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rPr>
          <w:rFonts w:hint="eastAsia"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rPr>
          <w:rFonts w:hint="eastAsia" w:ascii="Times New Roman" w:hAnsi="Times New Roman" w:eastAsia="方正小标宋_GBK" w:cs="Times New Roman"/>
          <w:color w:val="auto"/>
          <w:kern w:val="0"/>
          <w:sz w:val="44"/>
          <w:szCs w:val="44"/>
          <w:lang w:eastAsia="zh-CN"/>
        </w:rPr>
      </w:pPr>
      <w:r>
        <w:rPr>
          <w:rFonts w:ascii="Times New Roman" w:hAnsi="Times New Roman" w:eastAsia="方正小标宋_GBK" w:cs="Times New Roman"/>
          <w:color w:val="auto"/>
          <w:kern w:val="0"/>
          <w:sz w:val="44"/>
          <w:szCs w:val="44"/>
        </w:rPr>
        <w:t>关于印发</w:t>
      </w:r>
      <w:r>
        <w:rPr>
          <w:rFonts w:hint="eastAsia" w:ascii="Times New Roman" w:hAnsi="Times New Roman" w:eastAsia="方正小标宋_GBK" w:cs="Times New Roman"/>
          <w:color w:val="auto"/>
          <w:kern w:val="0"/>
          <w:sz w:val="44"/>
          <w:szCs w:val="44"/>
          <w:lang w:eastAsia="zh-CN"/>
        </w:rPr>
        <w:t>《重庆市工业和信息化重点实验室</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0" w:firstLineChars="0"/>
        <w:jc w:val="center"/>
        <w:textAlignment w:val="auto"/>
      </w:pPr>
      <w:r>
        <w:rPr>
          <w:rFonts w:hint="eastAsia" w:ascii="Times New Roman" w:hAnsi="Times New Roman" w:eastAsia="方正小标宋_GBK" w:cs="Times New Roman"/>
          <w:color w:val="auto"/>
          <w:kern w:val="0"/>
          <w:sz w:val="44"/>
          <w:szCs w:val="44"/>
          <w:lang w:eastAsia="zh-CN"/>
        </w:rPr>
        <w:t>管理办法》</w:t>
      </w:r>
      <w:r>
        <w:rPr>
          <w:rFonts w:ascii="Times New Roman" w:hAnsi="Times New Roman" w:eastAsia="方正小标宋_GBK" w:cs="Times New Roman"/>
          <w:color w:val="auto"/>
          <w:kern w:val="0"/>
          <w:sz w:val="44"/>
          <w:szCs w:val="44"/>
        </w:rPr>
        <w:t>的通知</w:t>
      </w: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40" w:lineRule="exact"/>
        <w:ind w:left="0" w:leftChars="0" w:right="0" w:rightChars="0" w:firstLine="0" w:firstLineChars="0"/>
        <w:jc w:val="center"/>
        <w:textAlignment w:val="auto"/>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eastAsia" w:ascii="Times New Roman" w:hAnsi="Times New Roman" w:eastAsia="方正仿宋_GBK" w:cs="方正仿宋_GBK"/>
          <w:b w:val="0"/>
          <w:bCs/>
          <w:sz w:val="32"/>
          <w:szCs w:val="32"/>
          <w:highlight w:val="none"/>
        </w:rPr>
        <w:t>渝经信规范〔202</w:t>
      </w:r>
      <w:r>
        <w:rPr>
          <w:rFonts w:hint="eastAsia" w:ascii="Times New Roman" w:hAnsi="Times New Roman" w:eastAsia="方正仿宋_GBK" w:cs="方正仿宋_GBK"/>
          <w:b w:val="0"/>
          <w:bCs/>
          <w:sz w:val="32"/>
          <w:szCs w:val="32"/>
          <w:highlight w:val="none"/>
          <w:lang w:val="en-US" w:eastAsia="zh-CN"/>
        </w:rPr>
        <w:t>3</w:t>
      </w:r>
      <w:r>
        <w:rPr>
          <w:rFonts w:hint="eastAsia" w:ascii="Times New Roman" w:hAnsi="Times New Roman" w:eastAsia="方正仿宋_GBK" w:cs="方正仿宋_GBK"/>
          <w:b w:val="0"/>
          <w:bCs/>
          <w:sz w:val="32"/>
          <w:szCs w:val="32"/>
          <w:highlight w:val="none"/>
        </w:rPr>
        <w:t>〕</w:t>
      </w:r>
      <w:r>
        <w:rPr>
          <w:rFonts w:hint="eastAsia" w:ascii="Times New Roman" w:hAnsi="Times New Roman" w:eastAsia="方正仿宋_GBK" w:cs="方正仿宋_GBK"/>
          <w:b w:val="0"/>
          <w:bCs/>
          <w:sz w:val="32"/>
          <w:szCs w:val="32"/>
          <w:highlight w:val="none"/>
          <w:lang w:val="en-US" w:eastAsia="zh-CN"/>
        </w:rPr>
        <w:t>15</w:t>
      </w:r>
      <w:r>
        <w:rPr>
          <w:rFonts w:hint="eastAsia" w:ascii="Times New Roman" w:hAnsi="Times New Roman" w:eastAsia="方正仿宋_GBK" w:cs="方正仿宋_GBK"/>
          <w:b w:val="0"/>
          <w:bCs/>
          <w:sz w:val="32"/>
          <w:szCs w:val="32"/>
          <w:highlight w:val="none"/>
        </w:rPr>
        <w:t>号</w:t>
      </w: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eastAsia" w:ascii="宋体" w:hAnsi="宋体" w:eastAsia="宋体" w:cs="宋体"/>
          <w:i w:val="0"/>
          <w:caps w:val="0"/>
          <w:color w:val="auto"/>
          <w:spacing w:val="0"/>
          <w:sz w:val="44"/>
          <w:szCs w:val="44"/>
          <w:shd w:val="clear" w:color="auto" w:fill="FFFFFF"/>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各区县（自治县）经济信息委，两江新区、</w:t>
      </w:r>
      <w:r>
        <w:rPr>
          <w:rFonts w:hint="eastAsia" w:ascii="Times New Roman" w:hAnsi="Times New Roman" w:eastAsia="方正仿宋_GBK" w:cs="Times New Roman"/>
          <w:color w:val="auto"/>
          <w:kern w:val="2"/>
          <w:sz w:val="32"/>
          <w:szCs w:val="32"/>
          <w:lang w:val="en-US" w:eastAsia="zh-CN" w:bidi="ar-SA"/>
        </w:rPr>
        <w:t>西部科学城</w:t>
      </w:r>
      <w:r>
        <w:rPr>
          <w:rFonts w:hint="default" w:ascii="Times New Roman" w:hAnsi="Times New Roman" w:eastAsia="方正仿宋_GBK" w:cs="Times New Roman"/>
          <w:color w:val="auto"/>
          <w:kern w:val="2"/>
          <w:sz w:val="32"/>
          <w:szCs w:val="32"/>
          <w:lang w:val="en-US" w:eastAsia="zh-CN" w:bidi="ar-SA"/>
        </w:rPr>
        <w:t>重庆高新区、万盛经开区经信部门，有关单位、企业：</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为更好地</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规范和加强重庆市工业和信息化重点实验室的建设与管理，支撑我市制造业高质量发展</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，我委</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依据相关法律法规和政策，</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结合我市</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工业和信息化</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领域</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技术创新</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现状，对原《重庆市工业和信息化重点实验室管理暂行办法》进行了修订，现</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印发给你们，请结合工作</w:t>
      </w: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实际</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，遵照执行。</w:t>
      </w:r>
    </w:p>
    <w:p>
      <w:pPr>
        <w:pStyle w:val="2"/>
        <w:keepNext w:val="0"/>
        <w:keepLines w:val="0"/>
        <w:pageBreakBefore w:val="0"/>
        <w:widowControl w:val="0"/>
        <w:kinsoku/>
        <w:overflowPunct/>
        <w:topLinePunct w:val="0"/>
        <w:autoSpaceDE/>
        <w:autoSpaceDN/>
        <w:bidi w:val="0"/>
        <w:adjustRightInd w:val="0"/>
        <w:snapToGrid w:val="0"/>
        <w:spacing w:beforeLines="0" w:afterLines="0" w:line="600" w:lineRule="exact"/>
        <w:ind w:left="0" w:leftChars="0" w:right="0" w:rightChars="0" w:firstLine="640" w:firstLineChars="200"/>
        <w:textAlignment w:val="auto"/>
        <w:rPr>
          <w:rFonts w:hint="default"/>
          <w:lang w:val="en-US" w:eastAsia="zh-CN"/>
        </w:rPr>
      </w:pPr>
      <w:r>
        <w:rPr>
          <w:rFonts w:hint="eastAsia" w:ascii="Times New Roman" w:hAnsi="Times New Roman" w:eastAsia="方正仿宋_GBK" w:cs="Times New Roman"/>
          <w:b w:val="0"/>
          <w:i w:val="0"/>
          <w:caps w:val="0"/>
          <w:color w:val="auto"/>
          <w:spacing w:val="0"/>
          <w:sz w:val="32"/>
          <w:szCs w:val="32"/>
          <w:shd w:val="clear" w:color="auto" w:fill="FFFFFF"/>
          <w:lang w:val="en-US" w:eastAsia="zh-CN"/>
        </w:rPr>
        <w:t>特此通知。</w:t>
      </w:r>
    </w:p>
    <w:p>
      <w:pPr>
        <w:keepNext w:val="0"/>
        <w:keepLines w:val="0"/>
        <w:pageBreakBefore w:val="0"/>
        <w:widowControl w:val="0"/>
        <w:kinsoku/>
        <w:overflowPunct/>
        <w:topLinePunct w:val="0"/>
        <w:autoSpaceDE/>
        <w:autoSpaceDN/>
        <w:bidi w:val="0"/>
        <w:adjustRightInd w:val="0"/>
        <w:snapToGrid w:val="0"/>
        <w:spacing w:beforeLines="0" w:afterLines="0" w:line="600" w:lineRule="exact"/>
        <w:ind w:left="0" w:leftChars="0" w:right="0" w:rightChars="0"/>
        <w:jc w:val="center"/>
        <w:textAlignment w:val="auto"/>
        <w:rPr>
          <w:rFonts w:hint="eastAsia" w:ascii="Times New Roman" w:hAnsi="Times New Roman" w:eastAsia="方正楷体_GBK" w:cs="Times New Roman"/>
          <w:b w:val="0"/>
          <w:bCs w:val="0"/>
          <w:sz w:val="32"/>
          <w:szCs w:val="32"/>
          <w:lang w:eastAsia="zh-CN"/>
        </w:rPr>
      </w:pPr>
    </w:p>
    <w:p>
      <w:pPr>
        <w:keepNext w:val="0"/>
        <w:keepLines w:val="0"/>
        <w:pageBreakBefore w:val="0"/>
        <w:widowControl w:val="0"/>
        <w:kinsoku/>
        <w:overflowPunct/>
        <w:topLinePunct w:val="0"/>
        <w:autoSpaceDE/>
        <w:autoSpaceDN/>
        <w:bidi w:val="0"/>
        <w:adjustRightInd w:val="0"/>
        <w:snapToGrid w:val="0"/>
        <w:spacing w:beforeLines="0" w:afterLines="0" w:line="600" w:lineRule="exact"/>
        <w:ind w:left="0" w:leftChars="0" w:right="0" w:rightChars="0"/>
        <w:jc w:val="center"/>
        <w:textAlignment w:val="auto"/>
        <w:rPr>
          <w:rFonts w:hint="eastAsia" w:ascii="Times New Roman" w:hAnsi="Times New Roman" w:eastAsia="方正楷体_GBK" w:cs="Times New Roman"/>
          <w:b w:val="0"/>
          <w:bCs w:val="0"/>
          <w:sz w:val="32"/>
          <w:szCs w:val="32"/>
          <w:lang w:eastAsia="zh-CN"/>
        </w:rPr>
      </w:pPr>
    </w:p>
    <w:p>
      <w:pPr>
        <w:keepNext w:val="0"/>
        <w:keepLines w:val="0"/>
        <w:pageBreakBefore w:val="0"/>
        <w:widowControl w:val="0"/>
        <w:kinsoku/>
        <w:overflowPunct/>
        <w:topLinePunct w:val="0"/>
        <w:autoSpaceDE/>
        <w:autoSpaceDN/>
        <w:bidi w:val="0"/>
        <w:adjustRightInd w:val="0"/>
        <w:snapToGrid w:val="0"/>
        <w:spacing w:beforeLines="0" w:afterLines="0" w:line="600" w:lineRule="exact"/>
        <w:ind w:left="0" w:leftChars="0" w:right="0" w:rightChars="0" w:firstLine="640" w:firstLineChars="200"/>
        <w:jc w:val="center"/>
        <w:textAlignment w:val="auto"/>
        <w:outlineLvl w:val="9"/>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eastAsia="zh-CN"/>
        </w:rPr>
        <w:t>重庆市经济和信息化委员会</w:t>
      </w:r>
    </w:p>
    <w:p>
      <w:pPr>
        <w:pStyle w:val="4"/>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center"/>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 xml:space="preserve">                        2023年11月24日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eastAsia"/>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540" w:lineRule="exact"/>
        <w:ind w:left="0" w:leftChars="0" w:right="0" w:rightChars="0"/>
        <w:jc w:val="center"/>
        <w:textAlignment w:val="auto"/>
        <w:outlineLvl w:val="9"/>
        <w:rPr>
          <w:rFonts w:hint="eastAsia" w:ascii="Times New Roman" w:hAnsi="Times New Roman" w:eastAsia="方正小标宋_GBK" w:cs="方正小标宋_GBK"/>
          <w:color w:val="auto"/>
          <w:kern w:val="0"/>
          <w:sz w:val="44"/>
          <w:szCs w:val="44"/>
        </w:rPr>
      </w:pPr>
      <w:r>
        <w:rPr>
          <w:rFonts w:hint="eastAsia" w:ascii="Times New Roman" w:hAnsi="Times New Roman" w:eastAsia="方正小标宋_GBK" w:cs="方正小标宋_GBK"/>
          <w:color w:val="auto"/>
          <w:kern w:val="0"/>
          <w:sz w:val="44"/>
          <w:szCs w:val="44"/>
        </w:rPr>
        <w:t>重庆市工业和信息化重点实验室管理办法</w:t>
      </w:r>
    </w:p>
    <w:p>
      <w:pPr>
        <w:pStyle w:val="6"/>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eastAsia" w:ascii="Times New Roman" w:hAnsi="Times New Roman"/>
          <w:color w:val="auto"/>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640" w:firstLineChars="200"/>
        <w:jc w:val="both"/>
        <w:textAlignment w:val="auto"/>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 xml:space="preserve">第一条 </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为深入</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实施</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创新驱动发展战略，提升产业技术开发实力，规范和加强重庆市工业和信息化重点实验室（以下简称重点实验室）的建设与管理，根据《工业和信息化部重点实验室管理暂行办法》</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工信部科〔2014〕515号</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，结合重庆实际，制定本办法。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 xml:space="preserve">第二条 </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重点实验室是重庆市工业和信息化领域技术创新体系的重要组成部分，是开展高水平研发活动、聚集和培养优秀科研技术人才、进行</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产学研合作、</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专业技术交流和促进科技成果产业化的重要基地。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 xml:space="preserve">第三条 </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重点实验室的主要任务是</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围绕全市打造现代制造业集群体系的战略目标</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，汇聚</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各方</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创新资源，</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开展</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前沿技术、应用基础研究和重大关键技术、产业共性技术的创新性研究</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探索人才培育、技术产业化的创新模式，完善制造业创新体系，</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bidi="ar"/>
        </w:rPr>
        <w:t>支撑</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全市制造业高质量发展。</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 xml:space="preserve">第四条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重点实验室</w:t>
      </w:r>
      <w:r>
        <w:rPr>
          <w:rFonts w:hint="default" w:ascii="Times New Roman" w:hAnsi="Times New Roman" w:eastAsia="方正仿宋_GBK" w:cs="Times New Roman"/>
          <w:color w:val="auto"/>
          <w:kern w:val="0"/>
          <w:sz w:val="32"/>
          <w:szCs w:val="32"/>
          <w:lang w:val="en-US" w:eastAsia="zh-CN"/>
        </w:rPr>
        <w:t>主要依托具有行业技术创新优势的企业</w:t>
      </w:r>
      <w:r>
        <w:rPr>
          <w:rFonts w:hint="default" w:ascii="Times New Roman" w:hAnsi="Times New Roman" w:eastAsia="方正仿宋_GBK" w:cs="Times New Roman"/>
          <w:color w:val="auto"/>
          <w:kern w:val="0"/>
          <w:sz w:val="32"/>
          <w:szCs w:val="32"/>
        </w:rPr>
        <w:t>（以</w:t>
      </w:r>
      <w:r>
        <w:rPr>
          <w:rFonts w:hint="default" w:ascii="Times New Roman" w:hAnsi="Times New Roman" w:eastAsia="方正仿宋_GBK" w:cs="Times New Roman"/>
          <w:color w:val="auto"/>
          <w:kern w:val="0"/>
          <w:sz w:val="32"/>
          <w:szCs w:val="32"/>
          <w:lang w:val="en-US" w:eastAsia="zh-CN"/>
        </w:rPr>
        <w:t>下简称依托单位）进行建设和管理。实行人财物相对独立的管理机制。鼓励企业、高等院校、科研院所、社会投资机构以产学研结合、多元化投入等方式联合建</w:t>
      </w:r>
      <w:r>
        <w:rPr>
          <w:rFonts w:hint="eastAsia" w:ascii="Times New Roman" w:hAnsi="Times New Roman" w:eastAsia="方正仿宋_GBK" w:cs="Times New Roman"/>
          <w:color w:val="auto"/>
          <w:kern w:val="0"/>
          <w:sz w:val="32"/>
          <w:szCs w:val="32"/>
          <w:lang w:val="en-US" w:eastAsia="zh-CN"/>
        </w:rPr>
        <w:t>设</w:t>
      </w:r>
      <w:r>
        <w:rPr>
          <w:rFonts w:hint="default" w:ascii="Times New Roman" w:hAnsi="Times New Roman" w:eastAsia="方正仿宋_GBK" w:cs="Times New Roman"/>
          <w:color w:val="auto"/>
          <w:kern w:val="0"/>
          <w:sz w:val="32"/>
          <w:szCs w:val="32"/>
          <w:lang w:val="en-US" w:eastAsia="zh-CN"/>
        </w:rPr>
        <w:t>重点实验室。</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0"/>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第</w:t>
      </w:r>
      <w:r>
        <w:rPr>
          <w:rFonts w:hint="default"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highlight w:val="none"/>
        </w:rPr>
        <w:t>依托单位是重点实验室建设和运行管理的具体负责单位，提出重点实验室名称，确定重点实验室的组织结构、发展目标、任务和研究重点等；聘任重点实验室主任、副主任，组建重点实验室学术委员会；为重点实验室提供建设运行经费及其他必需的配套条件和后勤保障；负责对重点实验室进行年度考核，协助市经济信息委做好重点实验室的评估等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第</w:t>
      </w:r>
      <w:r>
        <w:rPr>
          <w:rFonts w:hint="eastAsia" w:ascii="Times New Roman" w:hAnsi="Times New Roman" w:eastAsia="方正仿宋_GBK" w:cs="Times New Roman"/>
          <w:color w:val="auto"/>
          <w:kern w:val="0"/>
          <w:sz w:val="32"/>
          <w:szCs w:val="32"/>
          <w:highlight w:val="none"/>
          <w:lang w:eastAsia="zh-CN"/>
        </w:rPr>
        <w:t>六</w:t>
      </w:r>
      <w:r>
        <w:rPr>
          <w:rFonts w:hint="default" w:ascii="Times New Roman" w:hAnsi="Times New Roman" w:eastAsia="方正仿宋_GBK" w:cs="Times New Roman"/>
          <w:color w:val="auto"/>
          <w:kern w:val="0"/>
          <w:sz w:val="32"/>
          <w:szCs w:val="32"/>
          <w:highlight w:val="none"/>
        </w:rPr>
        <w:t xml:space="preserve">条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重庆市经济和信息化委员会（以下简称市经济信息委）</w:t>
      </w:r>
      <w:r>
        <w:rPr>
          <w:rFonts w:hint="default" w:ascii="Times New Roman" w:hAnsi="Times New Roman" w:eastAsia="方正仿宋_GBK" w:cs="Times New Roman"/>
          <w:color w:val="auto"/>
          <w:kern w:val="0"/>
          <w:sz w:val="32"/>
          <w:szCs w:val="32"/>
          <w:highlight w:val="none"/>
          <w:lang w:val="en-US" w:eastAsia="zh-CN"/>
        </w:rPr>
        <w:t>负责组织实施</w:t>
      </w:r>
      <w:r>
        <w:rPr>
          <w:rFonts w:hint="default" w:ascii="Times New Roman" w:hAnsi="Times New Roman" w:eastAsia="方正仿宋_GBK" w:cs="Times New Roman"/>
          <w:color w:val="auto"/>
          <w:kern w:val="0"/>
          <w:sz w:val="32"/>
          <w:szCs w:val="32"/>
          <w:highlight w:val="none"/>
        </w:rPr>
        <w:t>重点实验室的认定</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评估和管理</w:t>
      </w:r>
      <w:r>
        <w:rPr>
          <w:rFonts w:hint="default" w:ascii="Times New Roman" w:hAnsi="Times New Roman" w:eastAsia="方正仿宋_GBK" w:cs="Times New Roman"/>
          <w:color w:val="auto"/>
          <w:kern w:val="0"/>
          <w:sz w:val="32"/>
          <w:szCs w:val="32"/>
          <w:highlight w:val="none"/>
          <w:lang w:eastAsia="zh-CN"/>
        </w:rPr>
        <w:t>等</w:t>
      </w:r>
      <w:r>
        <w:rPr>
          <w:rFonts w:hint="default" w:ascii="Times New Roman" w:hAnsi="Times New Roman" w:eastAsia="方正仿宋_GBK" w:cs="Times New Roman"/>
          <w:color w:val="auto"/>
          <w:kern w:val="0"/>
          <w:sz w:val="32"/>
          <w:szCs w:val="32"/>
          <w:highlight w:val="none"/>
        </w:rPr>
        <w:t>工</w:t>
      </w:r>
      <w:r>
        <w:rPr>
          <w:rFonts w:hint="default" w:ascii="Times New Roman" w:hAnsi="Times New Roman" w:eastAsia="方正仿宋_GBK" w:cs="Times New Roman"/>
          <w:color w:val="auto"/>
          <w:kern w:val="0"/>
          <w:sz w:val="32"/>
          <w:szCs w:val="32"/>
          <w:highlight w:val="none"/>
          <w:lang w:val="en-US" w:eastAsia="zh-CN"/>
        </w:rPr>
        <w:t>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r>
        <w:rPr>
          <w:rFonts w:hint="default" w:ascii="Times New Roman" w:hAnsi="Times New Roman" w:eastAsia="方正黑体_GBK" w:cs="方正黑体_GBK"/>
          <w:color w:val="auto"/>
          <w:kern w:val="0"/>
          <w:sz w:val="32"/>
          <w:szCs w:val="32"/>
          <w:lang w:val="en-US" w:eastAsia="zh-CN"/>
        </w:rPr>
        <w:t>第二章</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申请与条件</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申请重点实验室应具备以下基本条件：</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（一）依托单位必须在市内注册、具有独立法人资格；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（二）有明确的建设发展规划，研究方向符合全市产业技术发展战略目标，有比较充足的科研经费，管理制度健全，运行良好；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（三）具备良好的实验场所（实验室相对集中，面积原则上不低于1000平方米），拥有与研究方向相匹配的科学研究试验设备、仪器装备及配套设施等（其中仪器设备原值一般不低于1000万元）</w:t>
      </w:r>
      <w:r>
        <w:rPr>
          <w:rFonts w:hint="default"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（四）拥有技术水平高、组织能力强、在本研究领域具有一定知名度的技术带头人和一支研发能力强、年龄与知识结构较为合理的研究开发团队</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（五）技术水平和研发能力在本市或行业内领先，取得过较高水平的新技术新产品研发成果和较好的经济效益，有培养高级研发人才的能力，具备承担省部级重大技术创新项目的能力和</w:t>
      </w:r>
      <w:r>
        <w:rPr>
          <w:rFonts w:hint="default" w:ascii="Times New Roman" w:hAnsi="Times New Roman" w:eastAsia="方正仿宋_GBK" w:cs="Times New Roman"/>
          <w:color w:val="auto"/>
          <w:sz w:val="32"/>
          <w:szCs w:val="32"/>
        </w:rPr>
        <w:t>条件；</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（六）依托单位应拥有市级及以上企业技术中心，且具有跟踪相关领域新技术、支撑开发领先技术的能力；</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（七）依托单位对重点实验室的研究成果具有较强的转化及应用推广能力。</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具备重点实验室基本条件并符合认定通知要求的实验室，其依托单位可向区县</w:t>
      </w:r>
      <w:r>
        <w:rPr>
          <w:rFonts w:hint="default" w:ascii="Times New Roman" w:hAnsi="Times New Roman" w:eastAsia="方正仿宋_GBK" w:cs="Times New Roman"/>
          <w:color w:val="auto"/>
          <w:kern w:val="0"/>
          <w:sz w:val="32"/>
          <w:szCs w:val="32"/>
          <w:lang w:val="en-US" w:eastAsia="zh-CN"/>
        </w:rPr>
        <w:t>经信部门</w:t>
      </w:r>
      <w:r>
        <w:rPr>
          <w:rFonts w:hint="default" w:ascii="Times New Roman" w:hAnsi="Times New Roman" w:eastAsia="方正仿宋_GBK" w:cs="Times New Roman"/>
          <w:color w:val="auto"/>
          <w:kern w:val="0"/>
          <w:sz w:val="32"/>
          <w:szCs w:val="32"/>
        </w:rPr>
        <w:t>提出认定申请，并上报申请材料，区县</w:t>
      </w:r>
      <w:r>
        <w:rPr>
          <w:rFonts w:hint="default" w:ascii="Times New Roman" w:hAnsi="Times New Roman" w:eastAsia="方正仿宋_GBK" w:cs="Times New Roman"/>
          <w:color w:val="auto"/>
          <w:kern w:val="0"/>
          <w:sz w:val="32"/>
          <w:szCs w:val="32"/>
          <w:lang w:val="en-US" w:eastAsia="zh-CN"/>
        </w:rPr>
        <w:t>经信部门</w:t>
      </w:r>
      <w:r>
        <w:rPr>
          <w:rFonts w:hint="default" w:ascii="Times New Roman" w:hAnsi="Times New Roman" w:eastAsia="方正仿宋_GBK" w:cs="Times New Roman"/>
          <w:color w:val="auto"/>
          <w:kern w:val="0"/>
          <w:sz w:val="32"/>
          <w:szCs w:val="32"/>
        </w:rPr>
        <w:t>负责对申请材料进行严格审核，确定推荐名单，并在规定时间内将相关材料报送市经济信息委。依托单位属中央在渝及市属企业的，可直接向市经济信息委提出认定申请。</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同一依托单位</w:t>
      </w:r>
      <w:r>
        <w:rPr>
          <w:rFonts w:hint="eastAsia" w:ascii="Times New Roman" w:hAnsi="Times New Roman" w:eastAsia="方正仿宋_GBK" w:cs="Times New Roman"/>
          <w:color w:val="auto"/>
          <w:kern w:val="0"/>
          <w:sz w:val="32"/>
          <w:szCs w:val="32"/>
          <w:lang w:eastAsia="zh-CN"/>
        </w:rPr>
        <w:t>申请</w:t>
      </w:r>
      <w:r>
        <w:rPr>
          <w:rFonts w:hint="eastAsia" w:ascii="Times New Roman" w:hAnsi="Times New Roman" w:eastAsia="方正仿宋_GBK" w:cs="Times New Roman"/>
          <w:color w:val="auto"/>
          <w:kern w:val="0"/>
          <w:sz w:val="32"/>
          <w:szCs w:val="32"/>
        </w:rPr>
        <w:t>建立重点实验室不超</w:t>
      </w:r>
      <w:r>
        <w:rPr>
          <w:rFonts w:hint="eastAsia" w:ascii="Times New Roman" w:hAnsi="Times New Roman" w:eastAsia="方正仿宋_GBK" w:cs="Times New Roman"/>
          <w:color w:val="auto"/>
          <w:kern w:val="0"/>
          <w:sz w:val="32"/>
          <w:szCs w:val="32"/>
          <w:lang w:eastAsia="zh-CN"/>
        </w:rPr>
        <w:t>过</w:t>
      </w:r>
      <w:r>
        <w:rPr>
          <w:rFonts w:hint="eastAsia"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eastAsia="zh-CN"/>
        </w:rPr>
        <w:t>个</w:t>
      </w:r>
      <w:r>
        <w:rPr>
          <w:rFonts w:hint="eastAsia" w:ascii="Times New Roman" w:hAnsi="Times New Roman" w:eastAsia="方正仿宋_GBK" w:cs="Times New Roman"/>
          <w:color w:val="auto"/>
          <w:kern w:val="0"/>
          <w:sz w:val="32"/>
          <w:szCs w:val="32"/>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多单位联合组建重点实验室的，需签订组建协议书，明确各自权利、义务</w:t>
      </w:r>
      <w:r>
        <w:rPr>
          <w:rFonts w:hint="default" w:ascii="Times New Roman" w:hAnsi="Times New Roman" w:eastAsia="方正仿宋_GBK" w:cs="Times New Roman"/>
          <w:color w:val="auto"/>
          <w:kern w:val="0"/>
          <w:sz w:val="32"/>
          <w:szCs w:val="32"/>
          <w:lang w:val="en-US" w:eastAsia="zh-CN"/>
        </w:rPr>
        <w:t>，并以企业为依托单位</w:t>
      </w:r>
      <w:r>
        <w:rPr>
          <w:rFonts w:hint="eastAsia" w:ascii="Times New Roman" w:hAnsi="Times New Roman" w:eastAsia="方正仿宋_GBK" w:cs="Times New Roman"/>
          <w:color w:val="auto"/>
          <w:kern w:val="0"/>
          <w:sz w:val="32"/>
          <w:szCs w:val="32"/>
          <w:lang w:eastAsia="zh-CN"/>
        </w:rPr>
        <w:t>。</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申请重点实验室的应提交以下材料：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（一）《重庆市工业和信息化重</w:t>
      </w:r>
      <w:r>
        <w:rPr>
          <w:rFonts w:hint="default" w:ascii="Times New Roman" w:hAnsi="Times New Roman" w:eastAsia="方正仿宋_GBK" w:cs="Times New Roman"/>
          <w:color w:val="auto"/>
          <w:sz w:val="32"/>
          <w:szCs w:val="32"/>
        </w:rPr>
        <w:t>点实验室申</w:t>
      </w:r>
      <w:r>
        <w:rPr>
          <w:rFonts w:hint="default" w:ascii="Times New Roman" w:hAnsi="Times New Roman" w:eastAsia="方正仿宋_GBK" w:cs="Times New Roman"/>
          <w:color w:val="auto"/>
          <w:kern w:val="0"/>
          <w:sz w:val="32"/>
          <w:szCs w:val="32"/>
        </w:rPr>
        <w:t>请书》</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重庆市工业和信息化重点实验室评</w:t>
      </w:r>
      <w:r>
        <w:rPr>
          <w:rFonts w:hint="eastAsia" w:ascii="Times New Roman" w:hAnsi="Times New Roman" w:eastAsia="方正仿宋_GBK" w:cs="Times New Roman"/>
          <w:color w:val="auto"/>
          <w:kern w:val="0"/>
          <w:sz w:val="32"/>
          <w:szCs w:val="32"/>
          <w:lang w:eastAsia="zh-CN"/>
        </w:rPr>
        <w:t>估表》</w:t>
      </w:r>
      <w:r>
        <w:rPr>
          <w:rFonts w:hint="default" w:ascii="Times New Roman" w:hAnsi="Times New Roman" w:eastAsia="方正仿宋_GBK" w:cs="Times New Roman"/>
          <w:color w:val="auto"/>
          <w:kern w:val="0"/>
          <w:sz w:val="32"/>
          <w:szCs w:val="32"/>
        </w:rPr>
        <w:t>（详见附件），并附相关证明材料；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（二）多单位联合组建重点实验室的，还应当提交联合组建协议书及相关材料；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（三）其他补充证明材料。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r>
        <w:rPr>
          <w:rFonts w:hint="default" w:ascii="Times New Roman" w:hAnsi="Times New Roman" w:eastAsia="方正黑体_GBK" w:cs="方正黑体_GBK"/>
          <w:color w:val="auto"/>
          <w:kern w:val="0"/>
          <w:sz w:val="32"/>
          <w:szCs w:val="32"/>
          <w:lang w:val="en-US" w:eastAsia="zh-CN"/>
        </w:rPr>
        <w:t xml:space="preserve">第三章 </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认定与授牌</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一</w:t>
      </w:r>
      <w:r>
        <w:rPr>
          <w:rFonts w:hint="default" w:ascii="Times New Roman" w:hAnsi="Times New Roman" w:eastAsia="方正仿宋_GBK" w:cs="Times New Roman"/>
          <w:color w:val="auto"/>
          <w:kern w:val="0"/>
          <w:sz w:val="32"/>
          <w:szCs w:val="32"/>
        </w:rPr>
        <w:t>条  市经济信息委</w:t>
      </w:r>
      <w:r>
        <w:rPr>
          <w:rFonts w:hint="default" w:ascii="Times New Roman" w:hAnsi="Times New Roman" w:eastAsia="方正仿宋_GBK" w:cs="Times New Roman"/>
          <w:color w:val="auto"/>
          <w:kern w:val="0"/>
          <w:sz w:val="32"/>
          <w:szCs w:val="32"/>
          <w:lang w:eastAsia="zh-CN"/>
        </w:rPr>
        <w:t>委托第三方机构或</w:t>
      </w:r>
      <w:r>
        <w:rPr>
          <w:rFonts w:hint="default" w:ascii="Times New Roman" w:hAnsi="Times New Roman" w:eastAsia="方正仿宋_GBK" w:cs="Times New Roman"/>
          <w:color w:val="auto"/>
          <w:kern w:val="0"/>
          <w:sz w:val="32"/>
          <w:szCs w:val="32"/>
        </w:rPr>
        <w:t>组织专家对申请材料进行</w:t>
      </w:r>
      <w:r>
        <w:rPr>
          <w:rFonts w:hint="eastAsia" w:ascii="Times New Roman" w:hAnsi="Times New Roman" w:eastAsia="方正仿宋_GBK" w:cs="Times New Roman"/>
          <w:color w:val="auto"/>
          <w:kern w:val="0"/>
          <w:sz w:val="32"/>
          <w:szCs w:val="32"/>
          <w:lang w:eastAsia="zh-CN"/>
        </w:rPr>
        <w:t>基本条件审查、数据核实，组织答辩评审或现场核查</w:t>
      </w:r>
      <w:r>
        <w:rPr>
          <w:rFonts w:hint="default" w:ascii="Times New Roman" w:hAnsi="Times New Roman" w:eastAsia="方正仿宋_GBK" w:cs="Times New Roman"/>
          <w:color w:val="auto"/>
          <w:kern w:val="0"/>
          <w:sz w:val="32"/>
          <w:szCs w:val="32"/>
        </w:rPr>
        <w:t>。根据专家评审意见，择优确定重点实验室认定建议名单，并按程序予以公示。</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条  对公示无异议或异议不成立的实验室，经市经济信息委审定，正式认定为重点实验室，颁发证牌，并对外公布。</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重点实验室统一命名为</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XX重庆市工业和信息化重点实验室（依托单位）</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，其中，XX为重点实验室研究方向。</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r>
        <w:rPr>
          <w:rFonts w:hint="default" w:ascii="Times New Roman" w:hAnsi="Times New Roman" w:eastAsia="方正黑体_GBK" w:cs="方正黑体_GBK"/>
          <w:color w:val="auto"/>
          <w:kern w:val="0"/>
          <w:sz w:val="32"/>
          <w:szCs w:val="32"/>
          <w:lang w:val="en-US" w:eastAsia="zh-CN"/>
        </w:rPr>
        <w:t xml:space="preserve">第四章 </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运行与管理</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重点实验室实行</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开放、交流、合作、竞争</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的运行机制。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重点实验室主任应</w:t>
      </w:r>
      <w:r>
        <w:rPr>
          <w:rFonts w:hint="eastAsia" w:ascii="Times New Roman" w:hAnsi="Times New Roman" w:eastAsia="方正仿宋_GBK" w:cs="Times New Roman"/>
          <w:color w:val="auto"/>
          <w:kern w:val="0"/>
          <w:sz w:val="32"/>
          <w:szCs w:val="32"/>
        </w:rPr>
        <w:t>具有副高（含）以上专业技术职称</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在本领域内具有较高理论素养、专业技术水平和工程实践能力，较强的组织、管理能力，每年在重点实验室工作时间不少于8个月。</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第十</w:t>
      </w:r>
      <w:r>
        <w:rPr>
          <w:rFonts w:hint="eastAsia" w:ascii="Times New Roman" w:hAnsi="Times New Roman" w:eastAsia="方正仿宋_GBK" w:cs="Times New Roman"/>
          <w:color w:val="auto"/>
          <w:kern w:val="0"/>
          <w:sz w:val="32"/>
          <w:szCs w:val="32"/>
          <w:highlight w:val="none"/>
          <w:lang w:eastAsia="zh-CN"/>
        </w:rPr>
        <w:t>五</w:t>
      </w:r>
      <w:r>
        <w:rPr>
          <w:rFonts w:hint="default" w:ascii="Times New Roman" w:hAnsi="Times New Roman" w:eastAsia="方正仿宋_GBK" w:cs="Times New Roman"/>
          <w:color w:val="auto"/>
          <w:kern w:val="0"/>
          <w:sz w:val="32"/>
          <w:szCs w:val="32"/>
          <w:highlight w:val="none"/>
        </w:rPr>
        <w:t xml:space="preserve">条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重点实验室</w:t>
      </w:r>
      <w:r>
        <w:rPr>
          <w:rFonts w:hint="eastAsia" w:ascii="Times New Roman" w:hAnsi="Times New Roman" w:eastAsia="方正仿宋_GBK" w:cs="Times New Roman"/>
          <w:color w:val="auto"/>
          <w:kern w:val="0"/>
          <w:sz w:val="32"/>
          <w:szCs w:val="32"/>
          <w:highlight w:val="none"/>
          <w:lang w:eastAsia="zh-CN"/>
        </w:rPr>
        <w:t>一般应建有</w:t>
      </w:r>
      <w:r>
        <w:rPr>
          <w:rFonts w:hint="default" w:ascii="Times New Roman" w:hAnsi="Times New Roman" w:eastAsia="方正仿宋_GBK" w:cs="Times New Roman"/>
          <w:color w:val="auto"/>
          <w:kern w:val="0"/>
          <w:sz w:val="32"/>
          <w:szCs w:val="32"/>
          <w:highlight w:val="none"/>
        </w:rPr>
        <w:t>学术委员会</w:t>
      </w:r>
      <w:r>
        <w:rPr>
          <w:rFonts w:hint="eastAsia" w:ascii="Times New Roman" w:hAnsi="Times New Roman" w:eastAsia="方正仿宋_GBK" w:cs="Times New Roman"/>
          <w:color w:val="auto"/>
          <w:kern w:val="0"/>
          <w:sz w:val="32"/>
          <w:szCs w:val="32"/>
          <w:highlight w:val="none"/>
          <w:lang w:eastAsia="zh-CN"/>
        </w:rPr>
        <w:t>，鼓励</w:t>
      </w:r>
      <w:r>
        <w:rPr>
          <w:rFonts w:hint="default" w:ascii="Times New Roman" w:hAnsi="Times New Roman" w:eastAsia="方正仿宋_GBK" w:cs="Times New Roman"/>
          <w:color w:val="auto"/>
          <w:kern w:val="0"/>
          <w:sz w:val="32"/>
          <w:szCs w:val="32"/>
          <w:highlight w:val="none"/>
        </w:rPr>
        <w:t>依托单位</w:t>
      </w:r>
      <w:r>
        <w:rPr>
          <w:rFonts w:hint="eastAsia" w:ascii="Times New Roman" w:hAnsi="Times New Roman" w:eastAsia="方正仿宋_GBK" w:cs="Times New Roman"/>
          <w:color w:val="auto"/>
          <w:kern w:val="0"/>
          <w:sz w:val="32"/>
          <w:szCs w:val="32"/>
          <w:highlight w:val="none"/>
          <w:lang w:eastAsia="zh-CN"/>
        </w:rPr>
        <w:t>聘请高校、研究院所的</w:t>
      </w:r>
      <w:r>
        <w:rPr>
          <w:rFonts w:hint="default" w:ascii="Times New Roman" w:hAnsi="Times New Roman" w:eastAsia="方正仿宋_GBK" w:cs="Times New Roman"/>
          <w:color w:val="auto"/>
          <w:kern w:val="0"/>
          <w:sz w:val="32"/>
          <w:szCs w:val="32"/>
          <w:highlight w:val="none"/>
          <w:lang w:val="en-US" w:eastAsia="zh-CN"/>
        </w:rPr>
        <w:t>相关专业领域</w:t>
      </w:r>
      <w:r>
        <w:rPr>
          <w:rFonts w:hint="eastAsia" w:ascii="Times New Roman" w:hAnsi="Times New Roman" w:eastAsia="方正仿宋_GBK" w:cs="Times New Roman"/>
          <w:color w:val="auto"/>
          <w:kern w:val="0"/>
          <w:sz w:val="32"/>
          <w:szCs w:val="32"/>
          <w:highlight w:val="none"/>
          <w:lang w:eastAsia="zh-CN"/>
        </w:rPr>
        <w:t>权威专家担任学术委员会主任及委员，指导企业开展研究开发、进行产学研合作。</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highlight w:val="none"/>
        </w:rPr>
        <w:t>第十</w:t>
      </w:r>
      <w:r>
        <w:rPr>
          <w:rFonts w:hint="eastAsia" w:ascii="Times New Roman" w:hAnsi="Times New Roman" w:eastAsia="方正仿宋_GBK" w:cs="Times New Roman"/>
          <w:color w:val="auto"/>
          <w:kern w:val="0"/>
          <w:sz w:val="32"/>
          <w:szCs w:val="32"/>
          <w:highlight w:val="none"/>
          <w:lang w:eastAsia="zh-CN"/>
        </w:rPr>
        <w:t>六</w:t>
      </w:r>
      <w:r>
        <w:rPr>
          <w:rFonts w:hint="default" w:ascii="Times New Roman" w:hAnsi="Times New Roman" w:eastAsia="方正仿宋_GBK" w:cs="Times New Roman"/>
          <w:color w:val="auto"/>
          <w:kern w:val="0"/>
          <w:sz w:val="32"/>
          <w:szCs w:val="32"/>
          <w:highlight w:val="none"/>
        </w:rPr>
        <w:t xml:space="preserve">条 </w:t>
      </w:r>
      <w:r>
        <w:rPr>
          <w:rFonts w:hint="eastAsia"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rPr>
        <w:t>重点实验室应实行固定研究人员与流动研究人员相结合的制度（固定研究人员所占比例不得少于50%），并大力引进国内外高端技术人才进入重点实验室工作。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重点实验室要建立健全规章制度，加强管理，加大对外开放力度，努力实现科技资源共享，提高实验室设备的利用率和使用效益。</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w:t>
      </w:r>
      <w:r>
        <w:rPr>
          <w:rFonts w:hint="default" w:ascii="Times New Roman" w:hAnsi="Times New Roman" w:eastAsia="方正仿宋_GBK" w:cs="Times New Roman"/>
          <w:color w:val="auto"/>
          <w:kern w:val="0"/>
          <w:sz w:val="32"/>
          <w:szCs w:val="32"/>
          <w:lang w:eastAsia="zh-CN"/>
        </w:rPr>
        <w:t>十</w:t>
      </w:r>
      <w:r>
        <w:rPr>
          <w:rFonts w:hint="eastAsia"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重点实验室经费由实验室、依托单位、联合组建单位自筹。鼓励社会力量投资重点实验室建设，多渠道筹措研究与管理经费。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第十</w:t>
      </w:r>
      <w:r>
        <w:rPr>
          <w:rFonts w:hint="eastAsia" w:ascii="Times New Roman" w:hAnsi="Times New Roman" w:eastAsia="方正仿宋_GBK" w:cs="Times New Roman"/>
          <w:color w:val="auto"/>
          <w:kern w:val="0"/>
          <w:sz w:val="32"/>
          <w:szCs w:val="32"/>
          <w:lang w:eastAsia="zh-CN"/>
        </w:rPr>
        <w:t>九</w:t>
      </w:r>
      <w:r>
        <w:rPr>
          <w:rFonts w:hint="default" w:ascii="Times New Roman" w:hAnsi="Times New Roman" w:eastAsia="方正仿宋_GBK" w:cs="Times New Roman"/>
          <w:color w:val="auto"/>
          <w:kern w:val="0"/>
          <w:sz w:val="32"/>
          <w:szCs w:val="32"/>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因发展需要，对重点实验室名称或主要研究方向进行变更的，须由依托单位提出书面申请，报市经济信息委</w:t>
      </w:r>
      <w:r>
        <w:rPr>
          <w:rFonts w:hint="default" w:ascii="Times New Roman" w:hAnsi="Times New Roman" w:eastAsia="方正仿宋_GBK" w:cs="Times New Roman"/>
          <w:color w:val="auto"/>
          <w:kern w:val="0"/>
          <w:sz w:val="32"/>
          <w:szCs w:val="32"/>
          <w:lang w:val="en-US" w:eastAsia="zh-CN"/>
        </w:rPr>
        <w:t>批准</w:t>
      </w:r>
      <w:r>
        <w:rPr>
          <w:rFonts w:hint="default" w:ascii="Times New Roman" w:hAnsi="Times New Roman" w:eastAsia="方正仿宋_GBK" w:cs="Times New Roman"/>
          <w:color w:val="auto"/>
          <w:kern w:val="0"/>
          <w:sz w:val="32"/>
          <w:szCs w:val="32"/>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r>
        <w:rPr>
          <w:rFonts w:hint="default" w:ascii="Times New Roman" w:hAnsi="Times New Roman" w:eastAsia="方正黑体_GBK" w:cs="方正黑体_GBK"/>
          <w:color w:val="auto"/>
          <w:kern w:val="0"/>
          <w:sz w:val="32"/>
          <w:szCs w:val="32"/>
          <w:lang w:val="en-US" w:eastAsia="zh-CN"/>
        </w:rPr>
        <w:t xml:space="preserve">第五章 </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评</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估</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第二十条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市经济信息委每</w:t>
      </w:r>
      <w:r>
        <w:rPr>
          <w:rFonts w:hint="eastAsia"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年对重点实验室整体运行情况进行一次综合评估，</w:t>
      </w:r>
      <w:r>
        <w:rPr>
          <w:rFonts w:hint="default" w:ascii="Times New Roman" w:hAnsi="Times New Roman" w:eastAsia="方正仿宋_GBK" w:cs="Times New Roman"/>
          <w:color w:val="auto"/>
          <w:kern w:val="0"/>
          <w:sz w:val="32"/>
          <w:szCs w:val="32"/>
          <w:lang w:eastAsia="zh-CN"/>
        </w:rPr>
        <w:t>评估主要包括</w:t>
      </w:r>
      <w:r>
        <w:rPr>
          <w:rFonts w:hint="default" w:ascii="Times New Roman" w:hAnsi="Times New Roman" w:eastAsia="方正仿宋_GBK" w:cs="Times New Roman"/>
          <w:color w:val="auto"/>
          <w:kern w:val="0"/>
          <w:sz w:val="32"/>
          <w:szCs w:val="32"/>
        </w:rPr>
        <w:t>创新投入与研究水平、创新产出与效益、队伍建设与人才培养、开放交流与运行管理等内容。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第二十</w:t>
      </w:r>
      <w:r>
        <w:rPr>
          <w:rFonts w:hint="eastAsia" w:ascii="Times New Roman" w:hAnsi="Times New Roman" w:eastAsia="方正仿宋_GBK" w:cs="Times New Roman"/>
          <w:color w:val="auto"/>
          <w:kern w:val="0"/>
          <w:sz w:val="32"/>
          <w:szCs w:val="32"/>
          <w:lang w:eastAsia="zh-CN"/>
        </w:rPr>
        <w:t>一</w:t>
      </w:r>
      <w:r>
        <w:rPr>
          <w:rFonts w:hint="default" w:ascii="Times New Roman" w:hAnsi="Times New Roman" w:eastAsia="方正仿宋_GBK" w:cs="Times New Roman"/>
          <w:color w:val="auto"/>
          <w:kern w:val="0"/>
          <w:sz w:val="32"/>
          <w:szCs w:val="32"/>
          <w:lang w:eastAsia="zh-CN"/>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参加综合评估的重点实验室应按要求向市经济信息委提交评估材料。评估材料包括《重庆市工业和信息化重点实验室评</w:t>
      </w:r>
      <w:r>
        <w:rPr>
          <w:rFonts w:hint="eastAsia" w:ascii="Times New Roman" w:hAnsi="Times New Roman" w:eastAsia="方正仿宋_GBK" w:cs="Times New Roman"/>
          <w:color w:val="auto"/>
          <w:kern w:val="0"/>
          <w:sz w:val="32"/>
          <w:szCs w:val="32"/>
          <w:lang w:eastAsia="zh-CN"/>
        </w:rPr>
        <w:t>估表</w:t>
      </w:r>
      <w:r>
        <w:rPr>
          <w:rFonts w:hint="default" w:ascii="Times New Roman" w:hAnsi="Times New Roman" w:eastAsia="方正仿宋_GBK" w:cs="Times New Roman"/>
          <w:color w:val="auto"/>
          <w:kern w:val="0"/>
          <w:sz w:val="32"/>
          <w:szCs w:val="32"/>
          <w:lang w:eastAsia="zh-CN"/>
        </w:rPr>
        <w:t>》、重点实验室三年工作总结及相关附件（证明材料）。</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第二十</w:t>
      </w:r>
      <w:r>
        <w:rPr>
          <w:rFonts w:hint="eastAsia"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lang w:eastAsia="zh-CN"/>
        </w:rPr>
        <w:t xml:space="preserve">条  </w:t>
      </w:r>
      <w:r>
        <w:rPr>
          <w:rFonts w:hint="eastAsia" w:ascii="Times New Roman" w:hAnsi="Times New Roman" w:eastAsia="方正仿宋_GBK" w:cs="Times New Roman"/>
          <w:color w:val="auto"/>
          <w:kern w:val="0"/>
          <w:sz w:val="32"/>
          <w:szCs w:val="32"/>
          <w:lang w:eastAsia="zh-CN"/>
        </w:rPr>
        <w:t>市经济信息委</w:t>
      </w:r>
      <w:r>
        <w:rPr>
          <w:rFonts w:hint="default" w:ascii="Times New Roman" w:hAnsi="Times New Roman" w:eastAsia="方正仿宋_GBK" w:cs="Times New Roman"/>
          <w:color w:val="auto"/>
          <w:kern w:val="0"/>
          <w:sz w:val="32"/>
          <w:szCs w:val="32"/>
          <w:lang w:eastAsia="zh-CN"/>
        </w:rPr>
        <w:t>委托第三方机构或组织专家</w:t>
      </w:r>
      <w:r>
        <w:rPr>
          <w:rFonts w:hint="eastAsia" w:ascii="Times New Roman" w:hAnsi="Times New Roman" w:eastAsia="方正仿宋_GBK" w:cs="Times New Roman"/>
          <w:color w:val="auto"/>
          <w:kern w:val="0"/>
          <w:sz w:val="32"/>
          <w:szCs w:val="32"/>
          <w:lang w:eastAsia="zh-CN"/>
        </w:rPr>
        <w:t>进行</w:t>
      </w:r>
      <w:r>
        <w:rPr>
          <w:rFonts w:hint="default" w:ascii="Times New Roman" w:hAnsi="Times New Roman" w:eastAsia="方正仿宋_GBK" w:cs="Times New Roman"/>
          <w:color w:val="auto"/>
          <w:kern w:val="0"/>
          <w:sz w:val="32"/>
          <w:szCs w:val="32"/>
          <w:lang w:eastAsia="zh-CN"/>
        </w:rPr>
        <w:t>重点实验室</w:t>
      </w:r>
      <w:r>
        <w:rPr>
          <w:rFonts w:hint="default" w:ascii="Times New Roman" w:hAnsi="Times New Roman" w:eastAsia="方正仿宋_GBK" w:cs="Times New Roman"/>
          <w:color w:val="auto"/>
          <w:kern w:val="0"/>
          <w:sz w:val="32"/>
          <w:szCs w:val="32"/>
          <w:lang w:val="en-US" w:eastAsia="zh-CN"/>
        </w:rPr>
        <w:t>的</w:t>
      </w:r>
      <w:r>
        <w:rPr>
          <w:rFonts w:hint="default" w:ascii="Times New Roman" w:hAnsi="Times New Roman" w:eastAsia="方正仿宋_GBK" w:cs="Times New Roman"/>
          <w:color w:val="auto"/>
          <w:kern w:val="0"/>
          <w:sz w:val="32"/>
          <w:szCs w:val="32"/>
          <w:lang w:eastAsia="zh-CN"/>
        </w:rPr>
        <w:t>综合评估</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一般采用</w:t>
      </w:r>
      <w:r>
        <w:rPr>
          <w:rFonts w:hint="default" w:ascii="Times New Roman" w:hAnsi="Times New Roman" w:eastAsia="方正仿宋_GBK" w:cs="Times New Roman"/>
          <w:color w:val="auto"/>
          <w:kern w:val="0"/>
          <w:sz w:val="32"/>
          <w:szCs w:val="32"/>
          <w:lang w:eastAsia="zh-CN"/>
        </w:rPr>
        <w:t>资料审查</w:t>
      </w:r>
      <w:r>
        <w:rPr>
          <w:rFonts w:hint="eastAsia" w:ascii="Times New Roman" w:hAnsi="Times New Roman" w:eastAsia="方正仿宋_GBK" w:cs="Times New Roman"/>
          <w:color w:val="auto"/>
          <w:kern w:val="0"/>
          <w:sz w:val="32"/>
          <w:szCs w:val="32"/>
          <w:lang w:eastAsia="zh-CN"/>
        </w:rPr>
        <w:t>的形式，确有需要可进行</w:t>
      </w:r>
      <w:r>
        <w:rPr>
          <w:rFonts w:hint="default" w:ascii="Times New Roman" w:hAnsi="Times New Roman" w:eastAsia="方正仿宋_GBK" w:cs="Times New Roman"/>
          <w:color w:val="auto"/>
          <w:kern w:val="0"/>
          <w:sz w:val="32"/>
          <w:szCs w:val="32"/>
          <w:lang w:eastAsia="zh-CN"/>
        </w:rPr>
        <w:t>现场核查。</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第二十</w:t>
      </w:r>
      <w:r>
        <w:rPr>
          <w:rFonts w:hint="eastAsia"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lang w:eastAsia="zh-CN"/>
        </w:rPr>
        <w:t>条  重点实验室评估结果分为优秀、合格和不合格三类。评估得分90分</w:t>
      </w:r>
      <w:r>
        <w:rPr>
          <w:rFonts w:hint="eastAsia" w:ascii="Times New Roman" w:hAnsi="Times New Roman" w:eastAsia="方正仿宋_GBK" w:cs="Times New Roman"/>
          <w:color w:val="auto"/>
          <w:kern w:val="0"/>
          <w:sz w:val="32"/>
          <w:szCs w:val="32"/>
          <w:lang w:eastAsia="zh-CN"/>
        </w:rPr>
        <w:t>（含）</w:t>
      </w:r>
      <w:r>
        <w:rPr>
          <w:rFonts w:hint="default" w:ascii="Times New Roman" w:hAnsi="Times New Roman" w:eastAsia="方正仿宋_GBK" w:cs="Times New Roman"/>
          <w:color w:val="auto"/>
          <w:kern w:val="0"/>
          <w:sz w:val="32"/>
          <w:szCs w:val="32"/>
          <w:lang w:eastAsia="zh-CN"/>
        </w:rPr>
        <w:t xml:space="preserve">以上为优秀；评估得分60分（含）至90分之间为合格；有下列情况之一的评估为不合格： </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（一）评估得分低于60分；</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lang w:val="en-US" w:eastAsia="zh-CN"/>
        </w:rPr>
        <w:t>逾期未报送相关材料的</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lang w:val="en-US" w:eastAsia="zh-CN"/>
        </w:rPr>
        <w:t>提供虚假材料和数据的</w:t>
      </w:r>
      <w:r>
        <w:rPr>
          <w:rFonts w:hint="default" w:ascii="Times New Roman" w:hAnsi="Times New Roman" w:eastAsia="方正仿宋_GBK" w:cs="Times New Roman"/>
          <w:color w:val="auto"/>
          <w:kern w:val="0"/>
          <w:sz w:val="32"/>
          <w:szCs w:val="32"/>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（四）重点实验室实验场所、科研试验仪器设备原值两项指标中任何一项低于评</w:t>
      </w:r>
      <w:r>
        <w:rPr>
          <w:rFonts w:hint="eastAsia" w:ascii="Times New Roman" w:hAnsi="Times New Roman" w:eastAsia="方正仿宋_GBK" w:cs="Times New Roman"/>
          <w:color w:val="auto"/>
          <w:kern w:val="0"/>
          <w:sz w:val="32"/>
          <w:szCs w:val="32"/>
          <w:lang w:eastAsia="zh-CN"/>
        </w:rPr>
        <w:t>估</w:t>
      </w:r>
      <w:r>
        <w:rPr>
          <w:rFonts w:hint="default" w:ascii="Times New Roman" w:hAnsi="Times New Roman" w:eastAsia="方正仿宋_GBK" w:cs="Times New Roman"/>
          <w:color w:val="auto"/>
          <w:kern w:val="0"/>
          <w:sz w:val="32"/>
          <w:szCs w:val="32"/>
          <w:lang w:eastAsia="zh-CN"/>
        </w:rPr>
        <w:t>指标体系规定的最低标准。</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eastAsia="zh-CN"/>
        </w:rPr>
        <w:t>第二十</w:t>
      </w:r>
      <w:r>
        <w:rPr>
          <w:rFonts w:hint="eastAsia"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lang w:eastAsia="zh-CN"/>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市经济信息委</w:t>
      </w:r>
      <w:r>
        <w:rPr>
          <w:rFonts w:hint="eastAsia" w:ascii="Times New Roman" w:hAnsi="Times New Roman" w:eastAsia="方正仿宋_GBK" w:cs="Times New Roman"/>
          <w:color w:val="auto"/>
          <w:kern w:val="0"/>
          <w:sz w:val="32"/>
          <w:szCs w:val="32"/>
          <w:lang w:val="en-US" w:eastAsia="zh-CN"/>
        </w:rPr>
        <w:t>对</w:t>
      </w:r>
      <w:r>
        <w:rPr>
          <w:rFonts w:hint="default" w:ascii="Times New Roman" w:hAnsi="Times New Roman" w:eastAsia="方正仿宋_GBK" w:cs="Times New Roman"/>
          <w:color w:val="auto"/>
          <w:kern w:val="0"/>
          <w:sz w:val="32"/>
          <w:szCs w:val="32"/>
          <w:lang w:eastAsia="zh-CN"/>
        </w:rPr>
        <w:t>重点</w:t>
      </w:r>
      <w:r>
        <w:rPr>
          <w:rFonts w:hint="eastAsia" w:ascii="Times New Roman" w:hAnsi="Times New Roman" w:eastAsia="方正仿宋_GBK" w:cs="Times New Roman"/>
          <w:color w:val="auto"/>
          <w:kern w:val="0"/>
          <w:sz w:val="32"/>
          <w:szCs w:val="32"/>
          <w:lang w:val="en-US" w:eastAsia="zh-CN"/>
        </w:rPr>
        <w:t>实</w:t>
      </w:r>
      <w:r>
        <w:rPr>
          <w:rFonts w:hint="default" w:ascii="Times New Roman" w:hAnsi="Times New Roman" w:eastAsia="方正仿宋_GBK" w:cs="Times New Roman"/>
          <w:color w:val="auto"/>
          <w:kern w:val="0"/>
          <w:sz w:val="32"/>
          <w:szCs w:val="32"/>
          <w:lang w:val="en-US" w:eastAsia="zh-CN"/>
        </w:rPr>
        <w:t>验室评估结果</w:t>
      </w:r>
      <w:r>
        <w:rPr>
          <w:rFonts w:hint="eastAsia" w:ascii="Times New Roman" w:hAnsi="Times New Roman" w:eastAsia="方正仿宋_GBK" w:cs="Times New Roman"/>
          <w:color w:val="auto"/>
          <w:kern w:val="0"/>
          <w:sz w:val="32"/>
          <w:szCs w:val="32"/>
          <w:lang w:val="en-US" w:eastAsia="zh-CN"/>
        </w:rPr>
        <w:t>经</w:t>
      </w:r>
      <w:r>
        <w:rPr>
          <w:rFonts w:hint="eastAsia" w:ascii="Times New Roman" w:hAnsi="Times New Roman" w:eastAsia="方正仿宋_GBK" w:cs="Times New Roman"/>
          <w:color w:val="auto"/>
          <w:kern w:val="0"/>
          <w:sz w:val="32"/>
          <w:szCs w:val="32"/>
          <w:lang w:eastAsia="zh-CN"/>
        </w:rPr>
        <w:t>相关程序确认后予以公布。</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第二十</w:t>
      </w:r>
      <w:r>
        <w:rPr>
          <w:rFonts w:hint="eastAsia"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lang w:eastAsia="zh-CN"/>
        </w:rPr>
        <w:t xml:space="preserve">条 </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eastAsia="zh-CN"/>
        </w:rPr>
        <w:t>对于评</w:t>
      </w:r>
      <w:r>
        <w:rPr>
          <w:rFonts w:hint="eastAsia" w:ascii="Times New Roman" w:hAnsi="Times New Roman" w:eastAsia="方正仿宋_GBK" w:cs="Times New Roman"/>
          <w:color w:val="auto"/>
          <w:kern w:val="0"/>
          <w:sz w:val="32"/>
          <w:szCs w:val="32"/>
          <w:lang w:eastAsia="zh-CN"/>
        </w:rPr>
        <w:t>估</w:t>
      </w:r>
      <w:r>
        <w:rPr>
          <w:rFonts w:hint="default" w:ascii="Times New Roman" w:hAnsi="Times New Roman" w:eastAsia="方正仿宋_GBK" w:cs="Times New Roman"/>
          <w:color w:val="auto"/>
          <w:kern w:val="0"/>
          <w:sz w:val="32"/>
          <w:szCs w:val="32"/>
          <w:lang w:eastAsia="zh-CN"/>
        </w:rPr>
        <w:t>得分60分至65分（含）的重点实验室，给予</w:t>
      </w:r>
      <w:r>
        <w:rPr>
          <w:rFonts w:hint="default" w:ascii="Times New Roman" w:hAnsi="Times New Roman" w:eastAsia="方正仿宋_GBK" w:cs="Times New Roman"/>
          <w:kern w:val="0"/>
          <w:sz w:val="32"/>
          <w:szCs w:val="32"/>
          <w:lang w:eastAsia="zh-CN"/>
        </w:rPr>
        <w:t>警</w:t>
      </w:r>
      <w:r>
        <w:rPr>
          <w:rFonts w:hint="eastAsia" w:ascii="Times New Roman" w:hAnsi="Times New Roman" w:eastAsia="方正仿宋_GBK" w:cs="Times New Roman"/>
          <w:kern w:val="0"/>
          <w:sz w:val="32"/>
          <w:szCs w:val="32"/>
          <w:lang w:eastAsia="zh-CN"/>
        </w:rPr>
        <w:t>示</w:t>
      </w:r>
      <w:r>
        <w:rPr>
          <w:rFonts w:hint="default" w:ascii="Times New Roman" w:hAnsi="Times New Roman" w:eastAsia="方正仿宋_GBK" w:cs="Times New Roman"/>
          <w:color w:val="auto"/>
          <w:kern w:val="0"/>
          <w:sz w:val="32"/>
          <w:szCs w:val="32"/>
          <w:lang w:eastAsia="zh-CN"/>
        </w:rPr>
        <w:t>，并由相关主管部门负责督促重点实验室依托单位整改。</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第二十</w:t>
      </w:r>
      <w:r>
        <w:rPr>
          <w:rFonts w:hint="eastAsia" w:ascii="Times New Roman" w:hAnsi="Times New Roman" w:eastAsia="方正仿宋_GBK" w:cs="Times New Roman"/>
          <w:color w:val="auto"/>
          <w:kern w:val="0"/>
          <w:sz w:val="32"/>
          <w:szCs w:val="32"/>
          <w:lang w:val="en-US" w:eastAsia="zh-CN"/>
        </w:rPr>
        <w:t>六</w:t>
      </w:r>
      <w:r>
        <w:rPr>
          <w:rFonts w:hint="default" w:ascii="Times New Roman" w:hAnsi="Times New Roman" w:eastAsia="方正仿宋_GBK" w:cs="Times New Roman"/>
          <w:color w:val="auto"/>
          <w:kern w:val="0"/>
          <w:sz w:val="32"/>
          <w:szCs w:val="32"/>
          <w:lang w:val="en-US" w:eastAsia="zh-CN"/>
        </w:rPr>
        <w:t>条</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有下列情况之一的，撤销重点实验室资格，三年内不得重新申请认定。</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（一）</w:t>
      </w:r>
      <w:r>
        <w:rPr>
          <w:rFonts w:hint="default" w:ascii="Times New Roman" w:hAnsi="Times New Roman" w:eastAsia="方正仿宋_GBK" w:cs="Times New Roman"/>
          <w:color w:val="auto"/>
          <w:kern w:val="0"/>
          <w:sz w:val="32"/>
          <w:szCs w:val="32"/>
          <w:lang w:eastAsia="zh-CN"/>
        </w:rPr>
        <w:t>评</w:t>
      </w:r>
      <w:r>
        <w:rPr>
          <w:rFonts w:hint="eastAsia" w:ascii="Times New Roman" w:hAnsi="Times New Roman" w:eastAsia="方正仿宋_GBK" w:cs="Times New Roman"/>
          <w:color w:val="auto"/>
          <w:kern w:val="0"/>
          <w:sz w:val="32"/>
          <w:szCs w:val="32"/>
          <w:lang w:eastAsia="zh-CN"/>
        </w:rPr>
        <w:t>估</w:t>
      </w:r>
      <w:r>
        <w:rPr>
          <w:rFonts w:hint="default" w:ascii="Times New Roman" w:hAnsi="Times New Roman" w:eastAsia="方正仿宋_GBK" w:cs="Times New Roman"/>
          <w:color w:val="auto"/>
          <w:kern w:val="0"/>
          <w:sz w:val="32"/>
          <w:szCs w:val="32"/>
          <w:lang w:val="en-US" w:eastAsia="zh-CN"/>
        </w:rPr>
        <w:t>不合格；</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二</w:t>
      </w:r>
      <w:r>
        <w:rPr>
          <w:rFonts w:hint="default" w:ascii="Times New Roman" w:hAnsi="Times New Roman" w:eastAsia="方正仿宋_GBK" w:cs="Times New Roman"/>
          <w:color w:val="auto"/>
          <w:kern w:val="0"/>
          <w:sz w:val="32"/>
          <w:szCs w:val="32"/>
          <w:lang w:val="en-US" w:eastAsia="zh-CN"/>
        </w:rPr>
        <w:t>）连续两次</w:t>
      </w:r>
      <w:r>
        <w:rPr>
          <w:rFonts w:hint="default" w:ascii="Times New Roman" w:hAnsi="Times New Roman" w:eastAsia="方正仿宋_GBK" w:cs="Times New Roman"/>
          <w:color w:val="auto"/>
          <w:kern w:val="0"/>
          <w:sz w:val="32"/>
          <w:szCs w:val="32"/>
          <w:lang w:eastAsia="zh-CN"/>
        </w:rPr>
        <w:t>评</w:t>
      </w:r>
      <w:r>
        <w:rPr>
          <w:rFonts w:hint="eastAsia" w:ascii="Times New Roman" w:hAnsi="Times New Roman" w:eastAsia="方正仿宋_GBK" w:cs="Times New Roman"/>
          <w:color w:val="auto"/>
          <w:kern w:val="0"/>
          <w:sz w:val="32"/>
          <w:szCs w:val="32"/>
          <w:lang w:eastAsia="zh-CN"/>
        </w:rPr>
        <w:t>估</w:t>
      </w:r>
      <w:r>
        <w:rPr>
          <w:rFonts w:hint="default" w:ascii="Times New Roman" w:hAnsi="Times New Roman" w:eastAsia="方正仿宋_GBK" w:cs="Times New Roman"/>
          <w:color w:val="auto"/>
          <w:kern w:val="0"/>
          <w:sz w:val="32"/>
          <w:szCs w:val="32"/>
          <w:lang w:val="en-US" w:eastAsia="zh-CN"/>
        </w:rPr>
        <w:t>得分在60分至65分（含）之间；</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三</w:t>
      </w:r>
      <w:r>
        <w:rPr>
          <w:rFonts w:hint="default" w:ascii="Times New Roman" w:hAnsi="Times New Roman" w:eastAsia="方正仿宋_GBK" w:cs="Times New Roman"/>
          <w:color w:val="auto"/>
          <w:kern w:val="0"/>
          <w:sz w:val="32"/>
          <w:szCs w:val="32"/>
          <w:lang w:val="en-US" w:eastAsia="zh-CN"/>
        </w:rPr>
        <w:t>）依托企业自行要求撤销其</w:t>
      </w:r>
      <w:r>
        <w:rPr>
          <w:rFonts w:hint="default" w:ascii="Times New Roman" w:hAnsi="Times New Roman" w:eastAsia="方正仿宋_GBK" w:cs="Times New Roman"/>
          <w:color w:val="auto"/>
          <w:kern w:val="0"/>
          <w:sz w:val="32"/>
          <w:szCs w:val="32"/>
          <w:lang w:eastAsia="zh-CN"/>
        </w:rPr>
        <w:t>重点实验室</w:t>
      </w:r>
      <w:r>
        <w:rPr>
          <w:rFonts w:hint="default" w:ascii="Times New Roman" w:hAnsi="Times New Roman" w:eastAsia="方正仿宋_GBK" w:cs="Times New Roman"/>
          <w:color w:val="auto"/>
          <w:kern w:val="0"/>
          <w:sz w:val="32"/>
          <w:szCs w:val="32"/>
          <w:lang w:val="en-US" w:eastAsia="zh-CN"/>
        </w:rPr>
        <w:t>资格；</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四</w:t>
      </w:r>
      <w:r>
        <w:rPr>
          <w:rFonts w:hint="default" w:ascii="Times New Roman" w:hAnsi="Times New Roman" w:eastAsia="方正仿宋_GBK" w:cs="Times New Roman"/>
          <w:color w:val="auto"/>
          <w:kern w:val="0"/>
          <w:sz w:val="32"/>
          <w:szCs w:val="32"/>
          <w:lang w:val="en-US" w:eastAsia="zh-CN"/>
        </w:rPr>
        <w:t>）发生重大质量、安全、环保等事故的；</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lang w:val="en-US" w:eastAsia="zh-CN"/>
        </w:rPr>
        <w:t>）因违反有关法律、行政法规，受到刑事、行政处罚；</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六</w:t>
      </w:r>
      <w:r>
        <w:rPr>
          <w:rFonts w:hint="default" w:ascii="Times New Roman" w:hAnsi="Times New Roman" w:eastAsia="方正仿宋_GBK" w:cs="Times New Roman"/>
          <w:color w:val="auto"/>
          <w:kern w:val="0"/>
          <w:sz w:val="32"/>
          <w:szCs w:val="32"/>
          <w:lang w:val="en-US" w:eastAsia="zh-CN"/>
        </w:rPr>
        <w:t>）依托</w:t>
      </w:r>
      <w:r>
        <w:rPr>
          <w:rFonts w:hint="default" w:ascii="Times New Roman" w:hAnsi="Times New Roman" w:eastAsia="方正仿宋_GBK" w:cs="Times New Roman"/>
          <w:color w:val="auto"/>
          <w:kern w:val="0"/>
          <w:sz w:val="32"/>
          <w:szCs w:val="32"/>
          <w:lang w:eastAsia="zh-CN"/>
        </w:rPr>
        <w:t>企业</w:t>
      </w:r>
      <w:r>
        <w:rPr>
          <w:rFonts w:hint="default" w:ascii="Times New Roman" w:hAnsi="Times New Roman" w:eastAsia="方正仿宋_GBK" w:cs="Times New Roman"/>
          <w:color w:val="auto"/>
          <w:kern w:val="0"/>
          <w:sz w:val="32"/>
          <w:szCs w:val="32"/>
          <w:lang w:val="en-US" w:eastAsia="zh-CN"/>
        </w:rPr>
        <w:t>被</w:t>
      </w:r>
      <w:r>
        <w:rPr>
          <w:rFonts w:hint="default" w:ascii="Times New Roman" w:hAnsi="Times New Roman" w:eastAsia="方正仿宋_GBK" w:cs="Times New Roman"/>
          <w:color w:val="auto"/>
          <w:kern w:val="0"/>
          <w:sz w:val="32"/>
          <w:szCs w:val="32"/>
          <w:lang w:eastAsia="zh-CN"/>
        </w:rPr>
        <w:t>依法终止的。</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方正仿宋_GBK" w:cs="Times New Roman"/>
          <w:color w:val="auto"/>
          <w:kern w:val="0"/>
          <w:sz w:val="32"/>
          <w:szCs w:val="32"/>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jc w:val="center"/>
        <w:textAlignment w:val="auto"/>
        <w:rPr>
          <w:rFonts w:hint="default" w:ascii="Times New Roman" w:hAnsi="Times New Roman" w:eastAsia="方正黑体_GBK" w:cs="方正黑体_GBK"/>
          <w:color w:val="auto"/>
          <w:kern w:val="0"/>
          <w:sz w:val="32"/>
          <w:szCs w:val="32"/>
          <w:lang w:val="en-US" w:eastAsia="zh-CN"/>
        </w:rPr>
      </w:pPr>
      <w:r>
        <w:rPr>
          <w:rFonts w:hint="default" w:ascii="Times New Roman" w:hAnsi="Times New Roman" w:eastAsia="方正黑体_GBK" w:cs="方正黑体_GBK"/>
          <w:color w:val="auto"/>
          <w:kern w:val="0"/>
          <w:sz w:val="32"/>
          <w:szCs w:val="32"/>
          <w:lang w:val="en-US" w:eastAsia="zh-CN"/>
        </w:rPr>
        <w:t>第六章</w:t>
      </w:r>
      <w:r>
        <w:rPr>
          <w:rFonts w:hint="eastAsia" w:ascii="Times New Roman" w:hAnsi="Times New Roman" w:eastAsia="方正黑体_GBK" w:cs="方正黑体_GBK"/>
          <w:color w:val="auto"/>
          <w:kern w:val="0"/>
          <w:sz w:val="32"/>
          <w:szCs w:val="32"/>
          <w:lang w:val="en-US" w:eastAsia="zh-CN"/>
        </w:rPr>
        <w:t xml:space="preserve"> </w:t>
      </w:r>
      <w:r>
        <w:rPr>
          <w:rFonts w:hint="default" w:ascii="Times New Roman" w:hAnsi="Times New Roman" w:eastAsia="方正黑体_GBK" w:cs="方正黑体_GBK"/>
          <w:color w:val="auto"/>
          <w:kern w:val="0"/>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第二十</w:t>
      </w:r>
      <w:r>
        <w:rPr>
          <w:rFonts w:hint="eastAsia"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条  本办法由市经济信息委负责解释，自发布之日起30日后施行</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eastAsia="zh-CN"/>
        </w:rPr>
        <w:t>原《重庆市工业和信息化重点实验室管理暂行办法》</w:t>
      </w:r>
      <w:r>
        <w:rPr>
          <w:rFonts w:hint="default" w:ascii="Times New Roman" w:hAnsi="Times New Roman" w:eastAsia="方正仿宋_GBK" w:cs="Times New Roman"/>
          <w:color w:val="auto"/>
          <w:kern w:val="0"/>
          <w:sz w:val="32"/>
          <w:szCs w:val="32"/>
        </w:rPr>
        <w:t>（渝</w:t>
      </w:r>
      <w:r>
        <w:rPr>
          <w:rFonts w:hint="default" w:ascii="Times New Roman" w:hAnsi="Times New Roman" w:eastAsia="方正仿宋_GBK" w:cs="Times New Roman"/>
          <w:color w:val="auto"/>
          <w:kern w:val="0"/>
          <w:sz w:val="32"/>
          <w:szCs w:val="32"/>
          <w:lang w:eastAsia="zh-CN"/>
        </w:rPr>
        <w:t>经信</w:t>
      </w:r>
      <w:r>
        <w:rPr>
          <w:rFonts w:hint="default" w:ascii="Times New Roman" w:hAnsi="Times New Roman" w:eastAsia="方正仿宋_GBK" w:cs="Times New Roman"/>
          <w:color w:val="auto"/>
          <w:kern w:val="0"/>
          <w:sz w:val="32"/>
          <w:szCs w:val="32"/>
        </w:rPr>
        <w:t>发〔20</w:t>
      </w: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19</w:t>
      </w:r>
      <w:r>
        <w:rPr>
          <w:rFonts w:hint="default" w:ascii="Times New Roman" w:hAnsi="Times New Roman" w:eastAsia="方正仿宋_GBK" w:cs="Times New Roman"/>
          <w:color w:val="auto"/>
          <w:kern w:val="0"/>
          <w:sz w:val="32"/>
          <w:szCs w:val="32"/>
        </w:rPr>
        <w:t>号）</w:t>
      </w:r>
      <w:r>
        <w:rPr>
          <w:rFonts w:hint="default" w:ascii="Times New Roman" w:hAnsi="Times New Roman" w:eastAsia="方正仿宋_GBK" w:cs="Times New Roman"/>
          <w:color w:val="auto"/>
          <w:kern w:val="0"/>
          <w:sz w:val="32"/>
          <w:szCs w:val="32"/>
          <w:lang w:eastAsia="zh-CN"/>
        </w:rPr>
        <w:t>和《重庆市工业和信息化重点实验室评估规则（试行）》</w:t>
      </w:r>
      <w:r>
        <w:rPr>
          <w:rFonts w:hint="default" w:ascii="Times New Roman" w:hAnsi="Times New Roman" w:eastAsia="方正仿宋_GBK" w:cs="Times New Roman"/>
          <w:color w:val="auto"/>
          <w:kern w:val="0"/>
          <w:sz w:val="32"/>
          <w:szCs w:val="32"/>
        </w:rPr>
        <w:t>（渝</w:t>
      </w:r>
      <w:r>
        <w:rPr>
          <w:rFonts w:hint="default" w:ascii="Times New Roman" w:hAnsi="Times New Roman" w:eastAsia="方正仿宋_GBK" w:cs="Times New Roman"/>
          <w:color w:val="auto"/>
          <w:kern w:val="0"/>
          <w:sz w:val="32"/>
          <w:szCs w:val="32"/>
          <w:lang w:eastAsia="zh-CN"/>
        </w:rPr>
        <w:t>经信</w:t>
      </w:r>
      <w:r>
        <w:rPr>
          <w:rFonts w:hint="default" w:ascii="Times New Roman" w:hAnsi="Times New Roman" w:eastAsia="方正仿宋_GBK" w:cs="Times New Roman"/>
          <w:color w:val="auto"/>
          <w:kern w:val="0"/>
          <w:sz w:val="32"/>
          <w:szCs w:val="32"/>
        </w:rPr>
        <w:t>发〔20</w:t>
      </w: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39</w:t>
      </w:r>
      <w:r>
        <w:rPr>
          <w:rFonts w:hint="default" w:ascii="Times New Roman" w:hAnsi="Times New Roman" w:eastAsia="方正仿宋_GBK" w:cs="Times New Roman"/>
          <w:color w:val="auto"/>
          <w:kern w:val="0"/>
          <w:sz w:val="32"/>
          <w:szCs w:val="32"/>
        </w:rPr>
        <w:t>号）</w:t>
      </w:r>
      <w:r>
        <w:rPr>
          <w:rFonts w:hint="eastAsia" w:ascii="Times New Roman" w:hAnsi="Times New Roman" w:eastAsia="方正仿宋_GBK" w:cs="Times New Roman"/>
          <w:color w:val="auto"/>
          <w:kern w:val="0"/>
          <w:sz w:val="32"/>
          <w:szCs w:val="32"/>
          <w:lang w:eastAsia="zh-CN"/>
        </w:rPr>
        <w:t>同时</w:t>
      </w:r>
      <w:r>
        <w:rPr>
          <w:rFonts w:hint="default" w:ascii="Times New Roman" w:hAnsi="Times New Roman" w:eastAsia="方正仿宋_GBK" w:cs="Times New Roman"/>
          <w:color w:val="auto"/>
          <w:kern w:val="0"/>
          <w:sz w:val="32"/>
          <w:szCs w:val="32"/>
          <w:lang w:eastAsia="zh-CN"/>
        </w:rPr>
        <w:t>废止。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320" w:firstLineChars="1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bidi="ar"/>
        </w:rPr>
        <w:t>附件：1.重庆市工业和信息化重点实验室申请书</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1600" w:firstLineChars="500"/>
        <w:jc w:val="both"/>
        <w:textAlignment w:val="auto"/>
        <w:rPr>
          <w:rFonts w:hint="default" w:ascii="Times New Roman" w:hAnsi="Times New Roman" w:eastAsia="方正仿宋_GBK" w:cs="Times New Roman"/>
          <w:b w:val="0"/>
          <w:bCs w:val="0"/>
          <w:color w:val="auto"/>
          <w:spacing w:val="0"/>
          <w:kern w:val="0"/>
          <w:sz w:val="32"/>
          <w:szCs w:val="32"/>
          <w:u w:val="none"/>
        </w:rPr>
      </w:pPr>
      <w:r>
        <w:rPr>
          <w:rFonts w:hint="default" w:ascii="Times New Roman" w:hAnsi="Times New Roman" w:eastAsia="方正仿宋_GBK" w:cs="Times New Roman"/>
          <w:b w:val="0"/>
          <w:bCs w:val="0"/>
          <w:color w:val="auto"/>
          <w:spacing w:val="0"/>
          <w:kern w:val="0"/>
          <w:sz w:val="32"/>
          <w:szCs w:val="32"/>
          <w:u w:val="none"/>
          <w:lang w:val="en-US" w:eastAsia="zh-CN"/>
        </w:rPr>
        <w:t>2</w:t>
      </w:r>
      <w:r>
        <w:rPr>
          <w:rFonts w:hint="default" w:ascii="Times New Roman" w:hAnsi="Times New Roman" w:eastAsia="方正仿宋_GBK" w:cs="Times New Roman"/>
          <w:b w:val="0"/>
          <w:bCs w:val="0"/>
          <w:color w:val="auto"/>
          <w:spacing w:val="0"/>
          <w:kern w:val="0"/>
          <w:sz w:val="32"/>
          <w:szCs w:val="32"/>
          <w:u w:val="none"/>
        </w:rPr>
        <w:t>.重庆市工业和信息化重点实验室评估申请表</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left="0" w:leftChars="0" w:right="0" w:rightChars="0" w:firstLine="1600" w:firstLineChars="500"/>
        <w:jc w:val="both"/>
        <w:textAlignment w:val="auto"/>
        <w:rPr>
          <w:rFonts w:hint="default" w:ascii="Times New Roman" w:hAnsi="Times New Roman" w:eastAsia="方正仿宋_GBK" w:cs="Times New Roman"/>
          <w:b w:val="0"/>
          <w:bCs w:val="0"/>
          <w:color w:val="auto"/>
          <w:spacing w:val="-6"/>
          <w:kern w:val="0"/>
          <w:sz w:val="32"/>
          <w:szCs w:val="32"/>
          <w:u w:val="none"/>
          <w:lang w:val="en-US" w:eastAsia="zh-CN"/>
        </w:rPr>
      </w:pPr>
      <w:r>
        <w:rPr>
          <w:rFonts w:hint="default" w:ascii="Times New Roman" w:hAnsi="Times New Roman" w:eastAsia="方正仿宋_GBK" w:cs="Times New Roman"/>
          <w:b w:val="0"/>
          <w:bCs w:val="0"/>
          <w:color w:val="auto"/>
          <w:spacing w:val="0"/>
          <w:kern w:val="0"/>
          <w:sz w:val="32"/>
          <w:szCs w:val="32"/>
          <w:u w:val="none"/>
          <w:lang w:val="en-US" w:eastAsia="zh-CN"/>
        </w:rPr>
        <w:t>3.</w:t>
      </w:r>
      <w:r>
        <w:rPr>
          <w:rFonts w:hint="default" w:ascii="Times New Roman" w:hAnsi="Times New Roman" w:eastAsia="方正仿宋_GBK" w:cs="Times New Roman"/>
          <w:b w:val="0"/>
          <w:bCs w:val="0"/>
          <w:color w:val="auto"/>
          <w:spacing w:val="-6"/>
          <w:kern w:val="0"/>
          <w:sz w:val="32"/>
          <w:szCs w:val="32"/>
          <w:u w:val="none"/>
          <w:lang w:val="en-US" w:eastAsia="zh-CN"/>
        </w:rPr>
        <w:t>重庆市工业和信息化重点实验室三年工作总结</w:t>
      </w:r>
      <w:r>
        <w:rPr>
          <w:rFonts w:hint="eastAsia" w:ascii="Times New Roman" w:hAnsi="Times New Roman" w:eastAsia="方正仿宋_GBK" w:cs="Times New Roman"/>
          <w:b w:val="0"/>
          <w:bCs w:val="0"/>
          <w:color w:val="auto"/>
          <w:spacing w:val="-6"/>
          <w:kern w:val="0"/>
          <w:sz w:val="32"/>
          <w:szCs w:val="32"/>
          <w:u w:val="none"/>
          <w:lang w:val="en-US" w:eastAsia="zh-CN"/>
        </w:rPr>
        <w:t>提</w:t>
      </w:r>
      <w:r>
        <w:rPr>
          <w:rFonts w:hint="default" w:ascii="Times New Roman" w:hAnsi="Times New Roman" w:eastAsia="方正仿宋_GBK" w:cs="Times New Roman"/>
          <w:b w:val="0"/>
          <w:bCs w:val="0"/>
          <w:color w:val="auto"/>
          <w:spacing w:val="-6"/>
          <w:kern w:val="0"/>
          <w:sz w:val="32"/>
          <w:szCs w:val="32"/>
          <w:u w:val="none"/>
          <w:lang w:val="en-US" w:eastAsia="zh-CN"/>
        </w:rPr>
        <w:t>纲</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Times New Roman"/>
          <w:b w:val="0"/>
          <w:bCs w:val="0"/>
          <w:color w:val="auto"/>
          <w:spacing w:val="0"/>
          <w:kern w:val="0"/>
          <w:sz w:val="32"/>
          <w:szCs w:val="32"/>
          <w:u w:val="none"/>
          <w:lang w:val="en-US" w:eastAsia="zh-CN"/>
        </w:rPr>
        <w:t xml:space="preserve">     </w:t>
      </w:r>
      <w:r>
        <w:rPr>
          <w:rFonts w:hint="default" w:ascii="Times New Roman" w:hAnsi="Times New Roman" w:eastAsia="方正仿宋_GBK" w:cs="Times New Roman"/>
          <w:b w:val="0"/>
          <w:bCs w:val="0"/>
          <w:color w:val="auto"/>
          <w:spacing w:val="0"/>
          <w:kern w:val="0"/>
          <w:sz w:val="32"/>
          <w:szCs w:val="32"/>
          <w:u w:val="none"/>
          <w:lang w:val="en-US" w:eastAsia="zh-CN"/>
        </w:rPr>
        <w:t>4.重庆市工业和信息化重点实验室评估指标</w:t>
      </w:r>
      <w:r>
        <w:rPr>
          <w:rFonts w:hint="eastAsia" w:ascii="Times New Roman" w:hAnsi="Times New Roman" w:eastAsia="方正仿宋_GBK" w:cs="Times New Roman"/>
          <w:b w:val="0"/>
          <w:bCs w:val="0"/>
          <w:color w:val="auto"/>
          <w:spacing w:val="0"/>
          <w:kern w:val="0"/>
          <w:sz w:val="32"/>
          <w:szCs w:val="32"/>
          <w:u w:val="none"/>
          <w:lang w:val="en-US" w:eastAsia="zh-CN"/>
        </w:rPr>
        <w:t>体系</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shd w:val="clear" w:color="auto" w:fill="FFFFFF"/>
        </w:rPr>
      </w:pPr>
    </w:p>
    <w:p>
      <w:pPr>
        <w:spacing w:before="0" w:beforeAutospacing="0" w:after="0" w:afterAutospacing="0"/>
        <w:rPr>
          <w:rFonts w:hint="default" w:ascii="Times New Roman" w:hAnsi="Times New Roman" w:eastAsia="方正黑体_GBK" w:cs="Times New Roman"/>
          <w:b w:val="0"/>
          <w:bCs w:val="0"/>
          <w:i w:val="0"/>
          <w:caps w:val="0"/>
          <w:color w:val="auto"/>
          <w:spacing w:val="0"/>
          <w:sz w:val="32"/>
          <w:szCs w:val="32"/>
        </w:rPr>
      </w:pPr>
      <w:r>
        <w:rPr>
          <w:rFonts w:hint="default" w:ascii="Times New Roman" w:hAnsi="Times New Roman" w:eastAsia="方正黑体_GBK" w:cs="Times New Roman"/>
          <w:b w:val="0"/>
          <w:bCs w:val="0"/>
          <w:i w:val="0"/>
          <w:caps w:val="0"/>
          <w:color w:val="auto"/>
          <w:spacing w:val="0"/>
          <w:sz w:val="32"/>
          <w:szCs w:val="32"/>
          <w:shd w:val="clear" w:color="auto" w:fill="FFFFFF"/>
        </w:rPr>
        <w:t>附件</w:t>
      </w:r>
      <w:r>
        <w:rPr>
          <w:rFonts w:hint="eastAsia" w:ascii="Times New Roman" w:hAnsi="Times New Roman" w:eastAsia="方正黑体_GBK" w:cs="Times New Roman"/>
          <w:b w:val="0"/>
          <w:bCs w:val="0"/>
          <w:i w:val="0"/>
          <w:caps w:val="0"/>
          <w:color w:val="auto"/>
          <w:spacing w:val="0"/>
          <w:sz w:val="32"/>
          <w:szCs w:val="32"/>
          <w:shd w:val="clear" w:color="auto" w:fill="FFFFFF"/>
          <w:lang w:val="en-US" w:eastAsia="zh-CN"/>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600" w:lineRule="exact"/>
        <w:ind w:left="0" w:right="0" w:firstLine="640" w:firstLineChars="200"/>
        <w:jc w:val="center"/>
        <w:textAlignment w:val="auto"/>
        <w:rPr>
          <w:rStyle w:val="12"/>
          <w:rFonts w:hint="eastAsia" w:ascii="Times New Roman" w:hAnsi="Times New Roman" w:eastAsia="宋体" w:cs="宋体"/>
          <w:b w:val="0"/>
          <w:bCs/>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313" w:beforeLines="100" w:beforeAutospacing="0" w:after="313" w:afterLines="100" w:afterAutospacing="0" w:line="600" w:lineRule="exact"/>
        <w:ind w:right="0"/>
        <w:jc w:val="center"/>
        <w:textAlignment w:val="auto"/>
        <w:rPr>
          <w:rFonts w:hint="eastAsia" w:ascii="Times New Roman" w:hAnsi="Times New Roman" w:eastAsia="方正小标宋_GBK" w:cs="方正小标宋_GBK"/>
          <w:i w:val="0"/>
          <w:caps w:val="0"/>
          <w:color w:val="auto"/>
          <w:spacing w:val="0"/>
          <w:sz w:val="52"/>
          <w:szCs w:val="52"/>
        </w:rPr>
      </w:pPr>
      <w:r>
        <w:rPr>
          <w:rFonts w:hint="eastAsia" w:ascii="Times New Roman" w:hAnsi="Times New Roman" w:eastAsia="方正小标宋_GBK" w:cs="方正小标宋_GBK"/>
          <w:i w:val="0"/>
          <w:caps w:val="0"/>
          <w:color w:val="auto"/>
          <w:spacing w:val="0"/>
          <w:kern w:val="0"/>
          <w:sz w:val="52"/>
          <w:szCs w:val="52"/>
          <w:shd w:val="clear" w:color="auto" w:fill="FFFFFF"/>
          <w:lang w:val="en-US" w:eastAsia="zh-CN" w:bidi="ar"/>
        </w:rPr>
        <w:t>重庆市工业和信息化重点实验室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313" w:beforeLines="100" w:beforeAutospacing="0" w:after="313" w:afterLines="100" w:afterAutospacing="0" w:line="600" w:lineRule="exact"/>
        <w:ind w:right="0"/>
        <w:jc w:val="center"/>
        <w:textAlignment w:val="auto"/>
        <w:rPr>
          <w:rFonts w:hint="eastAsia" w:ascii="Times New Roman" w:hAnsi="Times New Roman" w:eastAsia="方正小标宋_GBK" w:cs="方正小标宋_GBK"/>
          <w:i w:val="0"/>
          <w:caps w:val="0"/>
          <w:color w:val="auto"/>
          <w:spacing w:val="0"/>
          <w:sz w:val="52"/>
          <w:szCs w:val="52"/>
        </w:rPr>
      </w:pPr>
      <w:r>
        <w:rPr>
          <w:rFonts w:hint="eastAsia" w:ascii="Times New Roman" w:hAnsi="Times New Roman" w:eastAsia="方正小标宋_GBK" w:cs="方正小标宋_GBK"/>
          <w:i w:val="0"/>
          <w:caps w:val="0"/>
          <w:color w:val="auto"/>
          <w:spacing w:val="0"/>
          <w:kern w:val="0"/>
          <w:sz w:val="52"/>
          <w:szCs w:val="52"/>
          <w:shd w:val="clear" w:color="auto" w:fill="FFFFFF"/>
          <w:lang w:val="en-US" w:eastAsia="zh-CN" w:bidi="ar"/>
        </w:rPr>
        <w:t>申 请 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600" w:lineRule="exact"/>
        <w:ind w:right="0"/>
        <w:jc w:val="both"/>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313" w:beforeLines="100" w:beforeAutospacing="0" w:after="313" w:afterLines="100" w:afterAutospacing="0" w:line="600" w:lineRule="exact"/>
        <w:ind w:right="0" w:firstLine="1710" w:firstLineChars="500"/>
        <w:jc w:val="left"/>
        <w:textAlignment w:val="auto"/>
        <w:rPr>
          <w:rFonts w:hint="default" w:ascii="Times New Roman" w:hAnsi="Times New Roman" w:eastAsia="宋体" w:cs="宋体"/>
          <w:i w:val="0"/>
          <w:caps w:val="0"/>
          <w:color w:val="auto"/>
          <w:spacing w:val="0"/>
          <w:kern w:val="0"/>
          <w:sz w:val="28"/>
          <w:szCs w:val="28"/>
          <w:u w:val="single"/>
          <w:shd w:val="clear" w:color="auto" w:fill="FFFFFF"/>
          <w:lang w:val="en-US" w:eastAsia="zh-CN" w:bidi="ar"/>
        </w:rPr>
      </w:pPr>
      <w:r>
        <w:rPr>
          <w:rStyle w:val="12"/>
          <w:rFonts w:hint="eastAsia" w:ascii="Times New Roman" w:hAnsi="Times New Roman" w:eastAsia="方正黑体_GBK" w:cs="方正黑体_GBK"/>
          <w:b w:val="0"/>
          <w:bCs/>
          <w:i w:val="0"/>
          <w:caps w:val="0"/>
          <w:color w:val="auto"/>
          <w:spacing w:val="11"/>
          <w:kern w:val="0"/>
          <w:sz w:val="32"/>
          <w:szCs w:val="32"/>
          <w:shd w:val="clear" w:color="auto" w:fill="FFFFFF"/>
          <w:lang w:val="en-US" w:eastAsia="zh-CN" w:bidi="ar"/>
        </w:rPr>
        <w:t>实验室名称：</w:t>
      </w:r>
      <w:r>
        <w:rPr>
          <w:rFonts w:hint="eastAsia" w:ascii="Times New Roman" w:hAnsi="Times New Roman" w:cs="宋体"/>
          <w:i w:val="0"/>
          <w:caps w:val="0"/>
          <w:color w:val="auto"/>
          <w:spacing w:val="0"/>
          <w:kern w:val="0"/>
          <w:sz w:val="28"/>
          <w:szCs w:val="28"/>
          <w:u w:val="single"/>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313" w:beforeLines="100" w:beforeAutospacing="0" w:after="313" w:afterLines="100" w:afterAutospacing="0" w:line="600" w:lineRule="exact"/>
        <w:ind w:right="0" w:firstLine="1688" w:firstLineChars="400"/>
        <w:jc w:val="left"/>
        <w:textAlignment w:val="auto"/>
        <w:rPr>
          <w:rStyle w:val="12"/>
          <w:rFonts w:hint="eastAsia" w:ascii="Times New Roman" w:hAnsi="Times New Roman" w:eastAsia="宋体" w:cs="宋体"/>
          <w:b/>
          <w:i w:val="0"/>
          <w:caps w:val="0"/>
          <w:color w:val="auto"/>
          <w:spacing w:val="23"/>
          <w:kern w:val="0"/>
          <w:sz w:val="28"/>
          <w:szCs w:val="28"/>
          <w:shd w:val="clear" w:color="auto" w:fill="FFFFFF"/>
          <w:lang w:val="en-US" w:eastAsia="zh-CN" w:bidi="ar"/>
        </w:rPr>
      </w:pPr>
      <w:r>
        <w:rPr>
          <w:rStyle w:val="12"/>
          <w:rFonts w:hint="eastAsia" w:ascii="Times New Roman" w:hAnsi="Times New Roman" w:eastAsia="方正黑体_GBK" w:cs="方正黑体_GBK"/>
          <w:b w:val="0"/>
          <w:bCs/>
          <w:i w:val="0"/>
          <w:caps w:val="0"/>
          <w:color w:val="auto"/>
          <w:spacing w:val="51"/>
          <w:kern w:val="0"/>
          <w:sz w:val="32"/>
          <w:szCs w:val="32"/>
          <w:shd w:val="clear" w:color="auto" w:fill="FFFFFF"/>
          <w:lang w:val="en-US" w:eastAsia="zh-CN" w:bidi="ar"/>
        </w:rPr>
        <w:t>依托单位</w:t>
      </w:r>
      <w:r>
        <w:rPr>
          <w:rStyle w:val="12"/>
          <w:rFonts w:hint="eastAsia" w:ascii="Times New Roman" w:hAnsi="Times New Roman" w:eastAsia="方正黑体_GBK" w:cs="方正黑体_GBK"/>
          <w:b w:val="0"/>
          <w:bCs/>
          <w:i w:val="0"/>
          <w:caps w:val="0"/>
          <w:color w:val="auto"/>
          <w:spacing w:val="45"/>
          <w:kern w:val="0"/>
          <w:sz w:val="32"/>
          <w:szCs w:val="32"/>
          <w:shd w:val="clear" w:color="auto" w:fill="FFFFFF"/>
          <w:lang w:val="en-US" w:eastAsia="zh-CN" w:bidi="ar"/>
        </w:rPr>
        <w:t>：</w:t>
      </w:r>
      <w:r>
        <w:rPr>
          <w:rStyle w:val="12"/>
          <w:rFonts w:hint="eastAsia" w:ascii="Times New Roman" w:hAnsi="Times New Roman" w:cs="宋体"/>
          <w:b w:val="0"/>
          <w:bCs/>
          <w:i w:val="0"/>
          <w:caps w:val="0"/>
          <w:color w:val="auto"/>
          <w:spacing w:val="23"/>
          <w:kern w:val="0"/>
          <w:sz w:val="28"/>
          <w:szCs w:val="28"/>
          <w:u w:val="single"/>
          <w:shd w:val="clear" w:color="auto" w:fill="FFFFFF"/>
          <w:lang w:val="en-US" w:eastAsia="zh-CN" w:bidi="ar"/>
        </w:rPr>
        <w:t xml:space="preserve">               </w:t>
      </w:r>
      <w:r>
        <w:rPr>
          <w:rStyle w:val="12"/>
          <w:rFonts w:hint="eastAsia" w:ascii="Times New Roman" w:hAnsi="Times New Roman" w:eastAsia="方正仿宋_GBK" w:cs="方正仿宋_GBK"/>
          <w:b w:val="0"/>
          <w:bCs/>
          <w:i w:val="0"/>
          <w:caps w:val="0"/>
          <w:color w:val="auto"/>
          <w:spacing w:val="0"/>
          <w:kern w:val="0"/>
          <w:sz w:val="32"/>
          <w:szCs w:val="32"/>
          <w:shd w:val="clear" w:color="auto" w:fill="FFFFFF"/>
          <w:lang w:val="en-US" w:eastAsia="zh-CN" w:bidi="ar"/>
        </w:rPr>
        <w:t>（公章）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left="0" w:right="0" w:firstLine="640" w:firstLineChars="200"/>
        <w:jc w:val="center"/>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600" w:lineRule="exact"/>
        <w:ind w:right="0"/>
        <w:jc w:val="both"/>
        <w:textAlignment w:val="auto"/>
        <w:rPr>
          <w:rFonts w:hint="eastAsia" w:ascii="Times New Roman" w:hAnsi="Times New Roman" w:eastAsia="宋体" w:cs="宋体"/>
          <w:i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313" w:beforeLines="100" w:beforeAutospacing="0" w:after="313" w:afterLines="100" w:afterAutospacing="0" w:line="600" w:lineRule="exact"/>
        <w:ind w:left="0" w:right="0" w:firstLine="0" w:firstLineChars="0"/>
        <w:jc w:val="center"/>
        <w:textAlignment w:val="auto"/>
        <w:rPr>
          <w:rFonts w:hint="eastAsia" w:ascii="Times New Roman" w:hAnsi="Times New Roman" w:eastAsia="方正黑体_GBK" w:cs="方正黑体_GBK"/>
          <w:b w:val="0"/>
          <w:bCs/>
          <w:i w:val="0"/>
          <w:caps w:val="0"/>
          <w:color w:val="auto"/>
          <w:spacing w:val="0"/>
          <w:sz w:val="32"/>
          <w:szCs w:val="32"/>
        </w:rPr>
      </w:pPr>
      <w:r>
        <w:rPr>
          <w:rStyle w:val="12"/>
          <w:rFonts w:hint="eastAsia" w:ascii="Times New Roman" w:hAnsi="Times New Roman" w:eastAsia="方正黑体_GBK" w:cs="方正黑体_GBK"/>
          <w:b w:val="0"/>
          <w:bCs/>
          <w:i w:val="0"/>
          <w:caps w:val="0"/>
          <w:color w:val="auto"/>
          <w:spacing w:val="0"/>
          <w:kern w:val="0"/>
          <w:sz w:val="32"/>
          <w:szCs w:val="32"/>
          <w:shd w:val="clear" w:color="auto" w:fill="FFFFFF"/>
          <w:lang w:val="en-US" w:eastAsia="zh-CN" w:bidi="ar"/>
        </w:rPr>
        <w:t>重庆市经济和信息化委员会制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313" w:beforeLines="100" w:beforeAutospacing="0" w:after="313" w:afterLines="100" w:afterAutospacing="0" w:line="600" w:lineRule="exact"/>
        <w:ind w:left="0" w:right="0" w:firstLine="0" w:firstLineChars="0"/>
        <w:jc w:val="center"/>
        <w:textAlignment w:val="auto"/>
        <w:rPr>
          <w:rFonts w:hint="eastAsia" w:ascii="Times New Roman" w:hAnsi="Times New Roman" w:eastAsia="方正黑体_GBK" w:cs="方正黑体_GBK"/>
          <w:b w:val="0"/>
          <w:bCs/>
          <w:i w:val="0"/>
          <w:caps w:val="0"/>
          <w:color w:val="auto"/>
          <w:spacing w:val="0"/>
          <w:sz w:val="32"/>
          <w:szCs w:val="32"/>
        </w:rPr>
      </w:pPr>
      <w:r>
        <w:rPr>
          <w:rStyle w:val="12"/>
          <w:rFonts w:hint="eastAsia" w:ascii="Times New Roman" w:hAnsi="Times New Roman" w:eastAsia="方正黑体_GBK" w:cs="方正黑体_GBK"/>
          <w:b w:val="0"/>
          <w:bCs/>
          <w:i w:val="0"/>
          <w:caps w:val="0"/>
          <w:color w:val="auto"/>
          <w:spacing w:val="0"/>
          <w:kern w:val="0"/>
          <w:sz w:val="32"/>
          <w:szCs w:val="32"/>
          <w:shd w:val="clear" w:color="auto" w:fill="FFFFFF"/>
          <w:lang w:val="en-US" w:eastAsia="zh-CN" w:bidi="ar"/>
        </w:rPr>
        <w:t>二Ο二  年  月  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tbl>
      <w:tblPr>
        <w:tblStyle w:val="13"/>
        <w:tblW w:w="8875" w:type="dxa"/>
        <w:jc w:val="center"/>
        <w:tblInd w:w="0"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
      <w:tblGrid>
        <w:gridCol w:w="8875"/>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228" w:hRule="atLeast"/>
          <w:jc w:val="center"/>
        </w:trPr>
        <w:tc>
          <w:tcPr>
            <w:tcW w:w="8875" w:type="dxa"/>
            <w:tcBorders>
              <w:top w:val="single" w:color="auto" w:sz="8" w:space="0"/>
              <w:left w:val="single" w:color="auto" w:sz="4" w:space="0"/>
              <w:bottom w:val="single" w:color="auto" w:sz="8" w:space="0"/>
              <w:right w:val="single" w:color="auto" w:sz="8" w:space="0"/>
            </w:tcBorders>
            <w:tcMar>
              <w:left w:w="108" w:type="dxa"/>
              <w:right w:w="108" w:type="dxa"/>
            </w:tcMar>
            <w:vAlign w:val="top"/>
          </w:tcPr>
          <w:p>
            <w:pPr>
              <w:pStyle w:val="10"/>
              <w:widowControl w:val="0"/>
              <w:numPr>
                <w:ilvl w:val="0"/>
                <w:numId w:val="2"/>
              </w:numPr>
              <w:adjustRightInd w:val="0"/>
              <w:snapToGrid w:val="0"/>
              <w:spacing w:before="0" w:beforeLines="0" w:beforeAutospacing="0" w:after="0" w:afterLines="0" w:afterAutospacing="0" w:line="0" w:lineRule="atLeast"/>
              <w:jc w:val="both"/>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依托单位（企业）基本情况</w:t>
            </w:r>
            <w:r>
              <w:rPr>
                <w:rFonts w:hint="default" w:ascii="Times New Roman" w:hAnsi="Times New Roman" w:eastAsia="方正仿宋_GBK" w:cs="Times New Roman"/>
                <w:i w:val="0"/>
                <w:caps w:val="0"/>
                <w:color w:val="auto"/>
                <w:spacing w:val="0"/>
                <w:kern w:val="0"/>
                <w:sz w:val="28"/>
                <w:szCs w:val="28"/>
                <w:lang w:val="en-US" w:eastAsia="zh-CN" w:bidi="ar"/>
              </w:rPr>
              <w:t>(1000字以内)</w:t>
            </w:r>
          </w:p>
          <w:p>
            <w:pPr>
              <w:pStyle w:val="10"/>
              <w:widowControl w:val="0"/>
              <w:numPr>
                <w:ilvl w:val="0"/>
                <w:numId w:val="0"/>
              </w:numPr>
              <w:adjustRightInd w:val="0"/>
              <w:snapToGrid w:val="0"/>
              <w:spacing w:before="0" w:beforeLines="0" w:beforeAutospacing="0" w:after="0" w:afterLines="0" w:afterAutospacing="0" w:line="0" w:lineRule="atLeast"/>
              <w:ind w:right="0" w:rightChars="0"/>
              <w:jc w:val="both"/>
              <w:rPr>
                <w:rFonts w:hint="eastAsia" w:ascii="Times New Roman" w:hAnsi="Times New Roman" w:eastAsia="宋体" w:cs="宋体"/>
                <w:color w:val="auto"/>
                <w:sz w:val="21"/>
                <w:szCs w:val="21"/>
              </w:rPr>
            </w:pPr>
            <w:r>
              <w:rPr>
                <w:rFonts w:hint="eastAsia" w:ascii="Times New Roman" w:hAnsi="Times New Roman" w:eastAsia="方正仿宋_GBK" w:cs="方正仿宋_GBK"/>
                <w:i w:val="0"/>
                <w:caps w:val="0"/>
                <w:color w:val="auto"/>
                <w:spacing w:val="0"/>
                <w:kern w:val="0"/>
                <w:sz w:val="28"/>
                <w:szCs w:val="28"/>
                <w:lang w:val="en-US" w:eastAsia="zh-CN" w:bidi="ar"/>
              </w:rPr>
              <w:t>（</w:t>
            </w:r>
            <w:r>
              <w:rPr>
                <w:rFonts w:hint="default" w:ascii="Times New Roman" w:hAnsi="Times New Roman" w:eastAsia="方正仿宋_GBK" w:cs="方正仿宋_GBK"/>
                <w:i w:val="0"/>
                <w:caps w:val="0"/>
                <w:color w:val="auto"/>
                <w:spacing w:val="0"/>
                <w:kern w:val="0"/>
                <w:sz w:val="28"/>
                <w:szCs w:val="28"/>
                <w:lang w:val="en-US" w:eastAsia="zh-CN" w:bidi="ar"/>
              </w:rPr>
              <w:t>企业经营管理</w:t>
            </w:r>
            <w:r>
              <w:rPr>
                <w:rFonts w:hint="eastAsia" w:ascii="Times New Roman" w:hAnsi="Times New Roman" w:eastAsia="方正仿宋_GBK" w:cs="方正仿宋_GBK"/>
                <w:i w:val="0"/>
                <w:caps w:val="0"/>
                <w:color w:val="auto"/>
                <w:spacing w:val="0"/>
                <w:kern w:val="0"/>
                <w:sz w:val="28"/>
                <w:szCs w:val="28"/>
                <w:lang w:val="en-US" w:eastAsia="zh-CN" w:bidi="ar"/>
              </w:rPr>
              <w:t>情况、</w:t>
            </w:r>
            <w:r>
              <w:rPr>
                <w:rFonts w:hint="default" w:ascii="Times New Roman" w:hAnsi="Times New Roman" w:eastAsia="方正仿宋_GBK" w:cs="方正仿宋_GBK"/>
                <w:i w:val="0"/>
                <w:caps w:val="0"/>
                <w:color w:val="auto"/>
                <w:spacing w:val="0"/>
                <w:kern w:val="0"/>
                <w:sz w:val="28"/>
                <w:szCs w:val="28"/>
                <w:lang w:val="en-US" w:eastAsia="zh-CN" w:bidi="ar"/>
              </w:rPr>
              <w:t>在行业中的地位和作用</w:t>
            </w:r>
            <w:r>
              <w:rPr>
                <w:rFonts w:hint="eastAsia" w:ascii="Times New Roman" w:hAnsi="Times New Roman" w:eastAsia="方正仿宋_GBK" w:cs="方正仿宋_GBK"/>
                <w:i w:val="0"/>
                <w:caps w:val="0"/>
                <w:color w:val="auto"/>
                <w:spacing w:val="0"/>
                <w:kern w:val="0"/>
                <w:sz w:val="28"/>
                <w:szCs w:val="28"/>
                <w:lang w:val="en-US" w:eastAsia="zh-CN" w:bidi="ar"/>
              </w:rPr>
              <w:t>、</w:t>
            </w:r>
            <w:r>
              <w:rPr>
                <w:rFonts w:hint="default" w:ascii="Times New Roman" w:hAnsi="Times New Roman" w:eastAsia="方正仿宋_GBK" w:cs="方正仿宋_GBK"/>
                <w:i w:val="0"/>
                <w:caps w:val="0"/>
                <w:color w:val="auto"/>
                <w:spacing w:val="0"/>
                <w:kern w:val="0"/>
                <w:sz w:val="28"/>
                <w:szCs w:val="28"/>
                <w:lang w:val="en-US" w:eastAsia="zh-CN" w:bidi="ar"/>
              </w:rPr>
              <w:t>在本领域技术创新中的作用和竞争能力等基本情况</w:t>
            </w:r>
            <w:r>
              <w:rPr>
                <w:rFonts w:hint="eastAsia" w:ascii="Times New Roman" w:hAnsi="Times New Roman" w:eastAsia="方正仿宋_GBK" w:cs="方正仿宋_GBK"/>
                <w:i w:val="0"/>
                <w:caps w:val="0"/>
                <w:color w:val="auto"/>
                <w:spacing w:val="0"/>
                <w:kern w:val="0"/>
                <w:sz w:val="28"/>
                <w:szCs w:val="28"/>
                <w:lang w:val="en-US" w:eastAsia="zh-CN" w:bidi="ar"/>
              </w:rPr>
              <w:t>）</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1733" w:hRule="atLeast"/>
          <w:jc w:val="center"/>
        </w:trPr>
        <w:tc>
          <w:tcPr>
            <w:tcW w:w="8875" w:type="dxa"/>
            <w:tcBorders>
              <w:top w:val="single" w:color="auto" w:sz="8" w:space="0"/>
              <w:left w:val="single" w:color="auto" w:sz="4" w:space="0"/>
              <w:bottom w:val="single" w:color="auto" w:sz="8" w:space="0"/>
              <w:right w:val="single" w:color="auto" w:sz="8" w:space="0"/>
            </w:tcBorders>
            <w:tcMar>
              <w:left w:w="108" w:type="dxa"/>
              <w:right w:w="108" w:type="dxa"/>
            </w:tcMar>
            <w:vAlign w:val="top"/>
          </w:tcPr>
          <w:p>
            <w:pPr>
              <w:pStyle w:val="2"/>
              <w:adjustRightInd w:val="0"/>
              <w:snapToGrid w:val="0"/>
              <w:spacing w:beforeLines="0" w:afterLines="0" w:line="0" w:lineRule="atLeast"/>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i w:val="0"/>
                <w:caps w:val="0"/>
                <w:color w:val="auto"/>
                <w:spacing w:val="0"/>
                <w:kern w:val="0"/>
                <w:sz w:val="32"/>
                <w:szCs w:val="32"/>
                <w:lang w:val="en-US" w:eastAsia="zh-CN" w:bidi="ar"/>
              </w:rPr>
              <w:t>二、建设实验室必要性</w:t>
            </w:r>
            <w:r>
              <w:rPr>
                <w:rFonts w:hint="default" w:ascii="Times New Roman" w:hAnsi="Times New Roman" w:eastAsia="方正仿宋_GBK" w:cs="Times New Roman"/>
                <w:i w:val="0"/>
                <w:caps w:val="0"/>
                <w:color w:val="auto"/>
                <w:spacing w:val="0"/>
                <w:kern w:val="0"/>
                <w:sz w:val="28"/>
                <w:szCs w:val="28"/>
                <w:lang w:val="en-US" w:eastAsia="zh-CN" w:bidi="ar"/>
              </w:rPr>
              <w:t>(</w:t>
            </w:r>
            <w:r>
              <w:rPr>
                <w:rFonts w:hint="eastAsia" w:ascii="Times New Roman" w:hAnsi="Times New Roman" w:eastAsia="方正仿宋_GBK" w:cs="Times New Roman"/>
                <w:i w:val="0"/>
                <w:caps w:val="0"/>
                <w:color w:val="auto"/>
                <w:spacing w:val="0"/>
                <w:kern w:val="0"/>
                <w:sz w:val="28"/>
                <w:szCs w:val="28"/>
                <w:lang w:val="en-US" w:eastAsia="zh-CN" w:bidi="ar"/>
              </w:rPr>
              <w:t>5</w:t>
            </w:r>
            <w:r>
              <w:rPr>
                <w:rFonts w:hint="default" w:ascii="Times New Roman" w:hAnsi="Times New Roman" w:eastAsia="方正仿宋_GBK" w:cs="Times New Roman"/>
                <w:i w:val="0"/>
                <w:caps w:val="0"/>
                <w:color w:val="auto"/>
                <w:spacing w:val="0"/>
                <w:kern w:val="0"/>
                <w:sz w:val="28"/>
                <w:szCs w:val="28"/>
                <w:lang w:val="en-US" w:eastAsia="zh-CN" w:bidi="ar"/>
              </w:rPr>
              <w:t>00字以内)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left="0" w:right="0" w:firstLine="480" w:firstLineChars="200"/>
              <w:jc w:val="left"/>
              <w:textAlignment w:val="auto"/>
              <w:rPr>
                <w:rFonts w:hint="eastAsia" w:ascii="Times New Roman" w:hAnsi="Times New Roman" w:eastAsia="宋体" w:cs="宋体"/>
                <w:i w:val="0"/>
                <w:caps w:val="0"/>
                <w:color w:val="auto"/>
                <w:spacing w:val="0"/>
                <w:kern w:val="0"/>
                <w:sz w:val="24"/>
                <w:szCs w:val="24"/>
                <w:lang w:val="en-US" w:eastAsia="zh-CN" w:bidi="ar"/>
              </w:rPr>
            </w:pP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008" w:hRule="atLeast"/>
          <w:jc w:val="center"/>
        </w:trPr>
        <w:tc>
          <w:tcPr>
            <w:tcW w:w="8875" w:type="dxa"/>
            <w:tcBorders>
              <w:top w:val="single" w:color="auto" w:sz="8" w:space="0"/>
              <w:left w:val="single" w:color="auto" w:sz="4" w:space="0"/>
              <w:bottom w:val="single" w:color="auto" w:sz="8" w:space="0"/>
              <w:right w:val="single" w:color="auto" w:sz="8" w:space="0"/>
            </w:tcBorders>
            <w:tcMar>
              <w:left w:w="108" w:type="dxa"/>
              <w:right w:w="108" w:type="dxa"/>
            </w:tcMar>
            <w:vAlign w:val="top"/>
          </w:tcPr>
          <w:p>
            <w:pPr>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right="0"/>
              <w:jc w:val="left"/>
              <w:textAlignment w:val="auto"/>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研究方向及主要内容</w:t>
            </w:r>
            <w:r>
              <w:rPr>
                <w:rFonts w:hint="default" w:ascii="Times New Roman" w:hAnsi="Times New Roman" w:eastAsia="方正仿宋_GBK" w:cs="Times New Roman"/>
                <w:i w:val="0"/>
                <w:caps w:val="0"/>
                <w:color w:val="auto"/>
                <w:spacing w:val="0"/>
                <w:kern w:val="0"/>
                <w:sz w:val="28"/>
                <w:szCs w:val="28"/>
                <w:lang w:val="en-US" w:eastAsia="zh-CN" w:bidi="ar"/>
              </w:rPr>
              <w:t>(1000字以内)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right="0" w:rightChars="0"/>
              <w:jc w:val="left"/>
              <w:textAlignment w:val="auto"/>
              <w:rPr>
                <w:rFonts w:hint="eastAsia" w:ascii="Times New Roman" w:hAnsi="Times New Roman" w:eastAsia="方正仿宋_GBK" w:cs="方正仿宋_GBK"/>
                <w:i w:val="0"/>
                <w:caps w:val="0"/>
                <w:color w:val="auto"/>
                <w:spacing w:val="0"/>
                <w:kern w:val="0"/>
                <w:sz w:val="28"/>
                <w:szCs w:val="28"/>
                <w:lang w:val="en-US" w:eastAsia="zh-CN" w:bidi="ar"/>
              </w:rPr>
            </w:pPr>
            <w:r>
              <w:rPr>
                <w:rFonts w:hint="eastAsia" w:ascii="Times New Roman" w:hAnsi="Times New Roman" w:eastAsia="方正仿宋_GBK" w:cs="方正仿宋_GBK"/>
                <w:i w:val="0"/>
                <w:caps w:val="0"/>
                <w:color w:val="auto"/>
                <w:spacing w:val="0"/>
                <w:kern w:val="0"/>
                <w:sz w:val="28"/>
                <w:szCs w:val="28"/>
                <w:lang w:val="en-US" w:eastAsia="zh-CN" w:bidi="ar"/>
              </w:rPr>
              <w:t>（可比对国内外该技术领域最新进展及发展趋势）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left="0" w:right="0" w:firstLine="480" w:firstLineChars="200"/>
              <w:jc w:val="left"/>
              <w:textAlignment w:val="auto"/>
              <w:rPr>
                <w:rFonts w:hint="eastAsia" w:ascii="Times New Roman" w:hAnsi="Times New Roman" w:eastAsia="宋体" w:cs="宋体"/>
                <w:i w:val="0"/>
                <w:caps w:val="0"/>
                <w:color w:val="auto"/>
                <w:spacing w:val="0"/>
                <w:kern w:val="0"/>
                <w:sz w:val="24"/>
                <w:szCs w:val="24"/>
                <w:lang w:val="en-US" w:eastAsia="zh-CN" w:bidi="ar"/>
              </w:rPr>
            </w:pP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710" w:hRule="atLeast"/>
          <w:jc w:val="center"/>
        </w:trPr>
        <w:tc>
          <w:tcPr>
            <w:tcW w:w="8875" w:type="dxa"/>
            <w:tcBorders>
              <w:top w:val="single" w:color="auto" w:sz="8" w:space="0"/>
              <w:left w:val="single" w:color="auto" w:sz="4" w:space="0"/>
              <w:bottom w:val="single" w:color="auto" w:sz="4" w:space="0"/>
              <w:right w:val="single" w:color="auto" w:sz="8" w:space="0"/>
            </w:tcBorders>
            <w:tcMar>
              <w:left w:w="108" w:type="dxa"/>
              <w:right w:w="108" w:type="dxa"/>
            </w:tcMar>
            <w:vAlign w:val="top"/>
          </w:tcPr>
          <w:p>
            <w:pPr>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right="0"/>
              <w:jc w:val="left"/>
              <w:textAlignment w:val="auto"/>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现有研究基础和条件</w:t>
            </w:r>
            <w:r>
              <w:rPr>
                <w:rFonts w:hint="default" w:ascii="Times New Roman" w:hAnsi="Times New Roman" w:eastAsia="方正仿宋_GBK" w:cs="Times New Roman"/>
                <w:i w:val="0"/>
                <w:caps w:val="0"/>
                <w:color w:val="auto"/>
                <w:spacing w:val="0"/>
                <w:kern w:val="0"/>
                <w:sz w:val="28"/>
                <w:szCs w:val="28"/>
                <w:lang w:val="en-US" w:eastAsia="zh-CN" w:bidi="ar"/>
              </w:rPr>
              <w:t>(</w:t>
            </w:r>
            <w:r>
              <w:rPr>
                <w:rFonts w:hint="eastAsia" w:ascii="Times New Roman" w:hAnsi="Times New Roman" w:eastAsia="方正仿宋_GBK" w:cs="Times New Roman"/>
                <w:i w:val="0"/>
                <w:caps w:val="0"/>
                <w:color w:val="auto"/>
                <w:spacing w:val="0"/>
                <w:kern w:val="0"/>
                <w:sz w:val="28"/>
                <w:szCs w:val="28"/>
                <w:lang w:val="en-US" w:eastAsia="zh-CN" w:bidi="ar"/>
              </w:rPr>
              <w:t>2</w:t>
            </w:r>
            <w:r>
              <w:rPr>
                <w:rFonts w:hint="default" w:ascii="Times New Roman" w:hAnsi="Times New Roman" w:eastAsia="方正仿宋_GBK" w:cs="Times New Roman"/>
                <w:i w:val="0"/>
                <w:caps w:val="0"/>
                <w:color w:val="auto"/>
                <w:spacing w:val="0"/>
                <w:kern w:val="0"/>
                <w:sz w:val="28"/>
                <w:szCs w:val="28"/>
                <w:lang w:val="en-US" w:eastAsia="zh-CN" w:bidi="ar"/>
              </w:rPr>
              <w:t>000字以内)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right="0" w:rightChars="0"/>
              <w:jc w:val="left"/>
              <w:textAlignment w:val="auto"/>
              <w:rPr>
                <w:rFonts w:hint="eastAsia" w:ascii="Times New Roman" w:hAnsi="Times New Roman" w:eastAsia="方正仿宋_GBK" w:cs="方正仿宋_GBK"/>
                <w:i w:val="0"/>
                <w:caps w:val="0"/>
                <w:color w:val="auto"/>
                <w:spacing w:val="0"/>
                <w:kern w:val="0"/>
                <w:sz w:val="28"/>
                <w:szCs w:val="28"/>
                <w:lang w:val="en-US" w:eastAsia="zh-CN" w:bidi="ar"/>
              </w:rPr>
            </w:pPr>
            <w:r>
              <w:rPr>
                <w:rFonts w:hint="eastAsia" w:ascii="Times New Roman" w:hAnsi="Times New Roman" w:eastAsia="方正仿宋_GBK" w:cs="方正仿宋_GBK"/>
                <w:i w:val="0"/>
                <w:caps w:val="0"/>
                <w:color w:val="auto"/>
                <w:spacing w:val="0"/>
                <w:kern w:val="0"/>
                <w:sz w:val="28"/>
                <w:szCs w:val="28"/>
                <w:lang w:val="en-US" w:eastAsia="zh-CN" w:bidi="ar"/>
              </w:rPr>
              <w:t>（包括实验室硬件及软件信息化建设情况，实验室管理制度等体系建设情况，开展工作情况等）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left="0" w:right="0" w:firstLine="480" w:firstLineChars="200"/>
              <w:jc w:val="left"/>
              <w:textAlignment w:val="auto"/>
              <w:rPr>
                <w:rFonts w:hint="eastAsia" w:ascii="Times New Roman" w:hAnsi="Times New Roman" w:eastAsia="宋体" w:cs="宋体"/>
                <w:i w:val="0"/>
                <w:caps w:val="0"/>
                <w:color w:val="auto"/>
                <w:spacing w:val="0"/>
                <w:kern w:val="0"/>
                <w:sz w:val="24"/>
                <w:szCs w:val="24"/>
                <w:lang w:val="en-US" w:eastAsia="zh-CN" w:bidi="ar"/>
              </w:rPr>
            </w:pP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160" w:hRule="atLeast"/>
          <w:jc w:val="center"/>
        </w:trPr>
        <w:tc>
          <w:tcPr>
            <w:tcW w:w="8875" w:type="dxa"/>
            <w:tcBorders>
              <w:top w:val="single" w:color="auto" w:sz="4" w:space="0"/>
              <w:left w:val="single" w:color="auto" w:sz="4" w:space="0"/>
              <w:bottom w:val="single" w:color="auto" w:sz="8" w:space="0"/>
              <w:right w:val="single" w:color="auto" w:sz="8" w:space="0"/>
            </w:tcBorders>
            <w:tcMar>
              <w:left w:w="108" w:type="dxa"/>
              <w:right w:w="108" w:type="dxa"/>
            </w:tcMar>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right="0"/>
              <w:jc w:val="left"/>
              <w:textAlignment w:val="auto"/>
              <w:rPr>
                <w:rFonts w:hint="eastAsia" w:ascii="Times New Roman" w:hAnsi="Times New Roman" w:eastAsia="方正黑体_GBK" w:cs="方正黑体_GBK"/>
                <w:i w:val="0"/>
                <w:caps w:val="0"/>
                <w:color w:val="auto"/>
                <w:spacing w:val="0"/>
                <w:kern w:val="0"/>
                <w:sz w:val="32"/>
                <w:szCs w:val="32"/>
                <w:lang w:val="en-US" w:eastAsia="zh-CN" w:bidi="ar"/>
              </w:rPr>
            </w:pPr>
            <w:r>
              <w:rPr>
                <w:rFonts w:hint="eastAsia" w:ascii="Times New Roman" w:hAnsi="Times New Roman" w:eastAsia="方正黑体_GBK" w:cs="方正黑体_GBK"/>
                <w:i w:val="0"/>
                <w:caps w:val="0"/>
                <w:color w:val="auto"/>
                <w:spacing w:val="0"/>
                <w:kern w:val="0"/>
                <w:sz w:val="32"/>
                <w:szCs w:val="32"/>
                <w:lang w:val="en-US" w:eastAsia="zh-CN" w:bidi="ar"/>
              </w:rPr>
              <w:t>五、预期建设目标、投资规模、预算及投资来源</w:t>
            </w:r>
            <w:r>
              <w:rPr>
                <w:rFonts w:hint="default" w:ascii="Times New Roman" w:hAnsi="Times New Roman" w:eastAsia="方正仿宋_GBK" w:cs="Times New Roman"/>
                <w:i w:val="0"/>
                <w:caps w:val="0"/>
                <w:color w:val="auto"/>
                <w:spacing w:val="0"/>
                <w:kern w:val="0"/>
                <w:sz w:val="28"/>
                <w:szCs w:val="28"/>
                <w:lang w:val="en-US" w:eastAsia="zh-CN" w:bidi="ar"/>
              </w:rPr>
              <w:t>(1000字以内)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Lines="0" w:beforeAutospacing="0" w:afterLines="0" w:afterAutospacing="0" w:line="0" w:lineRule="atLeast"/>
              <w:ind w:left="0" w:right="0" w:firstLine="480" w:firstLineChars="200"/>
              <w:jc w:val="center"/>
              <w:textAlignment w:val="auto"/>
              <w:rPr>
                <w:rFonts w:hint="eastAsia" w:ascii="Times New Roman" w:hAnsi="Times New Roman" w:eastAsia="方正仿宋_GBK" w:cs="方正仿宋_GBK"/>
                <w:color w:val="auto"/>
                <w:sz w:val="32"/>
                <w:szCs w:val="32"/>
              </w:rPr>
            </w:pPr>
            <w:r>
              <w:rPr>
                <w:rFonts w:hint="eastAsia" w:ascii="Times New Roman" w:hAnsi="Times New Roman" w:eastAsia="宋体" w:cs="宋体"/>
                <w:i w:val="0"/>
                <w:caps w:val="0"/>
                <w:color w:val="auto"/>
                <w:spacing w:val="0"/>
                <w:kern w:val="0"/>
                <w:sz w:val="24"/>
                <w:szCs w:val="24"/>
                <w:lang w:val="en-US" w:eastAsia="zh-CN" w:bidi="ar"/>
              </w:rPr>
              <w:t> </w:t>
            </w:r>
          </w:p>
        </w:tc>
      </w:tr>
    </w:tbl>
    <w:p>
      <w:pPr>
        <w:keepNext w:val="0"/>
        <w:keepLines w:val="0"/>
        <w:pageBreakBefore w:val="0"/>
        <w:widowControl w:val="0"/>
        <w:tabs>
          <w:tab w:val="left" w:pos="3735"/>
        </w:tabs>
        <w:kinsoku/>
        <w:overflowPunct/>
        <w:topLinePunct w:val="0"/>
        <w:autoSpaceDE/>
        <w:autoSpaceDN/>
        <w:bidi w:val="0"/>
        <w:spacing w:line="600" w:lineRule="exac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textAlignment w:val="auto"/>
        <w:rPr>
          <w:rFonts w:hint="eastAsia" w:ascii="Times New Roman" w:hAnsi="Times New Roman" w:eastAsia="方正黑体_GBK" w:cs="方正黑体_GBK"/>
          <w:color w:val="auto"/>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textAlignment w:val="auto"/>
        <w:rPr>
          <w:rFonts w:hint="eastAsia" w:ascii="Times New Roman" w:hAnsi="Times New Roman" w:eastAsia="方正黑体_GBK" w:cs="方正黑体_GBK"/>
          <w:color w:val="auto"/>
          <w:kern w:val="0"/>
          <w:sz w:val="32"/>
          <w:szCs w:val="32"/>
        </w:rPr>
      </w:pPr>
      <w:r>
        <w:rPr>
          <w:rFonts w:hint="eastAsia" w:ascii="Times New Roman" w:hAnsi="Times New Roman" w:eastAsia="方正黑体_GBK" w:cs="方正黑体_GBK"/>
          <w:color w:val="auto"/>
          <w:kern w:val="0"/>
          <w:sz w:val="32"/>
          <w:szCs w:val="32"/>
        </w:rPr>
        <w:t>附件</w:t>
      </w:r>
      <w:r>
        <w:rPr>
          <w:rFonts w:hint="eastAsia" w:ascii="Times New Roman" w:hAnsi="Times New Roman" w:eastAsia="方正黑体_GBK" w:cs="Times New Roman"/>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before="157" w:beforeLines="50" w:line="600" w:lineRule="exact"/>
        <w:jc w:val="center"/>
        <w:textAlignment w:val="auto"/>
        <w:rPr>
          <w:rFonts w:hint="eastAsia" w:ascii="Times New Roman" w:hAnsi="Times New Roman" w:eastAsia="方正小标宋_GBK" w:cs="Times New Roman"/>
          <w:color w:val="auto"/>
          <w:kern w:val="0"/>
          <w:sz w:val="44"/>
          <w:szCs w:val="44"/>
          <w:lang w:eastAsia="zh-CN"/>
        </w:rPr>
      </w:pPr>
      <w:r>
        <w:rPr>
          <w:rFonts w:hint="eastAsia" w:ascii="Times New Roman" w:hAnsi="Times New Roman" w:eastAsia="方正小标宋_GBK" w:cs="Times New Roman"/>
          <w:color w:val="auto"/>
          <w:kern w:val="0"/>
          <w:sz w:val="44"/>
          <w:szCs w:val="44"/>
          <w:lang w:eastAsia="zh-CN"/>
        </w:rPr>
        <w:t>重庆市工业和信息化重点实验室</w:t>
      </w:r>
      <w:r>
        <w:rPr>
          <w:rFonts w:hint="default" w:ascii="Times New Roman" w:hAnsi="Times New Roman" w:eastAsia="方正小标宋_GBK" w:cs="Times New Roman"/>
          <w:color w:val="auto"/>
          <w:kern w:val="0"/>
          <w:sz w:val="44"/>
          <w:szCs w:val="44"/>
          <w:lang w:eastAsia="zh-CN"/>
        </w:rPr>
        <w:t>评</w:t>
      </w:r>
      <w:r>
        <w:rPr>
          <w:rFonts w:hint="eastAsia" w:ascii="Times New Roman" w:hAnsi="Times New Roman" w:eastAsia="方正小标宋_GBK" w:cs="Times New Roman"/>
          <w:color w:val="auto"/>
          <w:kern w:val="0"/>
          <w:sz w:val="44"/>
          <w:szCs w:val="44"/>
          <w:lang w:eastAsia="zh-CN"/>
        </w:rPr>
        <w:t>估表</w:t>
      </w:r>
    </w:p>
    <w:tbl>
      <w:tblPr>
        <w:tblStyle w:val="13"/>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620"/>
        <w:gridCol w:w="908"/>
        <w:gridCol w:w="305"/>
        <w:gridCol w:w="1155"/>
        <w:gridCol w:w="958"/>
        <w:gridCol w:w="134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864"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黑体_GBK" w:cs="方正黑体_GBK"/>
                <w:b/>
                <w:color w:val="auto"/>
                <w:sz w:val="32"/>
                <w:szCs w:val="32"/>
              </w:rPr>
              <w:t>一、</w:t>
            </w:r>
            <w:r>
              <w:rPr>
                <w:rFonts w:hint="eastAsia" w:ascii="Times New Roman" w:hAnsi="Times New Roman" w:eastAsia="方正黑体_GBK" w:cs="方正黑体_GBK"/>
                <w:color w:val="auto"/>
                <w:sz w:val="32"/>
                <w:szCs w:val="32"/>
              </w:rPr>
              <w:t>实验室基本信息表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实验室名称</w:t>
            </w: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58"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专业</w:t>
            </w:r>
          </w:p>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领域</w:t>
            </w:r>
          </w:p>
        </w:tc>
        <w:tc>
          <w:tcPr>
            <w:tcW w:w="221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依托单位名称</w:t>
            </w:r>
          </w:p>
        </w:tc>
        <w:tc>
          <w:tcPr>
            <w:tcW w:w="7156" w:type="dxa"/>
            <w:gridSpan w:val="7"/>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实验室主任</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手机</w:t>
            </w:r>
          </w:p>
        </w:tc>
        <w:tc>
          <w:tcPr>
            <w:tcW w:w="146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5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电  话</w:t>
            </w:r>
          </w:p>
        </w:tc>
        <w:tc>
          <w:tcPr>
            <w:tcW w:w="221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联 系 人</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手机</w:t>
            </w:r>
          </w:p>
        </w:tc>
        <w:tc>
          <w:tcPr>
            <w:tcW w:w="146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5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电  话</w:t>
            </w:r>
          </w:p>
        </w:tc>
        <w:tc>
          <w:tcPr>
            <w:tcW w:w="221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通信地址</w:t>
            </w: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5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传  真</w:t>
            </w:r>
          </w:p>
        </w:tc>
        <w:tc>
          <w:tcPr>
            <w:tcW w:w="2210" w:type="dxa"/>
            <w:gridSpan w:val="2"/>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lang w:eastAsia="zh-CN"/>
              </w:rPr>
              <w:t>统一社会信用代码</w:t>
            </w:r>
          </w:p>
        </w:tc>
        <w:tc>
          <w:tcPr>
            <w:tcW w:w="7156" w:type="dxa"/>
            <w:gridSpan w:val="7"/>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主要研究领域</w:t>
            </w:r>
          </w:p>
        </w:tc>
        <w:tc>
          <w:tcPr>
            <w:tcW w:w="7156" w:type="dxa"/>
            <w:gridSpan w:val="7"/>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基础设施情况</w:t>
            </w: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实验室面积</w:t>
            </w:r>
          </w:p>
        </w:tc>
        <w:tc>
          <w:tcPr>
            <w:tcW w:w="3168" w:type="dxa"/>
            <w:gridSpan w:val="3"/>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sz w:val="24"/>
                <w:szCs w:val="24"/>
                <w:lang w:val="en-US" w:eastAsia="zh-CN"/>
              </w:rPr>
              <w:t xml:space="preserve">              m</w:t>
            </w:r>
            <w:r>
              <w:rPr>
                <w:rFonts w:hint="eastAsia" w:ascii="Times New Roman" w:hAnsi="Times New Roman" w:eastAsia="方正仿宋_GBK" w:cs="方正仿宋_GBK"/>
                <w:color w:val="auto"/>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3988" w:type="dxa"/>
            <w:gridSpan w:val="4"/>
            <w:vMerge w:val="restar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rPr>
              <w:t>主要实验仪器</w:t>
            </w:r>
            <w:r>
              <w:rPr>
                <w:rFonts w:hint="eastAsia" w:ascii="Times New Roman" w:hAnsi="Times New Roman" w:eastAsia="方正仿宋_GBK" w:cs="方正仿宋_GBK"/>
                <w:color w:val="auto"/>
                <w:sz w:val="24"/>
                <w:szCs w:val="24"/>
                <w:lang w:eastAsia="zh-CN"/>
              </w:rPr>
              <w:t>设备</w:t>
            </w:r>
          </w:p>
        </w:tc>
        <w:tc>
          <w:tcPr>
            <w:tcW w:w="3168" w:type="dxa"/>
            <w:gridSpan w:val="3"/>
            <w:vAlign w:val="center"/>
          </w:tcPr>
          <w:p>
            <w:pPr>
              <w:keepNext w:val="0"/>
              <w:keepLines w:val="0"/>
              <w:pageBreakBefore w:val="0"/>
              <w:widowControl/>
              <w:kinsoku/>
              <w:wordWrap/>
              <w:overflowPunct/>
              <w:topLinePunct w:val="0"/>
              <w:autoSpaceDE/>
              <w:autoSpaceDN/>
              <w:bidi w:val="0"/>
              <w:adjustRightInd w:val="0"/>
              <w:snapToGrid w:val="0"/>
              <w:spacing w:line="0" w:lineRule="atLeast"/>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lang w:eastAsia="zh-CN"/>
              </w:rPr>
              <w:t>数量</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3988" w:type="dxa"/>
            <w:gridSpan w:val="4"/>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3168" w:type="dxa"/>
            <w:gridSpan w:val="3"/>
            <w:vAlign w:val="center"/>
          </w:tcPr>
          <w:p>
            <w:pPr>
              <w:keepNext w:val="0"/>
              <w:keepLines w:val="0"/>
              <w:pageBreakBefore w:val="0"/>
              <w:widowControl/>
              <w:kinsoku/>
              <w:wordWrap/>
              <w:overflowPunct/>
              <w:topLinePunct w:val="0"/>
              <w:autoSpaceDE/>
              <w:autoSpaceDN/>
              <w:bidi w:val="0"/>
              <w:adjustRightInd w:val="0"/>
              <w:snapToGrid w:val="0"/>
              <w:spacing w:line="0" w:lineRule="atLeast"/>
              <w:jc w:val="both"/>
              <w:textAlignment w:val="auto"/>
              <w:rPr>
                <w:rFonts w:hint="default"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rPr>
              <w:t>原值</w:t>
            </w:r>
            <w:r>
              <w:rPr>
                <w:rFonts w:hint="eastAsia" w:ascii="Times New Roman" w:hAnsi="Times New Roman" w:eastAsia="方正仿宋_GBK" w:cs="方正仿宋_GBK"/>
                <w:color w:val="auto"/>
                <w:sz w:val="24"/>
                <w:szCs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实验室人员</w:t>
            </w:r>
          </w:p>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rPr>
              <w:t>情况</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rPr>
              <w:t>实验室研究人员数量</w:t>
            </w:r>
          </w:p>
        </w:tc>
        <w:tc>
          <w:tcPr>
            <w:tcW w:w="1213" w:type="dxa"/>
            <w:gridSpan w:val="2"/>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高级职称</w:t>
            </w:r>
          </w:p>
        </w:tc>
        <w:tc>
          <w:tcPr>
            <w:tcW w:w="1155" w:type="dxa"/>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中级职称</w:t>
            </w:r>
          </w:p>
        </w:tc>
        <w:tc>
          <w:tcPr>
            <w:tcW w:w="958" w:type="dxa"/>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院 士</w:t>
            </w:r>
          </w:p>
        </w:tc>
        <w:tc>
          <w:tcPr>
            <w:tcW w:w="1343" w:type="dxa"/>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获得国家杰出青年科学基金</w:t>
            </w:r>
            <w:r>
              <w:rPr>
                <w:rFonts w:hint="eastAsia" w:ascii="Times New Roman" w:hAnsi="Times New Roman" w:eastAsia="方正仿宋_GBK" w:cs="方正仿宋_GBK"/>
                <w:color w:val="auto"/>
                <w:spacing w:val="-11"/>
                <w:sz w:val="24"/>
                <w:szCs w:val="24"/>
              </w:rPr>
              <w:t>资助的人才</w:t>
            </w:r>
          </w:p>
        </w:tc>
        <w:tc>
          <w:tcPr>
            <w:tcW w:w="867"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省部级技术</w:t>
            </w:r>
          </w:p>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1213" w:type="dxa"/>
            <w:gridSpan w:val="2"/>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1155" w:type="dxa"/>
            <w:vAlign w:val="center"/>
          </w:tcPr>
          <w:p>
            <w:pPr>
              <w:keepNext w:val="0"/>
              <w:keepLines w:val="0"/>
              <w:pageBreakBefore w:val="0"/>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958"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1343"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c>
          <w:tcPr>
            <w:tcW w:w="867"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restart"/>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lang w:eastAsia="zh-CN"/>
              </w:rPr>
              <w:t>获资质认定和质量奖</w:t>
            </w: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lang w:val="en-US" w:eastAsia="zh-CN"/>
              </w:rPr>
              <w:t>获国家级研发机构资质认定</w:t>
            </w:r>
            <w:r>
              <w:rPr>
                <w:rFonts w:hint="eastAsia" w:ascii="Times New Roman" w:hAnsi="Times New Roman" w:eastAsia="方正仿宋_GBK" w:cs="方正仿宋_GBK"/>
                <w:color w:val="auto"/>
                <w:sz w:val="24"/>
                <w:szCs w:val="24"/>
              </w:rPr>
              <w:t>数</w:t>
            </w:r>
          </w:p>
        </w:tc>
        <w:tc>
          <w:tcPr>
            <w:tcW w:w="3168" w:type="dxa"/>
            <w:gridSpan w:val="3"/>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方正仿宋_GBK"/>
                <w:color w:val="auto"/>
                <w:sz w:val="24"/>
                <w:szCs w:val="24"/>
                <w:lang w:val="en-US" w:eastAsia="zh-CN"/>
              </w:rPr>
              <w:t>共计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lang w:eastAsia="zh-CN"/>
              </w:rPr>
            </w:pP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通过国家或国际组织认证数</w:t>
            </w:r>
          </w:p>
        </w:tc>
        <w:tc>
          <w:tcPr>
            <w:tcW w:w="31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lang w:val="en-US" w:eastAsia="zh-CN"/>
              </w:rPr>
              <w:t>共计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lang w:eastAsia="zh-CN"/>
              </w:rPr>
            </w:pP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rPr>
              <w:t>拥有的</w:t>
            </w:r>
            <w:r>
              <w:rPr>
                <w:rFonts w:hint="eastAsia" w:ascii="Times New Roman" w:hAnsi="Times New Roman" w:eastAsia="方正仿宋_GBK" w:cs="方正仿宋_GBK"/>
                <w:color w:val="auto"/>
                <w:sz w:val="24"/>
                <w:lang w:eastAsia="zh-CN"/>
              </w:rPr>
              <w:t>中国质量奖</w:t>
            </w:r>
            <w:r>
              <w:rPr>
                <w:rFonts w:hint="eastAsia" w:ascii="Times New Roman" w:hAnsi="Times New Roman" w:eastAsia="方正仿宋_GBK" w:cs="方正仿宋_GBK"/>
                <w:color w:val="auto"/>
                <w:sz w:val="24"/>
                <w:lang w:val="en-US" w:eastAsia="zh-CN"/>
              </w:rPr>
              <w:t xml:space="preserve">  </w:t>
            </w:r>
          </w:p>
        </w:tc>
        <w:tc>
          <w:tcPr>
            <w:tcW w:w="31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lang w:val="en-US" w:eastAsia="zh-CN"/>
              </w:rPr>
              <w:t>共计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08"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default" w:ascii="Times New Roman" w:hAnsi="Times New Roman" w:eastAsia="方正仿宋_GBK" w:cs="Times New Roman"/>
                <w:color w:val="auto"/>
                <w:sz w:val="24"/>
                <w:szCs w:val="24"/>
                <w:lang w:eastAsia="zh-CN"/>
              </w:rPr>
            </w:pPr>
          </w:p>
        </w:tc>
        <w:tc>
          <w:tcPr>
            <w:tcW w:w="3988" w:type="dxa"/>
            <w:gridSpan w:val="4"/>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rPr>
              <w:t>拥有的重庆市</w:t>
            </w:r>
            <w:r>
              <w:rPr>
                <w:rFonts w:hint="eastAsia" w:ascii="Times New Roman" w:hAnsi="Times New Roman" w:eastAsia="方正仿宋_GBK" w:cs="方正仿宋_GBK"/>
                <w:color w:val="auto"/>
                <w:sz w:val="24"/>
                <w:lang w:eastAsia="zh-CN"/>
              </w:rPr>
              <w:t>市长质量奖</w:t>
            </w:r>
            <w:r>
              <w:rPr>
                <w:rFonts w:hint="eastAsia" w:ascii="Times New Roman" w:hAnsi="Times New Roman" w:eastAsia="方正仿宋_GBK" w:cs="方正仿宋_GBK"/>
                <w:color w:val="auto"/>
                <w:sz w:val="24"/>
              </w:rPr>
              <w:t xml:space="preserve"> </w:t>
            </w:r>
          </w:p>
        </w:tc>
        <w:tc>
          <w:tcPr>
            <w:tcW w:w="31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lang w:val="en-US" w:eastAsia="zh-CN"/>
              </w:rPr>
              <w:t>共计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96" w:type="dxa"/>
            <w:gridSpan w:val="5"/>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szCs w:val="24"/>
              </w:rPr>
              <w:t>拥有的全部有效发明专利</w:t>
            </w:r>
            <w:r>
              <w:rPr>
                <w:rFonts w:hint="eastAsia" w:ascii="Times New Roman" w:hAnsi="Times New Roman" w:eastAsia="方正仿宋_GBK" w:cs="方正仿宋_GBK"/>
                <w:color w:val="auto"/>
                <w:sz w:val="24"/>
                <w:szCs w:val="24"/>
                <w:lang w:eastAsia="zh-CN"/>
              </w:rPr>
              <w:t>、软件著作权数</w:t>
            </w:r>
            <w:r>
              <w:rPr>
                <w:rFonts w:hint="eastAsia" w:ascii="Times New Roman" w:hAnsi="Times New Roman" w:eastAsia="方正仿宋_GBK" w:cs="方正仿宋_GBK"/>
                <w:color w:val="auto"/>
                <w:sz w:val="24"/>
                <w:szCs w:val="24"/>
                <w:lang w:val="en-US" w:eastAsia="zh-CN"/>
              </w:rPr>
              <w:t xml:space="preserve">  </w:t>
            </w:r>
          </w:p>
        </w:tc>
        <w:tc>
          <w:tcPr>
            <w:tcW w:w="316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lang w:val="en-US" w:eastAsia="zh-CN"/>
              </w:rPr>
            </w:pPr>
            <w:r>
              <w:rPr>
                <w:rFonts w:hint="eastAsia" w:ascii="Times New Roman" w:hAnsi="Times New Roman" w:eastAsia="方正仿宋_GBK" w:cs="方正仿宋_GBK"/>
                <w:color w:val="auto"/>
                <w:sz w:val="24"/>
                <w:szCs w:val="24"/>
                <w:lang w:val="en-US" w:eastAsia="zh-CN"/>
              </w:rPr>
              <w:t>共计     项</w:t>
            </w:r>
          </w:p>
        </w:tc>
      </w:tr>
    </w:tbl>
    <w:tbl>
      <w:tblPr>
        <w:tblStyle w:val="13"/>
        <w:tblpPr w:leftFromText="180" w:rightFromText="180" w:vertAnchor="text" w:horzAnchor="margin" w:tblpXSpec="center" w:tblpY="7"/>
        <w:tblW w:w="8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28"/>
        <w:gridCol w:w="1072"/>
        <w:gridCol w:w="1200"/>
        <w:gridCol w:w="1157"/>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4"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黑体_GBK" w:cs="方正黑体_GBK"/>
                <w:color w:val="auto"/>
                <w:sz w:val="32"/>
                <w:szCs w:val="32"/>
              </w:rPr>
              <w:t>二、实验室评估信息表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4"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黑体_GBK"/>
                <w:color w:val="auto"/>
                <w:sz w:val="32"/>
                <w:szCs w:val="32"/>
                <w:lang w:val="en-US" w:eastAsia="zh-CN"/>
              </w:rPr>
            </w:pPr>
            <w:r>
              <w:rPr>
                <w:rFonts w:hint="eastAsia" w:ascii="Times New Roman" w:hAnsi="Times New Roman" w:eastAsia="方正黑体_GBK" w:cs="方正黑体_GBK"/>
                <w:b w:val="0"/>
                <w:bCs w:val="0"/>
                <w:i w:val="0"/>
                <w:caps w:val="0"/>
                <w:color w:val="auto"/>
                <w:spacing w:val="0"/>
                <w:kern w:val="0"/>
                <w:sz w:val="28"/>
                <w:szCs w:val="28"/>
                <w:lang w:val="en-US" w:eastAsia="zh-CN" w:bidi="ar"/>
              </w:rPr>
              <w:t>上年度数据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Times New Roman"/>
                <w:i w:val="0"/>
                <w:caps w:val="0"/>
                <w:color w:val="auto"/>
                <w:spacing w:val="0"/>
                <w:kern w:val="0"/>
                <w:sz w:val="24"/>
                <w:szCs w:val="24"/>
                <w:lang w:val="en-US" w:eastAsia="zh-CN" w:bidi="ar"/>
              </w:rPr>
              <w:t>企业年度营业收入           （万元）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0" w:lineRule="atLeast"/>
              <w:ind w:firstLine="480" w:firstLineChars="20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其中：新产品销售收入</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0" w:lineRule="atLeast"/>
              <w:ind w:right="0" w:rightChars="0"/>
              <w:jc w:val="left"/>
              <w:textAlignment w:val="auto"/>
              <w:rPr>
                <w:rFonts w:hint="eastAsia" w:ascii="Times New Roman" w:hAnsi="Times New Roman" w:eastAsia="方正仿宋_GBK" w:cs="Times New Roman"/>
                <w:i w:val="0"/>
                <w:caps w:val="0"/>
                <w:color w:val="auto"/>
                <w:spacing w:val="0"/>
                <w:kern w:val="0"/>
                <w:sz w:val="24"/>
                <w:szCs w:val="24"/>
                <w:lang w:val="en-US" w:eastAsia="zh-CN" w:bidi="ar"/>
              </w:rPr>
            </w:pPr>
            <w:r>
              <w:rPr>
                <w:rFonts w:hint="eastAsia" w:ascii="Times New Roman" w:hAnsi="Times New Roman" w:eastAsia="方正仿宋_GBK" w:cs="Times New Roman"/>
                <w:i w:val="0"/>
                <w:caps w:val="0"/>
                <w:color w:val="auto"/>
                <w:spacing w:val="0"/>
                <w:kern w:val="0"/>
                <w:sz w:val="24"/>
                <w:szCs w:val="24"/>
                <w:lang w:val="en-US" w:eastAsia="zh-CN" w:bidi="ar"/>
              </w:rPr>
              <w:t>企业营业</w:t>
            </w:r>
            <w:r>
              <w:rPr>
                <w:rFonts w:hint="default" w:ascii="Times New Roman" w:hAnsi="Times New Roman" w:eastAsia="方正仿宋_GBK" w:cs="Times New Roman"/>
                <w:i w:val="0"/>
                <w:caps w:val="0"/>
                <w:color w:val="auto"/>
                <w:spacing w:val="0"/>
                <w:kern w:val="0"/>
                <w:sz w:val="24"/>
                <w:szCs w:val="24"/>
                <w:lang w:val="en-US" w:eastAsia="zh-CN" w:bidi="ar"/>
              </w:rPr>
              <w:t>利润</w:t>
            </w:r>
            <w:r>
              <w:rPr>
                <w:rFonts w:hint="eastAsia" w:ascii="Times New Roman" w:hAnsi="Times New Roman" w:eastAsia="方正仿宋_GBK" w:cs="Times New Roman"/>
                <w:i w:val="0"/>
                <w:caps w:val="0"/>
                <w:color w:val="auto"/>
                <w:spacing w:val="0"/>
                <w:kern w:val="0"/>
                <w:sz w:val="24"/>
                <w:szCs w:val="24"/>
                <w:lang w:val="en-US" w:eastAsia="zh-CN" w:bidi="ar"/>
              </w:rPr>
              <w:t xml:space="preserve">               </w:t>
            </w:r>
            <w:r>
              <w:rPr>
                <w:rFonts w:hint="default" w:ascii="Times New Roman" w:hAnsi="Times New Roman" w:eastAsia="方正仿宋_GBK" w:cs="Times New Roman"/>
                <w:i w:val="0"/>
                <w:caps w:val="0"/>
                <w:color w:val="auto"/>
                <w:spacing w:val="0"/>
                <w:kern w:val="0"/>
                <w:sz w:val="24"/>
                <w:szCs w:val="24"/>
                <w:lang w:val="en-US" w:eastAsia="zh-CN" w:bidi="ar"/>
              </w:rPr>
              <w:t>（万元）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0" w:lineRule="atLeast"/>
              <w:ind w:right="0" w:rightChars="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自有品牌产品与技术出口创汇（或境外项目营业收入）</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（万美元）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 xml:space="preserve">实验室人均收入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2160" w:leftChars="0" w:hanging="2160" w:hangingChars="90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 xml:space="preserve">企业人均收入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 xml:space="preserve">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（万元）</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2400" w:leftChars="0" w:hanging="2400" w:hangingChars="100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lang w:eastAsia="zh-CN"/>
              </w:rPr>
              <w:t>技术创新研发</w:t>
            </w:r>
            <w:r>
              <w:rPr>
                <w:rFonts w:hint="eastAsia" w:ascii="Times New Roman" w:hAnsi="Times New Roman" w:eastAsia="方正仿宋_GBK" w:cs="方正仿宋_GBK"/>
                <w:color w:val="auto"/>
                <w:sz w:val="24"/>
                <w:szCs w:val="24"/>
              </w:rPr>
              <w:t>项目数</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36" w:firstLineChars="200"/>
              <w:jc w:val="left"/>
              <w:textAlignment w:val="auto"/>
              <w:rPr>
                <w:rFonts w:hint="eastAsia" w:ascii="Times New Roman" w:hAnsi="Times New Roman" w:eastAsia="方正仿宋_GBK" w:cs="方正仿宋_GBK"/>
                <w:color w:val="auto"/>
                <w:kern w:val="2"/>
                <w:sz w:val="24"/>
                <w:szCs w:val="24"/>
                <w:lang w:val="en-US" w:eastAsia="zh-CN" w:bidi="ar-SA"/>
              </w:rPr>
            </w:pPr>
            <w:r>
              <w:rPr>
                <w:rFonts w:hint="default" w:ascii="Times New Roman" w:hAnsi="Times New Roman" w:eastAsia="方正仿宋_GBK" w:cs="Times New Roman"/>
                <w:i w:val="0"/>
                <w:caps w:val="0"/>
                <w:color w:val="auto"/>
                <w:spacing w:val="-11"/>
                <w:kern w:val="0"/>
                <w:sz w:val="24"/>
                <w:szCs w:val="24"/>
                <w:lang w:val="en-US" w:eastAsia="zh-CN" w:bidi="ar"/>
              </w:rPr>
              <w:t>其中：研发周期三年以上项目数</w:t>
            </w:r>
            <w:r>
              <w:rPr>
                <w:rFonts w:hint="default" w:ascii="Times New Roman" w:hAnsi="Times New Roman" w:eastAsia="方正仿宋_GBK" w:cs="Times New Roman"/>
                <w:i w:val="0"/>
                <w:caps w:val="0"/>
                <w:color w:val="auto"/>
                <w:spacing w:val="0"/>
                <w:kern w:val="0"/>
                <w:sz w:val="24"/>
                <w:szCs w:val="24"/>
                <w:lang w:val="en-US" w:eastAsia="zh-CN" w:bidi="ar"/>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0" w:firstLineChars="200"/>
              <w:jc w:val="left"/>
              <w:textAlignment w:val="auto"/>
              <w:rPr>
                <w:rFonts w:hint="default" w:ascii="Times New Roman" w:hAnsi="Times New Roman" w:eastAsia="方正仿宋_GBK" w:cs="Times New Roman"/>
                <w:i w:val="0"/>
                <w:caps w:val="0"/>
                <w:color w:val="auto"/>
                <w:spacing w:val="-11"/>
                <w:kern w:val="0"/>
                <w:sz w:val="24"/>
                <w:szCs w:val="24"/>
                <w:lang w:val="en-US" w:eastAsia="zh-CN" w:bidi="ar"/>
              </w:rPr>
            </w:pPr>
            <w:r>
              <w:rPr>
                <w:rFonts w:hint="eastAsia" w:ascii="Times New Roman" w:hAnsi="Times New Roman" w:eastAsia="方正仿宋_GBK" w:cs="方正仿宋_GBK"/>
                <w:color w:val="auto"/>
                <w:sz w:val="24"/>
                <w:szCs w:val="24"/>
              </w:rPr>
              <w:t xml:space="preserve">产学研合作开发项目数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rPr>
              <w:t>从事技术开发的外部专家数</w:t>
            </w:r>
            <w:r>
              <w:rPr>
                <w:rFonts w:hint="eastAsia" w:ascii="Times New Roman" w:hAnsi="Times New Roman" w:eastAsia="方正仿宋_GBK" w:cs="Times New Roman"/>
                <w:color w:val="auto"/>
                <w:sz w:val="24"/>
                <w:szCs w:val="24"/>
                <w:lang w:val="en-US" w:eastAsia="zh-CN"/>
              </w:rPr>
              <w:t xml:space="preserve">     （个）</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default"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主持或参与国家标准制修订数</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default"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主持或参与行业标准制修订数</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default"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主持或参与地方标准制修订数</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Times New Roman"/>
                <w:i w:val="0"/>
                <w:caps w:val="0"/>
                <w:color w:val="auto"/>
                <w:spacing w:val="0"/>
                <w:kern w:val="0"/>
                <w:sz w:val="24"/>
                <w:szCs w:val="24"/>
                <w:lang w:val="en-US" w:eastAsia="zh-CN" w:bidi="ar"/>
              </w:rPr>
            </w:pPr>
            <w:r>
              <w:rPr>
                <w:rFonts w:hint="eastAsia" w:ascii="Times New Roman" w:hAnsi="Times New Roman" w:eastAsia="方正仿宋_GBK" w:cs="方正仿宋_GBK"/>
                <w:i w:val="0"/>
                <w:caps w:val="0"/>
                <w:color w:val="auto"/>
                <w:spacing w:val="0"/>
                <w:kern w:val="0"/>
                <w:sz w:val="24"/>
                <w:szCs w:val="24"/>
                <w:lang w:val="en-US" w:eastAsia="zh-CN" w:bidi="ar"/>
              </w:rPr>
              <w:t>专利授权数                    （项）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1"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firstLine="480" w:firstLineChars="200"/>
              <w:jc w:val="left"/>
              <w:textAlignment w:val="auto"/>
              <w:rPr>
                <w:rFonts w:hint="eastAsia" w:ascii="Times New Roman" w:hAnsi="Times New Roman" w:eastAsia="方正仿宋_GBK" w:cs="方正仿宋_GBK"/>
                <w:i w:val="0"/>
                <w:caps w:val="0"/>
                <w:color w:val="auto"/>
                <w:spacing w:val="0"/>
                <w:kern w:val="0"/>
                <w:sz w:val="24"/>
                <w:szCs w:val="24"/>
                <w:lang w:val="en-US" w:eastAsia="zh-CN" w:bidi="ar"/>
              </w:rPr>
            </w:pPr>
            <w:r>
              <w:rPr>
                <w:rFonts w:hint="default" w:ascii="Times New Roman" w:hAnsi="Times New Roman" w:eastAsia="方正仿宋_GBK" w:cs="方正仿宋_GBK"/>
                <w:i w:val="0"/>
                <w:caps w:val="0"/>
                <w:color w:val="auto"/>
                <w:spacing w:val="0"/>
                <w:kern w:val="0"/>
                <w:sz w:val="24"/>
                <w:szCs w:val="24"/>
                <w:lang w:val="en-US" w:eastAsia="zh-CN" w:bidi="ar"/>
              </w:rPr>
              <w:t>其中：发明专利授权</w:t>
            </w:r>
            <w:r>
              <w:rPr>
                <w:rFonts w:hint="eastAsia" w:ascii="Times New Roman" w:hAnsi="Times New Roman" w:eastAsia="方正仿宋_GBK" w:cs="方正仿宋_GBK"/>
                <w:i w:val="0"/>
                <w:caps w:val="0"/>
                <w:color w:val="auto"/>
                <w:spacing w:val="0"/>
                <w:kern w:val="0"/>
                <w:sz w:val="24"/>
                <w:szCs w:val="24"/>
                <w:lang w:val="en-US" w:eastAsia="zh-CN" w:bidi="ar"/>
              </w:rPr>
              <w:t xml:space="preserve">        </w:t>
            </w:r>
            <w:r>
              <w:rPr>
                <w:rFonts w:hint="default" w:ascii="Times New Roman" w:hAnsi="Times New Roman" w:eastAsia="方正仿宋_GBK" w:cs="方正仿宋_GBK"/>
                <w:i w:val="0"/>
                <w:caps w:val="0"/>
                <w:color w:val="auto"/>
                <w:spacing w:val="0"/>
                <w:kern w:val="0"/>
                <w:sz w:val="24"/>
                <w:szCs w:val="24"/>
                <w:lang w:val="en-US" w:eastAsia="zh-CN" w:bidi="ar"/>
              </w:rPr>
              <w:t>（项）</w:t>
            </w:r>
          </w:p>
        </w:tc>
        <w:tc>
          <w:tcPr>
            <w:tcW w:w="4573"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黑体_GBK" w:cs="方正黑体_GBK"/>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74"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b w:val="0"/>
                <w:bCs w:val="0"/>
                <w:i w:val="0"/>
                <w:caps w:val="0"/>
                <w:color w:val="auto"/>
                <w:spacing w:val="0"/>
                <w:kern w:val="0"/>
                <w:sz w:val="28"/>
                <w:szCs w:val="28"/>
                <w:lang w:val="en-US" w:eastAsia="zh-CN" w:bidi="ar"/>
              </w:rPr>
              <w:t>近三年数据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kern w:val="2"/>
                <w:sz w:val="24"/>
                <w:szCs w:val="24"/>
                <w:lang w:val="en-US" w:eastAsia="zh-CN" w:bidi="ar-SA"/>
              </w:rPr>
            </w:pP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前一年</w:t>
            </w: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前二年</w:t>
            </w: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前三年</w:t>
            </w: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研发经费支出额</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（万元）</w:t>
            </w:r>
          </w:p>
        </w:tc>
        <w:tc>
          <w:tcPr>
            <w:tcW w:w="120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软件及信息化投入</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（万元）</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eastAsia" w:ascii="Times New Roman" w:hAnsi="Times New Roman" w:eastAsia="方正仿宋_GBK" w:cs="方正仿宋_GBK"/>
                <w:color w:val="auto"/>
                <w:sz w:val="24"/>
                <w:szCs w:val="24"/>
              </w:rPr>
            </w:pPr>
            <w:r>
              <w:rPr>
                <w:rFonts w:hint="default" w:ascii="Times New Roman" w:hAnsi="Times New Roman" w:eastAsia="方正仿宋_GBK" w:cs="Times New Roman"/>
                <w:color w:val="auto"/>
                <w:sz w:val="24"/>
                <w:szCs w:val="24"/>
              </w:rPr>
              <w:t>技术服务或技术转让项目数</w:t>
            </w:r>
            <w:r>
              <w:rPr>
                <w:rFonts w:hint="eastAsia"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（项）</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国家</w:t>
            </w:r>
            <w:r>
              <w:rPr>
                <w:rFonts w:hint="eastAsia" w:ascii="Times New Roman" w:hAnsi="Times New Roman" w:eastAsia="方正仿宋_GBK" w:cs="方正仿宋_GBK"/>
                <w:color w:val="auto"/>
                <w:sz w:val="24"/>
                <w:szCs w:val="24"/>
                <w:lang w:eastAsia="zh-CN"/>
              </w:rPr>
              <w:t>级</w:t>
            </w:r>
            <w:r>
              <w:rPr>
                <w:rFonts w:hint="eastAsia" w:ascii="Times New Roman" w:hAnsi="Times New Roman" w:eastAsia="方正仿宋_GBK" w:cs="方正仿宋_GBK"/>
                <w:color w:val="auto"/>
                <w:sz w:val="24"/>
                <w:szCs w:val="24"/>
              </w:rPr>
              <w:t>科研</w:t>
            </w:r>
            <w:r>
              <w:rPr>
                <w:rFonts w:hint="eastAsia" w:ascii="Times New Roman" w:hAnsi="Times New Roman" w:eastAsia="方正仿宋_GBK" w:cs="方正仿宋_GBK"/>
                <w:color w:val="auto"/>
                <w:sz w:val="24"/>
                <w:szCs w:val="24"/>
                <w:lang w:eastAsia="zh-CN"/>
              </w:rPr>
              <w:t>项目数</w:t>
            </w:r>
            <w:r>
              <w:rPr>
                <w:rFonts w:hint="eastAsia" w:ascii="Times New Roman" w:hAnsi="Times New Roman" w:eastAsia="方正仿宋_GBK" w:cs="方正仿宋_GBK"/>
                <w:color w:val="auto"/>
                <w:sz w:val="24"/>
                <w:szCs w:val="24"/>
              </w:rPr>
              <w:t xml:space="preserve">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获国家</w:t>
            </w:r>
            <w:r>
              <w:rPr>
                <w:rFonts w:hint="eastAsia" w:ascii="Times New Roman" w:hAnsi="Times New Roman" w:eastAsia="方正仿宋_GBK" w:cs="方正仿宋_GBK"/>
                <w:color w:val="auto"/>
                <w:sz w:val="24"/>
                <w:szCs w:val="24"/>
                <w:lang w:eastAsia="zh-CN"/>
              </w:rPr>
              <w:t>级</w:t>
            </w:r>
            <w:r>
              <w:rPr>
                <w:rFonts w:hint="eastAsia" w:ascii="Times New Roman" w:hAnsi="Times New Roman" w:eastAsia="方正仿宋_GBK" w:cs="方正仿宋_GBK"/>
                <w:color w:val="auto"/>
                <w:sz w:val="24"/>
                <w:szCs w:val="24"/>
              </w:rPr>
              <w:t xml:space="preserve">奖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sz w:val="24"/>
                <w:szCs w:val="24"/>
              </w:rPr>
            </w:pPr>
            <w:r>
              <w:rPr>
                <w:rFonts w:hint="eastAsia" w:ascii="Times New Roman" w:hAnsi="Times New Roman" w:eastAsia="方正仿宋_GBK" w:cs="方正仿宋_GBK"/>
                <w:color w:val="auto"/>
                <w:sz w:val="24"/>
                <w:szCs w:val="24"/>
              </w:rPr>
              <w:t xml:space="preserve">获省部级奖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 xml:space="preserve">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（项）</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17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0" w:lineRule="atLeast"/>
              <w:jc w:val="left"/>
              <w:textAlignment w:val="auto"/>
              <w:rPr>
                <w:rFonts w:hint="eastAsia" w:ascii="Times New Roman" w:hAnsi="Times New Roman" w:eastAsia="方正仿宋_GBK" w:cs="方正仿宋_GBK"/>
                <w:color w:val="auto"/>
                <w:kern w:val="2"/>
                <w:sz w:val="24"/>
                <w:szCs w:val="24"/>
                <w:lang w:val="en-US" w:eastAsia="zh-CN" w:bidi="ar-SA"/>
              </w:rPr>
            </w:pPr>
            <w:r>
              <w:rPr>
                <w:rFonts w:hint="eastAsia" w:ascii="Times New Roman" w:hAnsi="Times New Roman" w:eastAsia="方正仿宋_GBK" w:cs="方正仿宋_GBK"/>
                <w:color w:val="auto"/>
                <w:sz w:val="24"/>
                <w:szCs w:val="24"/>
              </w:rPr>
              <w:t xml:space="preserve">举办学术会议     </w:t>
            </w:r>
            <w:r>
              <w:rPr>
                <w:rFonts w:hint="eastAsia" w:ascii="Times New Roman" w:hAnsi="Times New Roman" w:eastAsia="方正仿宋_GBK" w:cs="方正仿宋_GBK"/>
                <w:color w:val="auto"/>
                <w:sz w:val="24"/>
                <w:szCs w:val="24"/>
                <w:lang w:val="en-US" w:eastAsia="zh-CN"/>
              </w:rPr>
              <w:t xml:space="preserve">           </w:t>
            </w:r>
            <w:r>
              <w:rPr>
                <w:rFonts w:hint="eastAsia" w:ascii="Times New Roman" w:hAnsi="Times New Roman" w:eastAsia="方正仿宋_GBK" w:cs="方正仿宋_GBK"/>
                <w:color w:val="auto"/>
                <w:sz w:val="24"/>
                <w:szCs w:val="24"/>
              </w:rPr>
              <w:t>（次）</w:t>
            </w:r>
          </w:p>
        </w:tc>
        <w:tc>
          <w:tcPr>
            <w:tcW w:w="12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20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5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c>
          <w:tcPr>
            <w:tcW w:w="11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center"/>
              <w:textAlignment w:val="auto"/>
              <w:rPr>
                <w:rFonts w:hint="eastAsia" w:ascii="Times New Roman" w:hAnsi="Times New Roman"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4" w:hRule="atLeast"/>
          <w:jc w:val="center"/>
        </w:trPr>
        <w:tc>
          <w:tcPr>
            <w:tcW w:w="8874"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仿宋_GBK" w:cs="方正仿宋_GBK"/>
                <w:color w:val="auto"/>
                <w:sz w:val="24"/>
                <w:szCs w:val="24"/>
                <w:lang w:eastAsia="zh-CN"/>
              </w:rPr>
            </w:pPr>
            <w:r>
              <w:rPr>
                <w:rFonts w:hint="eastAsia" w:ascii="Times New Roman" w:hAnsi="Times New Roman" w:eastAsia="方正仿宋_GBK" w:cs="方正仿宋_GBK"/>
                <w:color w:val="auto"/>
                <w:kern w:val="0"/>
                <w:sz w:val="24"/>
                <w:szCs w:val="24"/>
                <w:lang w:eastAsia="zh-CN"/>
              </w:rPr>
              <w:t>依托</w:t>
            </w:r>
            <w:r>
              <w:rPr>
                <w:rFonts w:hint="eastAsia" w:ascii="Times New Roman" w:hAnsi="Times New Roman" w:eastAsia="方正仿宋_GBK" w:cs="方正仿宋_GBK"/>
                <w:color w:val="auto"/>
                <w:kern w:val="0"/>
                <w:sz w:val="24"/>
                <w:szCs w:val="24"/>
              </w:rPr>
              <w:t>单位意见</w:t>
            </w:r>
            <w:r>
              <w:rPr>
                <w:rFonts w:hint="eastAsia" w:ascii="Times New Roman" w:hAnsi="Times New Roman" w:eastAsia="方正仿宋_GBK" w:cs="方正仿宋_GBK"/>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仿宋_GBK" w:cs="方正仿宋_GBK"/>
                <w:color w:val="auto"/>
                <w:kern w:val="0"/>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eastAsia="方正仿宋_GBK" w:cs="方正仿宋_GBK"/>
                <w:color w:val="auto"/>
                <w:kern w:val="0"/>
                <w:sz w:val="24"/>
                <w:szCs w:val="24"/>
              </w:rPr>
            </w:pPr>
          </w:p>
          <w:p>
            <w:pPr>
              <w:widowControl/>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 xml:space="preserve"> </w:t>
            </w:r>
            <w:r>
              <w:rPr>
                <w:rFonts w:hint="eastAsia" w:ascii="Times New Roman" w:hAnsi="Times New Roman" w:eastAsia="方正仿宋_GBK" w:cs="方正仿宋_GBK"/>
                <w:color w:val="auto"/>
                <w:sz w:val="24"/>
                <w:lang w:val="en-US" w:eastAsia="zh-CN"/>
              </w:rPr>
              <w:t xml:space="preserve">                </w:t>
            </w:r>
            <w:r>
              <w:rPr>
                <w:rFonts w:hint="eastAsia" w:ascii="Times New Roman" w:hAnsi="Times New Roman" w:eastAsia="方正仿宋_GBK" w:cs="方正仿宋_GBK"/>
                <w:color w:val="auto"/>
                <w:sz w:val="24"/>
              </w:rPr>
              <w:t>单  位（印章）：</w:t>
            </w:r>
          </w:p>
          <w:p>
            <w:pPr>
              <w:widowControl/>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 xml:space="preserve">                 负责人（签字）：</w:t>
            </w:r>
          </w:p>
          <w:p>
            <w:pPr>
              <w:widowControl/>
              <w:adjustRightInd w:val="0"/>
              <w:snapToGrid w:val="0"/>
              <w:spacing w:line="0" w:lineRule="atLeast"/>
              <w:jc w:val="center"/>
              <w:rPr>
                <w:rFonts w:hint="eastAsia" w:ascii="Times New Roman" w:hAnsi="Times New Roman"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val="0"/>
              <w:snapToGrid w:val="0"/>
              <w:spacing w:line="0" w:lineRule="atLeast"/>
              <w:ind w:left="0" w:leftChars="0"/>
              <w:jc w:val="both"/>
              <w:textAlignment w:val="auto"/>
              <w:rPr>
                <w:rFonts w:hint="eastAsia" w:ascii="Times New Roman" w:hAnsi="Times New Roman"/>
                <w:color w:val="auto"/>
                <w:sz w:val="24"/>
                <w:szCs w:val="24"/>
                <w:lang w:eastAsia="zh-CN"/>
              </w:rPr>
            </w:pPr>
            <w:r>
              <w:rPr>
                <w:rFonts w:hint="eastAsia" w:ascii="Times New Roman" w:hAnsi="Times New Roman" w:eastAsia="方正仿宋_GBK" w:cs="方正仿宋_GBK"/>
                <w:color w:val="auto"/>
                <w:sz w:val="24"/>
                <w:lang w:val="en-US" w:eastAsia="zh-CN"/>
              </w:rPr>
              <w:t xml:space="preserve">                                                  </w:t>
            </w:r>
            <w:r>
              <w:rPr>
                <w:rFonts w:hint="eastAsia" w:ascii="Times New Roman" w:hAnsi="Times New Roman" w:eastAsia="方正仿宋_GBK" w:cs="方正仿宋_GBK"/>
                <w:color w:val="auto"/>
                <w:sz w:val="24"/>
              </w:rPr>
              <w:t>年    月    日</w:t>
            </w:r>
            <w:r>
              <w:rPr>
                <w:rFonts w:hint="eastAsia" w:ascii="Times New Roman" w:hAnsi="Times New Roman" w:eastAsia="方正仿宋_GBK" w:cs="方正仿宋_GBK"/>
                <w:color w:val="auto"/>
                <w:sz w:val="24"/>
                <w:lang w:val="en-US" w:eastAsia="zh-CN"/>
              </w:rPr>
              <w:t xml:space="preserve">       </w:t>
            </w:r>
            <w:r>
              <w:rPr>
                <w:rFonts w:hint="eastAsia" w:ascii="Times New Roman" w:hAnsi="Times New Roman" w:eastAsia="方正仿宋_GBK" w:cs="Times New Roman"/>
                <w:color w:val="auto"/>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5" w:hRule="atLeast"/>
          <w:jc w:val="center"/>
        </w:trPr>
        <w:tc>
          <w:tcPr>
            <w:tcW w:w="8874" w:type="dxa"/>
            <w:gridSpan w:val="6"/>
            <w:tcBorders>
              <w:bottom w:val="single" w:color="auto" w:sz="4" w:space="0"/>
            </w:tcBorders>
            <w:vAlign w:val="center"/>
          </w:tcPr>
          <w:p>
            <w:pPr>
              <w:adjustRightInd w:val="0"/>
              <w:snapToGrid w:val="0"/>
              <w:spacing w:line="0" w:lineRule="atLeast"/>
              <w:rPr>
                <w:rFonts w:hint="default" w:ascii="Times New Roman" w:hAnsi="Times New Roman" w:eastAsia="宋体" w:cs="Times New Roman"/>
                <w:color w:val="auto"/>
                <w:sz w:val="24"/>
                <w:szCs w:val="24"/>
                <w:lang w:val="en-US" w:eastAsia="zh-CN"/>
              </w:rPr>
            </w:pPr>
            <w:r>
              <w:rPr>
                <w:rFonts w:hint="default" w:ascii="Times New Roman" w:hAnsi="Times New Roman" w:eastAsia="方正仿宋_GBK" w:cs="Times New Roman"/>
                <w:color w:val="auto"/>
                <w:kern w:val="0"/>
                <w:sz w:val="24"/>
                <w:szCs w:val="24"/>
              </w:rPr>
              <w:t>主管</w:t>
            </w:r>
            <w:r>
              <w:rPr>
                <w:rFonts w:hint="eastAsia" w:ascii="Times New Roman" w:hAnsi="Times New Roman" w:eastAsia="方正仿宋_GBK" w:cs="Times New Roman"/>
                <w:color w:val="auto"/>
                <w:kern w:val="0"/>
                <w:sz w:val="24"/>
                <w:szCs w:val="24"/>
                <w:lang w:eastAsia="zh-CN"/>
              </w:rPr>
              <w:t>部门</w:t>
            </w:r>
            <w:r>
              <w:rPr>
                <w:rFonts w:hint="default" w:ascii="Times New Roman" w:hAnsi="Times New Roman" w:eastAsia="方正仿宋_GBK" w:cs="Times New Roman"/>
                <w:color w:val="auto"/>
                <w:kern w:val="0"/>
                <w:sz w:val="24"/>
                <w:szCs w:val="24"/>
              </w:rPr>
              <w:t>意见</w:t>
            </w:r>
            <w:r>
              <w:rPr>
                <w:rFonts w:hint="eastAsia" w:ascii="Times New Roman" w:hAnsi="Times New Roman" w:eastAsia="方正仿宋_GBK" w:cs="Times New Roman"/>
                <w:color w:val="auto"/>
                <w:kern w:val="0"/>
                <w:sz w:val="24"/>
                <w:szCs w:val="24"/>
                <w:lang w:eastAsia="zh-CN"/>
              </w:rPr>
              <w:t>：</w:t>
            </w:r>
            <w:r>
              <w:rPr>
                <w:rFonts w:hint="default" w:ascii="Times New Roman" w:hAnsi="Times New Roman" w:eastAsia="方正仿宋_GBK" w:cs="Times New Roman"/>
                <w:color w:val="auto"/>
                <w:kern w:val="0"/>
                <w:sz w:val="24"/>
                <w:szCs w:val="24"/>
              </w:rPr>
              <w:br w:type="textWrapping"/>
            </w:r>
          </w:p>
          <w:p>
            <w:pPr>
              <w:adjustRightInd w:val="0"/>
              <w:snapToGrid w:val="0"/>
              <w:spacing w:line="0" w:lineRule="atLeast"/>
              <w:rPr>
                <w:rFonts w:hint="default" w:ascii="Times New Roman" w:hAnsi="Times New Roman" w:eastAsia="宋体" w:cs="Times New Roman"/>
                <w:color w:val="auto"/>
                <w:sz w:val="24"/>
                <w:szCs w:val="24"/>
                <w:lang w:val="en-US" w:eastAsia="zh-CN"/>
              </w:rPr>
            </w:pPr>
          </w:p>
          <w:p>
            <w:pPr>
              <w:widowControl/>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 xml:space="preserve">                </w:t>
            </w:r>
            <w:r>
              <w:rPr>
                <w:rFonts w:hint="eastAsia" w:ascii="Times New Roman" w:hAnsi="Times New Roman" w:eastAsia="方正仿宋_GBK" w:cs="方正仿宋_GBK"/>
                <w:color w:val="auto"/>
                <w:sz w:val="24"/>
              </w:rPr>
              <w:t xml:space="preserve"> 单  位（印章）：</w:t>
            </w:r>
          </w:p>
          <w:p>
            <w:pPr>
              <w:widowControl/>
              <w:adjustRightInd w:val="0"/>
              <w:snapToGrid w:val="0"/>
              <w:spacing w:line="0" w:lineRule="atLeast"/>
              <w:jc w:val="center"/>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rPr>
              <w:t xml:space="preserve">                 负责人（签字）：</w:t>
            </w:r>
          </w:p>
          <w:p>
            <w:pPr>
              <w:widowControl/>
              <w:adjustRightInd w:val="0"/>
              <w:snapToGrid w:val="0"/>
              <w:spacing w:line="0" w:lineRule="atLeast"/>
              <w:jc w:val="center"/>
              <w:rPr>
                <w:rFonts w:hint="eastAsia" w:ascii="Times New Roman" w:hAnsi="Times New Roman" w:eastAsia="方正仿宋_GBK" w:cs="方正仿宋_GBK"/>
                <w:color w:val="auto"/>
                <w:sz w:val="24"/>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jc w:val="righ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年    月    日</w:t>
            </w:r>
            <w:r>
              <w:rPr>
                <w:rFonts w:hint="eastAsia" w:ascii="Times New Roman" w:hAnsi="Times New Roman" w:eastAsia="方正仿宋_GBK" w:cs="方正仿宋_GBK"/>
                <w:color w:val="auto"/>
                <w:sz w:val="24"/>
                <w:lang w:val="en-US" w:eastAsia="zh-CN"/>
              </w:rPr>
              <w:t xml:space="preserve">        </w:t>
            </w:r>
          </w:p>
          <w:p>
            <w:pPr>
              <w:pStyle w:val="2"/>
              <w:wordWrap/>
              <w:adjustRightInd w:val="0"/>
              <w:snapToGrid w:val="0"/>
              <w:spacing w:line="0" w:lineRule="atLeast"/>
              <w:rPr>
                <w:rFonts w:hint="eastAsia" w:ascii="Times New Roman" w:hAnsi="Times New Roman"/>
                <w:color w:val="auto"/>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left="720" w:right="0" w:rightChars="0" w:hanging="720" w:hangingChars="300"/>
        <w:jc w:val="left"/>
        <w:textAlignment w:val="auto"/>
        <w:outlineLvl w:val="9"/>
        <w:rPr>
          <w:rFonts w:hint="default" w:ascii="Times New Roman" w:hAnsi="Times New Roman" w:eastAsia="方正楷体_GBK" w:cs="Times New Roman"/>
          <w:color w:val="auto"/>
          <w:sz w:val="24"/>
          <w:szCs w:val="24"/>
        </w:rPr>
      </w:pPr>
      <w:r>
        <w:rPr>
          <w:rFonts w:hint="eastAsia" w:ascii="Times New Roman" w:hAnsi="Times New Roman" w:eastAsia="方正楷体_GBK" w:cs="方正楷体_GBK"/>
          <w:color w:val="auto"/>
          <w:sz w:val="24"/>
          <w:szCs w:val="24"/>
        </w:rPr>
        <w:t>注：</w:t>
      </w:r>
      <w:r>
        <w:rPr>
          <w:rFonts w:hint="default" w:ascii="Times New Roman" w:hAnsi="Times New Roman" w:eastAsia="方正楷体_GBK" w:cs="Times New Roman"/>
          <w:color w:val="auto"/>
          <w:sz w:val="24"/>
          <w:szCs w:val="24"/>
        </w:rPr>
        <w:t>1</w:t>
      </w:r>
      <w:r>
        <w:rPr>
          <w:rFonts w:hint="default" w:ascii="Times New Roman" w:hAnsi="Times New Roman" w:eastAsia="方正楷体_GBK" w:cs="Times New Roman"/>
          <w:color w:val="auto"/>
          <w:sz w:val="24"/>
          <w:szCs w:val="24"/>
          <w:lang w:eastAsia="zh-CN"/>
        </w:rPr>
        <w:t>.技术创新研发</w:t>
      </w:r>
      <w:r>
        <w:rPr>
          <w:rFonts w:hint="default" w:ascii="Times New Roman" w:hAnsi="Times New Roman" w:eastAsia="方正楷体_GBK" w:cs="Times New Roman"/>
          <w:color w:val="auto"/>
          <w:sz w:val="24"/>
          <w:szCs w:val="24"/>
        </w:rPr>
        <w:t>项目、产学研合作项目、专利、奖励、学术会议等需与实验室研</w:t>
      </w:r>
    </w:p>
    <w:p>
      <w:pPr>
        <w:keepNext w:val="0"/>
        <w:keepLines w:val="0"/>
        <w:pageBreakBefore w:val="0"/>
        <w:widowControl w:val="0"/>
        <w:kinsoku/>
        <w:wordWrap/>
        <w:overflowPunct/>
        <w:topLinePunct w:val="0"/>
        <w:autoSpaceDE/>
        <w:autoSpaceDN/>
        <w:bidi w:val="0"/>
        <w:adjustRightInd w:val="0"/>
        <w:snapToGrid w:val="0"/>
        <w:spacing w:line="500" w:lineRule="exact"/>
        <w:ind w:left="720" w:right="0" w:rightChars="0" w:hanging="720" w:hangingChars="300"/>
        <w:jc w:val="both"/>
        <w:textAlignment w:val="auto"/>
        <w:outlineLvl w:val="9"/>
        <w:rPr>
          <w:rFonts w:hint="default" w:ascii="Times New Roman" w:hAnsi="Times New Roman" w:eastAsia="方正楷体_GBK" w:cs="Times New Roman"/>
          <w:color w:val="auto"/>
          <w:sz w:val="24"/>
          <w:szCs w:val="24"/>
          <w:lang w:eastAsia="zh-CN"/>
        </w:rPr>
      </w:pPr>
      <w:r>
        <w:rPr>
          <w:rFonts w:hint="eastAsia" w:ascii="Times New Roman" w:hAnsi="Times New Roman" w:eastAsia="方正楷体_GBK" w:cs="Times New Roman"/>
          <w:color w:val="auto"/>
          <w:sz w:val="24"/>
          <w:szCs w:val="24"/>
          <w:lang w:val="en-US" w:eastAsia="zh-CN"/>
        </w:rPr>
        <w:t xml:space="preserve">    </w:t>
      </w:r>
      <w:r>
        <w:rPr>
          <w:rFonts w:hint="default" w:ascii="Times New Roman" w:hAnsi="Times New Roman" w:eastAsia="方正楷体_GBK" w:cs="Times New Roman"/>
          <w:color w:val="auto"/>
          <w:sz w:val="24"/>
          <w:szCs w:val="24"/>
        </w:rPr>
        <w:t>究内容相关</w:t>
      </w:r>
      <w:r>
        <w:rPr>
          <w:rFonts w:hint="default" w:ascii="Times New Roman" w:hAnsi="Times New Roman" w:eastAsia="方正楷体_GBK"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73" w:leftChars="225" w:right="0" w:rightChars="0" w:firstLine="0" w:firstLineChars="0"/>
        <w:jc w:val="both"/>
        <w:textAlignment w:val="auto"/>
        <w:outlineLvl w:val="9"/>
        <w:rPr>
          <w:rFonts w:hint="default" w:ascii="Times New Roman" w:hAnsi="Times New Roman" w:cs="Times New Roman"/>
          <w:color w:val="auto"/>
          <w:sz w:val="28"/>
          <w:szCs w:val="28"/>
        </w:rPr>
      </w:pPr>
      <w:r>
        <w:rPr>
          <w:rFonts w:hint="eastAsia" w:ascii="Times New Roman" w:hAnsi="Times New Roman" w:eastAsia="方正楷体_GBK" w:cs="Times New Roman"/>
          <w:color w:val="auto"/>
          <w:sz w:val="24"/>
          <w:szCs w:val="24"/>
          <w:lang w:val="en-US" w:eastAsia="zh-CN"/>
        </w:rPr>
        <w:t>2.</w:t>
      </w:r>
      <w:r>
        <w:rPr>
          <w:rFonts w:hint="default" w:ascii="Times New Roman" w:hAnsi="Times New Roman" w:eastAsia="方正楷体_GBK" w:cs="Times New Roman"/>
          <w:color w:val="auto"/>
          <w:sz w:val="24"/>
          <w:szCs w:val="24"/>
          <w:lang w:eastAsia="zh-CN"/>
        </w:rPr>
        <w:t>科研课题包括新产品新技术开发项目课题。</w:t>
      </w:r>
    </w:p>
    <w:p>
      <w:pPr>
        <w:pStyle w:val="2"/>
        <w:keepNext w:val="0"/>
        <w:keepLines w:val="0"/>
        <w:pageBreakBefore w:val="0"/>
        <w:widowControl w:val="0"/>
        <w:kinsoku/>
        <w:wordWrap/>
        <w:overflowPunct/>
        <w:topLinePunct w:val="0"/>
        <w:autoSpaceDE/>
        <w:autoSpaceDN/>
        <w:bidi w:val="0"/>
        <w:adjustRightInd w:val="0"/>
        <w:snapToGrid w:val="0"/>
        <w:spacing w:line="500" w:lineRule="exact"/>
        <w:ind w:right="0" w:rightChars="0" w:firstLine="480"/>
        <w:jc w:val="both"/>
        <w:textAlignment w:val="auto"/>
        <w:outlineLvl w:val="9"/>
        <w:rPr>
          <w:rFonts w:hint="eastAsia" w:ascii="Times New Roman" w:hAnsi="Times New Roman" w:eastAsia="方正楷体_GBK" w:cs="Times New Roman"/>
          <w:color w:val="auto"/>
          <w:sz w:val="24"/>
          <w:szCs w:val="24"/>
          <w:lang w:val="en-US" w:eastAsia="zh-CN"/>
        </w:rPr>
      </w:pPr>
      <w:r>
        <w:rPr>
          <w:rFonts w:hint="eastAsia" w:ascii="Times New Roman" w:hAnsi="Times New Roman" w:eastAsia="方正楷体_GBK" w:cs="Times New Roman"/>
          <w:color w:val="auto"/>
          <w:sz w:val="24"/>
          <w:szCs w:val="24"/>
          <w:lang w:val="en-US" w:eastAsia="zh-CN"/>
        </w:rPr>
        <w:t>3.</w:t>
      </w:r>
      <w:r>
        <w:rPr>
          <w:rFonts w:hint="default" w:ascii="Times New Roman" w:hAnsi="Times New Roman" w:eastAsia="方正楷体_GBK" w:cs="Times New Roman"/>
          <w:color w:val="auto"/>
          <w:sz w:val="24"/>
          <w:szCs w:val="24"/>
          <w:lang w:val="en-US" w:eastAsia="zh-CN"/>
        </w:rPr>
        <w:t>国家级奖项指国家自然科学、技术发明、科技进步奖等；省部级奖项指市级科</w:t>
      </w:r>
      <w:r>
        <w:rPr>
          <w:rFonts w:hint="eastAsia" w:ascii="Times New Roman" w:hAnsi="Times New Roman" w:eastAsia="方正楷体_GBK" w:cs="Times New Roman"/>
          <w:color w:val="auto"/>
          <w:sz w:val="24"/>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00" w:lineRule="exact"/>
        <w:ind w:right="0" w:rightChars="0" w:firstLine="480"/>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720" w:num="1"/>
          <w:rtlGutter w:val="0"/>
          <w:docGrid w:type="lines" w:linePitch="316" w:charSpace="0"/>
        </w:sectPr>
      </w:pPr>
      <w:r>
        <w:rPr>
          <w:rFonts w:hint="default" w:ascii="Times New Roman" w:hAnsi="Times New Roman" w:eastAsia="方正楷体_GBK" w:cs="Times New Roman"/>
          <w:color w:val="auto"/>
          <w:sz w:val="24"/>
          <w:szCs w:val="24"/>
          <w:lang w:val="en-US" w:eastAsia="zh-CN"/>
        </w:rPr>
        <w:t>技进步奖等</w:t>
      </w:r>
      <w:r>
        <w:rPr>
          <w:rFonts w:hint="eastAsia" w:ascii="Times New Roman" w:hAnsi="Times New Roman" w:eastAsia="方正楷体_GBK" w:cs="Times New Roman"/>
          <w:color w:val="auto"/>
          <w:sz w:val="24"/>
          <w:szCs w:val="24"/>
          <w:lang w:val="en-US" w:eastAsia="zh-CN"/>
        </w:rPr>
        <w:t>。</w:t>
      </w:r>
      <w:r>
        <w:rPr>
          <w:rFonts w:hint="default" w:ascii="方正仿宋_GBK" w:hAnsi="方正仿宋_GBK" w:eastAsia="方正仿宋_GBK" w:cs="方正仿宋_GBK"/>
          <w:kern w:val="0"/>
          <w:sz w:val="32"/>
          <w:szCs w:val="32"/>
          <w:shd w:val="clear" w:color="auto" w:fill="FFFFFF"/>
          <w:lang w:eastAsia="zh-CN" w:bidi="ar-SA"/>
        </w:rPr>
        <w:t xml:space="preserve"> </w:t>
      </w:r>
    </w:p>
    <w:p>
      <w:pPr>
        <w:spacing w:line="360" w:lineRule="auto"/>
        <w:rPr>
          <w:rFonts w:hint="eastAsia" w:ascii="Times New Roman" w:hAnsi="Times New Roman" w:eastAsia="方正黑体_GBK" w:cs="方正黑体_GBK"/>
          <w:color w:val="auto"/>
          <w:sz w:val="28"/>
          <w:szCs w:val="28"/>
        </w:rPr>
      </w:pPr>
      <w:r>
        <w:rPr>
          <w:rFonts w:hint="eastAsia" w:ascii="Times New Roman" w:hAnsi="Times New Roman" w:eastAsia="方正黑体_GBK" w:cs="方正黑体_GBK"/>
          <w:color w:val="auto"/>
          <w:sz w:val="28"/>
          <w:szCs w:val="28"/>
        </w:rPr>
        <w:t>附表1：重点实验室人员名单</w:t>
      </w:r>
    </w:p>
    <w:tbl>
      <w:tblPr>
        <w:tblStyle w:val="13"/>
        <w:tblW w:w="1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9"/>
        <w:gridCol w:w="912"/>
        <w:gridCol w:w="1338"/>
        <w:gridCol w:w="1745"/>
        <w:gridCol w:w="1637"/>
        <w:gridCol w:w="2836"/>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序号</w:t>
            </w:r>
          </w:p>
        </w:tc>
        <w:tc>
          <w:tcPr>
            <w:tcW w:w="1319"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姓名</w:t>
            </w:r>
          </w:p>
        </w:tc>
        <w:tc>
          <w:tcPr>
            <w:tcW w:w="91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性别</w:t>
            </w:r>
          </w:p>
        </w:tc>
        <w:tc>
          <w:tcPr>
            <w:tcW w:w="1338"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出生年月</w:t>
            </w:r>
          </w:p>
        </w:tc>
        <w:tc>
          <w:tcPr>
            <w:tcW w:w="1745"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技术职称</w:t>
            </w:r>
          </w:p>
        </w:tc>
        <w:tc>
          <w:tcPr>
            <w:tcW w:w="1637"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文化程度</w:t>
            </w:r>
          </w:p>
        </w:tc>
        <w:tc>
          <w:tcPr>
            <w:tcW w:w="2836"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工作单位</w:t>
            </w:r>
          </w:p>
        </w:tc>
        <w:tc>
          <w:tcPr>
            <w:tcW w:w="2373"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重点实验室职务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38" w:type="dxa"/>
            <w:vAlign w:val="top"/>
          </w:tcPr>
          <w:p>
            <w:pPr>
              <w:spacing w:line="400" w:lineRule="exact"/>
              <w:rPr>
                <w:rFonts w:hint="eastAsia" w:ascii="Times New Roman" w:hAnsi="Times New Roman" w:eastAsia="方正仿宋_GBK" w:cs="方正仿宋_GBK"/>
                <w:color w:val="auto"/>
                <w:sz w:val="28"/>
              </w:rPr>
            </w:pPr>
          </w:p>
        </w:tc>
        <w:tc>
          <w:tcPr>
            <w:tcW w:w="1745"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36" w:type="dxa"/>
            <w:vAlign w:val="top"/>
          </w:tcPr>
          <w:p>
            <w:pPr>
              <w:spacing w:line="400" w:lineRule="exact"/>
              <w:rPr>
                <w:rFonts w:hint="eastAsia" w:ascii="Times New Roman" w:hAnsi="Times New Roman" w:eastAsia="方正仿宋_GBK" w:cs="方正仿宋_GBK"/>
                <w:color w:val="auto"/>
                <w:sz w:val="28"/>
              </w:rPr>
            </w:pPr>
          </w:p>
        </w:tc>
        <w:tc>
          <w:tcPr>
            <w:tcW w:w="2373"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tcBorders>
              <w:bottom w:val="single" w:color="auto" w:sz="4" w:space="0"/>
            </w:tcBorders>
            <w:vAlign w:val="center"/>
          </w:tcPr>
          <w:p>
            <w:pPr>
              <w:spacing w:line="400" w:lineRule="exact"/>
              <w:jc w:val="center"/>
              <w:rPr>
                <w:rFonts w:hint="eastAsia" w:ascii="Times New Roman" w:hAnsi="Times New Roman" w:eastAsia="方正仿宋_GBK" w:cs="方正仿宋_GBK"/>
                <w:color w:val="auto"/>
                <w:sz w:val="28"/>
              </w:rPr>
            </w:pPr>
          </w:p>
        </w:tc>
        <w:tc>
          <w:tcPr>
            <w:tcW w:w="131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91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338"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745"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637"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836"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373"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tcBorders>
              <w:bottom w:val="single" w:color="auto" w:sz="4" w:space="0"/>
            </w:tcBorders>
            <w:vAlign w:val="center"/>
          </w:tcPr>
          <w:p>
            <w:pPr>
              <w:spacing w:line="400" w:lineRule="exact"/>
              <w:jc w:val="center"/>
              <w:rPr>
                <w:rFonts w:hint="eastAsia" w:ascii="Times New Roman" w:hAnsi="Times New Roman" w:eastAsia="方正仿宋_GBK" w:cs="方正仿宋_GBK"/>
                <w:color w:val="auto"/>
                <w:sz w:val="28"/>
              </w:rPr>
            </w:pPr>
          </w:p>
        </w:tc>
        <w:tc>
          <w:tcPr>
            <w:tcW w:w="131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91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338"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745"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637"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836"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373"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ascii="Times New Roman" w:hAnsi="Times New Roman" w:eastAsia="仿宋_GB2312"/>
          <w:color w:val="auto"/>
          <w:sz w:val="28"/>
        </w:rPr>
      </w:pPr>
      <w:r>
        <w:rPr>
          <w:rFonts w:hint="eastAsia" w:ascii="Times New Roman" w:hAnsi="Times New Roman" w:eastAsia="方正仿宋_GBK" w:cs="方正仿宋_GBK"/>
          <w:color w:val="auto"/>
          <w:sz w:val="28"/>
          <w:lang w:val="en-US" w:eastAsia="zh-CN"/>
        </w:rPr>
        <w:t xml:space="preserve">                                                                             </w:t>
      </w:r>
      <w:r>
        <w:rPr>
          <w:rFonts w:hint="eastAsia" w:ascii="Times New Roman" w:hAnsi="Times New Roman" w:eastAsia="方正仿宋_GBK" w:cs="方正仿宋_GBK"/>
          <w:color w:val="auto"/>
          <w:sz w:val="28"/>
        </w:rPr>
        <w:t xml:space="preserve">依托单位公章 </w:t>
      </w:r>
      <w:r>
        <w:rPr>
          <w:rFonts w:ascii="Times New Roman" w:hAnsi="Times New Roman" w:eastAsia="仿宋_GB2312"/>
          <w:color w:val="auto"/>
          <w:sz w:val="28"/>
        </w:rPr>
        <w:t xml:space="preserve"> </w:t>
      </w:r>
    </w:p>
    <w:p>
      <w:pPr>
        <w:spacing w:line="360" w:lineRule="auto"/>
        <w:rPr>
          <w:rFonts w:hint="eastAsia" w:ascii="Times New Roman" w:hAnsi="Times New Roman" w:eastAsia="方正黑体_GBK" w:cs="方正黑体_GBK"/>
          <w:b w:val="0"/>
          <w:bCs w:val="0"/>
          <w:color w:val="auto"/>
          <w:sz w:val="28"/>
        </w:rPr>
      </w:pPr>
      <w:r>
        <w:rPr>
          <w:rFonts w:hint="eastAsia" w:ascii="Times New Roman" w:hAnsi="Times New Roman" w:eastAsia="方正黑体_GBK" w:cs="方正黑体_GBK"/>
          <w:b w:val="0"/>
          <w:bCs w:val="0"/>
          <w:color w:val="auto"/>
          <w:sz w:val="28"/>
        </w:rPr>
        <w:t>附表2：重点实验室学术委员会名单</w:t>
      </w:r>
    </w:p>
    <w:tbl>
      <w:tblPr>
        <w:tblStyle w:val="13"/>
        <w:tblW w:w="12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9"/>
        <w:gridCol w:w="912"/>
        <w:gridCol w:w="1351"/>
        <w:gridCol w:w="1732"/>
        <w:gridCol w:w="1637"/>
        <w:gridCol w:w="28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序号</w:t>
            </w:r>
          </w:p>
        </w:tc>
        <w:tc>
          <w:tcPr>
            <w:tcW w:w="1319"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姓名</w:t>
            </w:r>
          </w:p>
        </w:tc>
        <w:tc>
          <w:tcPr>
            <w:tcW w:w="91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性别</w:t>
            </w:r>
          </w:p>
        </w:tc>
        <w:tc>
          <w:tcPr>
            <w:tcW w:w="1351"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出生年月</w:t>
            </w:r>
          </w:p>
        </w:tc>
        <w:tc>
          <w:tcPr>
            <w:tcW w:w="173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技术职称</w:t>
            </w:r>
          </w:p>
        </w:tc>
        <w:tc>
          <w:tcPr>
            <w:tcW w:w="1637"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文化程度</w:t>
            </w:r>
          </w:p>
        </w:tc>
        <w:tc>
          <w:tcPr>
            <w:tcW w:w="2850"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工作单位</w:t>
            </w:r>
          </w:p>
        </w:tc>
        <w:tc>
          <w:tcPr>
            <w:tcW w:w="2359"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重点实验室职务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1319" w:type="dxa"/>
            <w:vAlign w:val="top"/>
          </w:tcPr>
          <w:p>
            <w:pPr>
              <w:spacing w:line="400" w:lineRule="exact"/>
              <w:rPr>
                <w:rFonts w:hint="eastAsia" w:ascii="Times New Roman" w:hAnsi="Times New Roman" w:eastAsia="方正仿宋_GBK" w:cs="方正仿宋_GBK"/>
                <w:color w:val="auto"/>
                <w:sz w:val="28"/>
              </w:rPr>
            </w:pPr>
          </w:p>
        </w:tc>
        <w:tc>
          <w:tcPr>
            <w:tcW w:w="912" w:type="dxa"/>
            <w:vAlign w:val="top"/>
          </w:tcPr>
          <w:p>
            <w:pPr>
              <w:spacing w:line="400" w:lineRule="exact"/>
              <w:rPr>
                <w:rFonts w:hint="eastAsia" w:ascii="Times New Roman" w:hAnsi="Times New Roman" w:eastAsia="方正仿宋_GBK" w:cs="方正仿宋_GBK"/>
                <w:color w:val="auto"/>
                <w:sz w:val="28"/>
              </w:rPr>
            </w:pPr>
          </w:p>
        </w:tc>
        <w:tc>
          <w:tcPr>
            <w:tcW w:w="1351"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850" w:type="dxa"/>
            <w:vAlign w:val="top"/>
          </w:tcPr>
          <w:p>
            <w:pPr>
              <w:spacing w:line="400" w:lineRule="exact"/>
              <w:rPr>
                <w:rFonts w:hint="eastAsia" w:ascii="Times New Roman" w:hAnsi="Times New Roman" w:eastAsia="方正仿宋_GBK" w:cs="方正仿宋_GBK"/>
                <w:color w:val="auto"/>
                <w:sz w:val="28"/>
              </w:rPr>
            </w:pPr>
          </w:p>
        </w:tc>
        <w:tc>
          <w:tcPr>
            <w:tcW w:w="2359"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tcBorders>
              <w:bottom w:val="single" w:color="auto" w:sz="4" w:space="0"/>
            </w:tcBorders>
            <w:vAlign w:val="center"/>
          </w:tcPr>
          <w:p>
            <w:pPr>
              <w:spacing w:line="400" w:lineRule="exact"/>
              <w:jc w:val="center"/>
              <w:rPr>
                <w:rFonts w:hint="eastAsia" w:ascii="Times New Roman" w:hAnsi="Times New Roman" w:eastAsia="方正仿宋_GBK" w:cs="方正仿宋_GBK"/>
                <w:color w:val="auto"/>
                <w:sz w:val="28"/>
              </w:rPr>
            </w:pPr>
          </w:p>
        </w:tc>
        <w:tc>
          <w:tcPr>
            <w:tcW w:w="131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91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351"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73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637"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850"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35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828" w:type="dxa"/>
            <w:tcBorders>
              <w:bottom w:val="single" w:color="auto" w:sz="4" w:space="0"/>
            </w:tcBorders>
            <w:vAlign w:val="center"/>
          </w:tcPr>
          <w:p>
            <w:pPr>
              <w:spacing w:line="400" w:lineRule="exact"/>
              <w:jc w:val="center"/>
              <w:rPr>
                <w:rFonts w:hint="eastAsia" w:ascii="Times New Roman" w:hAnsi="Times New Roman" w:eastAsia="方正仿宋_GBK" w:cs="方正仿宋_GBK"/>
                <w:color w:val="auto"/>
                <w:sz w:val="28"/>
              </w:rPr>
            </w:pPr>
          </w:p>
        </w:tc>
        <w:tc>
          <w:tcPr>
            <w:tcW w:w="131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91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351"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73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637"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850"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359"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r>
    </w:tbl>
    <w:p>
      <w:pPr>
        <w:pStyle w:val="2"/>
        <w:rPr>
          <w:rFonts w:hint="eastAsia"/>
          <w:lang w:eastAsia="zh-CN"/>
        </w:rPr>
      </w:pPr>
      <w:r>
        <w:rPr>
          <w:rFonts w:hint="eastAsia" w:ascii="Times New Roman" w:hAnsi="Times New Roman" w:eastAsia="方正仿宋_GBK" w:cs="方正仿宋_GBK"/>
          <w:color w:val="auto"/>
          <w:sz w:val="28"/>
          <w:lang w:val="en-US" w:eastAsia="zh-CN"/>
        </w:rPr>
        <w:t xml:space="preserve">                                                                               </w:t>
      </w:r>
      <w:r>
        <w:rPr>
          <w:rFonts w:hint="eastAsia" w:ascii="Times New Roman" w:hAnsi="Times New Roman" w:eastAsia="方正仿宋_GBK" w:cs="方正仿宋_GBK"/>
          <w:color w:val="auto"/>
          <w:sz w:val="28"/>
        </w:rPr>
        <w:t xml:space="preserve">依托单位公章 </w:t>
      </w:r>
      <w:r>
        <w:rPr>
          <w:rFonts w:hint="eastAsia" w:ascii="Times New Roman" w:hAnsi="Times New Roman" w:eastAsia="方正仿宋_GBK" w:cs="方正仿宋_GBK"/>
          <w:color w:val="auto"/>
          <w:sz w:val="28"/>
          <w:lang w:val="en-US" w:eastAsia="zh-CN"/>
        </w:rPr>
        <w:t xml:space="preserve">  </w:t>
      </w:r>
    </w:p>
    <w:p>
      <w:pPr>
        <w:spacing w:line="360" w:lineRule="auto"/>
        <w:rPr>
          <w:rFonts w:hint="eastAsia" w:ascii="Times New Roman" w:hAnsi="Times New Roman" w:eastAsia="方正黑体_GBK" w:cs="方正黑体_GBK"/>
          <w:color w:val="auto"/>
          <w:sz w:val="28"/>
        </w:rPr>
      </w:pPr>
      <w:r>
        <w:rPr>
          <w:rFonts w:hint="eastAsia" w:ascii="Times New Roman" w:hAnsi="Times New Roman" w:eastAsia="方正黑体_GBK" w:cs="方正黑体_GBK"/>
          <w:color w:val="auto"/>
          <w:sz w:val="28"/>
        </w:rPr>
        <w:t>附表3：重点实验室现有设备明细表</w:t>
      </w:r>
    </w:p>
    <w:tbl>
      <w:tblPr>
        <w:tblStyle w:val="13"/>
        <w:tblW w:w="13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32"/>
        <w:gridCol w:w="1350"/>
        <w:gridCol w:w="1732"/>
        <w:gridCol w:w="1637"/>
        <w:gridCol w:w="2290"/>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序号</w:t>
            </w:r>
          </w:p>
        </w:tc>
        <w:tc>
          <w:tcPr>
            <w:tcW w:w="223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设备名称</w:t>
            </w:r>
          </w:p>
        </w:tc>
        <w:tc>
          <w:tcPr>
            <w:tcW w:w="1350"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产地</w:t>
            </w:r>
          </w:p>
        </w:tc>
        <w:tc>
          <w:tcPr>
            <w:tcW w:w="173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规格、型号</w:t>
            </w:r>
          </w:p>
        </w:tc>
        <w:tc>
          <w:tcPr>
            <w:tcW w:w="1637"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出厂时间</w:t>
            </w:r>
          </w:p>
        </w:tc>
        <w:tc>
          <w:tcPr>
            <w:tcW w:w="2290"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出厂价格（万元）</w:t>
            </w:r>
          </w:p>
        </w:tc>
        <w:tc>
          <w:tcPr>
            <w:tcW w:w="2932" w:type="dxa"/>
            <w:vAlign w:val="center"/>
          </w:tcPr>
          <w:p>
            <w:pPr>
              <w:jc w:val="center"/>
              <w:rPr>
                <w:rFonts w:hint="eastAsia" w:ascii="Times New Roman" w:hAnsi="Times New Roman" w:eastAsia="方正黑体_GBK" w:cs="方正黑体_GBK"/>
                <w:b w:val="0"/>
                <w:bCs/>
                <w:color w:val="auto"/>
                <w:sz w:val="28"/>
                <w:szCs w:val="28"/>
              </w:rPr>
            </w:pPr>
            <w:r>
              <w:rPr>
                <w:rFonts w:hint="eastAsia" w:ascii="Times New Roman" w:hAnsi="Times New Roman" w:eastAsia="方正黑体_GBK" w:cs="方正黑体_GBK"/>
                <w:b w:val="0"/>
                <w:bCs/>
                <w:color w:val="auto"/>
                <w:sz w:val="28"/>
                <w:szCs w:val="28"/>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828" w:type="dxa"/>
            <w:tcBorders>
              <w:bottom w:val="single" w:color="auto" w:sz="4" w:space="0"/>
            </w:tcBorders>
            <w:vAlign w:val="center"/>
          </w:tcPr>
          <w:p>
            <w:pPr>
              <w:spacing w:line="400" w:lineRule="exact"/>
              <w:jc w:val="center"/>
              <w:rPr>
                <w:rFonts w:hint="eastAsia" w:ascii="Times New Roman" w:hAnsi="Times New Roman" w:eastAsia="方正仿宋_GBK" w:cs="方正仿宋_GBK"/>
                <w:color w:val="auto"/>
                <w:sz w:val="28"/>
              </w:rPr>
            </w:pPr>
          </w:p>
        </w:tc>
        <w:tc>
          <w:tcPr>
            <w:tcW w:w="223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350"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73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1637"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290"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c>
          <w:tcPr>
            <w:tcW w:w="2932" w:type="dxa"/>
            <w:tcBorders>
              <w:bottom w:val="single" w:color="auto" w:sz="4" w:space="0"/>
            </w:tcBorders>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828" w:type="dxa"/>
            <w:vAlign w:val="center"/>
          </w:tcPr>
          <w:p>
            <w:pPr>
              <w:spacing w:line="400" w:lineRule="exact"/>
              <w:jc w:val="center"/>
              <w:rPr>
                <w:rFonts w:hint="eastAsia" w:ascii="Times New Roman" w:hAnsi="Times New Roman" w:eastAsia="方正仿宋_GBK" w:cs="方正仿宋_GBK"/>
                <w:color w:val="auto"/>
                <w:sz w:val="28"/>
              </w:rPr>
            </w:pPr>
          </w:p>
        </w:tc>
        <w:tc>
          <w:tcPr>
            <w:tcW w:w="2232" w:type="dxa"/>
            <w:vAlign w:val="top"/>
          </w:tcPr>
          <w:p>
            <w:pPr>
              <w:spacing w:line="400" w:lineRule="exact"/>
              <w:rPr>
                <w:rFonts w:hint="eastAsia" w:ascii="Times New Roman" w:hAnsi="Times New Roman" w:eastAsia="方正仿宋_GBK" w:cs="方正仿宋_GBK"/>
                <w:color w:val="auto"/>
                <w:sz w:val="28"/>
              </w:rPr>
            </w:pPr>
          </w:p>
        </w:tc>
        <w:tc>
          <w:tcPr>
            <w:tcW w:w="1350" w:type="dxa"/>
            <w:vAlign w:val="top"/>
          </w:tcPr>
          <w:p>
            <w:pPr>
              <w:spacing w:line="400" w:lineRule="exact"/>
              <w:rPr>
                <w:rFonts w:hint="eastAsia" w:ascii="Times New Roman" w:hAnsi="Times New Roman" w:eastAsia="方正仿宋_GBK" w:cs="方正仿宋_GBK"/>
                <w:color w:val="auto"/>
                <w:sz w:val="28"/>
              </w:rPr>
            </w:pPr>
          </w:p>
        </w:tc>
        <w:tc>
          <w:tcPr>
            <w:tcW w:w="1732" w:type="dxa"/>
            <w:vAlign w:val="top"/>
          </w:tcPr>
          <w:p>
            <w:pPr>
              <w:spacing w:line="400" w:lineRule="exact"/>
              <w:rPr>
                <w:rFonts w:hint="eastAsia" w:ascii="Times New Roman" w:hAnsi="Times New Roman" w:eastAsia="方正仿宋_GBK" w:cs="方正仿宋_GBK"/>
                <w:color w:val="auto"/>
                <w:sz w:val="28"/>
              </w:rPr>
            </w:pPr>
          </w:p>
        </w:tc>
        <w:tc>
          <w:tcPr>
            <w:tcW w:w="1637" w:type="dxa"/>
            <w:vAlign w:val="top"/>
          </w:tcPr>
          <w:p>
            <w:pPr>
              <w:spacing w:line="400" w:lineRule="exact"/>
              <w:rPr>
                <w:rFonts w:hint="eastAsia" w:ascii="Times New Roman" w:hAnsi="Times New Roman" w:eastAsia="方正仿宋_GBK" w:cs="方正仿宋_GBK"/>
                <w:color w:val="auto"/>
                <w:sz w:val="28"/>
              </w:rPr>
            </w:pPr>
          </w:p>
        </w:tc>
        <w:tc>
          <w:tcPr>
            <w:tcW w:w="2290" w:type="dxa"/>
            <w:vAlign w:val="top"/>
          </w:tcPr>
          <w:p>
            <w:pPr>
              <w:spacing w:line="400" w:lineRule="exact"/>
              <w:rPr>
                <w:rFonts w:hint="eastAsia" w:ascii="Times New Roman" w:hAnsi="Times New Roman" w:eastAsia="方正仿宋_GBK" w:cs="方正仿宋_GBK"/>
                <w:color w:val="auto"/>
                <w:sz w:val="28"/>
              </w:rPr>
            </w:pPr>
          </w:p>
        </w:tc>
        <w:tc>
          <w:tcPr>
            <w:tcW w:w="2932" w:type="dxa"/>
            <w:vAlign w:val="top"/>
          </w:tcPr>
          <w:p>
            <w:pPr>
              <w:spacing w:line="400" w:lineRule="exact"/>
              <w:rPr>
                <w:rFonts w:hint="eastAsia" w:ascii="Times New Roman" w:hAnsi="Times New Roman" w:eastAsia="方正仿宋_GBK" w:cs="方正仿宋_GBK"/>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3001" w:type="dxa"/>
            <w:gridSpan w:val="7"/>
            <w:tcBorders>
              <w:bottom w:val="single" w:color="auto" w:sz="4" w:space="0"/>
            </w:tcBorders>
            <w:vAlign w:val="center"/>
          </w:tcPr>
          <w:p>
            <w:pPr>
              <w:spacing w:line="400" w:lineRule="exact"/>
              <w:rPr>
                <w:rFonts w:hint="eastAsia" w:ascii="Times New Roman" w:hAnsi="Times New Roman" w:eastAsia="方正仿宋_GBK" w:cs="方正仿宋_GBK"/>
                <w:color w:val="auto"/>
                <w:sz w:val="28"/>
              </w:rPr>
            </w:pPr>
            <w:r>
              <w:rPr>
                <w:rFonts w:hint="eastAsia" w:ascii="Times New Roman" w:hAnsi="Times New Roman" w:eastAsia="方正仿宋_GBK" w:cs="方正仿宋_GBK"/>
                <w:color w:val="auto"/>
                <w:sz w:val="28"/>
                <w:szCs w:val="28"/>
              </w:rPr>
              <w:t>备注：</w:t>
            </w:r>
            <w:r>
              <w:rPr>
                <w:rFonts w:hint="eastAsia" w:ascii="Times New Roman" w:hAnsi="Times New Roman" w:eastAsia="方正仿宋_GBK" w:cs="方正仿宋_GBK"/>
                <w:color w:val="auto"/>
                <w:sz w:val="28"/>
                <w:szCs w:val="28"/>
                <w:lang w:eastAsia="zh-CN"/>
              </w:rPr>
              <w:t>单个科研仪器设备原值超</w:t>
            </w:r>
            <w:r>
              <w:rPr>
                <w:rFonts w:hint="eastAsia" w:ascii="Times New Roman" w:hAnsi="Times New Roman" w:eastAsia="方正仿宋_GBK" w:cs="方正仿宋_GBK"/>
                <w:color w:val="auto"/>
                <w:sz w:val="28"/>
                <w:szCs w:val="28"/>
              </w:rPr>
              <w:t>过5万元的列入</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rPr>
              <w:t>附上主要科研仪器设备原值相关证明（购买合同或财务凭证，设备照片等）。</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仿宋_GB2312"/>
          <w:color w:val="auto"/>
          <w:sz w:val="28"/>
        </w:rPr>
        <w:t xml:space="preserve">                     </w:t>
      </w:r>
      <w:r>
        <w:rPr>
          <w:rFonts w:hint="eastAsia" w:ascii="Times New Roman" w:hAnsi="Times New Roman" w:eastAsia="仿宋_GB2312"/>
          <w:color w:val="auto"/>
          <w:sz w:val="28"/>
          <w:lang w:val="en-US" w:eastAsia="zh-CN"/>
        </w:rPr>
        <w:t xml:space="preserve">                                                         </w:t>
      </w:r>
      <w:r>
        <w:rPr>
          <w:rFonts w:hint="eastAsia" w:ascii="Times New Roman" w:hAnsi="Times New Roman" w:eastAsia="方正仿宋_GBK" w:cs="方正仿宋_GBK"/>
          <w:color w:val="auto"/>
          <w:sz w:val="28"/>
        </w:rPr>
        <w:t>依托单位公章</w:t>
      </w:r>
      <w:r>
        <w:rPr>
          <w:rFonts w:ascii="Times New Roman" w:hAnsi="Times New Roman" w:eastAsia="仿宋_GB2312"/>
          <w:color w:val="auto"/>
          <w:sz w:val="28"/>
        </w:rPr>
        <w:t xml:space="preserve">     </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sectPr>
          <w:headerReference r:id="rId5" w:type="default"/>
          <w:footerReference r:id="rId6" w:type="default"/>
          <w:pgSz w:w="16838" w:h="11906" w:orient="landscape"/>
          <w:pgMar w:top="1962" w:right="1474" w:bottom="1848" w:left="1587" w:header="851" w:footer="992" w:gutter="0"/>
          <w:pgNumType w:fmt="numberInDash"/>
          <w:cols w:space="72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ascii="Times New Roman" w:hAnsi="Times New Roman" w:eastAsia="仿宋_GB2312"/>
          <w:color w:val="auto"/>
          <w:sz w:val="32"/>
          <w:szCs w:val="32"/>
        </w:rPr>
      </w:pPr>
      <w:r>
        <w:rPr>
          <w:rFonts w:hint="eastAsia" w:ascii="Times New Roman" w:hAnsi="Times New Roman" w:eastAsia="方正黑体_GBK" w:cs="方正黑体_GBK"/>
          <w:i w:val="0"/>
          <w:caps w:val="0"/>
          <w:color w:val="auto"/>
          <w:spacing w:val="0"/>
          <w:kern w:val="0"/>
          <w:sz w:val="32"/>
          <w:szCs w:val="32"/>
          <w:shd w:val="clear" w:color="auto" w:fill="FFFFFF"/>
          <w:lang w:val="en-US" w:eastAsia="zh-CN" w:bidi="ar"/>
        </w:rPr>
        <w:t>企业需提供的相关支撑材料：</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1.依托单位营业执照复印件</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依托单位市级及以上企业技术中心等研发机构</w:t>
      </w:r>
      <w:r>
        <w:rPr>
          <w:rFonts w:hint="eastAsia" w:ascii="Times New Roman" w:hAnsi="Times New Roman" w:eastAsia="方正仿宋_GBK" w:cs="Times New Roman"/>
          <w:color w:val="auto"/>
          <w:sz w:val="32"/>
          <w:szCs w:val="32"/>
          <w:lang w:eastAsia="zh-CN"/>
        </w:rPr>
        <w:t>认定文件或评价文件</w:t>
      </w:r>
      <w:r>
        <w:rPr>
          <w:rFonts w:hint="default" w:ascii="Times New Roman" w:hAnsi="Times New Roman" w:eastAsia="方正仿宋_GBK" w:cs="Times New Roman"/>
          <w:color w:val="auto"/>
          <w:sz w:val="32"/>
          <w:szCs w:val="32"/>
          <w:lang w:eastAsia="zh-CN"/>
        </w:rPr>
        <w:t>（最近一次评价）</w:t>
      </w:r>
      <w:r>
        <w:rPr>
          <w:rFonts w:hint="eastAsia" w:ascii="Times New Roman" w:hAnsi="Times New Roman" w:eastAsia="方正仿宋_GBK" w:cs="Times New Roman"/>
          <w:color w:val="auto"/>
          <w:sz w:val="32"/>
          <w:szCs w:val="32"/>
          <w:lang w:eastAsia="zh-CN"/>
        </w:rPr>
        <w:t>的扫描件。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省部级技术带头人</w:t>
      </w:r>
      <w:bookmarkStart w:id="0" w:name="_GoBack"/>
      <w:bookmarkEnd w:id="0"/>
      <w:r>
        <w:rPr>
          <w:rFonts w:hint="default" w:ascii="Times New Roman" w:hAnsi="Times New Roman" w:eastAsia="方正仿宋_GBK" w:cs="Times New Roman"/>
          <w:color w:val="auto"/>
          <w:sz w:val="32"/>
          <w:szCs w:val="32"/>
          <w:lang w:val="en-US" w:eastAsia="zh-CN"/>
        </w:rPr>
        <w:t>、获得国家杰出青年科学基金资助的人才需提供证明文件</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近两</w:t>
      </w:r>
      <w:r>
        <w:rPr>
          <w:rFonts w:hint="default" w:ascii="Times New Roman" w:hAnsi="Times New Roman" w:eastAsia="方正仿宋_GBK" w:cs="Times New Roman"/>
          <w:color w:val="auto"/>
          <w:sz w:val="32"/>
          <w:szCs w:val="32"/>
        </w:rPr>
        <w:t>年研发投入证明材料（企业在统计联网直报平台上填报的《企业研究开发项目情况》和《企业研究开发活动及相关情况》表格，需加盖公章）</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.三年来科技立项、专利、科技成果、科技奖励、设备共享、成果转让、引进人才、参与或主持制定国家、行业和地方标准、培养和提供行业人才证明文件。</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计入实验室面积研发场地照片。</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相关规划制度、团队分工情况等文件，需有依托单位公章</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.分支机构证明文件</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.与其他单位的合作证明材料</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提交</w:t>
      </w:r>
      <w:r>
        <w:rPr>
          <w:rFonts w:hint="default" w:ascii="Times New Roman" w:hAnsi="Times New Roman" w:eastAsia="方正仿宋_GBK" w:cs="Times New Roman"/>
          <w:color w:val="auto"/>
          <w:sz w:val="32"/>
          <w:szCs w:val="32"/>
          <w:lang w:val="en-US" w:eastAsia="zh-CN"/>
        </w:rPr>
        <w:t>材料真实性承诺。</w:t>
      </w: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（根据</w:t>
      </w:r>
      <w:r>
        <w:rPr>
          <w:rFonts w:hint="eastAsia" w:ascii="Times New Roman" w:hAnsi="Times New Roman" w:eastAsia="方正仿宋_GBK" w:cs="Times New Roman"/>
          <w:color w:val="auto"/>
          <w:sz w:val="32"/>
          <w:szCs w:val="32"/>
          <w:lang w:eastAsia="zh-CN"/>
        </w:rPr>
        <w:t>信息表</w:t>
      </w:r>
      <w:r>
        <w:rPr>
          <w:rFonts w:hint="eastAsia" w:ascii="Times New Roman" w:hAnsi="Times New Roman" w:eastAsia="方正仿宋_GBK" w:cs="Times New Roman"/>
          <w:color w:val="auto"/>
          <w:sz w:val="32"/>
          <w:szCs w:val="32"/>
        </w:rPr>
        <w:t>中填写的实际情况提供相应</w:t>
      </w:r>
      <w:r>
        <w:rPr>
          <w:rFonts w:hint="eastAsia" w:ascii="Times New Roman" w:hAnsi="Times New Roman" w:eastAsia="方正仿宋_GBK" w:cs="Times New Roman"/>
          <w:color w:val="auto"/>
          <w:sz w:val="32"/>
          <w:szCs w:val="32"/>
          <w:lang w:eastAsia="zh-CN"/>
        </w:rPr>
        <w:t>支撑</w:t>
      </w:r>
      <w:r>
        <w:rPr>
          <w:rFonts w:hint="eastAsia" w:ascii="Times New Roman" w:hAnsi="Times New Roman" w:eastAsia="方正仿宋_GBK" w:cs="Times New Roman"/>
          <w:color w:val="auto"/>
          <w:sz w:val="32"/>
          <w:szCs w:val="32"/>
        </w:rPr>
        <w:t>材料。</w:t>
      </w:r>
      <w:r>
        <w:rPr>
          <w:rFonts w:hint="eastAsia" w:ascii="Times New Roman" w:hAnsi="Times New Roman" w:eastAsia="方正仿宋_GBK" w:cs="Times New Roman"/>
          <w:color w:val="auto"/>
          <w:sz w:val="32"/>
          <w:szCs w:val="32"/>
          <w:lang w:eastAsia="zh-CN"/>
        </w:rPr>
        <w:t>如未提供相关支撑材料，则不予采信不计分。</w:t>
      </w:r>
      <w:r>
        <w:rPr>
          <w:rFonts w:hint="eastAsia" w:ascii="Times New Roman" w:hAnsi="Times New Roman" w:eastAsia="方正仿宋_GBK" w:cs="Times New Roman"/>
          <w:color w:val="auto"/>
          <w:sz w:val="32"/>
          <w:szCs w:val="32"/>
        </w:rPr>
        <w:t>）</w:t>
      </w:r>
    </w:p>
    <w:p>
      <w:pPr>
        <w:pStyle w:val="2"/>
        <w:rPr>
          <w:rFonts w:hint="eastAsia" w:ascii="Times New Roman" w:hAnsi="Times New Roman" w:eastAsia="方正仿宋_GBK" w:cs="Times New Roman"/>
          <w:color w:val="auto"/>
          <w:sz w:val="32"/>
          <w:szCs w:val="32"/>
        </w:rPr>
      </w:pPr>
    </w:p>
    <w:p>
      <w:pPr>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w:t>
      </w:r>
      <w:r>
        <w:rPr>
          <w:rFonts w:hint="eastAsia" w:ascii="Times New Roman" w:hAnsi="Times New Roman" w:eastAsia="方正黑体_GBK" w:cs="方正黑体_GBK"/>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黑体"/>
          <w:color w:val="auto"/>
          <w:sz w:val="36"/>
          <w:szCs w:val="36"/>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Times New Roman" w:hAnsi="Times New Roman" w:eastAsia="方正小标宋_GBK" w:cs="方正小标宋_GBK"/>
          <w:color w:val="auto"/>
          <w:sz w:val="52"/>
          <w:szCs w:val="52"/>
        </w:rPr>
      </w:pPr>
      <w:r>
        <w:rPr>
          <w:rFonts w:hint="eastAsia" w:ascii="Times New Roman" w:hAnsi="Times New Roman" w:eastAsia="方正小标宋_GBK" w:cs="方正小标宋_GBK"/>
          <w:color w:val="auto"/>
          <w:sz w:val="52"/>
          <w:szCs w:val="52"/>
        </w:rPr>
        <w:t>重庆市工业和信息化重点实验室</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jc w:val="center"/>
        <w:textAlignment w:val="auto"/>
        <w:rPr>
          <w:rFonts w:hint="eastAsia" w:ascii="Times New Roman" w:hAnsi="Times New Roman" w:eastAsia="方正小标宋_GBK" w:cs="方正小标宋_GBK"/>
          <w:color w:val="auto"/>
          <w:sz w:val="52"/>
          <w:szCs w:val="52"/>
        </w:rPr>
      </w:pPr>
      <w:r>
        <w:rPr>
          <w:rFonts w:hint="eastAsia" w:ascii="Times New Roman" w:hAnsi="Times New Roman" w:eastAsia="方正小标宋_GBK" w:cs="方正小标宋_GBK"/>
          <w:color w:val="auto"/>
          <w:sz w:val="52"/>
          <w:szCs w:val="52"/>
        </w:rPr>
        <w:t>三年工作总结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黑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900" w:firstLineChars="300"/>
        <w:jc w:val="left"/>
        <w:textAlignment w:val="auto"/>
        <w:rPr>
          <w:rFonts w:hint="default" w:ascii="Times New Roman" w:hAnsi="Times New Roman" w:eastAsia="方正黑体_GBK"/>
          <w:color w:val="auto"/>
          <w:sz w:val="30"/>
          <w:szCs w:val="30"/>
          <w:u w:val="single"/>
          <w:lang w:val="en-US" w:eastAsia="zh-CN"/>
        </w:rPr>
      </w:pPr>
      <w:r>
        <w:rPr>
          <w:rFonts w:hint="eastAsia" w:ascii="Times New Roman" w:hAnsi="Times New Roman" w:eastAsia="方正黑体_GBK" w:cs="方正黑体_GBK"/>
          <w:color w:val="auto"/>
          <w:sz w:val="30"/>
          <w:szCs w:val="30"/>
        </w:rPr>
        <w:t>实验室名称：</w:t>
      </w:r>
      <w:r>
        <w:rPr>
          <w:rFonts w:hint="eastAsia" w:ascii="Times New Roman" w:hAnsi="Times New Roman" w:eastAsia="方正黑体_GBK" w:cs="方正黑体_GBK"/>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200" w:firstLineChars="400"/>
        <w:jc w:val="left"/>
        <w:textAlignment w:val="auto"/>
        <w:rPr>
          <w:rFonts w:ascii="Times New Roman" w:hAnsi="Times New Roman" w:eastAsia="仿宋_GB2312"/>
          <w:color w:val="auto"/>
          <w:sz w:val="30"/>
          <w:szCs w:val="30"/>
        </w:rPr>
      </w:pPr>
      <w:r>
        <w:rPr>
          <w:rFonts w:hint="eastAsia" w:ascii="Times New Roman" w:hAnsi="Times New Roman" w:eastAsia="方正黑体_GBK" w:cs="方正黑体_GBK"/>
          <w:color w:val="auto"/>
          <w:sz w:val="30"/>
          <w:szCs w:val="30"/>
        </w:rPr>
        <w:t>依托单位：</w:t>
      </w:r>
      <w:r>
        <w:rPr>
          <w:rFonts w:hint="eastAsia" w:ascii="Times New Roman" w:hAnsi="Times New Roman" w:eastAsia="仿宋_GB2312"/>
          <w:color w:val="auto"/>
          <w:sz w:val="30"/>
          <w:szCs w:val="30"/>
          <w:u w:val="single"/>
        </w:rPr>
        <w:t xml:space="preserve">                     </w:t>
      </w:r>
      <w:r>
        <w:rPr>
          <w:rFonts w:hint="eastAsia" w:ascii="Times New Roman" w:hAnsi="Times New Roman" w:eastAsia="仿宋_GB2312"/>
          <w:color w:val="auto"/>
          <w:sz w:val="30"/>
          <w:szCs w:val="30"/>
          <w:u w:val="single"/>
          <w:lang w:val="en-US" w:eastAsia="zh-CN"/>
        </w:rPr>
        <w:t xml:space="preserve">    </w:t>
      </w:r>
      <w:r>
        <w:rPr>
          <w:rFonts w:hint="eastAsia" w:ascii="Times New Roman" w:hAnsi="Times New Roman" w:eastAsia="仿宋_GB2312"/>
          <w:color w:val="auto"/>
          <w:sz w:val="30"/>
          <w:szCs w:val="30"/>
          <w:u w:val="single"/>
        </w:rPr>
        <w:t xml:space="preserve">   </w:t>
      </w:r>
      <w:r>
        <w:rPr>
          <w:rFonts w:hint="eastAsia" w:ascii="Times New Roman" w:hAnsi="Times New Roman" w:eastAsia="方正仿宋_GBK" w:cs="方正仿宋_GBK"/>
          <w:color w:val="auto"/>
          <w:sz w:val="30"/>
          <w:szCs w:val="30"/>
        </w:rPr>
        <w:t>（盖章）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0" w:firstLineChars="200"/>
        <w:jc w:val="left"/>
        <w:textAlignment w:val="auto"/>
        <w:rPr>
          <w:rFonts w:hint="eastAsia" w:ascii="Times New Roman" w:hAnsi="Times New Roman" w:eastAsia="方正黑体_GBK" w:cs="方正黑体_GBK"/>
          <w:color w:val="auto"/>
          <w:sz w:val="30"/>
          <w:szCs w:val="30"/>
          <w:u w:val="single"/>
          <w:lang w:val="en-US" w:eastAsia="zh-CN"/>
        </w:rPr>
      </w:pPr>
      <w:r>
        <w:rPr>
          <w:rFonts w:hint="eastAsia" w:ascii="Times New Roman" w:hAnsi="Times New Roman" w:eastAsia="方正黑体_GBK" w:cs="方正黑体_GBK"/>
          <w:color w:val="auto"/>
          <w:sz w:val="30"/>
          <w:szCs w:val="30"/>
        </w:rPr>
        <w:t>实验室联系人：</w:t>
      </w:r>
      <w:r>
        <w:rPr>
          <w:rFonts w:hint="eastAsia" w:ascii="Times New Roman" w:hAnsi="Times New Roman" w:eastAsia="方正黑体_GBK" w:cs="方正黑体_GBK"/>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300" w:firstLineChars="100"/>
        <w:jc w:val="left"/>
        <w:textAlignment w:val="auto"/>
        <w:rPr>
          <w:rFonts w:hint="default" w:ascii="Times New Roman" w:hAnsi="Times New Roman" w:eastAsia="方正黑体_GBK"/>
          <w:color w:val="auto"/>
          <w:sz w:val="30"/>
          <w:szCs w:val="30"/>
          <w:u w:val="single"/>
          <w:lang w:val="en-US" w:eastAsia="zh-CN"/>
        </w:rPr>
      </w:pPr>
      <w:r>
        <w:rPr>
          <w:rFonts w:hint="eastAsia" w:ascii="Times New Roman" w:hAnsi="Times New Roman" w:eastAsia="方正黑体_GBK" w:cs="方正黑体_GBK"/>
          <w:color w:val="auto"/>
          <w:sz w:val="30"/>
          <w:szCs w:val="30"/>
        </w:rPr>
        <w:t>联系电话</w:t>
      </w:r>
      <w:r>
        <w:rPr>
          <w:rFonts w:hint="eastAsia" w:ascii="Times New Roman" w:hAnsi="Times New Roman" w:eastAsia="方正黑体_GBK" w:cs="方正黑体_GBK"/>
          <w:color w:val="auto"/>
          <w:spacing w:val="-20"/>
          <w:sz w:val="30"/>
          <w:szCs w:val="30"/>
          <w:lang w:eastAsia="zh-CN"/>
        </w:rPr>
        <w:t>（</w:t>
      </w:r>
      <w:r>
        <w:rPr>
          <w:rFonts w:hint="eastAsia" w:ascii="Times New Roman" w:hAnsi="Times New Roman" w:eastAsia="方正黑体_GBK" w:cs="方正黑体_GBK"/>
          <w:color w:val="auto"/>
          <w:spacing w:val="-20"/>
          <w:sz w:val="30"/>
          <w:szCs w:val="30"/>
        </w:rPr>
        <w:t>手机）</w:t>
      </w:r>
      <w:r>
        <w:rPr>
          <w:rFonts w:hint="eastAsia" w:ascii="Times New Roman" w:hAnsi="Times New Roman" w:eastAsia="方正黑体_GBK" w:cs="方正黑体_GBK"/>
          <w:color w:val="auto"/>
          <w:sz w:val="30"/>
          <w:szCs w:val="30"/>
        </w:rPr>
        <w:t>：</w:t>
      </w:r>
      <w:r>
        <w:rPr>
          <w:rFonts w:hint="eastAsia" w:ascii="Times New Roman" w:hAnsi="Times New Roman" w:eastAsia="方正黑体_GBK" w:cs="方正黑体_GBK"/>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200" w:firstLineChars="400"/>
        <w:jc w:val="left"/>
        <w:textAlignment w:val="auto"/>
        <w:rPr>
          <w:rFonts w:hint="default" w:ascii="Times New Roman" w:hAnsi="Times New Roman" w:eastAsia="方正仿宋_GBK"/>
          <w:color w:val="auto"/>
          <w:sz w:val="30"/>
          <w:szCs w:val="30"/>
          <w:lang w:val="en-US" w:eastAsia="zh-CN"/>
        </w:rPr>
      </w:pPr>
      <w:r>
        <w:rPr>
          <w:rFonts w:hint="eastAsia" w:ascii="Times New Roman" w:hAnsi="Times New Roman" w:eastAsia="方正黑体_GBK" w:cs="方正黑体_GBK"/>
          <w:color w:val="auto"/>
          <w:sz w:val="30"/>
          <w:szCs w:val="30"/>
        </w:rPr>
        <w:t>报告周期</w:t>
      </w:r>
      <w:r>
        <w:rPr>
          <w:rFonts w:hint="eastAsia" w:ascii="Times New Roman" w:hAnsi="Times New Roman" w:eastAsia="方正黑体_GBK" w:cs="方正黑体_GBK"/>
          <w:color w:val="auto"/>
          <w:sz w:val="30"/>
          <w:szCs w:val="30"/>
          <w:lang w:eastAsia="zh-CN"/>
        </w:rPr>
        <w:t>：</w:t>
      </w:r>
      <w:r>
        <w:rPr>
          <w:rFonts w:hint="eastAsia" w:ascii="Times New Roman" w:hAnsi="Times New Roman" w:eastAsia="方正仿宋_GBK" w:cs="方正仿宋_GBK"/>
          <w:color w:val="auto"/>
          <w:sz w:val="30"/>
          <w:szCs w:val="30"/>
          <w:u w:val="single"/>
        </w:rPr>
        <w:t xml:space="preserve">     </w:t>
      </w:r>
      <w:r>
        <w:rPr>
          <w:rFonts w:hint="eastAsia" w:ascii="Times New Roman" w:hAnsi="Times New Roman" w:eastAsia="方正仿宋_GBK" w:cs="方正仿宋_GBK"/>
          <w:color w:val="auto"/>
          <w:sz w:val="30"/>
          <w:szCs w:val="30"/>
          <w:u w:val="single"/>
          <w:lang w:val="en-US" w:eastAsia="zh-CN"/>
        </w:rPr>
        <w:t xml:space="preserve">  </w:t>
      </w:r>
      <w:r>
        <w:rPr>
          <w:rFonts w:hint="eastAsia" w:ascii="Times New Roman" w:hAnsi="Times New Roman" w:eastAsia="方正仿宋_GBK" w:cs="方正仿宋_GBK"/>
          <w:color w:val="auto"/>
          <w:sz w:val="30"/>
          <w:szCs w:val="30"/>
          <w:u w:val="single"/>
        </w:rPr>
        <w:t xml:space="preserve">  年</w:t>
      </w:r>
      <w:r>
        <w:rPr>
          <w:rFonts w:hint="eastAsia" w:ascii="Times New Roman" w:hAnsi="Times New Roman" w:eastAsia="方正仿宋_GBK" w:cs="方正仿宋_GBK"/>
          <w:color w:val="auto"/>
          <w:sz w:val="30"/>
          <w:szCs w:val="30"/>
          <w:u w:val="single"/>
          <w:lang w:eastAsia="zh-CN"/>
        </w:rPr>
        <w:t>――</w:t>
      </w:r>
      <w:r>
        <w:rPr>
          <w:rFonts w:hint="eastAsia" w:ascii="Times New Roman" w:hAnsi="Times New Roman" w:eastAsia="方正仿宋_GBK" w:cs="方正仿宋_GBK"/>
          <w:color w:val="auto"/>
          <w:sz w:val="30"/>
          <w:szCs w:val="30"/>
          <w:u w:val="single"/>
        </w:rPr>
        <w:t xml:space="preserve">       年</w:t>
      </w:r>
      <w:r>
        <w:rPr>
          <w:rFonts w:hint="eastAsia" w:ascii="Times New Roman" w:hAnsi="Times New Roman" w:eastAsia="方正仿宋_GBK" w:cs="方正仿宋_GBK"/>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1200" w:firstLineChars="400"/>
        <w:jc w:val="left"/>
        <w:textAlignment w:val="auto"/>
        <w:rPr>
          <w:rFonts w:hint="default" w:ascii="Times New Roman" w:hAnsi="Times New Roman" w:eastAsia="方正黑体_GBK"/>
          <w:color w:val="auto"/>
          <w:sz w:val="30"/>
          <w:szCs w:val="30"/>
          <w:u w:val="single"/>
          <w:lang w:val="en-US" w:eastAsia="zh-CN"/>
        </w:rPr>
      </w:pPr>
      <w:r>
        <w:rPr>
          <w:rFonts w:hint="eastAsia" w:ascii="Times New Roman" w:hAnsi="Times New Roman" w:eastAsia="方正黑体_GBK" w:cs="方正黑体_GBK"/>
          <w:color w:val="auto"/>
          <w:sz w:val="30"/>
          <w:szCs w:val="30"/>
        </w:rPr>
        <w:t>填报日期：</w:t>
      </w:r>
      <w:r>
        <w:rPr>
          <w:rFonts w:hint="eastAsia" w:ascii="Times New Roman" w:hAnsi="Times New Roman" w:eastAsia="方正黑体_GBK" w:cs="方正黑体_GBK"/>
          <w:color w:val="auto"/>
          <w:sz w:val="30"/>
          <w:szCs w:val="30"/>
          <w:u w:val="single"/>
          <w:lang w:val="en-US" w:eastAsia="zh-CN"/>
        </w:rPr>
        <w:t xml:space="preserve">                            </w:t>
      </w:r>
    </w:p>
    <w:p>
      <w:pPr>
        <w:pStyle w:val="3"/>
      </w:pPr>
      <w:r>
        <w:rPr>
          <w:rFonts w:hint="eastAsia" w:ascii="Times New Roman" w:hAnsi="Times New Roman"/>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sz w:val="44"/>
          <w:szCs w:val="44"/>
          <w:lang w:eastAsia="zh-CN"/>
        </w:rPr>
      </w:pPr>
      <w:r>
        <w:rPr>
          <w:rFonts w:hint="eastAsia" w:ascii="Times New Roman" w:hAnsi="Times New Roman" w:eastAsia="方正小标宋_GBK" w:cs="方正小标宋_GBK"/>
          <w:color w:val="auto"/>
          <w:sz w:val="44"/>
          <w:szCs w:val="44"/>
        </w:rPr>
        <w:t>三年工作总结</w:t>
      </w:r>
      <w:r>
        <w:rPr>
          <w:rFonts w:hint="eastAsia" w:ascii="Times New Roman" w:hAnsi="Times New Roman" w:eastAsia="方正小标宋_GBK" w:cs="方正小标宋_GBK"/>
          <w:color w:val="auto"/>
          <w:sz w:val="44"/>
          <w:szCs w:val="44"/>
          <w:lang w:eastAsia="zh-CN"/>
        </w:rPr>
        <w:t>提纲</w:t>
      </w:r>
    </w:p>
    <w:p>
      <w:pPr>
        <w:pStyle w:val="2"/>
        <w:rPr>
          <w:rFonts w:hint="eastAsia"/>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一、近三年的研究方向及</w:t>
      </w:r>
      <w:r>
        <w:rPr>
          <w:rFonts w:hint="eastAsia" w:ascii="Times New Roman" w:hAnsi="Times New Roman" w:eastAsia="方正黑体_GBK" w:cs="方正黑体_GBK"/>
          <w:color w:val="auto"/>
          <w:sz w:val="32"/>
          <w:szCs w:val="32"/>
          <w:lang w:eastAsia="zh-CN"/>
        </w:rPr>
        <w:t>发展情况</w:t>
      </w:r>
    </w:p>
    <w:p>
      <w:pPr>
        <w:pStyle w:val="10"/>
        <w:widowControl w:val="0"/>
        <w:adjustRightInd w:val="0"/>
        <w:snapToGrid w:val="0"/>
        <w:spacing w:before="0" w:beforeAutospacing="0" w:after="0" w:afterAutospacing="0" w:line="600" w:lineRule="atLeast"/>
        <w:ind w:firstLine="640" w:firstLineChars="200"/>
        <w:jc w:val="both"/>
        <w:rPr>
          <w:rFonts w:hint="eastAsia" w:ascii="Times New Roman" w:hAnsi="Times New Roman" w:eastAsia="方正黑体_GBK" w:cs="方正黑体_GBK"/>
          <w:color w:val="auto"/>
          <w:sz w:val="32"/>
          <w:szCs w:val="32"/>
        </w:rPr>
      </w:pPr>
      <w:r>
        <w:rPr>
          <w:rFonts w:hint="eastAsia" w:ascii="Times New Roman" w:hAnsi="Times New Roman" w:eastAsia="方正仿宋_GBK" w:cs="方正仿宋_GBK"/>
          <w:color w:val="auto"/>
          <w:sz w:val="32"/>
          <w:szCs w:val="32"/>
          <w:lang w:val="en-US" w:eastAsia="zh-CN"/>
        </w:rPr>
        <w:t>实验室主要研究方向的技术进展，以及对比国内外该技术领域最新进展及发展趋势。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二、近三年建设进展情况</w:t>
      </w:r>
    </w:p>
    <w:p>
      <w:pPr>
        <w:pStyle w:val="10"/>
        <w:widowControl w:val="0"/>
        <w:adjustRightInd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实验室检验能力提升情况，</w:t>
      </w:r>
      <w:r>
        <w:rPr>
          <w:rFonts w:hint="default" w:ascii="Times New Roman" w:hAnsi="Times New Roman" w:eastAsia="方正仿宋_GBK" w:cs="Times New Roman"/>
          <w:color w:val="auto"/>
          <w:sz w:val="32"/>
          <w:szCs w:val="32"/>
          <w:lang w:val="en-US" w:eastAsia="zh-CN"/>
        </w:rPr>
        <w:t>包括</w:t>
      </w:r>
      <w:r>
        <w:rPr>
          <w:rFonts w:hint="default" w:ascii="Times New Roman" w:hAnsi="Times New Roman" w:eastAsia="方正仿宋_GBK" w:cs="Times New Roman"/>
          <w:color w:val="auto"/>
          <w:sz w:val="32"/>
          <w:szCs w:val="32"/>
        </w:rPr>
        <w:t>实验室经费投入及使用情况，硬件</w:t>
      </w:r>
      <w:r>
        <w:rPr>
          <w:rFonts w:hint="default" w:ascii="Times New Roman" w:hAnsi="Times New Roman" w:eastAsia="方正仿宋_GBK" w:cs="Times New Roman"/>
          <w:color w:val="auto"/>
          <w:sz w:val="32"/>
          <w:szCs w:val="32"/>
          <w:lang w:eastAsia="zh-CN"/>
        </w:rPr>
        <w:t>建设</w:t>
      </w:r>
      <w:r>
        <w:rPr>
          <w:rFonts w:hint="default" w:ascii="Times New Roman" w:hAnsi="Times New Roman" w:eastAsia="方正仿宋_GBK" w:cs="Times New Roman"/>
          <w:color w:val="auto"/>
          <w:sz w:val="32"/>
          <w:szCs w:val="32"/>
        </w:rPr>
        <w:t>及软件信息化建设</w:t>
      </w:r>
      <w:r>
        <w:rPr>
          <w:rFonts w:hint="default" w:ascii="Times New Roman" w:hAnsi="Times New Roman" w:eastAsia="方正仿宋_GBK" w:cs="Times New Roman"/>
          <w:color w:val="auto"/>
          <w:sz w:val="32"/>
          <w:szCs w:val="32"/>
          <w:lang w:eastAsia="zh-CN"/>
        </w:rPr>
        <w:t>等情况。</w:t>
      </w:r>
    </w:p>
    <w:p>
      <w:pPr>
        <w:pStyle w:val="10"/>
        <w:widowControl w:val="0"/>
        <w:adjustRightInd w:val="0"/>
        <w:snapToGrid w:val="0"/>
        <w:spacing w:before="0" w:beforeAutospacing="0" w:after="0" w:afterAutospacing="0" w:line="600" w:lineRule="atLeast"/>
        <w:ind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实验室</w:t>
      </w:r>
      <w:r>
        <w:rPr>
          <w:rFonts w:hint="default" w:ascii="Times New Roman" w:hAnsi="Times New Roman" w:eastAsia="方正仿宋_GBK" w:cs="Times New Roman"/>
          <w:color w:val="auto"/>
          <w:sz w:val="32"/>
          <w:szCs w:val="32"/>
          <w:lang w:eastAsia="zh-CN"/>
        </w:rPr>
        <w:t>管理运行情况，</w:t>
      </w:r>
      <w:r>
        <w:rPr>
          <w:rFonts w:hint="default" w:ascii="Times New Roman" w:hAnsi="Times New Roman" w:eastAsia="方正仿宋_GBK" w:cs="Times New Roman"/>
          <w:color w:val="auto"/>
          <w:sz w:val="32"/>
          <w:szCs w:val="32"/>
          <w:lang w:val="en-US" w:eastAsia="zh-CN"/>
        </w:rPr>
        <w:t>包括</w:t>
      </w:r>
      <w:r>
        <w:rPr>
          <w:rFonts w:hint="default" w:ascii="Times New Roman" w:hAnsi="Times New Roman" w:eastAsia="方正仿宋_GBK" w:cs="Times New Roman"/>
          <w:color w:val="auto"/>
          <w:sz w:val="32"/>
          <w:szCs w:val="32"/>
        </w:rPr>
        <w:t>管理制度等体系建设情况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工作计划目标完成情况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引进及培养优秀中青年人才的措施及取得的成绩，召开各类会议情况、产学研合作交流情况等</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三</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rPr>
        <w:t>近三年</w:t>
      </w:r>
      <w:r>
        <w:rPr>
          <w:rFonts w:hint="eastAsia" w:ascii="Times New Roman" w:hAnsi="Times New Roman" w:eastAsia="方正黑体_GBK" w:cs="方正黑体_GBK"/>
          <w:color w:val="auto"/>
          <w:sz w:val="32"/>
          <w:szCs w:val="32"/>
        </w:rPr>
        <w:t>工作成果介绍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auto"/>
          <w:lang w:eastAsia="zh-CN"/>
        </w:rPr>
      </w:pPr>
      <w:r>
        <w:rPr>
          <w:rFonts w:hint="eastAsia" w:ascii="Times New Roman" w:hAnsi="Times New Roman" w:eastAsia="方正仿宋_GBK" w:cs="方正仿宋_GBK"/>
          <w:color w:val="auto"/>
          <w:sz w:val="32"/>
          <w:szCs w:val="32"/>
        </w:rPr>
        <w:t>实验室开展前沿技术、应用基础研究成果和重大关键技术、产业共性技术的创新性研究成果，解决的行业发展中的技术难题及新产品新技术项目成果、专利授权、标准、论文、奖励等情况</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、社会和经济效益分析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实验室三年来有关工作带来的社会和经济效益情况</w:t>
      </w:r>
      <w:r>
        <w:rPr>
          <w:rFonts w:hint="eastAsia" w:ascii="Times New Roman" w:hAnsi="Times New Roman" w:eastAsia="方正仿宋_GBK" w:cs="方正仿宋_GBK"/>
          <w:color w:val="auto"/>
          <w:sz w:val="32"/>
          <w:szCs w:val="32"/>
          <w:lang w:eastAsia="zh-CN"/>
        </w:rPr>
        <w:t>。</w:t>
      </w:r>
    </w:p>
    <w:p>
      <w:pPr>
        <w:pStyle w:val="10"/>
        <w:widowControl w:val="0"/>
        <w:adjustRightInd w:val="0"/>
        <w:snapToGrid w:val="0"/>
        <w:spacing w:before="0" w:beforeAutospacing="0" w:after="0" w:afterAutospacing="0" w:line="600" w:lineRule="atLeast"/>
        <w:jc w:val="both"/>
        <w:rPr>
          <w:rFonts w:hint="eastAsia"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val="en-US" w:eastAsia="zh-CN"/>
        </w:rPr>
        <w:t>要求简明扼要、言简意赅，</w:t>
      </w:r>
      <w:r>
        <w:rPr>
          <w:rFonts w:hint="default" w:ascii="Times New Roman" w:hAnsi="Times New Roman" w:eastAsia="方正仿宋_GBK" w:cs="方正仿宋_GBK"/>
          <w:color w:val="auto"/>
          <w:sz w:val="32"/>
          <w:szCs w:val="32"/>
          <w:lang w:val="en-US" w:eastAsia="zh-CN"/>
        </w:rPr>
        <w:t>总字数控制在</w:t>
      </w:r>
      <w:r>
        <w:rPr>
          <w:rFonts w:hint="default" w:ascii="Times New Roman" w:hAnsi="Times New Roman" w:eastAsia="方正仿宋_GBK" w:cs="Times New Roman"/>
          <w:color w:val="auto"/>
          <w:sz w:val="32"/>
          <w:szCs w:val="32"/>
          <w:lang w:val="en-US" w:eastAsia="zh-CN"/>
        </w:rPr>
        <w:t>3000</w:t>
      </w:r>
      <w:r>
        <w:rPr>
          <w:rFonts w:hint="default" w:ascii="Times New Roman" w:hAnsi="Times New Roman" w:eastAsia="方正仿宋_GBK" w:cs="方正仿宋_GBK"/>
          <w:color w:val="auto"/>
          <w:sz w:val="32"/>
          <w:szCs w:val="32"/>
          <w:lang w:val="en-US" w:eastAsia="zh-CN"/>
        </w:rPr>
        <w:t>字以内）</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widowControl/>
        <w:spacing w:line="440" w:lineRule="exact"/>
        <w:rPr>
          <w:rFonts w:hint="eastAsia" w:ascii="Times New Roman" w:hAnsi="Times New Roman" w:eastAsia="方正黑体_GBK" w:cs="方正黑体_GBK"/>
          <w:color w:val="auto"/>
          <w:kern w:val="0"/>
          <w:sz w:val="32"/>
          <w:szCs w:val="32"/>
          <w:lang w:val="en-US" w:eastAsia="zh-CN"/>
        </w:rPr>
      </w:pPr>
      <w:r>
        <w:rPr>
          <w:rFonts w:hint="eastAsia" w:ascii="Times New Roman" w:hAnsi="Times New Roman" w:eastAsia="方正黑体_GBK" w:cs="方正黑体_GBK"/>
          <w:color w:val="auto"/>
          <w:kern w:val="0"/>
          <w:sz w:val="32"/>
          <w:szCs w:val="32"/>
        </w:rPr>
        <w:t>附件</w:t>
      </w:r>
      <w:r>
        <w:rPr>
          <w:rFonts w:hint="eastAsia" w:ascii="Times New Roman" w:hAnsi="Times New Roman" w:eastAsia="方正黑体_GBK" w:cs="方正黑体_GBK"/>
          <w:color w:val="auto"/>
          <w:kern w:val="0"/>
          <w:sz w:val="32"/>
          <w:szCs w:val="32"/>
          <w:lang w:val="en-US" w:eastAsia="zh-CN"/>
        </w:rPr>
        <w:t>4</w:t>
      </w:r>
    </w:p>
    <w:p>
      <w:pPr>
        <w:spacing w:line="600" w:lineRule="exact"/>
        <w:jc w:val="center"/>
        <w:rPr>
          <w:rFonts w:hint="eastAsia" w:ascii="Times New Roman" w:hAnsi="Times New Roman" w:eastAsia="方正小标宋_GBK" w:cs="方正小标宋_GBK"/>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kern w:val="0"/>
          <w:sz w:val="44"/>
          <w:szCs w:val="44"/>
        </w:rPr>
      </w:pPr>
      <w:r>
        <w:rPr>
          <w:rFonts w:hint="eastAsia" w:ascii="Times New Roman" w:hAnsi="Times New Roman" w:eastAsia="方正小标宋_GBK" w:cs="方正小标宋_GBK"/>
          <w:color w:val="auto"/>
          <w:kern w:val="0"/>
          <w:sz w:val="44"/>
          <w:szCs w:val="44"/>
        </w:rPr>
        <w:t>重庆市工业和信息化重点实验室评估指标体系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kern w:val="0"/>
          <w:sz w:val="44"/>
          <w:szCs w:val="44"/>
        </w:rPr>
      </w:pPr>
    </w:p>
    <w:tbl>
      <w:tblPr>
        <w:tblStyle w:val="13"/>
        <w:tblW w:w="9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04"/>
        <w:gridCol w:w="704"/>
        <w:gridCol w:w="4546"/>
        <w:gridCol w:w="717"/>
        <w:gridCol w:w="85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9"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一级指标</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二级指标</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权重</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pacing w:val="-28"/>
                <w:sz w:val="24"/>
                <w:szCs w:val="24"/>
              </w:rPr>
              <w:t>（分）</w:t>
            </w:r>
          </w:p>
        </w:tc>
        <w:tc>
          <w:tcPr>
            <w:tcW w:w="4546"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三级指标</w:t>
            </w:r>
          </w:p>
        </w:tc>
        <w:tc>
          <w:tcPr>
            <w:tcW w:w="71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权重</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pacing w:val="-20"/>
                <w:sz w:val="24"/>
                <w:szCs w:val="24"/>
              </w:rPr>
              <w:t>（分）</w:t>
            </w:r>
          </w:p>
        </w:tc>
        <w:tc>
          <w:tcPr>
            <w:tcW w:w="857" w:type="dxa"/>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单位</w:t>
            </w:r>
          </w:p>
        </w:tc>
        <w:tc>
          <w:tcPr>
            <w:tcW w:w="999" w:type="dxa"/>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基本</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黑体_GBK" w:cs="Times New Roman"/>
                <w:b w:val="0"/>
                <w:bCs/>
                <w:color w:val="auto"/>
                <w:sz w:val="24"/>
                <w:szCs w:val="24"/>
              </w:rPr>
            </w:pPr>
            <w:r>
              <w:rPr>
                <w:rFonts w:hint="default" w:ascii="Times New Roman" w:hAnsi="Times New Roman" w:eastAsia="方正黑体_GBK" w:cs="Times New Roman"/>
                <w:b w:val="0"/>
                <w:bCs/>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819"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创新投入与</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研究水平(40)</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研发</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投入</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近三年</w:t>
            </w:r>
            <w:r>
              <w:rPr>
                <w:rFonts w:hint="default" w:ascii="Times New Roman" w:hAnsi="Times New Roman" w:eastAsia="方正仿宋_GBK" w:cs="Times New Roman"/>
                <w:b w:val="0"/>
                <w:bCs/>
                <w:color w:val="auto"/>
                <w:spacing w:val="-6"/>
                <w:kern w:val="0"/>
                <w:sz w:val="24"/>
                <w:szCs w:val="24"/>
              </w:rPr>
              <w:t>年均研发经费支出</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研发经费支出占企业</w:t>
            </w:r>
            <w:r>
              <w:rPr>
                <w:rFonts w:hint="eastAsia" w:ascii="Times New Roman" w:hAnsi="Times New Roman" w:eastAsia="方正仿宋_GBK" w:cs="Times New Roman"/>
                <w:b w:val="0"/>
                <w:bCs/>
                <w:color w:val="auto"/>
                <w:spacing w:val="-6"/>
                <w:kern w:val="0"/>
                <w:sz w:val="24"/>
                <w:szCs w:val="24"/>
                <w:lang w:eastAsia="zh-CN"/>
              </w:rPr>
              <w:t>营业</w:t>
            </w:r>
            <w:r>
              <w:rPr>
                <w:rFonts w:hint="default" w:ascii="Times New Roman" w:hAnsi="Times New Roman" w:eastAsia="方正仿宋_GBK" w:cs="Times New Roman"/>
                <w:b w:val="0"/>
                <w:bCs/>
                <w:color w:val="auto"/>
                <w:spacing w:val="-6"/>
                <w:kern w:val="0"/>
                <w:sz w:val="24"/>
                <w:szCs w:val="24"/>
              </w:rPr>
              <w:t>收入的比重</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5</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5</w:t>
            </w:r>
          </w:p>
        </w:tc>
        <w:tc>
          <w:tcPr>
            <w:tcW w:w="857" w:type="dxa"/>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万元</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p>
        </w:tc>
        <w:tc>
          <w:tcPr>
            <w:tcW w:w="99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&gt;1000</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819" w:type="dxa"/>
            <w:vMerge w:val="continue"/>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软硬件投入</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20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仪器设备及设施原值</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重点实验室面积</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近三年年均</w:t>
            </w:r>
            <w:r>
              <w:rPr>
                <w:rFonts w:hint="default" w:ascii="Times New Roman" w:hAnsi="Times New Roman" w:eastAsia="方正仿宋_GBK" w:cs="Times New Roman"/>
                <w:b w:val="0"/>
                <w:bCs/>
                <w:color w:val="auto"/>
                <w:spacing w:val="-6"/>
                <w:kern w:val="0"/>
                <w:sz w:val="24"/>
                <w:szCs w:val="24"/>
              </w:rPr>
              <w:t>软件和信息化投入</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通过国家或国际组织认证数</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6</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6</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4</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4</w:t>
            </w:r>
          </w:p>
        </w:tc>
        <w:tc>
          <w:tcPr>
            <w:tcW w:w="85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万元</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米</w:t>
            </w:r>
            <w:r>
              <w:rPr>
                <w:rFonts w:hint="default" w:ascii="Times New Roman" w:hAnsi="Times New Roman" w:eastAsia="方正仿宋_GBK" w:cs="Times New Roman"/>
                <w:b w:val="0"/>
                <w:bCs/>
                <w:color w:val="auto"/>
                <w:sz w:val="24"/>
                <w:szCs w:val="24"/>
                <w:vertAlign w:val="superscript"/>
              </w:rPr>
              <w:t>2</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万元</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个</w:t>
            </w:r>
          </w:p>
        </w:tc>
        <w:tc>
          <w:tcPr>
            <w:tcW w:w="999" w:type="dxa"/>
            <w:vAlign w:val="top"/>
          </w:tcPr>
          <w:p>
            <w:pPr>
              <w:keepNext w:val="0"/>
              <w:keepLines w:val="0"/>
              <w:pageBreakBefore w:val="0"/>
              <w:widowControl/>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≥1000</w:t>
            </w:r>
          </w:p>
          <w:p>
            <w:pPr>
              <w:keepNext w:val="0"/>
              <w:keepLines w:val="0"/>
              <w:pageBreakBefore w:val="0"/>
              <w:widowControl/>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≥1000</w:t>
            </w:r>
          </w:p>
          <w:p>
            <w:pPr>
              <w:keepNext w:val="0"/>
              <w:keepLines w:val="0"/>
              <w:pageBreakBefore w:val="0"/>
              <w:widowControl/>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1</w:t>
            </w:r>
            <w:r>
              <w:rPr>
                <w:rFonts w:hint="default" w:ascii="Times New Roman" w:hAnsi="Times New Roman" w:eastAsia="方正仿宋_GBK" w:cs="Times New Roman"/>
                <w:b w:val="0"/>
                <w:bCs/>
                <w:color w:val="auto"/>
                <w:sz w:val="24"/>
                <w:szCs w:val="24"/>
              </w:rPr>
              <w:t>00</w:t>
            </w: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819" w:type="dxa"/>
            <w:vMerge w:val="continue"/>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技术储备</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 xml:space="preserve">研发周期三年及以上项目数占全部项目数的比重 </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拥有的全部有效发明专利</w:t>
            </w:r>
            <w:r>
              <w:rPr>
                <w:rFonts w:hint="eastAsia" w:ascii="Times New Roman" w:hAnsi="Times New Roman" w:eastAsia="方正仿宋_GBK" w:cs="方正仿宋_GBK"/>
                <w:bCs/>
                <w:color w:val="auto"/>
                <w:sz w:val="24"/>
                <w:szCs w:val="24"/>
                <w:lang w:val="en-US" w:eastAsia="zh-CN"/>
              </w:rPr>
              <w:t>、软件著作权</w:t>
            </w:r>
            <w:r>
              <w:rPr>
                <w:rFonts w:hint="default" w:ascii="Times New Roman" w:hAnsi="Times New Roman" w:eastAsia="方正仿宋_GBK" w:cs="Times New Roman"/>
                <w:b w:val="0"/>
                <w:bCs/>
                <w:color w:val="auto"/>
                <w:spacing w:val="-6"/>
                <w:kern w:val="0"/>
                <w:sz w:val="24"/>
                <w:szCs w:val="24"/>
              </w:rPr>
              <w:t>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拥有的</w:t>
            </w:r>
            <w:r>
              <w:rPr>
                <w:rFonts w:hint="eastAsia" w:ascii="Times New Roman" w:hAnsi="Times New Roman" w:eastAsia="方正仿宋_GBK" w:cs="方正仿宋_GBK"/>
                <w:bCs/>
                <w:color w:val="auto"/>
                <w:spacing w:val="-6"/>
                <w:sz w:val="24"/>
                <w:szCs w:val="24"/>
              </w:rPr>
              <w:t>中国</w:t>
            </w:r>
            <w:r>
              <w:rPr>
                <w:rFonts w:hint="eastAsia" w:ascii="Times New Roman" w:hAnsi="Times New Roman" w:eastAsia="方正仿宋_GBK" w:cs="方正仿宋_GBK"/>
                <w:bCs/>
                <w:color w:val="auto"/>
                <w:spacing w:val="-6"/>
                <w:sz w:val="24"/>
                <w:szCs w:val="24"/>
                <w:lang w:eastAsia="zh-CN"/>
              </w:rPr>
              <w:t>质量奖</w:t>
            </w:r>
            <w:r>
              <w:rPr>
                <w:rFonts w:hint="eastAsia" w:ascii="Times New Roman" w:hAnsi="Times New Roman" w:eastAsia="方正仿宋_GBK" w:cs="方正仿宋_GBK"/>
                <w:bCs/>
                <w:color w:val="auto"/>
                <w:spacing w:val="-6"/>
                <w:sz w:val="24"/>
                <w:szCs w:val="24"/>
              </w:rPr>
              <w:t>数、重庆市</w:t>
            </w:r>
            <w:r>
              <w:rPr>
                <w:rFonts w:hint="eastAsia" w:ascii="Times New Roman" w:hAnsi="Times New Roman" w:eastAsia="方正仿宋_GBK" w:cs="方正仿宋_GBK"/>
                <w:bCs/>
                <w:color w:val="auto"/>
                <w:spacing w:val="-6"/>
                <w:sz w:val="24"/>
                <w:szCs w:val="24"/>
                <w:lang w:eastAsia="zh-CN"/>
              </w:rPr>
              <w:t>市长质量奖</w:t>
            </w:r>
            <w:r>
              <w:rPr>
                <w:rFonts w:hint="eastAsia" w:ascii="Times New Roman" w:hAnsi="Times New Roman" w:eastAsia="方正仿宋_GBK" w:cs="方正仿宋_GBK"/>
                <w:bCs/>
                <w:color w:val="auto"/>
                <w:spacing w:val="-6"/>
                <w:sz w:val="24"/>
                <w:szCs w:val="24"/>
              </w:rPr>
              <w:t>数</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4</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4</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2</w:t>
            </w:r>
          </w:p>
        </w:tc>
        <w:tc>
          <w:tcPr>
            <w:tcW w:w="857" w:type="dxa"/>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个</w:t>
            </w:r>
          </w:p>
        </w:tc>
        <w:tc>
          <w:tcPr>
            <w:tcW w:w="999" w:type="dxa"/>
            <w:vAlign w:val="top"/>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rPr>
              <w:t>&gt;10</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eastAsia="zh-CN"/>
              </w:rPr>
            </w:pPr>
            <w:r>
              <w:rPr>
                <w:rFonts w:hint="default" w:ascii="Times New Roman" w:hAnsi="Times New Roman" w:eastAsia="方正仿宋_GBK" w:cs="Times New Roman"/>
                <w:b w:val="0"/>
                <w:bCs/>
                <w:color w:val="auto"/>
                <w:sz w:val="24"/>
                <w:szCs w:val="24"/>
              </w:rPr>
              <w:t>≥</w:t>
            </w:r>
            <w:r>
              <w:rPr>
                <w:rFonts w:hint="default" w:ascii="Times New Roman" w:hAnsi="Times New Roman" w:eastAsia="方正仿宋_GBK" w:cs="Times New Roman"/>
                <w:b w:val="0"/>
                <w:bCs/>
                <w:color w:val="auto"/>
                <w:sz w:val="24"/>
                <w:szCs w:val="24"/>
                <w:lang w:val="en-US"/>
              </w:rPr>
              <w:t>3</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jc w:val="center"/>
        </w:trPr>
        <w:tc>
          <w:tcPr>
            <w:tcW w:w="819"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创新产出与</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效益(30)</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创新产出</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20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技术创新研发</w:t>
            </w:r>
            <w:r>
              <w:rPr>
                <w:rFonts w:hint="default" w:ascii="Times New Roman" w:hAnsi="Times New Roman" w:eastAsia="方正仿宋_GBK" w:cs="Times New Roman"/>
                <w:b w:val="0"/>
                <w:bCs/>
                <w:color w:val="auto"/>
                <w:spacing w:val="-6"/>
                <w:kern w:val="0"/>
                <w:sz w:val="24"/>
                <w:szCs w:val="24"/>
              </w:rPr>
              <w:t>项目数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近三年</w:t>
            </w:r>
            <w:r>
              <w:rPr>
                <w:rFonts w:hint="default" w:ascii="Times New Roman" w:hAnsi="Times New Roman" w:eastAsia="方正仿宋_GBK" w:cs="Times New Roman"/>
                <w:b w:val="0"/>
                <w:bCs/>
                <w:color w:val="auto"/>
                <w:spacing w:val="-6"/>
                <w:kern w:val="0"/>
                <w:sz w:val="24"/>
                <w:szCs w:val="24"/>
              </w:rPr>
              <w:t>国家级</w:t>
            </w:r>
            <w:r>
              <w:rPr>
                <w:rFonts w:hint="default" w:ascii="Times New Roman" w:hAnsi="Times New Roman" w:eastAsia="方正仿宋_GBK" w:cs="Times New Roman"/>
                <w:bCs/>
                <w:color w:val="auto"/>
                <w:spacing w:val="-6"/>
                <w:kern w:val="0"/>
                <w:sz w:val="24"/>
                <w:szCs w:val="24"/>
              </w:rPr>
              <w:t>科研</w:t>
            </w:r>
            <w:r>
              <w:rPr>
                <w:rFonts w:hint="default" w:ascii="Times New Roman" w:hAnsi="Times New Roman" w:eastAsia="方正仿宋_GBK" w:cs="Times New Roman"/>
                <w:b w:val="0"/>
                <w:bCs/>
                <w:color w:val="auto"/>
                <w:spacing w:val="-6"/>
                <w:kern w:val="0"/>
                <w:sz w:val="24"/>
                <w:szCs w:val="24"/>
              </w:rPr>
              <w:t>项目数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主持和参与制定的国家、行业、地方标准数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专利授权数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w:t>
            </w:r>
            <w:r>
              <w:rPr>
                <w:rFonts w:hint="default" w:ascii="Times New Roman" w:hAnsi="Times New Roman" w:eastAsia="方正仿宋_GBK" w:cs="Times New Roman"/>
                <w:b w:val="0"/>
                <w:bCs/>
                <w:color w:val="auto"/>
                <w:spacing w:val="-6"/>
                <w:kern w:val="0"/>
                <w:sz w:val="24"/>
                <w:szCs w:val="24"/>
              </w:rPr>
              <w:t>其中：发明专利授权数</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eastAsia="zh-CN"/>
              </w:rPr>
            </w:pPr>
            <w:r>
              <w:rPr>
                <w:rFonts w:hint="default" w:ascii="Times New Roman" w:hAnsi="Times New Roman" w:eastAsia="方正仿宋_GBK" w:cs="Times New Roman"/>
                <w:b w:val="0"/>
                <w:bCs/>
                <w:color w:val="auto"/>
                <w:kern w:val="0"/>
                <w:sz w:val="24"/>
                <w:szCs w:val="24"/>
                <w:lang w:val="en-US"/>
              </w:rPr>
              <w:t>8</w:t>
            </w: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rPr>
              <w:t>2</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3</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4</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3</w:t>
            </w:r>
          </w:p>
        </w:tc>
        <w:tc>
          <w:tcPr>
            <w:tcW w:w="857" w:type="dxa"/>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tc>
        <w:tc>
          <w:tcPr>
            <w:tcW w:w="99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10</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3</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819" w:type="dxa"/>
            <w:vMerge w:val="continue"/>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创新效益</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w:t>
            </w:r>
          </w:p>
        </w:tc>
        <w:tc>
          <w:tcPr>
            <w:tcW w:w="4546" w:type="dxa"/>
            <w:vAlign w:val="top"/>
          </w:tcPr>
          <w:p>
            <w:pPr>
              <w:keepNext w:val="0"/>
              <w:keepLines w:val="0"/>
              <w:pageBreakBefore w:val="0"/>
              <w:widowControl/>
              <w:kinsoku/>
              <w:wordWrap/>
              <w:overflowPunct/>
              <w:topLinePunct w:val="0"/>
              <w:autoSpaceDE/>
              <w:autoSpaceDN/>
              <w:bidi w:val="0"/>
              <w:spacing w:line="320" w:lineRule="exact"/>
              <w:textAlignment w:val="auto"/>
              <w:rPr>
                <w:rFonts w:hint="eastAsia" w:ascii="Times New Roman" w:hAnsi="Times New Roman" w:eastAsia="方正仿宋_GBK" w:cs="Times New Roman"/>
                <w:b w:val="0"/>
                <w:bCs/>
                <w:color w:val="auto"/>
                <w:spacing w:val="-6"/>
                <w:kern w:val="0"/>
                <w:sz w:val="24"/>
                <w:szCs w:val="24"/>
                <w:lang w:eastAsia="zh-CN"/>
              </w:rPr>
            </w:pPr>
            <w:r>
              <w:rPr>
                <w:rFonts w:hint="eastAsia" w:ascii="Times New Roman" w:hAnsi="Times New Roman" w:eastAsia="方正仿宋_GBK" w:cs="Times New Roman"/>
                <w:b w:val="0"/>
                <w:bCs/>
                <w:color w:val="auto"/>
                <w:spacing w:val="-6"/>
                <w:kern w:val="0"/>
                <w:sz w:val="24"/>
                <w:szCs w:val="24"/>
                <w:lang w:eastAsia="zh-CN"/>
              </w:rPr>
              <w:t>企业营业利润占营业收入的比重</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新产品销售收入占企业销售收入的比重</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近三年技术服务或技术转让项目数</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自有品牌产品与技术出口创汇（或境外项目营业收入）额</w:t>
            </w:r>
          </w:p>
        </w:tc>
        <w:tc>
          <w:tcPr>
            <w:tcW w:w="717" w:type="dxa"/>
            <w:vAlign w:val="top"/>
          </w:tcPr>
          <w:p>
            <w:pPr>
              <w:keepNext w:val="0"/>
              <w:keepLines w:val="0"/>
              <w:pageBreakBefore w:val="0"/>
              <w:kinsoku/>
              <w:wordWrap/>
              <w:overflowPunct/>
              <w:topLinePunct w:val="0"/>
              <w:autoSpaceDE/>
              <w:autoSpaceDN/>
              <w:bidi w:val="0"/>
              <w:spacing w:afterLines="0" w:line="320" w:lineRule="exact"/>
              <w:jc w:val="center"/>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3</w:t>
            </w:r>
          </w:p>
          <w:p>
            <w:pPr>
              <w:keepNext w:val="0"/>
              <w:keepLines w:val="0"/>
              <w:pageBreakBefore w:val="0"/>
              <w:kinsoku/>
              <w:wordWrap/>
              <w:overflowPunct/>
              <w:topLinePunct w:val="0"/>
              <w:autoSpaceDE/>
              <w:autoSpaceDN/>
              <w:bidi w:val="0"/>
              <w:spacing w:afterLines="0" w:line="320" w:lineRule="exact"/>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5</w:t>
            </w:r>
          </w:p>
          <w:p>
            <w:pPr>
              <w:pStyle w:val="2"/>
              <w:spacing w:after="0"/>
              <w:jc w:val="center"/>
              <w:rPr>
                <w:rFonts w:hint="eastAsia" w:ascii="Times New Roman" w:hAnsi="Times New Roman" w:eastAsia="方正仿宋_GBK" w:cs="Times New Roman"/>
                <w:b w:val="0"/>
                <w:bCs/>
                <w:color w:val="auto"/>
                <w:kern w:val="0"/>
                <w:sz w:val="24"/>
                <w:szCs w:val="24"/>
                <w:lang w:eastAsia="zh-CN"/>
              </w:rPr>
            </w:pPr>
            <w:r>
              <w:rPr>
                <w:rFonts w:hint="eastAsia" w:ascii="Times New Roman" w:hAnsi="Times New Roman" w:eastAsia="方正仿宋_GBK" w:cs="Times New Roman"/>
                <w:b w:val="0"/>
                <w:bCs/>
                <w:color w:val="auto"/>
                <w:kern w:val="0"/>
                <w:sz w:val="24"/>
                <w:szCs w:val="24"/>
                <w:lang w:val="en-US" w:eastAsia="zh-CN"/>
              </w:rPr>
              <w:t>1</w:t>
            </w:r>
          </w:p>
          <w:p>
            <w:pPr>
              <w:keepNext w:val="0"/>
              <w:keepLines w:val="0"/>
              <w:pageBreakBefore w:val="0"/>
              <w:kinsoku/>
              <w:wordWrap/>
              <w:overflowPunct/>
              <w:topLinePunct w:val="0"/>
              <w:autoSpaceDE/>
              <w:autoSpaceDN/>
              <w:bidi w:val="0"/>
              <w:spacing w:afterLines="0" w:line="320" w:lineRule="exact"/>
              <w:jc w:val="center"/>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1</w:t>
            </w:r>
          </w:p>
        </w:tc>
        <w:tc>
          <w:tcPr>
            <w:tcW w:w="85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sz w:val="24"/>
                <w:szCs w:val="24"/>
                <w:lang w:eastAsia="zh-CN"/>
              </w:rPr>
            </w:pPr>
            <w:r>
              <w:rPr>
                <w:rFonts w:hint="eastAsia" w:ascii="Times New Roman" w:hAnsi="Times New Roman" w:eastAsia="方正仿宋_GBK" w:cs="Times New Roman"/>
                <w:b w:val="0"/>
                <w:bCs/>
                <w:color w:val="auto"/>
                <w:sz w:val="24"/>
                <w:szCs w:val="24"/>
                <w:lang w:eastAsia="zh-CN"/>
              </w:rPr>
              <w:t>项</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pacing w:val="-20"/>
                <w:sz w:val="24"/>
                <w:szCs w:val="24"/>
              </w:rPr>
              <w:t>万美元</w:t>
            </w:r>
          </w:p>
        </w:tc>
        <w:tc>
          <w:tcPr>
            <w:tcW w:w="999" w:type="dxa"/>
            <w:vAlign w:val="top"/>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7</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r>
              <w:rPr>
                <w:rFonts w:hint="default" w:ascii="Times New Roman" w:hAnsi="Times New Roman" w:eastAsia="方正仿宋_GBK" w:cs="Times New Roman"/>
                <w:b w:val="0"/>
                <w:bCs/>
                <w:color w:val="auto"/>
                <w:sz w:val="24"/>
                <w:szCs w:val="24"/>
                <w:lang w:val="en-US"/>
              </w:rPr>
              <w:t>2</w:t>
            </w:r>
            <w:r>
              <w:rPr>
                <w:rFonts w:hint="default" w:ascii="Times New Roman" w:hAnsi="Times New Roman" w:eastAsia="方正仿宋_GBK" w:cs="Times New Roman"/>
                <w:b w:val="0"/>
                <w:bCs/>
                <w:color w:val="auto"/>
                <w:sz w:val="24"/>
                <w:szCs w:val="24"/>
              </w:rPr>
              <w:t>5</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eastAsia"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rPr>
              <w:t>&gt;</w:t>
            </w:r>
            <w:r>
              <w:rPr>
                <w:rFonts w:hint="eastAsia" w:ascii="Times New Roman" w:hAnsi="Times New Roman" w:eastAsia="方正仿宋_GBK" w:cs="Times New Roman"/>
                <w:b w:val="0"/>
                <w:bCs/>
                <w:color w:val="auto"/>
                <w:sz w:val="24"/>
                <w:szCs w:val="24"/>
                <w:lang w:val="en-US" w:eastAsia="zh-CN"/>
              </w:rPr>
              <w:t>1</w:t>
            </w:r>
          </w:p>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9"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队伍建设与</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人才培养(</w:t>
            </w:r>
            <w:r>
              <w:rPr>
                <w:rFonts w:hint="eastAsia" w:ascii="Times New Roman" w:hAnsi="Times New Roman" w:eastAsia="方正仿宋_GBK" w:cs="Times New Roman"/>
                <w:b w:val="0"/>
                <w:bCs/>
                <w:color w:val="auto"/>
                <w:sz w:val="24"/>
                <w:szCs w:val="24"/>
                <w:lang w:val="en-US" w:eastAsia="zh-CN"/>
              </w:rPr>
              <w:t>20</w:t>
            </w:r>
            <w:r>
              <w:rPr>
                <w:rFonts w:hint="default" w:ascii="Times New Roman" w:hAnsi="Times New Roman" w:eastAsia="方正仿宋_GBK" w:cs="Times New Roman"/>
                <w:b w:val="0"/>
                <w:bCs/>
                <w:color w:val="auto"/>
                <w:sz w:val="24"/>
                <w:szCs w:val="24"/>
              </w:rPr>
              <w:t>)</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队伍建设</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10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实验室研究人员数量</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实验室年人均收入与企业年人均收入之比</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7</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3</w:t>
            </w:r>
          </w:p>
        </w:tc>
        <w:tc>
          <w:tcPr>
            <w:tcW w:w="85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人</w:t>
            </w:r>
          </w:p>
        </w:tc>
        <w:tc>
          <w:tcPr>
            <w:tcW w:w="999" w:type="dxa"/>
            <w:vAlign w:val="top"/>
          </w:tcPr>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30</w:t>
            </w: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819" w:type="dxa"/>
            <w:vMerge w:val="continue"/>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人才培养</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lang w:val="en-US" w:eastAsia="zh-CN"/>
              </w:rPr>
            </w:pPr>
            <w:r>
              <w:rPr>
                <w:rFonts w:hint="eastAsia" w:ascii="Times New Roman" w:hAnsi="Times New Roman" w:eastAsia="方正仿宋_GBK" w:cs="Times New Roman"/>
                <w:b w:val="0"/>
                <w:bCs/>
                <w:color w:val="auto"/>
                <w:sz w:val="24"/>
                <w:szCs w:val="24"/>
                <w:lang w:val="en-US" w:eastAsia="zh-CN"/>
              </w:rPr>
              <w:t>10</w:t>
            </w:r>
          </w:p>
        </w:tc>
        <w:tc>
          <w:tcPr>
            <w:tcW w:w="4546" w:type="dxa"/>
            <w:vAlign w:val="top"/>
          </w:tcPr>
          <w:p>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拥有中高级职称以上专家人员数</w:t>
            </w:r>
          </w:p>
          <w:p>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拥有省部级技术带头人和入选相关人才计划的具有高级专家资质的高级专家数</w:t>
            </w:r>
          </w:p>
          <w:p>
            <w:pPr>
              <w:spacing w:line="320" w:lineRule="exact"/>
              <w:jc w:val="left"/>
              <w:rPr>
                <w:rFonts w:hint="eastAsia" w:ascii="Times New Roman" w:hAnsi="Times New Roman" w:eastAsia="方正仿宋_GBK"/>
                <w:color w:val="auto"/>
                <w:lang w:eastAsia="zh-CN"/>
              </w:rPr>
            </w:pPr>
            <w:r>
              <w:rPr>
                <w:rFonts w:hint="default" w:ascii="Times New Roman" w:hAnsi="Times New Roman" w:eastAsia="方正仿宋_GBK" w:cs="Times New Roman"/>
                <w:bCs/>
                <w:color w:val="auto"/>
                <w:spacing w:val="-6"/>
                <w:kern w:val="0"/>
                <w:sz w:val="24"/>
                <w:szCs w:val="24"/>
              </w:rPr>
              <w:t>拥有院士</w:t>
            </w:r>
            <w:r>
              <w:rPr>
                <w:rFonts w:hint="default" w:ascii="Times New Roman" w:hAnsi="Times New Roman" w:eastAsia="方正仿宋_GBK" w:cs="Times New Roman"/>
                <w:bCs/>
                <w:color w:val="auto"/>
                <w:spacing w:val="-6"/>
                <w:kern w:val="0"/>
                <w:sz w:val="24"/>
                <w:szCs w:val="24"/>
                <w:lang w:eastAsia="zh-CN"/>
              </w:rPr>
              <w:t>专家数</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5</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3</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p>
          <w:p>
            <w:pPr>
              <w:spacing w:line="320" w:lineRule="exact"/>
              <w:jc w:val="center"/>
              <w:rPr>
                <w:rFonts w:hint="eastAsia" w:ascii="Times New Roman" w:hAnsi="Times New Roman" w:eastAsia="方正仿宋_GBK"/>
                <w:color w:val="auto"/>
                <w:lang w:val="en-US" w:eastAsia="zh-CN"/>
              </w:rPr>
            </w:pPr>
            <w:r>
              <w:rPr>
                <w:rFonts w:hint="default" w:ascii="Times New Roman" w:hAnsi="Times New Roman" w:eastAsia="方正仿宋_GBK" w:cs="Times New Roman"/>
                <w:b w:val="0"/>
                <w:bCs/>
                <w:color w:val="auto"/>
                <w:spacing w:val="-6"/>
                <w:kern w:val="0"/>
                <w:sz w:val="24"/>
                <w:szCs w:val="24"/>
                <w:lang w:val="en-US" w:eastAsia="zh-CN"/>
              </w:rPr>
              <w:t>2</w:t>
            </w:r>
          </w:p>
        </w:tc>
        <w:tc>
          <w:tcPr>
            <w:tcW w:w="857" w:type="dxa"/>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人</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r>
              <w:rPr>
                <w:rFonts w:hint="default" w:ascii="Times New Roman" w:hAnsi="Times New Roman" w:eastAsia="方正仿宋_GBK" w:cs="Times New Roman"/>
                <w:bCs/>
                <w:color w:val="auto"/>
                <w:spacing w:val="-6"/>
                <w:kern w:val="0"/>
                <w:sz w:val="24"/>
                <w:szCs w:val="24"/>
              </w:rPr>
              <w:t>人</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Cs/>
                <w:color w:val="auto"/>
                <w:spacing w:val="-6"/>
                <w:kern w:val="0"/>
                <w:sz w:val="24"/>
                <w:szCs w:val="24"/>
              </w:rPr>
            </w:pPr>
          </w:p>
          <w:p>
            <w:pPr>
              <w:spacing w:line="320" w:lineRule="exact"/>
              <w:jc w:val="center"/>
              <w:rPr>
                <w:rFonts w:hint="default" w:ascii="Times New Roman" w:hAnsi="Times New Roman" w:eastAsia="方正仿宋_GBK" w:cs="Times New Roman"/>
                <w:bCs/>
                <w:color w:val="auto"/>
                <w:spacing w:val="-6"/>
                <w:kern w:val="0"/>
                <w:sz w:val="24"/>
                <w:szCs w:val="24"/>
                <w:lang w:eastAsia="zh-CN"/>
              </w:rPr>
            </w:pPr>
            <w:r>
              <w:rPr>
                <w:rFonts w:hint="default" w:ascii="Times New Roman" w:hAnsi="Times New Roman" w:eastAsia="方正仿宋_GBK" w:cs="Times New Roman"/>
                <w:b w:val="0"/>
                <w:bCs/>
                <w:color w:val="auto"/>
                <w:spacing w:val="-6"/>
                <w:kern w:val="0"/>
                <w:sz w:val="24"/>
                <w:szCs w:val="24"/>
                <w:lang w:eastAsia="zh-CN"/>
              </w:rPr>
              <w:t>人</w:t>
            </w:r>
          </w:p>
        </w:tc>
        <w:tc>
          <w:tcPr>
            <w:tcW w:w="999" w:type="dxa"/>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spacing w:val="-6"/>
                <w:kern w:val="0"/>
                <w:sz w:val="24"/>
                <w:szCs w:val="24"/>
                <w:lang w:val="en-US" w:eastAsia="zh-CN"/>
              </w:rPr>
            </w:pPr>
            <w:r>
              <w:rPr>
                <w:rFonts w:hint="default" w:ascii="Times New Roman" w:hAnsi="Times New Roman" w:eastAsia="方正仿宋_GBK" w:cs="Times New Roman"/>
                <w:b w:val="0"/>
                <w:bCs/>
                <w:color w:val="auto"/>
                <w:spacing w:val="-6"/>
                <w:kern w:val="0"/>
                <w:sz w:val="24"/>
                <w:szCs w:val="24"/>
              </w:rPr>
              <w:t>≥</w:t>
            </w:r>
            <w:r>
              <w:rPr>
                <w:rFonts w:hint="default" w:ascii="Times New Roman" w:hAnsi="Times New Roman" w:eastAsia="方正仿宋_GBK" w:cs="Times New Roman"/>
                <w:b w:val="0"/>
                <w:bCs/>
                <w:color w:val="auto"/>
                <w:spacing w:val="-6"/>
                <w:kern w:val="0"/>
                <w:sz w:val="24"/>
                <w:szCs w:val="24"/>
                <w:lang w:val="en-US" w:eastAsia="zh-CN"/>
              </w:rPr>
              <w:t>15</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≥1</w:t>
            </w:r>
          </w:p>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spacing w:val="-6"/>
                <w:kern w:val="0"/>
                <w:sz w:val="24"/>
                <w:szCs w:val="24"/>
              </w:rPr>
            </w:pPr>
          </w:p>
          <w:p>
            <w:pPr>
              <w:keepNext w:val="0"/>
              <w:keepLines w:val="0"/>
              <w:pageBreakBefore w:val="0"/>
              <w:widowControl/>
              <w:kinsoku/>
              <w:wordWrap/>
              <w:overflowPunct/>
              <w:topLinePunct w:val="0"/>
              <w:autoSpaceDE/>
              <w:autoSpaceDN/>
              <w:bidi w:val="0"/>
              <w:spacing w:line="320" w:lineRule="exact"/>
              <w:ind w:firstLine="0" w:firstLineChars="0"/>
              <w:jc w:val="lef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19" w:type="dxa"/>
            <w:vMerge w:val="restart"/>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开放交流与</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运行管理(1</w:t>
            </w:r>
            <w:r>
              <w:rPr>
                <w:rFonts w:hint="eastAsia" w:ascii="Times New Roman" w:hAnsi="Times New Roman" w:eastAsia="方正仿宋_GBK" w:cs="Times New Roman"/>
                <w:b w:val="0"/>
                <w:bCs/>
                <w:color w:val="auto"/>
                <w:sz w:val="24"/>
                <w:szCs w:val="24"/>
                <w:lang w:val="en-US" w:eastAsia="zh-CN"/>
              </w:rPr>
              <w:t>0</w:t>
            </w:r>
            <w:r>
              <w:rPr>
                <w:rFonts w:hint="default" w:ascii="Times New Roman" w:hAnsi="Times New Roman" w:eastAsia="方正仿宋_GBK" w:cs="Times New Roman"/>
                <w:b w:val="0"/>
                <w:bCs/>
                <w:color w:val="auto"/>
                <w:sz w:val="24"/>
                <w:szCs w:val="24"/>
              </w:rPr>
              <w:t>)</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合作交流</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sz w:val="24"/>
                <w:szCs w:val="24"/>
                <w:lang w:eastAsia="zh-CN"/>
              </w:rPr>
            </w:pPr>
            <w:r>
              <w:rPr>
                <w:rFonts w:hint="eastAsia" w:ascii="Times New Roman" w:hAnsi="Times New Roman" w:eastAsia="方正仿宋_GBK" w:cs="Times New Roman"/>
                <w:b w:val="0"/>
                <w:bCs/>
                <w:color w:val="auto"/>
                <w:sz w:val="24"/>
                <w:szCs w:val="24"/>
                <w:lang w:val="en-US" w:eastAsia="zh-CN"/>
              </w:rPr>
              <w:t>5</w:t>
            </w:r>
          </w:p>
        </w:tc>
        <w:tc>
          <w:tcPr>
            <w:tcW w:w="4546" w:type="dxa"/>
            <w:vAlign w:val="center"/>
          </w:tcPr>
          <w:p>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产学研合作开发项目数</w:t>
            </w:r>
          </w:p>
          <w:p>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 w:val="0"/>
                <w:bCs/>
                <w:color w:val="auto"/>
                <w:spacing w:val="-6"/>
                <w:kern w:val="0"/>
                <w:sz w:val="24"/>
                <w:szCs w:val="24"/>
              </w:rPr>
              <w:t>从事技术开发的外部专家数</w:t>
            </w:r>
          </w:p>
        </w:tc>
        <w:tc>
          <w:tcPr>
            <w:tcW w:w="71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rPr>
              <w:t>3</w:t>
            </w: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eastAsia="zh-CN"/>
              </w:rPr>
            </w:pPr>
            <w:r>
              <w:rPr>
                <w:rFonts w:hint="eastAsia" w:ascii="Times New Roman" w:hAnsi="Times New Roman" w:eastAsia="方正仿宋_GBK" w:cs="Times New Roman"/>
                <w:b w:val="0"/>
                <w:bCs/>
                <w:color w:val="auto"/>
                <w:kern w:val="0"/>
                <w:sz w:val="24"/>
                <w:szCs w:val="24"/>
                <w:lang w:val="en-US" w:eastAsia="zh-CN"/>
              </w:rPr>
              <w:t>2</w:t>
            </w:r>
          </w:p>
        </w:tc>
        <w:tc>
          <w:tcPr>
            <w:tcW w:w="857" w:type="dxa"/>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人</w:t>
            </w:r>
          </w:p>
        </w:tc>
        <w:tc>
          <w:tcPr>
            <w:tcW w:w="999" w:type="dxa"/>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仿宋_GBK" w:cs="Times New Roman"/>
                <w:b w:val="0"/>
                <w:bCs/>
                <w:color w:val="auto"/>
                <w:sz w:val="24"/>
                <w:szCs w:val="24"/>
                <w:lang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2</w:t>
            </w:r>
          </w:p>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仿宋_GBK" w:cs="Times New Roman"/>
                <w:b w:val="0"/>
                <w:bCs/>
                <w:color w:val="auto"/>
                <w:sz w:val="24"/>
                <w:szCs w:val="24"/>
                <w:lang w:eastAsia="zh-CN"/>
              </w:rPr>
            </w:pPr>
            <w:r>
              <w:rPr>
                <w:rFonts w:hint="default" w:ascii="Times New Roman" w:hAnsi="Times New Roman" w:eastAsia="方正仿宋_GBK" w:cs="Times New Roman"/>
                <w:b w:val="0"/>
                <w:bCs/>
                <w:color w:val="auto"/>
                <w:sz w:val="24"/>
                <w:szCs w:val="24"/>
              </w:rPr>
              <w:t>≥</w:t>
            </w:r>
            <w:r>
              <w:rPr>
                <w:rFonts w:hint="eastAsia" w:ascii="Times New Roman" w:hAnsi="Times New Roman" w:eastAsia="方正仿宋_GBK" w:cs="Times New Roman"/>
                <w:b w:val="0"/>
                <w:bCs/>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819" w:type="dxa"/>
            <w:vMerge w:val="continue"/>
            <w:vAlign w:val="center"/>
          </w:tcPr>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运行管理</w:t>
            </w:r>
          </w:p>
        </w:tc>
        <w:tc>
          <w:tcPr>
            <w:tcW w:w="704" w:type="dxa"/>
            <w:vAlign w:val="center"/>
          </w:tcPr>
          <w:p>
            <w:pPr>
              <w:keepNext w:val="0"/>
              <w:keepLines w:val="0"/>
              <w:pageBreakBefore w:val="0"/>
              <w:kinsoku/>
              <w:wordWrap/>
              <w:overflowPunct/>
              <w:topLinePunct w:val="0"/>
              <w:autoSpaceDE/>
              <w:autoSpaceDN/>
              <w:bidi w:val="0"/>
              <w:spacing w:afterLines="0" w:line="240" w:lineRule="exact"/>
              <w:jc w:val="both"/>
              <w:textAlignment w:val="auto"/>
              <w:rPr>
                <w:rFonts w:hint="eastAsia" w:ascii="Times New Roman" w:hAnsi="Times New Roman" w:eastAsia="方正仿宋_GBK" w:cs="Times New Roman"/>
                <w:b w:val="0"/>
                <w:bCs/>
                <w:color w:val="auto"/>
                <w:sz w:val="24"/>
                <w:szCs w:val="24"/>
                <w:lang w:eastAsia="zh-CN"/>
              </w:rPr>
            </w:pPr>
            <w:r>
              <w:rPr>
                <w:rFonts w:hint="eastAsia" w:ascii="Times New Roman" w:hAnsi="Times New Roman" w:eastAsia="方正仿宋_GBK" w:cs="Times New Roman"/>
                <w:b w:val="0"/>
                <w:bCs/>
                <w:color w:val="auto"/>
                <w:sz w:val="24"/>
                <w:szCs w:val="24"/>
                <w:lang w:val="en-US" w:eastAsia="zh-CN"/>
              </w:rPr>
              <w:t xml:space="preserve"> 5</w:t>
            </w:r>
          </w:p>
        </w:tc>
        <w:tc>
          <w:tcPr>
            <w:tcW w:w="4546" w:type="dxa"/>
            <w:vAlign w:val="center"/>
          </w:tcPr>
          <w:p>
            <w:pPr>
              <w:pStyle w:val="2"/>
              <w:spacing w:after="0" w:line="320" w:lineRule="exact"/>
              <w:jc w:val="both"/>
              <w:rPr>
                <w:rFonts w:hint="eastAsia" w:ascii="Times New Roman" w:hAnsi="Times New Roman" w:eastAsia="方正仿宋_GBK" w:cs="Times New Roman"/>
                <w:bCs/>
                <w:color w:val="auto"/>
                <w:spacing w:val="-6"/>
                <w:kern w:val="0"/>
                <w:sz w:val="24"/>
                <w:szCs w:val="24"/>
                <w:u w:val="none"/>
                <w:lang w:eastAsia="zh-CN"/>
              </w:rPr>
            </w:pPr>
            <w:r>
              <w:rPr>
                <w:rFonts w:hint="eastAsia" w:ascii="Times New Roman" w:hAnsi="Times New Roman" w:eastAsia="方正仿宋_GBK" w:cs="Times New Roman"/>
                <w:bCs/>
                <w:color w:val="auto"/>
                <w:spacing w:val="-6"/>
                <w:kern w:val="0"/>
                <w:sz w:val="24"/>
                <w:szCs w:val="24"/>
                <w:u w:val="none"/>
                <w:lang w:eastAsia="zh-CN"/>
              </w:rPr>
              <w:t>实验室运行制度</w:t>
            </w:r>
            <w:r>
              <w:rPr>
                <w:rFonts w:hint="default" w:ascii="Times New Roman" w:hAnsi="Times New Roman" w:eastAsia="方正仿宋_GBK" w:cs="Times New Roman"/>
                <w:bCs/>
                <w:color w:val="auto"/>
                <w:spacing w:val="-6"/>
                <w:kern w:val="0"/>
                <w:sz w:val="24"/>
                <w:szCs w:val="24"/>
                <w:u w:val="none"/>
              </w:rPr>
              <w:t>建设</w:t>
            </w:r>
            <w:r>
              <w:rPr>
                <w:rFonts w:hint="eastAsia" w:ascii="Times New Roman" w:hAnsi="Times New Roman" w:eastAsia="方正仿宋_GBK" w:cs="Times New Roman"/>
                <w:bCs/>
                <w:color w:val="auto"/>
                <w:spacing w:val="-6"/>
                <w:kern w:val="0"/>
                <w:sz w:val="24"/>
                <w:szCs w:val="24"/>
                <w:u w:val="none"/>
                <w:lang w:eastAsia="zh-CN"/>
              </w:rPr>
              <w:t>和</w:t>
            </w:r>
            <w:r>
              <w:rPr>
                <w:rFonts w:hint="default" w:ascii="Times New Roman" w:hAnsi="Times New Roman" w:eastAsia="方正仿宋_GBK" w:cs="Times New Roman"/>
                <w:bCs/>
                <w:color w:val="auto"/>
                <w:spacing w:val="-6"/>
                <w:kern w:val="0"/>
                <w:sz w:val="24"/>
                <w:szCs w:val="24"/>
                <w:u w:val="none"/>
              </w:rPr>
              <w:t>发展规划</w:t>
            </w:r>
            <w:r>
              <w:rPr>
                <w:rFonts w:hint="eastAsia" w:ascii="Times New Roman" w:hAnsi="Times New Roman" w:eastAsia="方正仿宋_GBK" w:cs="Times New Roman"/>
                <w:bCs/>
                <w:color w:val="auto"/>
                <w:spacing w:val="-6"/>
                <w:kern w:val="0"/>
                <w:sz w:val="24"/>
                <w:szCs w:val="24"/>
                <w:u w:val="none"/>
                <w:lang w:eastAsia="zh-CN"/>
              </w:rPr>
              <w:t>情况</w:t>
            </w:r>
          </w:p>
          <w:p>
            <w:pPr>
              <w:pStyle w:val="2"/>
              <w:spacing w:after="0" w:line="320" w:lineRule="exact"/>
              <w:jc w:val="both"/>
              <w:rPr>
                <w:rFonts w:hint="eastAsia" w:ascii="Times New Roman" w:hAnsi="Times New Roman" w:eastAsia="方正仿宋_GBK"/>
                <w:color w:val="auto"/>
                <w:lang w:eastAsia="zh-CN"/>
              </w:rPr>
            </w:pPr>
            <w:r>
              <w:rPr>
                <w:rFonts w:hint="eastAsia" w:ascii="Times New Roman" w:hAnsi="Times New Roman" w:eastAsia="方正仿宋_GBK" w:cs="Times New Roman"/>
                <w:bCs/>
                <w:color w:val="auto"/>
                <w:spacing w:val="-6"/>
                <w:kern w:val="0"/>
                <w:sz w:val="24"/>
                <w:szCs w:val="24"/>
                <w:lang w:eastAsia="zh-CN"/>
              </w:rPr>
              <w:t>实验室</w:t>
            </w:r>
            <w:r>
              <w:rPr>
                <w:rFonts w:hint="default" w:ascii="Times New Roman" w:hAnsi="Times New Roman" w:eastAsia="方正仿宋_GBK" w:cs="Times New Roman"/>
                <w:bCs/>
                <w:color w:val="auto"/>
                <w:spacing w:val="-6"/>
                <w:kern w:val="0"/>
                <w:sz w:val="24"/>
                <w:szCs w:val="24"/>
              </w:rPr>
              <w:t>工作计划目标完成情况</w:t>
            </w:r>
          </w:p>
        </w:tc>
        <w:tc>
          <w:tcPr>
            <w:tcW w:w="717" w:type="dxa"/>
            <w:vAlign w:val="center"/>
          </w:tcPr>
          <w:p>
            <w:pPr>
              <w:pStyle w:val="2"/>
              <w:spacing w:after="0"/>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w:t>
            </w:r>
          </w:p>
          <w:p>
            <w:pPr>
              <w:pStyle w:val="2"/>
              <w:spacing w:after="0" w:line="320" w:lineRule="exact"/>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7" w:type="dxa"/>
            <w:vAlign w:val="center"/>
          </w:tcPr>
          <w:p>
            <w:pPr>
              <w:pStyle w:val="2"/>
              <w:spacing w:after="0" w:line="320" w:lineRule="exact"/>
              <w:jc w:val="center"/>
              <w:rPr>
                <w:rFonts w:hint="eastAsia" w:ascii="Times New Roman" w:hAnsi="Times New Roman" w:eastAsia="方正仿宋_GBK" w:cs="Times New Roman"/>
                <w:b w:val="0"/>
                <w:bCs/>
                <w:color w:val="auto"/>
                <w:spacing w:val="-20"/>
                <w:sz w:val="24"/>
                <w:szCs w:val="24"/>
                <w:lang w:eastAsia="zh-CN"/>
              </w:rPr>
            </w:pPr>
          </w:p>
        </w:tc>
        <w:tc>
          <w:tcPr>
            <w:tcW w:w="999" w:type="dxa"/>
            <w:vAlign w:val="center"/>
          </w:tcPr>
          <w:p>
            <w:pPr>
              <w:pStyle w:val="2"/>
              <w:spacing w:after="0" w:line="320" w:lineRule="exact"/>
              <w:jc w:val="center"/>
              <w:rPr>
                <w:rFonts w:hint="default" w:ascii="Times New Roman" w:hAnsi="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819"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加分项</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lang w:val="en-US" w:eastAsia="zh-CN"/>
              </w:rPr>
            </w:pPr>
            <w:r>
              <w:rPr>
                <w:rFonts w:hint="eastAsia" w:ascii="Times New Roman" w:hAnsi="Times New Roman" w:eastAsia="方正仿宋_GBK" w:cs="Times New Roman"/>
                <w:b w:val="0"/>
                <w:bCs/>
                <w:color w:val="auto"/>
                <w:sz w:val="24"/>
                <w:szCs w:val="24"/>
                <w:lang w:val="en-US" w:eastAsia="zh-CN"/>
              </w:rPr>
              <w:t xml:space="preserve"> 10</w:t>
            </w:r>
          </w:p>
        </w:tc>
        <w:tc>
          <w:tcPr>
            <w:tcW w:w="4546" w:type="dxa"/>
            <w:vAlign w:val="top"/>
          </w:tcPr>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color w:val="auto"/>
                <w:spacing w:val="-6"/>
                <w:kern w:val="0"/>
                <w:sz w:val="24"/>
                <w:szCs w:val="24"/>
              </w:rPr>
            </w:pPr>
            <w:r>
              <w:rPr>
                <w:rFonts w:hint="eastAsia" w:ascii="Times New Roman" w:hAnsi="Times New Roman" w:eastAsia="方正仿宋_GBK" w:cs="Times New Roman"/>
                <w:b w:val="0"/>
                <w:bCs/>
                <w:color w:val="auto"/>
                <w:spacing w:val="-6"/>
                <w:kern w:val="0"/>
                <w:sz w:val="24"/>
                <w:szCs w:val="24"/>
                <w:lang w:eastAsia="zh-CN"/>
              </w:rPr>
              <w:t>近三年</w:t>
            </w:r>
            <w:r>
              <w:rPr>
                <w:rFonts w:hint="default" w:ascii="Times New Roman" w:hAnsi="Times New Roman" w:eastAsia="方正仿宋_GBK" w:cs="Times New Roman"/>
                <w:b w:val="0"/>
                <w:bCs/>
                <w:color w:val="auto"/>
                <w:spacing w:val="-6"/>
                <w:kern w:val="0"/>
                <w:sz w:val="24"/>
                <w:szCs w:val="24"/>
              </w:rPr>
              <w:t xml:space="preserve">获国家自然科学、技术发明、科技进步奖项目数 </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strike w:val="0"/>
                <w:dstrike w:val="0"/>
                <w:color w:val="auto"/>
                <w:spacing w:val="-6"/>
                <w:kern w:val="0"/>
                <w:sz w:val="24"/>
                <w:szCs w:val="24"/>
              </w:rPr>
            </w:pPr>
            <w:r>
              <w:rPr>
                <w:rFonts w:hint="eastAsia" w:ascii="Times New Roman" w:hAnsi="Times New Roman" w:eastAsia="方正仿宋_GBK" w:cs="Times New Roman"/>
                <w:b w:val="0"/>
                <w:bCs/>
                <w:strike w:val="0"/>
                <w:dstrike w:val="0"/>
                <w:color w:val="auto"/>
                <w:spacing w:val="-6"/>
                <w:kern w:val="0"/>
                <w:sz w:val="24"/>
                <w:szCs w:val="24"/>
                <w:lang w:eastAsia="zh-CN"/>
              </w:rPr>
              <w:t>近三年</w:t>
            </w:r>
            <w:r>
              <w:rPr>
                <w:rFonts w:hint="default" w:ascii="Times New Roman" w:hAnsi="Times New Roman" w:eastAsia="方正仿宋_GBK" w:cs="Times New Roman"/>
                <w:b w:val="0"/>
                <w:bCs/>
                <w:strike w:val="0"/>
                <w:dstrike w:val="0"/>
                <w:color w:val="auto"/>
                <w:spacing w:val="-6"/>
                <w:kern w:val="0"/>
                <w:sz w:val="24"/>
                <w:szCs w:val="24"/>
              </w:rPr>
              <w:t>获得</w:t>
            </w:r>
            <w:r>
              <w:rPr>
                <w:rFonts w:hint="eastAsia" w:ascii="Times New Roman" w:hAnsi="Times New Roman" w:eastAsia="方正仿宋_GBK" w:cs="Times New Roman"/>
                <w:b w:val="0"/>
                <w:bCs/>
                <w:strike w:val="0"/>
                <w:dstrike w:val="0"/>
                <w:color w:val="auto"/>
                <w:spacing w:val="-6"/>
                <w:kern w:val="0"/>
                <w:sz w:val="24"/>
                <w:szCs w:val="24"/>
                <w:lang w:eastAsia="zh-CN"/>
              </w:rPr>
              <w:t>重庆</w:t>
            </w:r>
            <w:r>
              <w:rPr>
                <w:rFonts w:hint="default" w:ascii="Times New Roman" w:hAnsi="Times New Roman" w:eastAsia="方正仿宋_GBK" w:cs="Times New Roman"/>
                <w:b w:val="0"/>
                <w:bCs/>
                <w:strike w:val="0"/>
                <w:dstrike w:val="0"/>
                <w:color w:val="auto"/>
                <w:spacing w:val="-6"/>
                <w:kern w:val="0"/>
                <w:sz w:val="24"/>
                <w:szCs w:val="24"/>
              </w:rPr>
              <w:t>市科技进步奖</w:t>
            </w:r>
            <w:r>
              <w:rPr>
                <w:rFonts w:hint="eastAsia" w:ascii="Times New Roman" w:hAnsi="Times New Roman" w:eastAsia="方正仿宋_GBK" w:cs="Times New Roman"/>
                <w:b w:val="0"/>
                <w:bCs/>
                <w:strike w:val="0"/>
                <w:dstrike w:val="0"/>
                <w:color w:val="auto"/>
                <w:spacing w:val="-6"/>
                <w:kern w:val="0"/>
                <w:sz w:val="24"/>
                <w:szCs w:val="24"/>
                <w:lang w:eastAsia="zh-CN"/>
              </w:rPr>
              <w:t>或其他省部级奖</w:t>
            </w:r>
            <w:r>
              <w:rPr>
                <w:rFonts w:hint="default" w:ascii="Times New Roman" w:hAnsi="Times New Roman" w:eastAsia="方正仿宋_GBK" w:cs="Times New Roman"/>
                <w:b w:val="0"/>
                <w:bCs/>
                <w:strike w:val="0"/>
                <w:dstrike w:val="0"/>
                <w:color w:val="auto"/>
                <w:spacing w:val="-6"/>
                <w:kern w:val="0"/>
                <w:sz w:val="24"/>
                <w:szCs w:val="24"/>
              </w:rPr>
              <w:t>项目数</w:t>
            </w:r>
          </w:p>
          <w:p>
            <w:pPr>
              <w:keepNext w:val="0"/>
              <w:keepLines w:val="0"/>
              <w:pageBreakBefore w:val="0"/>
              <w:kinsoku/>
              <w:wordWrap/>
              <w:overflowPunct/>
              <w:topLinePunct w:val="0"/>
              <w:autoSpaceDE/>
              <w:autoSpaceDN/>
              <w:bidi w:val="0"/>
              <w:spacing w:line="320" w:lineRule="exact"/>
              <w:textAlignment w:val="auto"/>
              <w:rPr>
                <w:rFonts w:hint="default" w:ascii="Times New Roman" w:hAnsi="Times New Roman" w:eastAsia="方正仿宋_GBK" w:cs="Times New Roman"/>
                <w:b w:val="0"/>
                <w:bCs/>
                <w:strike w:val="0"/>
                <w:dstrike w:val="0"/>
                <w:color w:val="auto"/>
                <w:spacing w:val="-6"/>
                <w:kern w:val="0"/>
                <w:sz w:val="24"/>
                <w:szCs w:val="24"/>
              </w:rPr>
            </w:pPr>
            <w:r>
              <w:rPr>
                <w:rFonts w:hint="eastAsia" w:ascii="Times New Roman" w:hAnsi="Times New Roman" w:eastAsia="方正仿宋_GBK" w:cs="Times New Roman"/>
                <w:b w:val="0"/>
                <w:bCs/>
                <w:strike w:val="0"/>
                <w:dstrike w:val="0"/>
                <w:color w:val="auto"/>
                <w:spacing w:val="-6"/>
                <w:kern w:val="0"/>
                <w:sz w:val="24"/>
                <w:szCs w:val="24"/>
                <w:lang w:eastAsia="zh-CN"/>
              </w:rPr>
              <w:t>近三年</w:t>
            </w:r>
            <w:r>
              <w:rPr>
                <w:rFonts w:hint="default" w:ascii="Times New Roman" w:hAnsi="Times New Roman" w:eastAsia="方正仿宋_GBK" w:cs="Times New Roman"/>
                <w:b w:val="0"/>
                <w:bCs/>
                <w:color w:val="auto"/>
                <w:spacing w:val="-6"/>
                <w:kern w:val="0"/>
                <w:sz w:val="24"/>
                <w:szCs w:val="24"/>
              </w:rPr>
              <w:t>举办学术会议</w:t>
            </w:r>
            <w:r>
              <w:rPr>
                <w:rFonts w:hint="default" w:ascii="Times New Roman" w:hAnsi="Times New Roman" w:eastAsia="方正仿宋_GBK" w:cs="Times New Roman"/>
                <w:b w:val="0"/>
                <w:bCs/>
                <w:strike w:val="0"/>
                <w:dstrike w:val="0"/>
                <w:color w:val="auto"/>
                <w:spacing w:val="-6"/>
                <w:kern w:val="0"/>
                <w:sz w:val="24"/>
                <w:szCs w:val="24"/>
              </w:rPr>
              <w:t>数</w:t>
            </w:r>
          </w:p>
          <w:p>
            <w:pPr>
              <w:spacing w:line="320" w:lineRule="exact"/>
              <w:rPr>
                <w:rFonts w:hint="default" w:ascii="Times New Roman" w:hAnsi="Times New Roman" w:eastAsia="方正仿宋_GBK" w:cs="Times New Roman"/>
                <w:b w:val="0"/>
                <w:bCs/>
                <w:color w:val="auto"/>
                <w:spacing w:val="-6"/>
                <w:kern w:val="0"/>
                <w:sz w:val="24"/>
                <w:szCs w:val="24"/>
              </w:rPr>
            </w:pPr>
            <w:r>
              <w:rPr>
                <w:rFonts w:hint="default" w:ascii="Times New Roman" w:hAnsi="Times New Roman" w:eastAsia="方正仿宋_GBK" w:cs="Times New Roman"/>
                <w:bCs/>
                <w:color w:val="auto"/>
                <w:spacing w:val="-6"/>
                <w:kern w:val="0"/>
                <w:sz w:val="24"/>
                <w:szCs w:val="24"/>
                <w:lang w:eastAsia="zh-CN"/>
              </w:rPr>
              <w:t>获</w:t>
            </w:r>
            <w:r>
              <w:rPr>
                <w:rFonts w:hint="default" w:ascii="Times New Roman" w:hAnsi="Times New Roman" w:eastAsia="方正仿宋_GBK" w:cs="Times New Roman"/>
                <w:bCs/>
                <w:color w:val="auto"/>
                <w:spacing w:val="-6"/>
                <w:kern w:val="0"/>
                <w:sz w:val="24"/>
                <w:szCs w:val="24"/>
                <w:lang w:val="en-US" w:eastAsia="zh-CN"/>
              </w:rPr>
              <w:t>国家级研发机构资质认定</w:t>
            </w:r>
          </w:p>
        </w:tc>
        <w:tc>
          <w:tcPr>
            <w:tcW w:w="717" w:type="dxa"/>
            <w:vAlign w:val="top"/>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strike w:val="0"/>
                <w:dstrike w:val="0"/>
                <w:color w:val="auto"/>
                <w:kern w:val="0"/>
                <w:sz w:val="24"/>
                <w:szCs w:val="24"/>
                <w:lang w:val="en-US" w:eastAsia="zh-CN"/>
              </w:rPr>
            </w:pPr>
            <w:r>
              <w:rPr>
                <w:rFonts w:hint="eastAsia" w:ascii="Times New Roman" w:hAnsi="Times New Roman" w:eastAsia="方正仿宋_GBK" w:cs="Times New Roman"/>
                <w:b w:val="0"/>
                <w:bCs/>
                <w:strike w:val="0"/>
                <w:dstrike w:val="0"/>
                <w:color w:val="auto"/>
                <w:kern w:val="0"/>
                <w:sz w:val="24"/>
                <w:szCs w:val="24"/>
                <w:lang w:val="en-US" w:eastAsia="zh-CN"/>
              </w:rPr>
              <w:t>4</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strike w:val="0"/>
                <w:color w:val="auto"/>
                <w:kern w:val="0"/>
                <w:sz w:val="24"/>
                <w:szCs w:val="24"/>
              </w:rPr>
            </w:pP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strike w:val="0"/>
                <w:dstrike w:val="0"/>
                <w:color w:val="auto"/>
                <w:kern w:val="0"/>
                <w:sz w:val="24"/>
                <w:szCs w:val="24"/>
                <w:lang w:val="en-US" w:eastAsia="zh-CN"/>
              </w:rPr>
            </w:pPr>
            <w:r>
              <w:rPr>
                <w:rFonts w:hint="eastAsia" w:ascii="Times New Roman" w:hAnsi="Times New Roman" w:eastAsia="方正仿宋_GBK" w:cs="Times New Roman"/>
                <w:b w:val="0"/>
                <w:bCs/>
                <w:strike w:val="0"/>
                <w:dstrike w:val="0"/>
                <w:color w:val="auto"/>
                <w:kern w:val="0"/>
                <w:sz w:val="24"/>
                <w:szCs w:val="24"/>
                <w:lang w:val="en-US" w:eastAsia="zh-CN"/>
              </w:rPr>
              <w:t>2</w:t>
            </w:r>
          </w:p>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kern w:val="0"/>
                <w:sz w:val="24"/>
                <w:szCs w:val="24"/>
              </w:rPr>
            </w:pP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1</w:t>
            </w:r>
          </w:p>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eastAsia="zh-CN"/>
              </w:rPr>
            </w:pPr>
            <w:r>
              <w:rPr>
                <w:rFonts w:hint="eastAsia" w:ascii="Times New Roman" w:hAnsi="Times New Roman" w:eastAsia="方正仿宋_GBK" w:cs="Times New Roman"/>
                <w:b w:val="0"/>
                <w:bCs/>
                <w:color w:val="auto"/>
                <w:kern w:val="0"/>
                <w:sz w:val="24"/>
                <w:szCs w:val="24"/>
                <w:lang w:val="en-US" w:eastAsia="zh-CN"/>
              </w:rPr>
              <w:t>3</w:t>
            </w:r>
          </w:p>
        </w:tc>
        <w:tc>
          <w:tcPr>
            <w:tcW w:w="857" w:type="dxa"/>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次</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项</w:t>
            </w:r>
          </w:p>
        </w:tc>
        <w:tc>
          <w:tcPr>
            <w:tcW w:w="999" w:type="dxa"/>
            <w:vAlign w:val="top"/>
          </w:tcPr>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&gt;0</w:t>
            </w: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&gt;0</w:t>
            </w:r>
          </w:p>
          <w:p>
            <w:pPr>
              <w:keepNext w:val="0"/>
              <w:keepLines w:val="0"/>
              <w:pageBreakBefore w:val="0"/>
              <w:kinsoku/>
              <w:wordWrap/>
              <w:overflowPunct/>
              <w:topLinePunct w:val="0"/>
              <w:autoSpaceDE/>
              <w:autoSpaceDN/>
              <w:bidi w:val="0"/>
              <w:spacing w:line="320" w:lineRule="exact"/>
              <w:ind w:firstLine="240" w:firstLineChars="100"/>
              <w:jc w:val="center"/>
              <w:textAlignment w:val="auto"/>
              <w:rPr>
                <w:rFonts w:hint="default" w:ascii="Times New Roman" w:hAnsi="Times New Roman" w:eastAsia="方正仿宋_GBK" w:cs="Times New Roman"/>
                <w:b w:val="0"/>
                <w:bCs/>
                <w:color w:val="auto"/>
                <w:sz w:val="24"/>
                <w:szCs w:val="24"/>
              </w:rPr>
            </w:pP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&gt;0</w:t>
            </w:r>
          </w:p>
          <w:p>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19"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减分项</w:t>
            </w: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p>
        </w:tc>
        <w:tc>
          <w:tcPr>
            <w:tcW w:w="704"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lang w:val="en-US" w:eastAsia="zh-CN"/>
              </w:rPr>
            </w:pPr>
            <w:r>
              <w:rPr>
                <w:rFonts w:hint="eastAsia" w:ascii="Times New Roman" w:hAnsi="Times New Roman" w:eastAsia="方正仿宋_GBK" w:cs="Times New Roman"/>
                <w:b w:val="0"/>
                <w:bCs/>
                <w:color w:val="auto"/>
                <w:sz w:val="24"/>
                <w:szCs w:val="24"/>
                <w:lang w:val="en-US" w:eastAsia="zh-CN"/>
              </w:rPr>
              <w:t>4</w:t>
            </w:r>
          </w:p>
        </w:tc>
        <w:tc>
          <w:tcPr>
            <w:tcW w:w="4546" w:type="dxa"/>
            <w:vAlign w:val="center"/>
          </w:tcPr>
          <w:p>
            <w:pPr>
              <w:keepNext w:val="0"/>
              <w:keepLines w:val="0"/>
              <w:pageBreakBefore w:val="0"/>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spacing w:val="-6"/>
                <w:kern w:val="0"/>
                <w:sz w:val="24"/>
                <w:szCs w:val="24"/>
              </w:rPr>
              <w:t>企业经营亏损</w:t>
            </w:r>
          </w:p>
        </w:tc>
        <w:tc>
          <w:tcPr>
            <w:tcW w:w="71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方正仿宋_GBK" w:cs="Times New Roman"/>
                <w:b w:val="0"/>
                <w:bCs/>
                <w:color w:val="auto"/>
                <w:kern w:val="0"/>
                <w:sz w:val="24"/>
                <w:szCs w:val="24"/>
                <w:lang w:eastAsia="zh-CN"/>
              </w:rPr>
            </w:pPr>
            <w:r>
              <w:rPr>
                <w:rFonts w:hint="default" w:ascii="Times New Roman" w:hAnsi="Times New Roman" w:eastAsia="方正仿宋_GBK" w:cs="Times New Roman"/>
                <w:b w:val="0"/>
                <w:bCs/>
                <w:color w:val="auto"/>
                <w:kern w:val="0"/>
                <w:sz w:val="24"/>
                <w:szCs w:val="24"/>
                <w:lang w:val="en-US"/>
              </w:rPr>
              <w:t>4</w:t>
            </w:r>
          </w:p>
        </w:tc>
        <w:tc>
          <w:tcPr>
            <w:tcW w:w="857" w:type="dxa"/>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万元</w:t>
            </w:r>
          </w:p>
        </w:tc>
        <w:tc>
          <w:tcPr>
            <w:tcW w:w="999" w:type="dxa"/>
            <w:vAlign w:val="center"/>
          </w:tcPr>
          <w:p>
            <w:pPr>
              <w:keepNext w:val="0"/>
              <w:keepLines w:val="0"/>
              <w:pageBreakBefore w:val="0"/>
              <w:kinsoku/>
              <w:wordWrap/>
              <w:overflowPunct/>
              <w:topLinePunct w:val="0"/>
              <w:autoSpaceDE/>
              <w:autoSpaceDN/>
              <w:bidi w:val="0"/>
              <w:spacing w:line="320" w:lineRule="exact"/>
              <w:ind w:firstLine="0" w:firstLineChars="0"/>
              <w:jc w:val="both"/>
              <w:textAlignment w:val="auto"/>
              <w:rPr>
                <w:rFonts w:hint="default" w:ascii="Times New Roman" w:hAnsi="Times New Roman" w:eastAsia="方正仿宋_GBK" w:cs="Times New Roman"/>
                <w:b w:val="0"/>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840" w:hanging="840" w:hangingChars="3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注：1.</w:t>
      </w:r>
      <w:r>
        <w:rPr>
          <w:rFonts w:hint="eastAsia" w:ascii="Times New Roman" w:hAnsi="Times New Roman" w:eastAsia="方正仿宋_GBK" w:cs="Times New Roman"/>
          <w:color w:val="auto"/>
          <w:sz w:val="28"/>
          <w:szCs w:val="28"/>
          <w:lang w:eastAsia="zh-CN"/>
        </w:rPr>
        <w:t>技术创新研发</w:t>
      </w:r>
      <w:r>
        <w:rPr>
          <w:rFonts w:hint="default" w:ascii="Times New Roman" w:hAnsi="Times New Roman" w:eastAsia="方正仿宋_GBK" w:cs="Times New Roman"/>
          <w:color w:val="auto"/>
          <w:sz w:val="28"/>
          <w:szCs w:val="28"/>
        </w:rPr>
        <w:t xml:space="preserve">项目、产学研合作项目、专利、奖励、学术会议等需与实验室研究内容相关；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2.专利授权数特指发明专利和实用新型专利的授权数；</w:t>
      </w:r>
    </w:p>
    <w:p>
      <w:pPr>
        <w:keepNext w:val="0"/>
        <w:keepLines w:val="0"/>
        <w:pageBreakBefore w:val="0"/>
        <w:widowControl w:val="0"/>
        <w:kinsoku/>
        <w:wordWrap/>
        <w:overflowPunct/>
        <w:topLinePunct w:val="0"/>
        <w:autoSpaceDE/>
        <w:autoSpaceDN/>
        <w:bidi w:val="0"/>
        <w:adjustRightInd/>
        <w:snapToGrid/>
        <w:spacing w:line="400" w:lineRule="exact"/>
        <w:ind w:left="841" w:leftChars="267" w:hanging="280" w:hangingChars="1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3.研发经费指用于基础研究、应用研究和试验发展三类项目的支出以及这三类项目的管理和服务费用支出</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以报送的统计报表R&amp;D数据为准。</w:t>
      </w:r>
    </w:p>
    <w:p>
      <w:pPr>
        <w:pStyle w:val="2"/>
        <w:rPr>
          <w:rFonts w:hint="eastAsia"/>
          <w:lang w:eastAsia="zh-CN"/>
        </w:rPr>
      </w:pPr>
    </w:p>
    <w:sectPr>
      <w:headerReference r:id="rId7" w:type="default"/>
      <w:footerReference r:id="rId8"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00"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706485" cy="9525"/>
              <wp:effectExtent l="0" t="0" r="0" b="0"/>
              <wp:wrapNone/>
              <wp:docPr id="2" name="直接连接符 11"/>
              <wp:cNvGraphicFramePr/>
              <a:graphic xmlns:a="http://schemas.openxmlformats.org/drawingml/2006/main">
                <a:graphicData uri="http://schemas.microsoft.com/office/word/2010/wordprocessingShape">
                  <wps:wsp>
                    <wps:cNvCnPr/>
                    <wps:spPr>
                      <a:xfrm>
                        <a:off x="0" y="0"/>
                        <a:ext cx="8706485" cy="952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margin-left:-1.5pt;margin-top:11.05pt;height:0.75pt;width:685.55pt;z-index:251662336;mso-width-relative:page;mso-height-relative:page;" filled="f" stroked="t" coordsize="21600,21600" o:gfxdata="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YHHkNcAAAAJ&#10;AQAADwAAAAAAAAABACAAAAAiAAAAZHJzL2Rvd25yZXYueG1sUEsBAhQAFAAAAAgAh07iQK+UJpvk&#10;AQAApwMAAA4AAAAAAAAAAQAgAAAAJgEAAGRycy9lMm9Eb2MueG1sUEsFBgAAAAAGAAYAWQEAAHwF&#10;AAAAAA==&#10;">
              <v:fill on="f" focussize="0,0"/>
              <v:stroke weight="1.75pt" color="#005192" joinstyle="miter"/>
              <v:imagedata o:title=""/>
              <o:lock v:ext="edit" aspectratio="f"/>
            </v:shap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shABoCAAAiBAAADgAA&#10;AAAAAAABACAAAAAfAQAAZHJzL2Uyb0RvYy54bWxQSwUGAAAAAAYABgBZAQAAq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131445</wp:posOffset>
              </wp:positionV>
              <wp:extent cx="5115560" cy="8890"/>
              <wp:effectExtent l="0" t="0" r="0" b="0"/>
              <wp:wrapNone/>
              <wp:docPr id="9" name="直接连接符 11"/>
              <wp:cNvGraphicFramePr/>
              <a:graphic xmlns:a="http://schemas.openxmlformats.org/drawingml/2006/main">
                <a:graphicData uri="http://schemas.microsoft.com/office/word/2010/wordprocessingShape">
                  <wps:wsp>
                    <wps:cNvCnPr/>
                    <wps:spPr>
                      <a:xfrm flipV="1">
                        <a:off x="0" y="0"/>
                        <a:ext cx="5115560" cy="889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11" o:spid="_x0000_s1026" o:spt="20" style="position:absolute;left:0pt;flip:y;margin-left:2.25pt;margin-top:10.35pt;height:0.7pt;width:402.8pt;z-index:251673600;mso-width-relative:page;mso-height-relative:page;" filled="f" stroked="t" coordsize="21600,21600" o:gfxdata="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jvWwtcAAAAHAQAADwAAAAAAAAABACAAAAAiAAAAZHJzL2Rvd25yZXYueG1sUEsBAhQAFAAAAAgA&#10;h07iQFv5OFDtAQAArwMAAA4AAAAAAAAAAQAgAAAAJgEAAGRycy9lMm9Eb2MueG1sUEsFBgAAAAAG&#10;AAYAWQEAAIUFAAAAAA==&#10;">
              <v:fill on="f" focussize="0,0"/>
              <v:stroke weight="1.75pt" color="#005192"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重庆市经济和信息化委员会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824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5"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71601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8716010" cy="0"/>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0.2pt;margin-top:36.4pt;height:0pt;width:686.3pt;z-index:251661312;mso-width-relative:page;mso-height-relative:page;" filled="f" stroked="t" coordsize="21600,21600" o:gfxdata="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3A+63WAAAACAEAAA8A&#10;AAAAAAAAAQAgAAAAIgAAAGRycy9kb3ducmV2LnhtbFBLAQIUABQAAAAIAIdO4kDKqcjs4AEAAKMD&#10;AAAOAAAAAAAAAAEAIAAAACUBAABkcnMvZTJvRG9jLnhtbFBLBQYAAAAABgAGAFkBAAB3BQAAAAA=&#10;">
              <v:fill on="f" focussize="0,0"/>
              <v:stroke weight="1.75pt" color="#005192" joinstyle="miter"/>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386715</wp:posOffset>
              </wp:positionV>
              <wp:extent cx="5125720" cy="8890"/>
              <wp:effectExtent l="0" t="0" r="0" b="0"/>
              <wp:wrapNone/>
              <wp:docPr id="3" name="直接连接符 2"/>
              <wp:cNvGraphicFramePr/>
              <a:graphic xmlns:a="http://schemas.openxmlformats.org/drawingml/2006/main">
                <a:graphicData uri="http://schemas.microsoft.com/office/word/2010/wordprocessingShape">
                  <wps:wsp>
                    <wps:cNvCnPr/>
                    <wps:spPr>
                      <a:xfrm flipV="1">
                        <a:off x="0" y="0"/>
                        <a:ext cx="5125720" cy="889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接连接符 2" o:spid="_x0000_s1026" o:spt="20" style="position:absolute;left:0pt;flip:y;margin-left:0.55pt;margin-top:30.45pt;height:0.7pt;width:403.6pt;z-index:251667456;mso-width-relative:page;mso-height-relative:page;" filled="f" stroked="t" coordsize="21600,21600" o:gfxdata="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Tn&#10;Bh3WAAAABwEAAA8AAAAAAAAAAQAgAAAAIgAAAGRycy9kb3ducmV2LnhtbFBLAQIUABQAAAAIAIdO&#10;4kCVwpFB7AEAAK4DAAAOAAAAAAAAAAEAIAAAACUBAABkcnMvZTJvRG9jLnhtbFBLBQYAAAAABgAG&#10;AFkBAACDBQAAAAA=&#10;">
              <v:fill on="f" focussize="0,0"/>
              <v:stroke weight="1.75pt" color="#005192" joinstyle="miter"/>
              <v:imagedata o:title=""/>
              <o:lock v:ext="edit" aspectratio="f"/>
            </v:lin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CtHsYBAABrAwAADgAAAGRycy9lMm9Eb2MueG1srVPNbhMxEL4j8Q7W&#10;3MluI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FTAnLI3o8PPH4defw+/v7H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EUK0exgEAAGsDAAAOAAAAAAAAAAEAIAAAAB4BAABkcnMvZTJvRG9jLnht&#10;bFBLBQYAAAAABgAGAFkBAABW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v:textbox>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eastAsia="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8F8E1"/>
    <w:multiLevelType w:val="singleLevel"/>
    <w:tmpl w:val="AF18F8E1"/>
    <w:lvl w:ilvl="0" w:tentative="0">
      <w:start w:val="4"/>
      <w:numFmt w:val="chineseCounting"/>
      <w:suff w:val="nothing"/>
      <w:lvlText w:val="%1、"/>
      <w:lvlJc w:val="left"/>
      <w:rPr>
        <w:rFonts w:hint="eastAsia"/>
      </w:rPr>
    </w:lvl>
  </w:abstractNum>
  <w:abstractNum w:abstractNumId="1">
    <w:nsid w:val="C55250EB"/>
    <w:multiLevelType w:val="singleLevel"/>
    <w:tmpl w:val="C55250EB"/>
    <w:lvl w:ilvl="0" w:tentative="0">
      <w:start w:val="9"/>
      <w:numFmt w:val="chineseCounting"/>
      <w:suff w:val="space"/>
      <w:lvlText w:val="第%1条"/>
      <w:lvlJc w:val="left"/>
      <w:rPr>
        <w:rFonts w:hint="eastAsia"/>
      </w:rPr>
    </w:lvl>
  </w:abstractNum>
  <w:abstractNum w:abstractNumId="2">
    <w:nsid w:val="E9A22643"/>
    <w:multiLevelType w:val="singleLevel"/>
    <w:tmpl w:val="E9A22643"/>
    <w:lvl w:ilvl="0" w:tentative="0">
      <w:start w:val="3"/>
      <w:numFmt w:val="chineseCounting"/>
      <w:suff w:val="nothing"/>
      <w:lvlText w:val="%1、"/>
      <w:lvlJc w:val="left"/>
      <w:rPr>
        <w:rFonts w:hint="eastAsia"/>
      </w:rPr>
    </w:lvl>
  </w:abstractNum>
  <w:abstractNum w:abstractNumId="3">
    <w:nsid w:val="3EB4C70F"/>
    <w:multiLevelType w:val="singleLevel"/>
    <w:tmpl w:val="3EB4C70F"/>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416C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A121A9C"/>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A416C3"/>
    <w:rsid w:val="648B0A32"/>
    <w:rsid w:val="658F6764"/>
    <w:rsid w:val="665233C1"/>
    <w:rsid w:val="698C0ECD"/>
    <w:rsid w:val="69AC0D42"/>
    <w:rsid w:val="6A597EEA"/>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next w:val="3"/>
    <w:uiPriority w:val="0"/>
    <w:rPr>
      <w:rFonts w:eastAsia="仿宋_GB2312"/>
      <w:sz w:val="28"/>
    </w:rPr>
  </w:style>
  <w:style w:type="paragraph" w:styleId="3">
    <w:name w:val="index 7"/>
    <w:basedOn w:val="1"/>
    <w:next w:val="1"/>
    <w:uiPriority w:val="0"/>
    <w:pPr>
      <w:ind w:left="2520"/>
    </w:pPr>
  </w:style>
  <w:style w:type="paragraph" w:styleId="6">
    <w:name w:val="Body Text First Indent"/>
    <w:basedOn w:val="2"/>
    <w:uiPriority w:val="0"/>
    <w:pPr>
      <w:ind w:firstLine="36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1.wpt</Template>
  <Pages>22</Pages>
  <Words>5933</Words>
  <Characters>6069</Characters>
  <Lines>1</Lines>
  <Paragraphs>1</Paragraphs>
  <ScaleCrop>false</ScaleCrop>
  <LinksUpToDate>false</LinksUpToDate>
  <CharactersWithSpaces>7108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2023-11-27T07:12:00Z</dcterms:created>
  <dc:creator>熊雪芹</dc:creator>
  <cp:lastModifiedBy>熊雪芹</cp:lastModifiedBy>
  <dcterms:modified xsi:type="dcterms:W3CDTF">2023-11-27T08:07:10Z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