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eastAsia="方正小标宋_GBK"/>
          <w:sz w:val="44"/>
          <w:szCs w:val="44"/>
          <w:lang w:eastAsia="zh-CN"/>
        </w:rPr>
      </w:pPr>
      <w:r>
        <w:rPr>
          <w:rFonts w:ascii="方正小标宋_GBK" w:hAnsi="方正小标宋_GBK" w:eastAsia="方正小标宋_GBK" w:cs="方正小标宋_GBK"/>
          <w:i w:val="0"/>
          <w:caps w:val="0"/>
          <w:color w:val="000000"/>
          <w:spacing w:val="0"/>
          <w:sz w:val="42"/>
          <w:szCs w:val="42"/>
          <w:shd w:val="clear" w:fill="FFFFFF"/>
        </w:rPr>
        <w:t>重庆市经济和信息化委员会等</w:t>
      </w:r>
      <w:r>
        <w:rPr>
          <w:rFonts w:hint="eastAsia" w:ascii="方正小标宋_GBK" w:hAnsi="方正小标宋_GBK" w:eastAsia="方正小标宋_GBK" w:cs="方正小标宋_GBK"/>
          <w:i w:val="0"/>
          <w:caps w:val="0"/>
          <w:color w:val="000000"/>
          <w:spacing w:val="0"/>
          <w:sz w:val="42"/>
          <w:szCs w:val="42"/>
          <w:shd w:val="clear" w:fill="FFFFFF"/>
          <w:lang w:eastAsia="zh-CN"/>
        </w:rPr>
        <w:t>六</w:t>
      </w:r>
      <w:r>
        <w:rPr>
          <w:rFonts w:ascii="方正小标宋_GBK" w:hAnsi="方正小标宋_GBK" w:eastAsia="方正小标宋_GBK" w:cs="方正小标宋_GBK"/>
          <w:i w:val="0"/>
          <w:caps w:val="0"/>
          <w:color w:val="000000"/>
          <w:spacing w:val="0"/>
          <w:sz w:val="42"/>
          <w:szCs w:val="42"/>
          <w:shd w:val="clear" w:fill="FFFFFF"/>
        </w:rPr>
        <w:t>部门</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hint="eastAsia" w:eastAsia="方正小标宋_GBK" w:cs="Times New Roman"/>
          <w:sz w:val="44"/>
          <w:szCs w:val="44"/>
          <w:lang w:eastAsia="zh-CN"/>
        </w:rPr>
        <w:t>关于</w:t>
      </w:r>
      <w:r>
        <w:rPr>
          <w:rFonts w:hint="eastAsia" w:ascii="Times New Roman" w:hAnsi="Times New Roman" w:eastAsia="方正小标宋_GBK" w:cs="Times New Roman"/>
          <w:sz w:val="44"/>
          <w:szCs w:val="44"/>
          <w:lang w:eastAsia="zh-CN"/>
        </w:rPr>
        <w:t>印发</w:t>
      </w:r>
      <w:r>
        <w:rPr>
          <w:rFonts w:ascii="Times New Roman" w:hAnsi="Times New Roman" w:eastAsia="方正小标宋_GBK"/>
          <w:sz w:val="44"/>
          <w:szCs w:val="44"/>
        </w:rPr>
        <w:t>重庆市工业信息安全管理实施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eastAsia="zh-CN"/>
        </w:rPr>
      </w:pPr>
      <w:r>
        <w:rPr>
          <w:rFonts w:ascii="Times New Roman" w:hAnsi="Times New Roman" w:eastAsia="方正小标宋_GBK"/>
          <w:sz w:val="44"/>
          <w:szCs w:val="44"/>
        </w:rPr>
        <w:t>办法（试行）</w:t>
      </w:r>
      <w:r>
        <w:rPr>
          <w:rFonts w:hint="default" w:ascii="Times New Roman" w:hAnsi="Times New Roman" w:eastAsia="方正小标宋_GBK" w:cs="Times New Roman"/>
          <w:sz w:val="44"/>
          <w:szCs w:val="44"/>
        </w:rPr>
        <w:t>的</w:t>
      </w:r>
      <w:r>
        <w:rPr>
          <w:rFonts w:hint="eastAsia" w:eastAsia="方正小标宋_GBK" w:cs="Times New Roman"/>
          <w:sz w:val="44"/>
          <w:szCs w:val="44"/>
          <w:lang w:eastAsia="zh-CN"/>
        </w:rPr>
        <w:t>通知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渝经信规范</w:t>
      </w:r>
      <w:r>
        <w:rPr>
          <w:rFonts w:hint="eastAsia" w:ascii="方正小标宋_GBK" w:hAnsi="方正小标宋_GBK" w:eastAsia="方正小标宋_GBK" w:cs="方正小标宋_GBK"/>
          <w:sz w:val="32"/>
          <w:szCs w:val="32"/>
          <w:lang w:eastAsia="zh-CN"/>
        </w:rPr>
        <w:t>〔</w:t>
      </w:r>
      <w:r>
        <w:rPr>
          <w:rFonts w:hint="default" w:ascii="Times New Roman" w:hAnsi="Times New Roman" w:eastAsia="方正小标宋_GBK" w:cs="Times New Roman"/>
          <w:sz w:val="32"/>
          <w:szCs w:val="32"/>
          <w:lang w:val="en-US" w:eastAsia="zh-CN"/>
        </w:rPr>
        <w:t>2021</w:t>
      </w:r>
      <w:r>
        <w:rPr>
          <w:rFonts w:hint="default" w:ascii="Times New Roman" w:hAnsi="Times New Roman" w:eastAsia="方正小标宋_GBK" w:cs="Times New Roman"/>
          <w:sz w:val="32"/>
          <w:szCs w:val="32"/>
          <w:lang w:eastAsia="zh-CN"/>
        </w:rPr>
        <w:t>〕</w:t>
      </w:r>
      <w:r>
        <w:rPr>
          <w:rFonts w:hint="default" w:ascii="Times New Roman" w:hAnsi="Times New Roman" w:eastAsia="方正小标宋_GBK" w:cs="Times New Roman"/>
          <w:sz w:val="32"/>
          <w:szCs w:val="32"/>
          <w:lang w:val="en-US" w:eastAsia="zh-CN"/>
        </w:rPr>
        <w:t>1</w:t>
      </w:r>
      <w:r>
        <w:rPr>
          <w:rFonts w:hint="eastAsia" w:ascii="方正仿宋_GBK" w:hAnsi="方正仿宋_GBK" w:eastAsia="方正仿宋_GBK" w:cs="方正仿宋_GBK"/>
          <w:sz w:val="32"/>
          <w:szCs w:val="32"/>
          <w:lang w:eastAsia="zh-CN"/>
        </w:rPr>
        <w:t>号</w:t>
      </w: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pStyle w:val="7"/>
        <w:keepNext w:val="0"/>
        <w:keepLines w:val="0"/>
        <w:pageBreakBefore w:val="0"/>
        <w:widowControl/>
        <w:kinsoku/>
        <w:overflowPunct/>
        <w:topLinePunct w:val="0"/>
        <w:autoSpaceDE/>
        <w:autoSpaceDN/>
        <w:bidi w:val="0"/>
        <w:adjustRightInd w:val="0"/>
        <w:snapToGrid w:val="0"/>
        <w:spacing w:before="0" w:beforeAutospacing="0" w:after="0" w:afterAutospacing="0" w:line="600" w:lineRule="exact"/>
        <w:ind w:right="0" w:rightChars="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各区县（自治县）人民政府，市政府有关部门，有关单位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sz w:val="32"/>
          <w:szCs w:val="32"/>
        </w:rPr>
        <w:t>为贯彻落实《中华人民共和国网络安全法》、《加强工业互联网安全工作的指导意见》（工信部联网安〔2019〕168号），建立健全工业信息安全工作机制，加强工业信息安全指导、监督和管理工作，我们制定了《重庆市工业信息安全管理实施办法（试行）》，经市政府同意，现印发给你们，请认真贯彻实施。</w:t>
      </w:r>
    </w:p>
    <w:p>
      <w:pPr>
        <w:pStyle w:val="12"/>
        <w:keepNext w:val="0"/>
        <w:keepLines w:val="0"/>
        <w:pageBreakBefore w:val="0"/>
        <w:kinsoku/>
        <w:overflowPunct/>
        <w:topLinePunct w:val="0"/>
        <w:autoSpaceDE/>
        <w:autoSpaceDN/>
        <w:bidi w:val="0"/>
        <w:adjustRightInd w:val="0"/>
        <w:snapToGrid w:val="0"/>
        <w:spacing w:before="0" w:after="0"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bookmarkStart w:id="0" w:name="_GoBack"/>
      <w:bookmarkEnd w:id="0"/>
    </w:p>
    <w:p>
      <w:pPr>
        <w:pStyle w:val="12"/>
        <w:keepNext w:val="0"/>
        <w:keepLines w:val="0"/>
        <w:pageBreakBefore w:val="0"/>
        <w:kinsoku/>
        <w:overflowPunct/>
        <w:topLinePunct w:val="0"/>
        <w:autoSpaceDE/>
        <w:autoSpaceDN/>
        <w:bidi w:val="0"/>
        <w:adjustRightInd w:val="0"/>
        <w:snapToGrid w:val="0"/>
        <w:spacing w:before="0" w:after="0" w:line="600" w:lineRule="exact"/>
        <w:ind w:left="5760" w:leftChars="100" w:right="0" w:rightChars="0" w:hanging="5440" w:hangingChars="1700"/>
        <w:jc w:val="left"/>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重庆市经济和信息化委员会</w:t>
      </w:r>
      <w:r>
        <w:rPr>
          <w:rFonts w:hint="eastAsia" w:ascii="Times New Roman" w:hAnsi="Times New Roman" w:eastAsia="方正仿宋_GBK" w:cs="Times New Roman"/>
          <w:sz w:val="32"/>
          <w:szCs w:val="32"/>
          <w:lang w:val="en-US" w:eastAsia="zh-CN"/>
        </w:rPr>
        <w:t xml:space="preserve">       中共重庆市委网络安全和信息化委员会办公室</w:t>
      </w:r>
    </w:p>
    <w:p>
      <w:pPr>
        <w:pStyle w:val="12"/>
        <w:keepNext w:val="0"/>
        <w:keepLines w:val="0"/>
        <w:pageBreakBefore w:val="0"/>
        <w:kinsoku/>
        <w:overflowPunct/>
        <w:topLinePunct w:val="0"/>
        <w:autoSpaceDE/>
        <w:autoSpaceDN/>
        <w:bidi w:val="0"/>
        <w:adjustRightInd w:val="0"/>
        <w:snapToGrid w:val="0"/>
        <w:spacing w:before="0" w:after="0" w:line="600" w:lineRule="exact"/>
        <w:ind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重庆市公安局                     重庆市应急管理局</w:t>
      </w:r>
    </w:p>
    <w:p>
      <w:pPr>
        <w:pStyle w:val="12"/>
        <w:keepNext w:val="0"/>
        <w:keepLines w:val="0"/>
        <w:pageBreakBefore w:val="0"/>
        <w:kinsoku/>
        <w:overflowPunct/>
        <w:topLinePunct w:val="0"/>
        <w:autoSpaceDE/>
        <w:autoSpaceDN/>
        <w:bidi w:val="0"/>
        <w:adjustRightInd w:val="0"/>
        <w:snapToGrid w:val="0"/>
        <w:spacing w:before="0" w:after="0" w:line="60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重庆市通信管理局                  重庆市密码管理局</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spacing w:line="540" w:lineRule="exact"/>
        <w:ind w:right="0" w:right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right="0" w:rightChars="0"/>
        <w:jc w:val="center"/>
        <w:textAlignment w:val="auto"/>
        <w:outlineLvl w:val="9"/>
        <w:rPr>
          <w:rFonts w:ascii="Times New Roman" w:hAnsi="Times New Roman" w:eastAsia="Times New Roman"/>
          <w:b/>
          <w:bCs/>
          <w:sz w:val="28"/>
          <w:szCs w:val="28"/>
          <w:lang w:val="zh-CN"/>
        </w:rPr>
      </w:pPr>
      <w:r>
        <w:rPr>
          <w:rFonts w:ascii="Times New Roman" w:hAnsi="Times New Roman" w:eastAsia="方正小标宋_GBK"/>
          <w:sz w:val="44"/>
          <w:szCs w:val="44"/>
          <w:lang w:val="zh-CN"/>
        </w:rPr>
        <w:t>重庆市</w:t>
      </w:r>
      <w:r>
        <w:rPr>
          <w:rFonts w:ascii="Times New Roman" w:hAnsi="Times New Roman" w:eastAsia="方正小标宋_GBK"/>
          <w:sz w:val="44"/>
          <w:szCs w:val="44"/>
        </w:rPr>
        <w:t>工业</w:t>
      </w:r>
      <w:r>
        <w:rPr>
          <w:rFonts w:hint="eastAsia" w:ascii="Times New Roman" w:hAnsi="Times New Roman" w:eastAsia="方正小标宋_GBK"/>
          <w:sz w:val="44"/>
          <w:szCs w:val="44"/>
        </w:rPr>
        <w:t>信息</w:t>
      </w:r>
      <w:r>
        <w:rPr>
          <w:rFonts w:ascii="Times New Roman" w:hAnsi="Times New Roman" w:eastAsia="方正小标宋_GBK"/>
          <w:sz w:val="44"/>
          <w:szCs w:val="44"/>
          <w:lang w:val="zh-CN"/>
        </w:rPr>
        <w:t>安全管理</w:t>
      </w:r>
      <w:r>
        <w:rPr>
          <w:rFonts w:hint="eastAsia" w:ascii="Times New Roman" w:hAnsi="Times New Roman" w:eastAsia="方正小标宋_GBK"/>
          <w:sz w:val="44"/>
          <w:szCs w:val="44"/>
        </w:rPr>
        <w:t>实施</w:t>
      </w:r>
      <w:r>
        <w:rPr>
          <w:rFonts w:ascii="Times New Roman" w:hAnsi="Times New Roman" w:eastAsia="方正小标宋_GBK"/>
          <w:sz w:val="44"/>
          <w:szCs w:val="44"/>
          <w:lang w:val="zh-CN"/>
        </w:rPr>
        <w:t>办法</w:t>
      </w:r>
      <w:r>
        <w:rPr>
          <w:rFonts w:hint="eastAsia" w:ascii="Times New Roman" w:hAnsi="Times New Roman" w:eastAsia="方正小标宋_GBK"/>
          <w:sz w:val="44"/>
          <w:szCs w:val="44"/>
          <w:lang w:val="zh-CN"/>
        </w:rPr>
        <w:t>（</w:t>
      </w:r>
      <w:r>
        <w:rPr>
          <w:rFonts w:hint="eastAsia" w:ascii="Times New Roman" w:hAnsi="Times New Roman" w:eastAsia="方正小标宋_GBK"/>
          <w:sz w:val="44"/>
          <w:szCs w:val="44"/>
        </w:rPr>
        <w:t>试行</w:t>
      </w:r>
      <w:r>
        <w:rPr>
          <w:rFonts w:hint="eastAsia" w:ascii="Times New Roman" w:hAnsi="Times New Roman" w:eastAsia="方正小标宋_GBK"/>
          <w:sz w:val="44"/>
          <w:szCs w:val="44"/>
          <w:lang w:val="zh-CN"/>
        </w:rPr>
        <w:t>）</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right="0" w:rightChars="0" w:firstLine="640" w:firstLineChars="200"/>
        <w:textAlignment w:val="auto"/>
        <w:outlineLvl w:val="9"/>
        <w:rPr>
          <w:rFonts w:ascii="Times New Roman" w:hAnsi="Times New Roman" w:eastAsia="方正仿宋_GBK"/>
          <w:sz w:val="32"/>
          <w:szCs w:val="32"/>
          <w:lang w:val="zh-CN"/>
        </w:rPr>
      </w:pP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第一章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val="zh-CN"/>
        </w:rPr>
        <w:t>总</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zh-CN"/>
        </w:rPr>
        <w:t>则</w:t>
      </w:r>
    </w:p>
    <w:p>
      <w:pPr>
        <w:adjustRightInd w:val="0"/>
        <w:snapToGrid w:val="0"/>
        <w:spacing w:beforeLines="0" w:afterLines="0" w:line="600" w:lineRule="atLeast"/>
        <w:ind w:firstLine="640" w:firstLineChars="20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第一条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lang w:val="zh-CN"/>
        </w:rPr>
        <w:t>为加强</w:t>
      </w:r>
      <w:r>
        <w:rPr>
          <w:rFonts w:hint="eastAsia" w:ascii="Times New Roman" w:hAnsi="Times New Roman" w:eastAsia="方正仿宋_GBK"/>
          <w:sz w:val="32"/>
          <w:szCs w:val="32"/>
        </w:rPr>
        <w:t>全市工业信息安全保障和应急</w:t>
      </w:r>
      <w:r>
        <w:rPr>
          <w:rFonts w:ascii="Times New Roman" w:hAnsi="Times New Roman" w:eastAsia="方正仿宋_GBK"/>
          <w:sz w:val="32"/>
          <w:szCs w:val="32"/>
          <w:lang w:val="zh-CN"/>
        </w:rPr>
        <w:t>管理工作，</w:t>
      </w:r>
      <w:r>
        <w:rPr>
          <w:rFonts w:hint="eastAsia" w:ascii="Times New Roman" w:hAnsi="Times New Roman" w:eastAsia="方正仿宋_GBK"/>
          <w:sz w:val="32"/>
          <w:szCs w:val="32"/>
        </w:rPr>
        <w:t>落实企业工业信息安全主体责任，加快构建工业信息安全保障和应急体系，</w:t>
      </w:r>
      <w:r>
        <w:rPr>
          <w:rFonts w:ascii="Times New Roman" w:hAnsi="Times New Roman" w:eastAsia="方正仿宋_GBK"/>
          <w:sz w:val="32"/>
          <w:szCs w:val="32"/>
          <w:lang w:val="zh-CN"/>
        </w:rPr>
        <w:t>建立健全</w:t>
      </w:r>
      <w:r>
        <w:rPr>
          <w:rFonts w:hint="eastAsia" w:ascii="Times New Roman" w:hAnsi="Times New Roman" w:eastAsia="方正仿宋_GBK"/>
          <w:sz w:val="32"/>
          <w:szCs w:val="32"/>
        </w:rPr>
        <w:t>工业信息安全</w:t>
      </w:r>
      <w:r>
        <w:rPr>
          <w:rFonts w:ascii="Times New Roman" w:hAnsi="Times New Roman" w:eastAsia="方正仿宋_GBK"/>
          <w:sz w:val="32"/>
          <w:szCs w:val="32"/>
          <w:lang w:val="zh-CN"/>
        </w:rPr>
        <w:t>工作机制，提高应对</w:t>
      </w:r>
      <w:r>
        <w:rPr>
          <w:rFonts w:hint="eastAsia" w:ascii="Times New Roman" w:hAnsi="Times New Roman" w:eastAsia="方正仿宋_GBK"/>
          <w:sz w:val="32"/>
          <w:szCs w:val="32"/>
        </w:rPr>
        <w:t>工业信息安全</w:t>
      </w:r>
      <w:r>
        <w:rPr>
          <w:rFonts w:ascii="Times New Roman" w:hAnsi="Times New Roman" w:eastAsia="方正仿宋_GBK"/>
          <w:sz w:val="32"/>
          <w:szCs w:val="32"/>
          <w:lang w:val="zh-CN"/>
        </w:rPr>
        <w:t>事件的组织协调和应急处置能力，依据《中华人民共和国网络安全法》</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中华人民共和国突发事件应对法》</w:t>
      </w:r>
      <w:r>
        <w:rPr>
          <w:rFonts w:hint="eastAsia"/>
          <w:color w:val="auto"/>
          <w:szCs w:val="32"/>
          <w:lang w:val="zh-CN"/>
        </w:rPr>
        <w:t>《</w:t>
      </w:r>
      <w:r>
        <w:rPr>
          <w:rFonts w:hint="eastAsia"/>
          <w:color w:val="auto"/>
        </w:rPr>
        <w:t>中华人民共和国密码法</w:t>
      </w:r>
      <w:r>
        <w:rPr>
          <w:rFonts w:hint="eastAsia"/>
          <w:color w:val="auto"/>
          <w:szCs w:val="32"/>
          <w:lang w:val="zh-CN"/>
        </w:rPr>
        <w:t>》</w:t>
      </w:r>
      <w:r>
        <w:rPr>
          <w:rFonts w:ascii="Times New Roman" w:hAnsi="Times New Roman" w:eastAsia="方正仿宋_GBK"/>
          <w:sz w:val="32"/>
          <w:szCs w:val="32"/>
          <w:lang w:val="zh-CN"/>
        </w:rPr>
        <w:t>《国务院关于深化制造业与互联网融合发展的指导意见》</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国务院关于深化“互联网+先进制造业”发展工业互联网的指导意见</w:t>
      </w:r>
      <w:r>
        <w:rPr>
          <w:rFonts w:hint="eastAsia" w:ascii="Times New Roman" w:hAnsi="Times New Roman" w:eastAsia="方正仿宋_GBK"/>
          <w:sz w:val="32"/>
          <w:szCs w:val="32"/>
          <w:lang w:val="zh-CN"/>
        </w:rPr>
        <w:t>》，以及</w:t>
      </w:r>
      <w:r>
        <w:rPr>
          <w:rFonts w:hint="eastAsia" w:ascii="Times New Roman" w:hAnsi="Times New Roman" w:eastAsia="方正仿宋_GBK"/>
          <w:sz w:val="32"/>
          <w:szCs w:val="32"/>
        </w:rPr>
        <w:t>工业和信息化部等十部门</w:t>
      </w:r>
      <w:r>
        <w:rPr>
          <w:rFonts w:hint="eastAsia" w:ascii="Times New Roman" w:hAnsi="Times New Roman" w:eastAsia="方正仿宋_GBK"/>
          <w:sz w:val="32"/>
          <w:szCs w:val="32"/>
          <w:lang w:val="zh-CN"/>
        </w:rPr>
        <w:t>《加强工业互联网安全工作的指导意见》、</w:t>
      </w:r>
      <w:r>
        <w:rPr>
          <w:rFonts w:ascii="Times New Roman" w:hAnsi="Times New Roman" w:eastAsia="方正仿宋_GBK"/>
          <w:sz w:val="32"/>
          <w:szCs w:val="32"/>
          <w:lang w:val="zh-CN"/>
        </w:rPr>
        <w:t>工业和信息化部</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工业控制系统信息安全事件应急管理工作指南</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等法规政策，制定本办法。</w:t>
      </w:r>
    </w:p>
    <w:p>
      <w:pPr>
        <w:adjustRightInd w:val="0"/>
        <w:snapToGrid w:val="0"/>
        <w:spacing w:beforeLines="0" w:afterLines="0" w:line="600" w:lineRule="atLeast"/>
        <w:ind w:firstLine="640" w:firstLineChars="200"/>
        <w:rPr>
          <w:rFonts w:hint="eastAsia" w:ascii="Times New Roman" w:hAnsi="Times New Roman" w:eastAsia="方正仿宋_GBK"/>
          <w:sz w:val="32"/>
          <w:szCs w:val="32"/>
        </w:rPr>
      </w:pPr>
      <w:r>
        <w:rPr>
          <w:rFonts w:hint="eastAsia" w:ascii="方正黑体_GBK" w:hAnsi="方正黑体_GBK" w:eastAsia="方正黑体_GBK" w:cs="方正黑体_GBK"/>
          <w:sz w:val="32"/>
          <w:szCs w:val="32"/>
          <w:lang w:val="zh-CN"/>
        </w:rPr>
        <w:t>第二条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lang w:val="zh-CN"/>
        </w:rPr>
        <w:t>本办法适用于</w:t>
      </w:r>
      <w:r>
        <w:rPr>
          <w:rFonts w:hint="eastAsia" w:ascii="Times New Roman" w:hAnsi="Times New Roman" w:eastAsia="方正仿宋_GBK"/>
          <w:sz w:val="32"/>
          <w:szCs w:val="32"/>
        </w:rPr>
        <w:t>全市工业信息安全有关的政府职能部门以及主体企业实施的工业信息安全</w:t>
      </w:r>
      <w:r>
        <w:rPr>
          <w:rFonts w:ascii="Times New Roman" w:hAnsi="Times New Roman" w:eastAsia="方正仿宋_GBK"/>
          <w:sz w:val="32"/>
          <w:szCs w:val="32"/>
          <w:lang w:val="zh-CN"/>
        </w:rPr>
        <w:t>管理工作</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主体企业包括</w:t>
      </w:r>
      <w:r>
        <w:rPr>
          <w:rFonts w:ascii="Times New Roman" w:hAnsi="Times New Roman" w:eastAsia="方正仿宋_GBK"/>
          <w:sz w:val="32"/>
          <w:szCs w:val="32"/>
          <w:lang w:val="zh-CN"/>
        </w:rPr>
        <w:t>工业企业</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生产性服务企业、工业互联网平台企业、工业互联网基础设施运营企业，以及水、电、气等生产企业。</w:t>
      </w:r>
    </w:p>
    <w:p>
      <w:pPr>
        <w:adjustRightInd w:val="0"/>
        <w:snapToGrid w:val="0"/>
        <w:spacing w:beforeLines="0" w:afterLines="0" w:line="600" w:lineRule="atLeas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rPr>
        <w:t>第三条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工业信息安全</w:t>
      </w:r>
      <w:r>
        <w:rPr>
          <w:rFonts w:ascii="Times New Roman" w:hAnsi="Times New Roman" w:eastAsia="方正仿宋_GBK"/>
          <w:sz w:val="32"/>
          <w:szCs w:val="32"/>
          <w:lang w:val="zh-CN"/>
        </w:rPr>
        <w:t>事件是指由于人为、</w:t>
      </w:r>
      <w:r>
        <w:rPr>
          <w:rFonts w:hint="eastAsia" w:ascii="Times New Roman" w:hAnsi="Times New Roman" w:eastAsia="方正仿宋_GBK"/>
          <w:sz w:val="32"/>
          <w:szCs w:val="32"/>
        </w:rPr>
        <w:t>软</w:t>
      </w:r>
      <w:r>
        <w:rPr>
          <w:rFonts w:ascii="Times New Roman" w:hAnsi="Times New Roman" w:eastAsia="方正仿宋_GBK"/>
          <w:sz w:val="32"/>
          <w:szCs w:val="32"/>
          <w:lang w:val="zh-CN"/>
        </w:rPr>
        <w:t>硬件缺陷或</w:t>
      </w:r>
      <w:r>
        <w:rPr>
          <w:rFonts w:hint="eastAsia" w:ascii="Times New Roman" w:hAnsi="Times New Roman" w:eastAsia="方正仿宋_GBK"/>
          <w:sz w:val="32"/>
          <w:szCs w:val="32"/>
        </w:rPr>
        <w:t>故障</w:t>
      </w:r>
      <w:r>
        <w:rPr>
          <w:rFonts w:ascii="Times New Roman" w:hAnsi="Times New Roman" w:eastAsia="方正仿宋_GBK"/>
          <w:sz w:val="32"/>
          <w:szCs w:val="32"/>
          <w:lang w:val="zh-CN"/>
        </w:rPr>
        <w:t>、自然灾害等原因，对</w:t>
      </w:r>
      <w:r>
        <w:rPr>
          <w:rFonts w:hint="eastAsia" w:ascii="Times New Roman" w:hAnsi="Times New Roman" w:eastAsia="方正仿宋_GBK"/>
          <w:sz w:val="32"/>
          <w:szCs w:val="32"/>
        </w:rPr>
        <w:t>工业信息安全保护对象</w:t>
      </w:r>
      <w:r>
        <w:rPr>
          <w:rFonts w:ascii="Times New Roman" w:hAnsi="Times New Roman" w:eastAsia="方正仿宋_GBK"/>
          <w:sz w:val="32"/>
          <w:szCs w:val="32"/>
          <w:lang w:val="zh-CN"/>
        </w:rPr>
        <w:t>造成或者可能造成严重危害，影响正常</w:t>
      </w:r>
      <w:r>
        <w:rPr>
          <w:rFonts w:hint="eastAsia" w:ascii="Times New Roman" w:hAnsi="Times New Roman" w:eastAsia="方正仿宋_GBK"/>
          <w:sz w:val="32"/>
          <w:szCs w:val="32"/>
          <w:lang w:val="zh-CN"/>
        </w:rPr>
        <w:t>工业</w:t>
      </w:r>
      <w:r>
        <w:rPr>
          <w:rFonts w:ascii="Times New Roman" w:hAnsi="Times New Roman" w:eastAsia="方正仿宋_GBK"/>
          <w:sz w:val="32"/>
          <w:szCs w:val="32"/>
          <w:lang w:val="zh-CN"/>
        </w:rPr>
        <w:t>生产的事件。</w:t>
      </w:r>
    </w:p>
    <w:p>
      <w:pPr>
        <w:adjustRightInd w:val="0"/>
        <w:snapToGrid w:val="0"/>
        <w:spacing w:beforeLines="0" w:afterLines="0" w:line="600" w:lineRule="atLeas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rPr>
        <w:t>第四条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工业信息安全保护对象主要包括工业控制系统、工业互联网平台和工业互联网基础设施。其中，直接或间接连接互联网外网和对国计民生、经济发展有重大影响的，经市经济信息委会同相关部门评估，作为重要工业信息安全保护对象。</w:t>
      </w:r>
    </w:p>
    <w:p>
      <w:pPr>
        <w:adjustRightInd w:val="0"/>
        <w:snapToGrid w:val="0"/>
        <w:spacing w:beforeLines="0" w:afterLines="0" w:line="600" w:lineRule="atLeas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rPr>
        <w:t>第五条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本办法所称工业控制系统包括主体企业的生产数字化设备、软件控制系统和信息管理系统</w:t>
      </w:r>
      <w:r>
        <w:rPr>
          <w:rFonts w:hint="eastAsia" w:ascii="方正仿宋_GBK" w:hAnsi="方正仿宋_GBK" w:eastAsia="方正仿宋_GBK" w:cs="方正仿宋_GBK"/>
          <w:sz w:val="32"/>
          <w:szCs w:val="32"/>
        </w:rPr>
        <w:t>，工业互联网平台包括提供第三方服务的工业互联网平台和主体企业的平台，</w:t>
      </w:r>
      <w:r>
        <w:rPr>
          <w:rFonts w:hint="eastAsia" w:ascii="Times New Roman" w:hAnsi="Times New Roman" w:eastAsia="方正仿宋_GBK"/>
          <w:sz w:val="32"/>
          <w:szCs w:val="32"/>
        </w:rPr>
        <w:t>工业互联网基础设施包括工业互联网标识解析节点、主体</w:t>
      </w:r>
      <w:r>
        <w:rPr>
          <w:rFonts w:hint="eastAsia" w:ascii="方正仿宋_GBK" w:hAnsi="方正仿宋_GBK" w:eastAsia="方正仿宋_GBK" w:cs="方正仿宋_GBK"/>
          <w:sz w:val="32"/>
          <w:szCs w:val="32"/>
        </w:rPr>
        <w:t>企业的数据中心和超算中心等。</w:t>
      </w:r>
    </w:p>
    <w:p>
      <w:pPr>
        <w:adjustRightInd w:val="0"/>
        <w:snapToGrid w:val="0"/>
        <w:spacing w:beforeLines="0" w:afterLines="0" w:line="600" w:lineRule="atLeast"/>
        <w:ind w:firstLine="640" w:firstLineChars="200"/>
        <w:rPr>
          <w:rFonts w:hint="eastAsia" w:ascii="Times New Roman" w:hAnsi="Times New Roman" w:eastAsia="方正仿宋_GBK"/>
          <w:sz w:val="32"/>
          <w:szCs w:val="32"/>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六</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w:t>
      </w:r>
      <w:r>
        <w:rPr>
          <w:rFonts w:hint="eastAsia" w:ascii="方正仿宋_GBK" w:hAnsi="方正仿宋_GBK" w:eastAsia="方正仿宋_GBK" w:cs="方正仿宋_GBK"/>
          <w:sz w:val="32"/>
          <w:szCs w:val="32"/>
        </w:rPr>
        <w:t>坚持政府指导、企业主体，坚持预防为主、平战结合，坚持快速反应、科学处置，充分发挥各方力量，共同做好工控安全事件的预防和处置工作。</w:t>
      </w: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第二章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工作</w:t>
      </w:r>
      <w:r>
        <w:rPr>
          <w:rFonts w:hint="eastAsia" w:ascii="方正黑体_GBK" w:hAnsi="方正黑体_GBK" w:eastAsia="方正黑体_GBK" w:cs="方正黑体_GBK"/>
          <w:sz w:val="32"/>
          <w:szCs w:val="32"/>
          <w:lang w:val="zh-CN"/>
        </w:rPr>
        <w:t>职责</w:t>
      </w:r>
    </w:p>
    <w:p>
      <w:pPr>
        <w:adjustRightInd w:val="0"/>
        <w:snapToGrid w:val="0"/>
        <w:spacing w:beforeLines="0" w:afterLines="0" w:line="600" w:lineRule="atLeast"/>
        <w:ind w:firstLine="640" w:firstLineChars="20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七</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市经济信息委、市通信管理局根据各自安全管理职责，负责贯彻落实工业和信息化部、市委、市政府关于工业信息安全的工作部署，指导全市工业信息安全管理工作，建立工业信息安全风险</w:t>
      </w:r>
      <w:r>
        <w:rPr>
          <w:rFonts w:ascii="Times New Roman" w:hAnsi="Times New Roman" w:eastAsia="方正仿宋_GBK"/>
          <w:sz w:val="32"/>
          <w:szCs w:val="32"/>
          <w:lang w:val="zh-CN"/>
        </w:rPr>
        <w:t>监测、</w:t>
      </w:r>
      <w:r>
        <w:rPr>
          <w:rFonts w:hint="eastAsia" w:ascii="Times New Roman" w:hAnsi="Times New Roman" w:eastAsia="方正仿宋_GBK"/>
          <w:sz w:val="32"/>
          <w:szCs w:val="32"/>
        </w:rPr>
        <w:t>态势研判、</w:t>
      </w:r>
      <w:r>
        <w:rPr>
          <w:rFonts w:ascii="Times New Roman" w:hAnsi="Times New Roman" w:eastAsia="方正仿宋_GBK"/>
          <w:sz w:val="32"/>
          <w:szCs w:val="32"/>
          <w:lang w:val="zh-CN"/>
        </w:rPr>
        <w:t>预警</w:t>
      </w:r>
      <w:r>
        <w:rPr>
          <w:rFonts w:hint="eastAsia" w:ascii="Times New Roman" w:hAnsi="Times New Roman" w:eastAsia="方正仿宋_GBK"/>
          <w:sz w:val="32"/>
          <w:szCs w:val="32"/>
        </w:rPr>
        <w:t>通报、应急管理、安全检查等工作体系</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定期组织开展全市工业信息安全检查工作。按照工业和信息化部统一部署，依托重庆市工业互联网安全态势感知平台，</w:t>
      </w:r>
      <w:r>
        <w:rPr>
          <w:rFonts w:ascii="Times New Roman" w:hAnsi="Times New Roman" w:eastAsia="方正仿宋_GBK"/>
          <w:sz w:val="32"/>
          <w:szCs w:val="32"/>
          <w:lang w:val="zh-CN"/>
        </w:rPr>
        <w:t>市</w:t>
      </w:r>
      <w:r>
        <w:rPr>
          <w:rFonts w:hint="eastAsia" w:ascii="Times New Roman" w:hAnsi="Times New Roman" w:eastAsia="方正仿宋_GBK"/>
          <w:sz w:val="32"/>
          <w:szCs w:val="32"/>
        </w:rPr>
        <w:t>经济信息</w:t>
      </w:r>
      <w:r>
        <w:rPr>
          <w:rFonts w:ascii="Times New Roman" w:hAnsi="Times New Roman" w:eastAsia="方正仿宋_GBK"/>
          <w:sz w:val="32"/>
          <w:szCs w:val="32"/>
          <w:lang w:val="zh-CN"/>
        </w:rPr>
        <w:t>委</w:t>
      </w:r>
      <w:r>
        <w:rPr>
          <w:rFonts w:hint="eastAsia" w:ascii="Times New Roman" w:hAnsi="Times New Roman" w:eastAsia="方正仿宋_GBK"/>
          <w:sz w:val="32"/>
          <w:szCs w:val="32"/>
        </w:rPr>
        <w:t>牵头会同市通信管理局，支持</w:t>
      </w:r>
      <w:r>
        <w:rPr>
          <w:rFonts w:hint="eastAsia" w:ascii="Times New Roman" w:hAnsi="Times New Roman" w:eastAsia="方正仿宋_GBK"/>
          <w:sz w:val="32"/>
          <w:szCs w:val="32"/>
          <w:lang w:eastAsia="zh-CN"/>
        </w:rPr>
        <w:t>建设</w:t>
      </w:r>
      <w:r>
        <w:rPr>
          <w:rFonts w:ascii="Times New Roman" w:hAnsi="Times New Roman" w:eastAsia="方正仿宋_GBK"/>
          <w:sz w:val="32"/>
          <w:szCs w:val="32"/>
          <w:lang w:val="zh-CN"/>
        </w:rPr>
        <w:t>重庆市</w:t>
      </w:r>
      <w:r>
        <w:rPr>
          <w:rFonts w:hint="eastAsia" w:ascii="Times New Roman" w:hAnsi="Times New Roman" w:eastAsia="方正仿宋_GBK"/>
          <w:sz w:val="32"/>
          <w:szCs w:val="32"/>
        </w:rPr>
        <w:t>工业信息安全发展</w:t>
      </w:r>
      <w:r>
        <w:rPr>
          <w:rFonts w:ascii="Times New Roman" w:hAnsi="Times New Roman" w:eastAsia="方正仿宋_GBK"/>
          <w:sz w:val="32"/>
          <w:szCs w:val="32"/>
          <w:lang w:val="zh-CN"/>
        </w:rPr>
        <w:t>中心。</w:t>
      </w:r>
    </w:p>
    <w:p>
      <w:pPr>
        <w:adjustRightInd w:val="0"/>
        <w:snapToGrid w:val="0"/>
        <w:spacing w:beforeLines="0" w:afterLines="0" w:line="600" w:lineRule="atLeast"/>
        <w:ind w:firstLine="640" w:firstLineChars="200"/>
        <w:rPr>
          <w:rFonts w:hint="eastAsia"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第八条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lang w:val="zh-CN"/>
        </w:rPr>
        <w:t>区县</w:t>
      </w:r>
      <w:r>
        <w:rPr>
          <w:rFonts w:hint="eastAsia" w:ascii="Times New Roman" w:hAnsi="Times New Roman" w:eastAsia="方正仿宋_GBK"/>
          <w:sz w:val="32"/>
          <w:szCs w:val="32"/>
        </w:rPr>
        <w:t>经济信息主管部门负责本地区工业信息安全管理工作，建立本地区重要工业信息安全保护对象台账，并对相应主体企业进行监督管理，适时组织开展本地区工业信息安全检查工作。</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第九条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主体</w:t>
      </w:r>
      <w:r>
        <w:rPr>
          <w:rFonts w:ascii="Times New Roman" w:hAnsi="Times New Roman" w:eastAsia="方正仿宋_GBK"/>
          <w:sz w:val="32"/>
          <w:szCs w:val="32"/>
          <w:lang w:val="zh-CN"/>
        </w:rPr>
        <w:t>企业负有</w:t>
      </w:r>
      <w:r>
        <w:rPr>
          <w:rFonts w:hint="eastAsia" w:ascii="Times New Roman" w:hAnsi="Times New Roman" w:eastAsia="方正仿宋_GBK"/>
          <w:sz w:val="32"/>
          <w:szCs w:val="32"/>
        </w:rPr>
        <w:t>本单位工业信息安全的</w:t>
      </w:r>
      <w:r>
        <w:rPr>
          <w:rFonts w:ascii="Times New Roman" w:hAnsi="Times New Roman" w:eastAsia="方正仿宋_GBK"/>
          <w:sz w:val="32"/>
          <w:szCs w:val="32"/>
          <w:lang w:val="zh-CN"/>
        </w:rPr>
        <w:t>主体责任，应</w:t>
      </w:r>
      <w:r>
        <w:rPr>
          <w:rFonts w:hint="eastAsia" w:ascii="Times New Roman" w:hAnsi="Times New Roman" w:eastAsia="方正仿宋_GBK"/>
          <w:sz w:val="32"/>
          <w:szCs w:val="32"/>
        </w:rPr>
        <w:t>结合实际做好本单位工业信息安全防护，</w:t>
      </w:r>
      <w:r>
        <w:rPr>
          <w:rFonts w:ascii="Times New Roman" w:hAnsi="Times New Roman" w:eastAsia="方正仿宋_GBK"/>
          <w:sz w:val="32"/>
          <w:szCs w:val="32"/>
          <w:lang w:val="zh-CN"/>
        </w:rPr>
        <w:t>建立健全</w:t>
      </w:r>
      <w:r>
        <w:rPr>
          <w:rFonts w:hint="eastAsia" w:ascii="Times New Roman" w:hAnsi="Times New Roman" w:eastAsia="方正仿宋_GBK"/>
          <w:sz w:val="32"/>
          <w:szCs w:val="32"/>
        </w:rPr>
        <w:t>工业信息安全</w:t>
      </w:r>
      <w:r>
        <w:rPr>
          <w:rFonts w:ascii="Times New Roman" w:hAnsi="Times New Roman" w:eastAsia="方正仿宋_GBK"/>
          <w:sz w:val="32"/>
          <w:szCs w:val="32"/>
          <w:lang w:val="zh-CN"/>
        </w:rPr>
        <w:t>责任制，负责本单位</w:t>
      </w:r>
      <w:r>
        <w:rPr>
          <w:rFonts w:hint="eastAsia" w:ascii="Times New Roman" w:hAnsi="Times New Roman" w:eastAsia="方正仿宋_GBK"/>
          <w:sz w:val="32"/>
          <w:szCs w:val="32"/>
        </w:rPr>
        <w:t>工业信息安全保障和</w:t>
      </w:r>
      <w:r>
        <w:rPr>
          <w:rFonts w:ascii="Times New Roman" w:hAnsi="Times New Roman" w:eastAsia="方正仿宋_GBK"/>
          <w:sz w:val="32"/>
          <w:szCs w:val="32"/>
          <w:lang w:val="zh-CN"/>
        </w:rPr>
        <w:t>应急管理工作，落实人</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财</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物保障。</w:t>
      </w:r>
      <w:r>
        <w:rPr>
          <w:rFonts w:hint="eastAsia" w:ascii="Times New Roman" w:hAnsi="Times New Roman" w:eastAsia="方正仿宋_GBK"/>
          <w:sz w:val="32"/>
          <w:szCs w:val="32"/>
          <w:lang w:val="zh-CN"/>
        </w:rPr>
        <w:t>主体企业负责依法落实网络安全等级保护制度，开展定级备案、等级测评</w:t>
      </w:r>
      <w:r>
        <w:rPr>
          <w:rFonts w:hint="default"/>
          <w:color w:val="auto"/>
          <w:sz w:val="32"/>
          <w:szCs w:val="32"/>
        </w:rPr>
        <w:t>、</w:t>
      </w:r>
      <w:r>
        <w:rPr>
          <w:rFonts w:hint="eastAsia"/>
          <w:color w:val="auto"/>
          <w:sz w:val="32"/>
          <w:szCs w:val="32"/>
          <w:lang w:val="en-US" w:eastAsia="zh-CN"/>
        </w:rPr>
        <w:t>商用</w:t>
      </w:r>
      <w:r>
        <w:rPr>
          <w:rFonts w:hint="eastAsia"/>
          <w:color w:val="auto"/>
          <w:sz w:val="32"/>
          <w:szCs w:val="32"/>
          <w:lang w:val="en-US" w:eastAsia="zh-Hans"/>
        </w:rPr>
        <w:t>密码应用安全性评估</w:t>
      </w:r>
      <w:r>
        <w:rPr>
          <w:rFonts w:hint="eastAsia" w:ascii="Times New Roman" w:hAnsi="Times New Roman" w:eastAsia="方正仿宋_GBK"/>
          <w:color w:val="auto"/>
          <w:sz w:val="32"/>
          <w:szCs w:val="32"/>
          <w:lang w:val="zh-CN"/>
        </w:rPr>
        <w:t>和</w:t>
      </w:r>
      <w:r>
        <w:rPr>
          <w:rFonts w:hint="eastAsia" w:ascii="Times New Roman" w:hAnsi="Times New Roman" w:eastAsia="方正仿宋_GBK"/>
          <w:sz w:val="32"/>
          <w:szCs w:val="32"/>
          <w:lang w:val="zh-CN"/>
        </w:rPr>
        <w:t>安全建设整改等工作。</w:t>
      </w: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jc w:val="center"/>
        <w:outlineLvl w:val="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第三章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val="zh-CN"/>
        </w:rPr>
        <w:t>工作机制</w:t>
      </w:r>
    </w:p>
    <w:p>
      <w:pPr>
        <w:adjustRightInd w:val="0"/>
        <w:snapToGrid w:val="0"/>
        <w:spacing w:beforeLines="0" w:afterLines="0" w:line="600" w:lineRule="atLeast"/>
        <w:ind w:firstLine="640" w:firstLineChars="20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第十条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市经济信息委会同相关部门组织开展工业信息安全保护对象的重要性评估工作，形成重要工业信息安全保护对象清单，实施差异化管理机制，并指导</w:t>
      </w:r>
      <w:r>
        <w:rPr>
          <w:rFonts w:ascii="Times New Roman" w:hAnsi="Times New Roman" w:eastAsia="方正仿宋_GBK"/>
          <w:sz w:val="32"/>
          <w:szCs w:val="32"/>
          <w:lang w:val="zh-CN"/>
        </w:rPr>
        <w:t>区县</w:t>
      </w:r>
      <w:r>
        <w:rPr>
          <w:rFonts w:hint="eastAsia" w:ascii="Times New Roman" w:hAnsi="Times New Roman" w:eastAsia="方正仿宋_GBK"/>
          <w:sz w:val="32"/>
          <w:szCs w:val="32"/>
        </w:rPr>
        <w:t>经济信息主管部门做好工业信息安全管理和主体企业分级分类管理。</w:t>
      </w:r>
    </w:p>
    <w:p>
      <w:pPr>
        <w:adjustRightInd w:val="0"/>
        <w:snapToGrid w:val="0"/>
        <w:spacing w:beforeLines="0" w:afterLines="0" w:line="600" w:lineRule="atLeas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rPr>
        <w:t>第十一条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市经济信息委负责推进工业信息安全技术支撑队伍建设，培育发展一批本地工业信息安全技术支撑机构（以下简称“技术支撑机构”），加强工业信息安全市场化服务供给，构建工业信息安全事件应急处置的技术支撑预备力量。</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第十</w:t>
      </w: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建立涵盖市委网信办、市经济信息委、</w:t>
      </w:r>
      <w:r>
        <w:rPr>
          <w:rFonts w:hint="eastAsia"/>
          <w:sz w:val="32"/>
          <w:szCs w:val="32"/>
          <w:lang w:eastAsia="zh-CN"/>
        </w:rPr>
        <w:t>市公安局、</w:t>
      </w:r>
      <w:r>
        <w:rPr>
          <w:rFonts w:hint="eastAsia" w:ascii="Times New Roman" w:hAnsi="Times New Roman" w:eastAsia="方正仿宋_GBK"/>
          <w:sz w:val="32"/>
          <w:szCs w:val="32"/>
        </w:rPr>
        <w:t>区县网信主管部门、</w:t>
      </w:r>
      <w:r>
        <w:rPr>
          <w:rFonts w:ascii="Times New Roman" w:hAnsi="Times New Roman" w:eastAsia="方正仿宋_GBK"/>
          <w:sz w:val="32"/>
          <w:szCs w:val="32"/>
          <w:lang w:val="zh-CN"/>
        </w:rPr>
        <w:t>区县</w:t>
      </w:r>
      <w:r>
        <w:rPr>
          <w:rFonts w:hint="eastAsia" w:ascii="Times New Roman" w:hAnsi="Times New Roman" w:eastAsia="方正仿宋_GBK"/>
          <w:sz w:val="32"/>
          <w:szCs w:val="32"/>
        </w:rPr>
        <w:t>经济信息主管部门、</w:t>
      </w:r>
      <w:r>
        <w:rPr>
          <w:rFonts w:hint="eastAsia"/>
          <w:sz w:val="32"/>
          <w:szCs w:val="32"/>
          <w:lang w:eastAsia="zh-CN"/>
        </w:rPr>
        <w:t>区县公安主管部门、</w:t>
      </w:r>
      <w:r>
        <w:rPr>
          <w:rFonts w:hint="eastAsia" w:ascii="Times New Roman" w:hAnsi="Times New Roman" w:eastAsia="方正仿宋_GBK"/>
          <w:sz w:val="32"/>
          <w:szCs w:val="32"/>
        </w:rPr>
        <w:t>技术支撑机构</w:t>
      </w:r>
      <w:r>
        <w:rPr>
          <w:rFonts w:ascii="Times New Roman" w:hAnsi="Times New Roman" w:eastAsia="方正仿宋_GBK"/>
          <w:sz w:val="32"/>
          <w:szCs w:val="32"/>
          <w:lang w:val="zh-CN"/>
        </w:rPr>
        <w:t>、</w:t>
      </w:r>
      <w:r>
        <w:rPr>
          <w:rFonts w:hint="eastAsia" w:ascii="Times New Roman" w:hAnsi="Times New Roman" w:eastAsia="方正仿宋_GBK"/>
          <w:sz w:val="32"/>
          <w:szCs w:val="32"/>
        </w:rPr>
        <w:t>主体</w:t>
      </w:r>
      <w:r>
        <w:rPr>
          <w:rFonts w:ascii="Times New Roman" w:hAnsi="Times New Roman" w:eastAsia="方正仿宋_GBK"/>
          <w:sz w:val="32"/>
          <w:szCs w:val="32"/>
          <w:lang w:val="zh-CN"/>
        </w:rPr>
        <w:t>企业</w:t>
      </w:r>
      <w:r>
        <w:rPr>
          <w:rFonts w:hint="eastAsia" w:ascii="Times New Roman" w:hAnsi="Times New Roman" w:eastAsia="方正仿宋_GBK"/>
          <w:sz w:val="32"/>
          <w:szCs w:val="32"/>
        </w:rPr>
        <w:t>的工业信息安全</w:t>
      </w:r>
      <w:r>
        <w:rPr>
          <w:rFonts w:ascii="Times New Roman" w:hAnsi="Times New Roman" w:eastAsia="方正仿宋_GBK"/>
          <w:sz w:val="32"/>
          <w:szCs w:val="32"/>
          <w:lang w:val="zh-CN"/>
        </w:rPr>
        <w:t>联络员机制，</w:t>
      </w:r>
      <w:r>
        <w:rPr>
          <w:rFonts w:hint="eastAsia" w:ascii="Times New Roman" w:hAnsi="Times New Roman" w:eastAsia="方正仿宋_GBK"/>
          <w:sz w:val="32"/>
          <w:szCs w:val="32"/>
        </w:rPr>
        <w:t>明确工业信息安全的工作负责人和</w:t>
      </w:r>
      <w:r>
        <w:rPr>
          <w:rFonts w:ascii="Times New Roman" w:hAnsi="Times New Roman" w:eastAsia="方正仿宋_GBK"/>
          <w:sz w:val="32"/>
          <w:szCs w:val="32"/>
          <w:lang w:val="zh-CN"/>
        </w:rPr>
        <w:t>应急联络员。</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第十</w:t>
      </w: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市委网信办、</w:t>
      </w:r>
      <w:r>
        <w:rPr>
          <w:rFonts w:ascii="Times New Roman" w:hAnsi="Times New Roman" w:eastAsia="方正仿宋_GBK"/>
          <w:sz w:val="32"/>
          <w:szCs w:val="32"/>
          <w:lang w:val="zh-CN"/>
        </w:rPr>
        <w:t>市</w:t>
      </w:r>
      <w:r>
        <w:rPr>
          <w:rFonts w:hint="eastAsia" w:ascii="Times New Roman" w:hAnsi="Times New Roman" w:eastAsia="方正仿宋_GBK"/>
          <w:sz w:val="32"/>
          <w:szCs w:val="32"/>
        </w:rPr>
        <w:t>经济信息</w:t>
      </w:r>
      <w:r>
        <w:rPr>
          <w:rFonts w:ascii="Times New Roman" w:hAnsi="Times New Roman" w:eastAsia="方正仿宋_GBK"/>
          <w:sz w:val="32"/>
          <w:szCs w:val="32"/>
          <w:lang w:val="zh-CN"/>
        </w:rPr>
        <w:t>委</w:t>
      </w:r>
      <w:r>
        <w:rPr>
          <w:rFonts w:hint="eastAsia"/>
          <w:sz w:val="32"/>
          <w:szCs w:val="32"/>
          <w:lang w:val="zh-CN"/>
        </w:rPr>
        <w:t>、市公安局</w:t>
      </w:r>
      <w:r>
        <w:rPr>
          <w:rFonts w:hint="eastAsia" w:ascii="Times New Roman" w:hAnsi="Times New Roman" w:eastAsia="方正仿宋_GBK"/>
          <w:sz w:val="32"/>
          <w:szCs w:val="32"/>
          <w:lang w:val="zh-CN"/>
        </w:rPr>
        <w:t>指导</w:t>
      </w:r>
      <w:r>
        <w:rPr>
          <w:rFonts w:ascii="Times New Roman" w:hAnsi="Times New Roman" w:eastAsia="方正仿宋_GBK"/>
          <w:sz w:val="32"/>
          <w:szCs w:val="32"/>
          <w:lang w:val="zh-CN"/>
        </w:rPr>
        <w:t>技术</w:t>
      </w:r>
      <w:r>
        <w:rPr>
          <w:rFonts w:hint="eastAsia" w:ascii="Times New Roman" w:hAnsi="Times New Roman" w:eastAsia="方正仿宋_GBK"/>
          <w:sz w:val="32"/>
          <w:szCs w:val="32"/>
        </w:rPr>
        <w:t>支撑</w:t>
      </w:r>
      <w:r>
        <w:rPr>
          <w:rFonts w:ascii="Times New Roman" w:hAnsi="Times New Roman" w:eastAsia="方正仿宋_GBK"/>
          <w:sz w:val="32"/>
          <w:szCs w:val="32"/>
          <w:lang w:val="zh-CN"/>
        </w:rPr>
        <w:t>机构、</w:t>
      </w:r>
      <w:r>
        <w:rPr>
          <w:rFonts w:hint="eastAsia" w:ascii="Times New Roman" w:hAnsi="Times New Roman" w:eastAsia="方正仿宋_GBK"/>
          <w:sz w:val="32"/>
          <w:szCs w:val="32"/>
        </w:rPr>
        <w:t>主体</w:t>
      </w:r>
      <w:r>
        <w:rPr>
          <w:rFonts w:ascii="Times New Roman" w:hAnsi="Times New Roman" w:eastAsia="方正仿宋_GBK"/>
          <w:sz w:val="32"/>
          <w:szCs w:val="32"/>
          <w:lang w:val="zh-CN"/>
        </w:rPr>
        <w:t>企业</w:t>
      </w:r>
      <w:r>
        <w:rPr>
          <w:rFonts w:hint="eastAsia" w:ascii="Times New Roman" w:hAnsi="Times New Roman" w:eastAsia="方正仿宋_GBK"/>
          <w:sz w:val="32"/>
          <w:szCs w:val="32"/>
        </w:rPr>
        <w:t>等</w:t>
      </w:r>
      <w:r>
        <w:rPr>
          <w:rFonts w:ascii="Times New Roman" w:hAnsi="Times New Roman" w:eastAsia="方正仿宋_GBK"/>
          <w:sz w:val="32"/>
          <w:szCs w:val="32"/>
          <w:lang w:val="zh-CN"/>
        </w:rPr>
        <w:t>建立</w:t>
      </w:r>
      <w:r>
        <w:rPr>
          <w:rFonts w:hint="eastAsia" w:ascii="Times New Roman" w:hAnsi="Times New Roman" w:eastAsia="方正仿宋_GBK"/>
          <w:sz w:val="32"/>
          <w:szCs w:val="32"/>
        </w:rPr>
        <w:t>工业信息安全</w:t>
      </w:r>
      <w:r>
        <w:rPr>
          <w:rFonts w:ascii="Times New Roman" w:hAnsi="Times New Roman" w:eastAsia="方正仿宋_GBK"/>
          <w:sz w:val="32"/>
          <w:szCs w:val="32"/>
          <w:lang w:val="zh-CN"/>
        </w:rPr>
        <w:t>应急值守机制，必要时实行领导带班、专人值守工作制度，做好</w:t>
      </w:r>
      <w:r>
        <w:rPr>
          <w:rFonts w:hint="eastAsia" w:ascii="Times New Roman" w:hAnsi="Times New Roman" w:eastAsia="方正仿宋_GBK"/>
          <w:sz w:val="32"/>
          <w:szCs w:val="32"/>
        </w:rPr>
        <w:t>工业信息安全保护对象的安全</w:t>
      </w:r>
      <w:r>
        <w:rPr>
          <w:rFonts w:ascii="Times New Roman" w:hAnsi="Times New Roman" w:eastAsia="方正仿宋_GBK"/>
          <w:sz w:val="32"/>
          <w:szCs w:val="32"/>
          <w:lang w:val="zh-CN"/>
        </w:rPr>
        <w:t>风险、威胁</w:t>
      </w:r>
      <w:r>
        <w:rPr>
          <w:rFonts w:hint="eastAsia" w:ascii="Times New Roman" w:hAnsi="Times New Roman" w:eastAsia="方正仿宋_GBK"/>
          <w:sz w:val="32"/>
          <w:szCs w:val="32"/>
          <w:lang w:val="zh-CN"/>
        </w:rPr>
        <w:t>和事件信息日常监测和报告工</w:t>
      </w:r>
      <w:r>
        <w:rPr>
          <w:rFonts w:ascii="Times New Roman" w:hAnsi="Times New Roman" w:eastAsia="方正仿宋_GBK"/>
          <w:sz w:val="32"/>
          <w:szCs w:val="32"/>
          <w:lang w:val="zh-CN"/>
        </w:rPr>
        <w:t>作。应急响应状态下，</w:t>
      </w:r>
      <w:r>
        <w:rPr>
          <w:rFonts w:hint="eastAsia" w:ascii="Times New Roman" w:hAnsi="Times New Roman" w:eastAsia="方正仿宋_GBK"/>
          <w:sz w:val="32"/>
          <w:szCs w:val="32"/>
        </w:rPr>
        <w:t>可</w:t>
      </w:r>
      <w:r>
        <w:rPr>
          <w:rFonts w:ascii="Times New Roman" w:hAnsi="Times New Roman" w:eastAsia="方正仿宋_GBK"/>
          <w:sz w:val="32"/>
          <w:szCs w:val="32"/>
          <w:lang w:val="zh-CN"/>
        </w:rPr>
        <w:t>实行“7</w:t>
      </w:r>
      <w:r>
        <w:rPr>
          <w:rFonts w:ascii="Times New Roman" w:hAnsi="Times New Roman" w:eastAsia="方正仿宋_GBK"/>
          <w:sz w:val="32"/>
          <w:szCs w:val="32"/>
        </w:rPr>
        <w:t>×</w:t>
      </w:r>
      <w:r>
        <w:rPr>
          <w:rFonts w:hint="eastAsia" w:ascii="Times New Roman" w:hAnsi="Times New Roman" w:eastAsia="方正仿宋_GBK"/>
          <w:sz w:val="32"/>
          <w:szCs w:val="32"/>
        </w:rPr>
        <w:t>2</w:t>
      </w:r>
      <w:r>
        <w:rPr>
          <w:rFonts w:ascii="Times New Roman" w:hAnsi="Times New Roman" w:eastAsia="方正仿宋_GBK"/>
          <w:sz w:val="32"/>
          <w:szCs w:val="32"/>
          <w:lang w:val="zh-CN"/>
        </w:rPr>
        <w:t>4”小时值守</w:t>
      </w:r>
      <w:r>
        <w:rPr>
          <w:rFonts w:hint="eastAsia" w:ascii="Times New Roman" w:hAnsi="Times New Roman" w:eastAsia="方正仿宋_GBK"/>
          <w:sz w:val="32"/>
          <w:szCs w:val="32"/>
        </w:rPr>
        <w:t>工作制度</w:t>
      </w:r>
      <w:r>
        <w:rPr>
          <w:rFonts w:ascii="Times New Roman" w:hAnsi="Times New Roman" w:eastAsia="方正仿宋_GBK"/>
          <w:sz w:val="32"/>
          <w:szCs w:val="32"/>
          <w:lang w:val="zh-CN"/>
        </w:rPr>
        <w:t>，加强</w:t>
      </w:r>
      <w:r>
        <w:rPr>
          <w:rFonts w:hint="eastAsia" w:ascii="Times New Roman" w:hAnsi="Times New Roman" w:eastAsia="方正仿宋_GBK"/>
          <w:sz w:val="32"/>
          <w:szCs w:val="32"/>
        </w:rPr>
        <w:t>安全</w:t>
      </w:r>
      <w:r>
        <w:rPr>
          <w:rFonts w:ascii="Times New Roman" w:hAnsi="Times New Roman" w:eastAsia="方正仿宋_GBK"/>
          <w:sz w:val="32"/>
          <w:szCs w:val="32"/>
          <w:lang w:val="zh-CN"/>
        </w:rPr>
        <w:t>监测、信息收集与研判</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应急处置等工作</w:t>
      </w:r>
      <w:r>
        <w:rPr>
          <w:rFonts w:ascii="Times New Roman" w:hAnsi="Times New Roman" w:eastAsia="方正仿宋_GBK"/>
          <w:sz w:val="32"/>
          <w:szCs w:val="32"/>
          <w:lang w:val="zh-CN"/>
        </w:rPr>
        <w:t>。</w:t>
      </w: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第四章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监测预警</w:t>
      </w:r>
    </w:p>
    <w:p>
      <w:pPr>
        <w:adjustRightInd w:val="0"/>
        <w:snapToGrid w:val="0"/>
        <w:spacing w:beforeLines="0" w:afterLines="0" w:line="600" w:lineRule="atLeast"/>
        <w:ind w:firstLine="640" w:firstLineChars="200"/>
        <w:rPr>
          <w:rFonts w:hint="eastAsia" w:ascii="方正黑体_GBK" w:hAnsi="方正黑体_GBK" w:eastAsia="方正黑体_GBK" w:cs="方正黑体_GBK"/>
          <w:sz w:val="32"/>
          <w:szCs w:val="32"/>
        </w:rPr>
      </w:pPr>
    </w:p>
    <w:p>
      <w:pPr>
        <w:adjustRightInd w:val="0"/>
        <w:snapToGrid w:val="0"/>
        <w:spacing w:beforeLines="0" w:afterLines="0" w:line="600" w:lineRule="atLeast"/>
        <w:ind w:firstLine="640" w:firstLineChars="200"/>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第十四条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重庆市工业互联网安全态势感知平台将重要工业信息安全保护对象纳入日常线上监测范围，在互联网外网上开展</w:t>
      </w:r>
      <w:r>
        <w:rPr>
          <w:rFonts w:hint="eastAsia" w:ascii="方正仿宋_GBK" w:hAnsi="方正仿宋_GBK" w:eastAsia="方正仿宋_GBK" w:cs="方正仿宋_GBK"/>
          <w:sz w:val="32"/>
          <w:szCs w:val="32"/>
        </w:rPr>
        <w:t>安全风险监测、探测扫描、威胁分析等工作，并加强与</w:t>
      </w:r>
      <w:r>
        <w:rPr>
          <w:rFonts w:hint="eastAsia" w:ascii="Times New Roman" w:hAnsi="Times New Roman" w:eastAsia="方正仿宋_GBK"/>
          <w:sz w:val="32"/>
          <w:szCs w:val="32"/>
        </w:rPr>
        <w:t>市网络与信息安全信息通报中心的数据对接，实现信息数据共享</w:t>
      </w: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主体</w:t>
      </w:r>
      <w:r>
        <w:rPr>
          <w:rFonts w:ascii="Times New Roman" w:hAnsi="Times New Roman" w:eastAsia="方正仿宋_GBK"/>
          <w:sz w:val="32"/>
          <w:szCs w:val="32"/>
          <w:lang w:val="zh-CN"/>
        </w:rPr>
        <w:t>企业</w:t>
      </w:r>
      <w:r>
        <w:rPr>
          <w:rFonts w:hint="eastAsia" w:ascii="Times New Roman" w:hAnsi="Times New Roman" w:eastAsia="方正仿宋_GBK"/>
          <w:sz w:val="32"/>
          <w:szCs w:val="32"/>
        </w:rPr>
        <w:t>应对本单位重要工业信息安全保护对象进行重点防护和监测，结合实际定期开展检查、维护。</w:t>
      </w:r>
    </w:p>
    <w:p>
      <w:pPr>
        <w:adjustRightInd w:val="0"/>
        <w:snapToGrid w:val="0"/>
        <w:spacing w:beforeLines="0" w:afterLines="0" w:line="600" w:lineRule="atLeast"/>
        <w:ind w:firstLine="640" w:firstLineChars="200"/>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第十五条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针对中央网信办、工业和信息化部</w:t>
      </w:r>
      <w:r>
        <w:rPr>
          <w:rFonts w:hint="eastAsia"/>
          <w:sz w:val="32"/>
          <w:szCs w:val="32"/>
          <w:lang w:eastAsia="zh-CN"/>
        </w:rPr>
        <w:t>、公安部</w:t>
      </w:r>
      <w:r>
        <w:rPr>
          <w:rFonts w:hint="eastAsia" w:ascii="Times New Roman" w:hAnsi="Times New Roman" w:eastAsia="方正仿宋_GBK"/>
          <w:sz w:val="32"/>
          <w:szCs w:val="32"/>
        </w:rPr>
        <w:t>发布的可能影响我市工业信息安全保护对象的重大漏洞、威胁和风险隐患的情况，市委网信办、市经济信息委、</w:t>
      </w:r>
      <w:r>
        <w:rPr>
          <w:rFonts w:hint="eastAsia"/>
          <w:sz w:val="32"/>
          <w:szCs w:val="32"/>
          <w:lang w:eastAsia="zh-CN"/>
        </w:rPr>
        <w:t>市公安局、</w:t>
      </w:r>
      <w:r>
        <w:rPr>
          <w:rFonts w:hint="eastAsia" w:ascii="Times New Roman" w:hAnsi="Times New Roman" w:eastAsia="方正仿宋_GBK"/>
          <w:sz w:val="32"/>
          <w:szCs w:val="32"/>
        </w:rPr>
        <w:t>市通信管理局及时向有关区县网信主管部门、区县经济信息主管部门</w:t>
      </w:r>
      <w:r>
        <w:rPr>
          <w:rFonts w:hint="eastAsia"/>
          <w:sz w:val="32"/>
          <w:szCs w:val="32"/>
          <w:lang w:eastAsia="zh-CN"/>
        </w:rPr>
        <w:t>、区县公安主管部门</w:t>
      </w:r>
      <w:r>
        <w:rPr>
          <w:rFonts w:hint="eastAsia" w:ascii="Times New Roman" w:hAnsi="Times New Roman" w:eastAsia="方正仿宋_GBK"/>
          <w:sz w:val="32"/>
          <w:szCs w:val="32"/>
        </w:rPr>
        <w:t>和主体企业进行预警通报。</w:t>
      </w:r>
    </w:p>
    <w:p>
      <w:pPr>
        <w:adjustRightInd w:val="0"/>
        <w:snapToGrid w:val="0"/>
        <w:spacing w:beforeLines="0" w:afterLines="0" w:line="600" w:lineRule="atLeast"/>
        <w:ind w:firstLine="640" w:firstLineChars="200"/>
      </w:pPr>
      <w:r>
        <w:rPr>
          <w:rFonts w:hint="eastAsia" w:ascii="方正黑体_GBK" w:hAnsi="方正黑体_GBK" w:eastAsia="方正黑体_GBK" w:cs="方正黑体_GBK"/>
          <w:sz w:val="32"/>
          <w:szCs w:val="32"/>
        </w:rPr>
        <w:t>第十六条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主体企业应对市委网信办、市经济信息委、</w:t>
      </w:r>
      <w:r>
        <w:rPr>
          <w:rFonts w:hint="eastAsia"/>
          <w:sz w:val="32"/>
          <w:szCs w:val="32"/>
          <w:lang w:eastAsia="zh-CN"/>
        </w:rPr>
        <w:t>市公安局、</w:t>
      </w:r>
      <w:r>
        <w:rPr>
          <w:rFonts w:hint="eastAsia" w:ascii="Times New Roman" w:hAnsi="Times New Roman" w:eastAsia="方正仿宋_GBK"/>
          <w:sz w:val="32"/>
          <w:szCs w:val="32"/>
        </w:rPr>
        <w:t>市通信管理局和区县网信主管部门</w:t>
      </w:r>
      <w:r>
        <w:rPr>
          <w:rFonts w:hint="eastAsia"/>
          <w:sz w:val="32"/>
          <w:szCs w:val="32"/>
          <w:lang w:eastAsia="zh-CN"/>
        </w:rPr>
        <w:t>、区县</w:t>
      </w:r>
      <w:r>
        <w:rPr>
          <w:rFonts w:hint="eastAsia" w:ascii="Times New Roman" w:hAnsi="Times New Roman" w:eastAsia="方正仿宋_GBK"/>
          <w:sz w:val="32"/>
          <w:szCs w:val="32"/>
        </w:rPr>
        <w:t>经济信息主管部门、</w:t>
      </w:r>
      <w:r>
        <w:rPr>
          <w:rFonts w:hint="eastAsia"/>
          <w:sz w:val="32"/>
          <w:szCs w:val="32"/>
          <w:lang w:eastAsia="zh-CN"/>
        </w:rPr>
        <w:t>区县公安主管部门</w:t>
      </w:r>
      <w:r>
        <w:rPr>
          <w:rFonts w:hint="eastAsia" w:ascii="Times New Roman" w:hAnsi="Times New Roman" w:eastAsia="方正仿宋_GBK"/>
          <w:sz w:val="32"/>
          <w:szCs w:val="32"/>
        </w:rPr>
        <w:t>预警通报的情况和问题高度重视，及时自查、整改，必要时采取应急处置措施。</w:t>
      </w: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zh-CN"/>
        </w:rPr>
        <w:t>第五章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重保</w:t>
      </w:r>
      <w:r>
        <w:rPr>
          <w:rFonts w:hint="eastAsia" w:ascii="方正黑体_GBK" w:hAnsi="方正黑体_GBK" w:eastAsia="方正黑体_GBK" w:cs="方正黑体_GBK"/>
          <w:sz w:val="32"/>
          <w:szCs w:val="32"/>
          <w:lang w:val="zh-CN"/>
        </w:rPr>
        <w:t>时期</w:t>
      </w:r>
      <w:r>
        <w:rPr>
          <w:rFonts w:hint="eastAsia" w:ascii="方正黑体_GBK" w:hAnsi="方正黑体_GBK" w:eastAsia="方正黑体_GBK" w:cs="方正黑体_GBK"/>
          <w:sz w:val="32"/>
          <w:szCs w:val="32"/>
        </w:rPr>
        <w:t>安全保障</w:t>
      </w:r>
    </w:p>
    <w:p>
      <w:pPr>
        <w:adjustRightInd w:val="0"/>
        <w:snapToGrid w:val="0"/>
        <w:spacing w:beforeLines="0" w:afterLines="0" w:line="600" w:lineRule="atLeast"/>
        <w:ind w:firstLine="640" w:firstLineChars="20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十七</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lang w:val="zh-CN"/>
        </w:rPr>
        <w:t>在国家</w:t>
      </w:r>
      <w:r>
        <w:rPr>
          <w:rFonts w:hint="eastAsia" w:ascii="Times New Roman" w:hAnsi="Times New Roman" w:eastAsia="方正仿宋_GBK"/>
          <w:sz w:val="32"/>
          <w:szCs w:val="32"/>
        </w:rPr>
        <w:t>和重庆市</w:t>
      </w:r>
      <w:r>
        <w:rPr>
          <w:rFonts w:ascii="Times New Roman" w:hAnsi="Times New Roman" w:eastAsia="方正仿宋_GBK"/>
          <w:sz w:val="32"/>
          <w:szCs w:val="32"/>
          <w:lang w:val="zh-CN"/>
        </w:rPr>
        <w:t>重要活动、会议等</w:t>
      </w:r>
      <w:r>
        <w:rPr>
          <w:rFonts w:hint="eastAsia" w:ascii="Times New Roman" w:hAnsi="Times New Roman" w:eastAsia="方正仿宋_GBK"/>
          <w:sz w:val="32"/>
          <w:szCs w:val="32"/>
        </w:rPr>
        <w:t>重保</w:t>
      </w:r>
      <w:r>
        <w:rPr>
          <w:rFonts w:ascii="Times New Roman" w:hAnsi="Times New Roman" w:eastAsia="方正仿宋_GBK"/>
          <w:sz w:val="32"/>
          <w:szCs w:val="32"/>
          <w:lang w:val="zh-CN"/>
        </w:rPr>
        <w:t>时期，市</w:t>
      </w:r>
      <w:r>
        <w:rPr>
          <w:rFonts w:hint="eastAsia" w:ascii="Times New Roman" w:hAnsi="Times New Roman" w:eastAsia="方正仿宋_GBK"/>
          <w:sz w:val="32"/>
          <w:szCs w:val="32"/>
        </w:rPr>
        <w:t>经济信息委</w:t>
      </w:r>
      <w:r>
        <w:rPr>
          <w:rFonts w:ascii="Times New Roman" w:hAnsi="Times New Roman" w:eastAsia="方正仿宋_GBK"/>
          <w:sz w:val="32"/>
          <w:szCs w:val="32"/>
          <w:lang w:val="zh-CN"/>
        </w:rPr>
        <w:t>指导</w:t>
      </w:r>
      <w:r>
        <w:rPr>
          <w:rFonts w:hint="eastAsia" w:ascii="Times New Roman" w:hAnsi="Times New Roman" w:eastAsia="方正仿宋_GBK"/>
          <w:sz w:val="32"/>
          <w:szCs w:val="32"/>
        </w:rPr>
        <w:t>区县经济信息主管部门</w:t>
      </w:r>
      <w:r>
        <w:rPr>
          <w:rFonts w:ascii="Times New Roman" w:hAnsi="Times New Roman" w:eastAsia="方正仿宋_GBK"/>
          <w:sz w:val="32"/>
          <w:szCs w:val="32"/>
          <w:lang w:val="zh-CN"/>
        </w:rPr>
        <w:t>、</w:t>
      </w:r>
      <w:r>
        <w:rPr>
          <w:rFonts w:hint="eastAsia" w:ascii="Times New Roman" w:hAnsi="Times New Roman" w:eastAsia="方正仿宋_GBK"/>
          <w:sz w:val="32"/>
          <w:szCs w:val="32"/>
        </w:rPr>
        <w:t>主体企业做好工业信息安全</w:t>
      </w:r>
      <w:r>
        <w:rPr>
          <w:rFonts w:ascii="Times New Roman" w:hAnsi="Times New Roman" w:eastAsia="方正仿宋_GBK"/>
          <w:sz w:val="32"/>
          <w:szCs w:val="32"/>
          <w:lang w:val="zh-CN"/>
        </w:rPr>
        <w:t>事件预防和应急管理工作，并配合工业和信息化部</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市委、市政府的</w:t>
      </w:r>
      <w:r>
        <w:rPr>
          <w:rFonts w:ascii="Times New Roman" w:hAnsi="Times New Roman" w:eastAsia="方正仿宋_GBK"/>
          <w:sz w:val="32"/>
          <w:szCs w:val="32"/>
          <w:lang w:val="zh-CN"/>
        </w:rPr>
        <w:t>统一部署。</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十八</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lang w:val="zh-CN"/>
        </w:rPr>
        <w:t>在国家</w:t>
      </w:r>
      <w:r>
        <w:rPr>
          <w:rFonts w:hint="eastAsia" w:ascii="Times New Roman" w:hAnsi="Times New Roman" w:eastAsia="方正仿宋_GBK"/>
          <w:sz w:val="32"/>
          <w:szCs w:val="32"/>
        </w:rPr>
        <w:t>和重庆市</w:t>
      </w:r>
      <w:r>
        <w:rPr>
          <w:rFonts w:ascii="Times New Roman" w:hAnsi="Times New Roman" w:eastAsia="方正仿宋_GBK"/>
          <w:sz w:val="32"/>
          <w:szCs w:val="32"/>
          <w:lang w:val="zh-CN"/>
        </w:rPr>
        <w:t>重要活动、会议等</w:t>
      </w:r>
      <w:r>
        <w:rPr>
          <w:rFonts w:hint="eastAsia" w:ascii="Times New Roman" w:hAnsi="Times New Roman" w:eastAsia="方正仿宋_GBK"/>
          <w:sz w:val="32"/>
          <w:szCs w:val="32"/>
        </w:rPr>
        <w:t>重保</w:t>
      </w:r>
      <w:r>
        <w:rPr>
          <w:rFonts w:ascii="Times New Roman" w:hAnsi="Times New Roman" w:eastAsia="方正仿宋_GBK"/>
          <w:sz w:val="32"/>
          <w:szCs w:val="32"/>
          <w:lang w:val="zh-CN"/>
        </w:rPr>
        <w:t>时期，</w:t>
      </w:r>
      <w:r>
        <w:rPr>
          <w:rFonts w:hint="eastAsia" w:ascii="Times New Roman" w:hAnsi="Times New Roman" w:eastAsia="方正仿宋_GBK"/>
          <w:sz w:val="32"/>
          <w:szCs w:val="32"/>
        </w:rPr>
        <w:t>区县经济信息主管部门</w:t>
      </w:r>
      <w:r>
        <w:rPr>
          <w:rFonts w:ascii="Times New Roman" w:hAnsi="Times New Roman" w:eastAsia="方正仿宋_GBK"/>
          <w:sz w:val="32"/>
          <w:szCs w:val="32"/>
          <w:lang w:val="zh-CN"/>
        </w:rPr>
        <w:t>、</w:t>
      </w:r>
      <w:r>
        <w:rPr>
          <w:rFonts w:hint="eastAsia" w:ascii="Times New Roman" w:hAnsi="Times New Roman" w:eastAsia="方正仿宋_GBK"/>
          <w:sz w:val="32"/>
          <w:szCs w:val="32"/>
        </w:rPr>
        <w:t>主体</w:t>
      </w:r>
      <w:r>
        <w:rPr>
          <w:rFonts w:ascii="Times New Roman" w:hAnsi="Times New Roman" w:eastAsia="方正仿宋_GBK"/>
          <w:sz w:val="32"/>
          <w:szCs w:val="32"/>
          <w:lang w:val="zh-CN"/>
        </w:rPr>
        <w:t>企业应加强</w:t>
      </w:r>
      <w:r>
        <w:rPr>
          <w:rFonts w:hint="eastAsia" w:ascii="Times New Roman" w:hAnsi="Times New Roman" w:eastAsia="方正仿宋_GBK"/>
          <w:sz w:val="32"/>
          <w:szCs w:val="32"/>
        </w:rPr>
        <w:t>重要工业信息安全保护对象的安全</w:t>
      </w:r>
      <w:r>
        <w:rPr>
          <w:rFonts w:ascii="Times New Roman" w:hAnsi="Times New Roman" w:eastAsia="方正仿宋_GBK"/>
          <w:sz w:val="32"/>
          <w:szCs w:val="32"/>
          <w:lang w:val="zh-CN"/>
        </w:rPr>
        <w:t>监测</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预警</w:t>
      </w:r>
      <w:r>
        <w:rPr>
          <w:rFonts w:ascii="Times New Roman" w:hAnsi="Times New Roman" w:eastAsia="方正仿宋_GBK"/>
          <w:sz w:val="32"/>
          <w:szCs w:val="32"/>
          <w:lang w:val="zh-CN"/>
        </w:rPr>
        <w:t>和风险研判，对可能造成重大影响的风险和事件信息应</w:t>
      </w:r>
      <w:r>
        <w:rPr>
          <w:rFonts w:hint="eastAsia" w:ascii="Times New Roman" w:hAnsi="Times New Roman" w:eastAsia="方正仿宋_GBK"/>
          <w:sz w:val="32"/>
          <w:szCs w:val="32"/>
        </w:rPr>
        <w:t>第一时间</w:t>
      </w:r>
      <w:r>
        <w:rPr>
          <w:rFonts w:ascii="Times New Roman" w:hAnsi="Times New Roman" w:eastAsia="方正仿宋_GBK"/>
          <w:sz w:val="32"/>
          <w:szCs w:val="32"/>
          <w:lang w:val="zh-CN"/>
        </w:rPr>
        <w:t>上报</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必要时</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实行24小时零报告制度</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重点单位、重要部位实施24小时值守，保持通信联络畅通。</w:t>
      </w:r>
      <w:r>
        <w:rPr>
          <w:rFonts w:hint="eastAsia" w:ascii="Times New Roman" w:hAnsi="Times New Roman" w:eastAsia="方正仿宋_GBK"/>
          <w:sz w:val="32"/>
          <w:szCs w:val="32"/>
        </w:rPr>
        <w:t>主体</w:t>
      </w:r>
      <w:r>
        <w:rPr>
          <w:rFonts w:ascii="Times New Roman" w:hAnsi="Times New Roman" w:eastAsia="方正仿宋_GBK"/>
          <w:sz w:val="32"/>
          <w:szCs w:val="32"/>
          <w:lang w:val="zh-CN"/>
        </w:rPr>
        <w:t>企业应加强对</w:t>
      </w:r>
      <w:r>
        <w:rPr>
          <w:rFonts w:hint="eastAsia" w:ascii="Times New Roman" w:hAnsi="Times New Roman" w:eastAsia="方正仿宋_GBK"/>
          <w:sz w:val="32"/>
          <w:szCs w:val="32"/>
        </w:rPr>
        <w:t>重要工业信息安全保护对象</w:t>
      </w:r>
      <w:r>
        <w:rPr>
          <w:rFonts w:ascii="Times New Roman" w:hAnsi="Times New Roman" w:eastAsia="方正仿宋_GBK"/>
          <w:sz w:val="32"/>
          <w:szCs w:val="32"/>
          <w:lang w:val="zh-CN"/>
        </w:rPr>
        <w:t>的</w:t>
      </w:r>
      <w:r>
        <w:rPr>
          <w:rFonts w:hint="eastAsia" w:ascii="Times New Roman" w:hAnsi="Times New Roman" w:eastAsia="方正仿宋_GBK"/>
          <w:sz w:val="32"/>
          <w:szCs w:val="32"/>
        </w:rPr>
        <w:t>防护和</w:t>
      </w:r>
      <w:r>
        <w:rPr>
          <w:rFonts w:ascii="Times New Roman" w:hAnsi="Times New Roman" w:eastAsia="方正仿宋_GBK"/>
          <w:sz w:val="32"/>
          <w:szCs w:val="32"/>
          <w:lang w:val="zh-CN"/>
        </w:rPr>
        <w:t>巡查，原则上不在</w:t>
      </w:r>
      <w:r>
        <w:rPr>
          <w:rFonts w:hint="eastAsia" w:ascii="Times New Roman" w:hAnsi="Times New Roman" w:eastAsia="方正仿宋_GBK"/>
          <w:sz w:val="32"/>
          <w:szCs w:val="32"/>
        </w:rPr>
        <w:t>重保</w:t>
      </w:r>
      <w:r>
        <w:rPr>
          <w:rFonts w:ascii="Times New Roman" w:hAnsi="Times New Roman" w:eastAsia="方正仿宋_GBK"/>
          <w:sz w:val="32"/>
          <w:szCs w:val="32"/>
          <w:lang w:val="zh-CN"/>
        </w:rPr>
        <w:t>时期对</w:t>
      </w:r>
      <w:r>
        <w:rPr>
          <w:rFonts w:hint="eastAsia" w:ascii="Times New Roman" w:hAnsi="Times New Roman" w:eastAsia="方正仿宋_GBK"/>
          <w:sz w:val="32"/>
          <w:szCs w:val="32"/>
        </w:rPr>
        <w:t>重要工业信息安全保护对象</w:t>
      </w:r>
      <w:r>
        <w:rPr>
          <w:rFonts w:ascii="Times New Roman" w:hAnsi="Times New Roman" w:eastAsia="方正仿宋_GBK"/>
          <w:sz w:val="32"/>
          <w:szCs w:val="32"/>
          <w:lang w:val="zh-CN"/>
        </w:rPr>
        <w:t>进行调整或升级。</w:t>
      </w: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第六章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zh-CN"/>
        </w:rPr>
        <w:t>应急处置</w:t>
      </w:r>
    </w:p>
    <w:p>
      <w:pPr>
        <w:adjustRightInd w:val="0"/>
        <w:snapToGrid w:val="0"/>
        <w:spacing w:beforeLines="0" w:afterLines="0" w:line="600" w:lineRule="atLeast"/>
        <w:ind w:firstLine="640" w:firstLineChars="20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十九</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市经济信息委牵头制定《重庆市工业信息安全事件应急预案》，建立市、区县、主体企业三级工业信息安全事件应急响应机制，明确工业信息安全事件分级处置细则。主体企业应制定本单位的工业信息安全事件应急预案。</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rPr>
        <w:t>第二十条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lang w:val="zh-CN"/>
        </w:rPr>
        <w:t>对于可能发生或已经发生的</w:t>
      </w:r>
      <w:r>
        <w:rPr>
          <w:rFonts w:hint="eastAsia" w:ascii="Times New Roman" w:hAnsi="Times New Roman" w:eastAsia="方正仿宋_GBK"/>
          <w:sz w:val="32"/>
          <w:szCs w:val="32"/>
        </w:rPr>
        <w:t>工业信息安全</w:t>
      </w:r>
      <w:r>
        <w:rPr>
          <w:rFonts w:ascii="Times New Roman" w:hAnsi="Times New Roman" w:eastAsia="方正仿宋_GBK"/>
          <w:sz w:val="32"/>
          <w:szCs w:val="32"/>
          <w:lang w:val="zh-CN"/>
        </w:rPr>
        <w:t>事件，</w:t>
      </w:r>
      <w:r>
        <w:rPr>
          <w:rFonts w:hint="eastAsia" w:ascii="Times New Roman" w:hAnsi="Times New Roman" w:eastAsia="方正仿宋_GBK"/>
          <w:sz w:val="32"/>
          <w:szCs w:val="32"/>
        </w:rPr>
        <w:t>主体</w:t>
      </w:r>
      <w:r>
        <w:rPr>
          <w:rFonts w:ascii="Times New Roman" w:hAnsi="Times New Roman" w:eastAsia="方正仿宋_GBK"/>
          <w:sz w:val="32"/>
          <w:szCs w:val="32"/>
          <w:lang w:val="zh-CN"/>
        </w:rPr>
        <w:t>企业应立即开展</w:t>
      </w:r>
      <w:r>
        <w:rPr>
          <w:rFonts w:hint="eastAsia" w:ascii="Times New Roman" w:hAnsi="Times New Roman" w:eastAsia="方正仿宋_GBK"/>
          <w:sz w:val="32"/>
          <w:szCs w:val="32"/>
        </w:rPr>
        <w:t>先期</w:t>
      </w:r>
      <w:r>
        <w:rPr>
          <w:rFonts w:ascii="Times New Roman" w:hAnsi="Times New Roman" w:eastAsia="方正仿宋_GBK"/>
          <w:sz w:val="32"/>
          <w:szCs w:val="32"/>
          <w:lang w:val="zh-CN"/>
        </w:rPr>
        <w:t>处置，并按照职责和规定权限启动相关应急预案</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采取科学有效方法及时</w:t>
      </w:r>
      <w:r>
        <w:rPr>
          <w:rFonts w:hint="eastAsia" w:ascii="Times New Roman" w:hAnsi="Times New Roman" w:eastAsia="方正仿宋_GBK"/>
          <w:sz w:val="32"/>
          <w:szCs w:val="32"/>
        </w:rPr>
        <w:t>处置</w:t>
      </w:r>
      <w:r>
        <w:rPr>
          <w:rFonts w:ascii="Times New Roman" w:hAnsi="Times New Roman" w:eastAsia="方正仿宋_GBK"/>
          <w:sz w:val="32"/>
          <w:szCs w:val="32"/>
          <w:lang w:val="zh-CN"/>
        </w:rPr>
        <w:t>，</w:t>
      </w:r>
      <w:r>
        <w:rPr>
          <w:rFonts w:hint="eastAsia" w:ascii="Times New Roman" w:hAnsi="Times New Roman" w:eastAsia="方正仿宋_GBK"/>
          <w:sz w:val="32"/>
          <w:szCs w:val="32"/>
        </w:rPr>
        <w:t>控制事态发展，</w:t>
      </w:r>
      <w:r>
        <w:rPr>
          <w:rFonts w:ascii="Times New Roman" w:hAnsi="Times New Roman" w:eastAsia="方正仿宋_GBK"/>
          <w:sz w:val="32"/>
          <w:szCs w:val="32"/>
          <w:lang w:val="zh-CN"/>
        </w:rPr>
        <w:t>力争将损失降到最</w:t>
      </w:r>
      <w:r>
        <w:rPr>
          <w:rFonts w:hint="eastAsia" w:ascii="Times New Roman" w:hAnsi="Times New Roman" w:eastAsia="方正仿宋_GBK"/>
          <w:sz w:val="32"/>
          <w:szCs w:val="32"/>
        </w:rPr>
        <w:t>低</w:t>
      </w:r>
      <w:r>
        <w:rPr>
          <w:rFonts w:ascii="Times New Roman" w:hAnsi="Times New Roman" w:eastAsia="方正仿宋_GBK"/>
          <w:sz w:val="32"/>
          <w:szCs w:val="32"/>
          <w:lang w:val="zh-CN"/>
        </w:rPr>
        <w:t>，尽快恢复受损</w:t>
      </w:r>
      <w:r>
        <w:rPr>
          <w:rFonts w:hint="eastAsia" w:ascii="Times New Roman" w:hAnsi="Times New Roman" w:eastAsia="方正仿宋_GBK"/>
          <w:sz w:val="32"/>
          <w:szCs w:val="32"/>
        </w:rPr>
        <w:t>工业信息安全保护对象</w:t>
      </w:r>
      <w:r>
        <w:rPr>
          <w:rFonts w:ascii="Times New Roman" w:hAnsi="Times New Roman" w:eastAsia="方正仿宋_GBK"/>
          <w:sz w:val="32"/>
          <w:szCs w:val="32"/>
          <w:lang w:val="zh-CN"/>
        </w:rPr>
        <w:t>的正常运行。</w:t>
      </w:r>
    </w:p>
    <w:p>
      <w:pPr>
        <w:adjustRightInd w:val="0"/>
        <w:snapToGrid w:val="0"/>
        <w:spacing w:beforeLines="0" w:afterLines="0" w:line="600" w:lineRule="atLeas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第二十一条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对于发生的工业信息安全</w:t>
      </w:r>
      <w:r>
        <w:rPr>
          <w:rFonts w:ascii="Times New Roman" w:hAnsi="Times New Roman" w:eastAsia="方正仿宋_GBK"/>
          <w:sz w:val="32"/>
          <w:szCs w:val="32"/>
          <w:lang w:val="zh-CN"/>
        </w:rPr>
        <w:t>事件</w:t>
      </w:r>
      <w:r>
        <w:rPr>
          <w:rFonts w:hint="eastAsia" w:ascii="Times New Roman" w:hAnsi="Times New Roman" w:eastAsia="方正仿宋_GBK"/>
          <w:sz w:val="32"/>
          <w:szCs w:val="32"/>
          <w:lang w:val="zh-CN"/>
        </w:rPr>
        <w:t>或</w:t>
      </w:r>
      <w:r>
        <w:rPr>
          <w:rFonts w:hint="eastAsia" w:ascii="Times New Roman" w:hAnsi="Times New Roman" w:eastAsia="方正仿宋_GBK"/>
          <w:sz w:val="32"/>
          <w:szCs w:val="32"/>
        </w:rPr>
        <w:t>重大风险隐患、异常安全威胁等</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主体企业应逐级上报区县经济信息主管部门、区县网信主管部门、</w:t>
      </w:r>
      <w:r>
        <w:rPr>
          <w:rFonts w:hint="eastAsia"/>
          <w:sz w:val="32"/>
          <w:szCs w:val="32"/>
          <w:lang w:eastAsia="zh-CN"/>
        </w:rPr>
        <w:t>区县公安主管部门、</w:t>
      </w:r>
      <w:r>
        <w:rPr>
          <w:rFonts w:hint="eastAsia" w:ascii="Times New Roman" w:hAnsi="Times New Roman" w:eastAsia="方正仿宋_GBK"/>
          <w:sz w:val="32"/>
          <w:szCs w:val="32"/>
        </w:rPr>
        <w:t>市经济信息委、市委网信办</w:t>
      </w:r>
      <w:r>
        <w:rPr>
          <w:rFonts w:hint="eastAsia"/>
          <w:sz w:val="32"/>
          <w:szCs w:val="32"/>
          <w:lang w:eastAsia="zh-CN"/>
        </w:rPr>
        <w:t>、市公安局</w:t>
      </w:r>
      <w:r>
        <w:rPr>
          <w:rFonts w:hint="eastAsia" w:ascii="Times New Roman" w:hAnsi="Times New Roman" w:eastAsia="方正仿宋_GBK"/>
          <w:sz w:val="32"/>
          <w:szCs w:val="32"/>
        </w:rPr>
        <w:t>等相关部门，并积极配合研判和应急处置，不得瞒报、谎报。对因瞒报、谎报，造成严重后果的，依法进行处理。</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二十二</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工业信息安全事件的</w:t>
      </w:r>
      <w:r>
        <w:rPr>
          <w:rFonts w:ascii="Times New Roman" w:hAnsi="Times New Roman" w:eastAsia="方正仿宋_GBK"/>
          <w:sz w:val="32"/>
          <w:szCs w:val="32"/>
          <w:lang w:val="zh-CN"/>
        </w:rPr>
        <w:t>应急处置结束后，相关</w:t>
      </w:r>
      <w:r>
        <w:rPr>
          <w:rFonts w:hint="eastAsia" w:ascii="Times New Roman" w:hAnsi="Times New Roman" w:eastAsia="方正仿宋_GBK"/>
          <w:sz w:val="32"/>
          <w:szCs w:val="32"/>
        </w:rPr>
        <w:t>主体</w:t>
      </w:r>
      <w:r>
        <w:rPr>
          <w:rFonts w:ascii="Times New Roman" w:hAnsi="Times New Roman" w:eastAsia="方正仿宋_GBK"/>
          <w:sz w:val="32"/>
          <w:szCs w:val="32"/>
          <w:lang w:val="zh-CN"/>
        </w:rPr>
        <w:t>企业要尽快消除事件影响，</w:t>
      </w:r>
      <w:r>
        <w:rPr>
          <w:rFonts w:hint="eastAsia" w:ascii="Times New Roman" w:hAnsi="Times New Roman" w:eastAsia="方正仿宋_GBK"/>
          <w:sz w:val="32"/>
          <w:szCs w:val="32"/>
        </w:rPr>
        <w:t>恢复正常生产，进一步加强安全防护，</w:t>
      </w:r>
      <w:r>
        <w:rPr>
          <w:rFonts w:ascii="Times New Roman" w:hAnsi="Times New Roman" w:eastAsia="方正仿宋_GBK"/>
          <w:sz w:val="32"/>
          <w:szCs w:val="32"/>
          <w:lang w:val="zh-CN"/>
        </w:rPr>
        <w:t>做好事件分析总结。</w:t>
      </w: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第七章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val="zh-CN"/>
        </w:rPr>
        <w:t>保障措施</w:t>
      </w:r>
    </w:p>
    <w:p>
      <w:pPr>
        <w:adjustRightInd w:val="0"/>
        <w:snapToGrid w:val="0"/>
        <w:spacing w:beforeLines="0" w:afterLines="0" w:line="600" w:lineRule="atLeast"/>
        <w:ind w:firstLine="640" w:firstLineChars="200"/>
        <w:rPr>
          <w:rFonts w:hint="eastAsia" w:ascii="方正黑体_GBK" w:hAnsi="方正黑体_GBK" w:eastAsia="方正黑体_GBK" w:cs="方正黑体_GBK"/>
          <w:sz w:val="32"/>
          <w:szCs w:val="32"/>
          <w:lang w:val="zh-CN"/>
        </w:rPr>
      </w:pP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二十三</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lang w:val="zh-CN"/>
        </w:rPr>
        <w:t>市</w:t>
      </w:r>
      <w:r>
        <w:rPr>
          <w:rFonts w:hint="eastAsia" w:ascii="Times New Roman" w:hAnsi="Times New Roman" w:eastAsia="方正仿宋_GBK"/>
          <w:sz w:val="32"/>
          <w:szCs w:val="32"/>
        </w:rPr>
        <w:t>经济信息</w:t>
      </w:r>
      <w:r>
        <w:rPr>
          <w:rFonts w:ascii="Times New Roman" w:hAnsi="Times New Roman" w:eastAsia="方正仿宋_GBK"/>
          <w:sz w:val="32"/>
          <w:szCs w:val="32"/>
          <w:lang w:val="zh-CN"/>
        </w:rPr>
        <w:t>委、区县</w:t>
      </w:r>
      <w:r>
        <w:rPr>
          <w:rFonts w:hint="eastAsia" w:ascii="Times New Roman" w:hAnsi="Times New Roman" w:eastAsia="方正仿宋_GBK"/>
          <w:sz w:val="32"/>
          <w:szCs w:val="32"/>
        </w:rPr>
        <w:t>经济信息主管部门</w:t>
      </w:r>
      <w:r>
        <w:rPr>
          <w:rFonts w:ascii="Times New Roman" w:hAnsi="Times New Roman" w:eastAsia="方正仿宋_GBK"/>
          <w:sz w:val="32"/>
          <w:szCs w:val="32"/>
          <w:lang w:val="zh-CN"/>
        </w:rPr>
        <w:t>、</w:t>
      </w:r>
      <w:r>
        <w:rPr>
          <w:rFonts w:hint="eastAsia" w:ascii="Times New Roman" w:hAnsi="Times New Roman" w:eastAsia="方正仿宋_GBK"/>
          <w:sz w:val="32"/>
          <w:szCs w:val="32"/>
        </w:rPr>
        <w:t>主体</w:t>
      </w:r>
      <w:r>
        <w:rPr>
          <w:rFonts w:ascii="Times New Roman" w:hAnsi="Times New Roman" w:eastAsia="方正仿宋_GBK"/>
          <w:sz w:val="32"/>
          <w:szCs w:val="32"/>
          <w:lang w:val="zh-CN"/>
        </w:rPr>
        <w:t>企业</w:t>
      </w:r>
      <w:r>
        <w:rPr>
          <w:rFonts w:hint="eastAsia" w:ascii="Times New Roman" w:hAnsi="Times New Roman" w:eastAsia="方正仿宋_GBK"/>
          <w:sz w:val="32"/>
          <w:szCs w:val="32"/>
        </w:rPr>
        <w:t>应结合实际，</w:t>
      </w:r>
      <w:r>
        <w:rPr>
          <w:rFonts w:ascii="Times New Roman" w:hAnsi="Times New Roman" w:eastAsia="方正仿宋_GBK"/>
          <w:sz w:val="32"/>
          <w:szCs w:val="32"/>
          <w:lang w:val="zh-CN"/>
        </w:rPr>
        <w:t>组织开展应急演练。</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二十四</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lang w:val="zh-CN"/>
        </w:rPr>
        <w:t>市</w:t>
      </w:r>
      <w:r>
        <w:rPr>
          <w:rFonts w:hint="eastAsia" w:ascii="Times New Roman" w:hAnsi="Times New Roman" w:eastAsia="方正仿宋_GBK"/>
          <w:sz w:val="32"/>
          <w:szCs w:val="32"/>
        </w:rPr>
        <w:t>经济信息</w:t>
      </w:r>
      <w:r>
        <w:rPr>
          <w:rFonts w:ascii="Times New Roman" w:hAnsi="Times New Roman" w:eastAsia="方正仿宋_GBK"/>
          <w:sz w:val="32"/>
          <w:szCs w:val="32"/>
          <w:lang w:val="zh-CN"/>
        </w:rPr>
        <w:t>委</w:t>
      </w:r>
      <w:r>
        <w:rPr>
          <w:rFonts w:hint="eastAsia" w:ascii="Times New Roman" w:hAnsi="Times New Roman" w:eastAsia="方正仿宋_GBK"/>
          <w:sz w:val="32"/>
          <w:szCs w:val="32"/>
          <w:lang w:val="zh-CN"/>
        </w:rPr>
        <w:t>牵头</w:t>
      </w:r>
      <w:r>
        <w:rPr>
          <w:rFonts w:ascii="Times New Roman" w:hAnsi="Times New Roman" w:eastAsia="方正仿宋_GBK"/>
          <w:sz w:val="32"/>
          <w:szCs w:val="32"/>
          <w:lang w:val="zh-CN"/>
        </w:rPr>
        <w:t>建立</w:t>
      </w:r>
      <w:r>
        <w:rPr>
          <w:rFonts w:hint="eastAsia" w:ascii="Times New Roman" w:hAnsi="Times New Roman" w:eastAsia="方正仿宋_GBK"/>
          <w:sz w:val="32"/>
          <w:szCs w:val="32"/>
        </w:rPr>
        <w:t>重庆市工业信息安全</w:t>
      </w:r>
      <w:r>
        <w:rPr>
          <w:rFonts w:ascii="Times New Roman" w:hAnsi="Times New Roman" w:eastAsia="方正仿宋_GBK"/>
          <w:sz w:val="32"/>
          <w:szCs w:val="32"/>
          <w:lang w:val="zh-CN"/>
        </w:rPr>
        <w:t>专家组，为</w:t>
      </w:r>
      <w:r>
        <w:rPr>
          <w:rFonts w:hint="eastAsia" w:ascii="Times New Roman" w:hAnsi="Times New Roman" w:eastAsia="方正仿宋_GBK"/>
          <w:sz w:val="32"/>
          <w:szCs w:val="32"/>
        </w:rPr>
        <w:t>工业信息安全保障和应急工作</w:t>
      </w:r>
      <w:r>
        <w:rPr>
          <w:rFonts w:ascii="Times New Roman" w:hAnsi="Times New Roman" w:eastAsia="方正仿宋_GBK"/>
          <w:sz w:val="32"/>
          <w:szCs w:val="32"/>
          <w:lang w:val="zh-CN"/>
        </w:rPr>
        <w:t>提供技术咨询和决策支持</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区县</w:t>
      </w:r>
      <w:r>
        <w:rPr>
          <w:rFonts w:hint="eastAsia" w:ascii="Times New Roman" w:hAnsi="Times New Roman" w:eastAsia="方正仿宋_GBK"/>
          <w:sz w:val="32"/>
          <w:szCs w:val="32"/>
        </w:rPr>
        <w:t>经济信息主管部门</w:t>
      </w:r>
      <w:r>
        <w:rPr>
          <w:rFonts w:ascii="Times New Roman" w:hAnsi="Times New Roman" w:eastAsia="方正仿宋_GBK"/>
          <w:sz w:val="32"/>
          <w:szCs w:val="32"/>
          <w:lang w:val="zh-CN"/>
        </w:rPr>
        <w:t>可结合实际组建本地区</w:t>
      </w:r>
      <w:r>
        <w:rPr>
          <w:rFonts w:hint="eastAsia" w:ascii="Times New Roman" w:hAnsi="Times New Roman" w:eastAsia="方正仿宋_GBK"/>
          <w:sz w:val="32"/>
          <w:szCs w:val="32"/>
        </w:rPr>
        <w:t>工业信息安全</w:t>
      </w:r>
      <w:r>
        <w:rPr>
          <w:rFonts w:ascii="Times New Roman" w:hAnsi="Times New Roman" w:eastAsia="方正仿宋_GBK"/>
          <w:sz w:val="32"/>
          <w:szCs w:val="32"/>
          <w:lang w:val="zh-CN"/>
        </w:rPr>
        <w:t>专家组，充分发挥专家作用</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做好本地区工业信息安全保障和应急工作</w:t>
      </w:r>
      <w:r>
        <w:rPr>
          <w:rFonts w:ascii="Times New Roman" w:hAnsi="Times New Roman" w:eastAsia="方正仿宋_GBK"/>
          <w:sz w:val="32"/>
          <w:szCs w:val="32"/>
          <w:lang w:val="zh-CN"/>
        </w:rPr>
        <w:t>。</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二十五</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lang w:val="zh-CN"/>
        </w:rPr>
        <w:t>加强对</w:t>
      </w:r>
      <w:r>
        <w:rPr>
          <w:rFonts w:hint="eastAsia" w:ascii="Times New Roman" w:hAnsi="Times New Roman" w:eastAsia="方正仿宋_GBK"/>
          <w:sz w:val="32"/>
          <w:szCs w:val="32"/>
          <w:lang w:val="zh-CN"/>
        </w:rPr>
        <w:t>工业</w:t>
      </w:r>
      <w:r>
        <w:rPr>
          <w:rFonts w:hint="eastAsia" w:ascii="Times New Roman" w:hAnsi="Times New Roman" w:eastAsia="方正仿宋_GBK"/>
          <w:sz w:val="32"/>
          <w:szCs w:val="32"/>
        </w:rPr>
        <w:t>信息</w:t>
      </w:r>
      <w:r>
        <w:rPr>
          <w:rFonts w:hint="eastAsia" w:ascii="Times New Roman" w:hAnsi="Times New Roman" w:eastAsia="方正仿宋_GBK"/>
          <w:sz w:val="32"/>
          <w:szCs w:val="32"/>
          <w:lang w:val="zh-CN"/>
        </w:rPr>
        <w:t>安全</w:t>
      </w:r>
      <w:r>
        <w:rPr>
          <w:rFonts w:ascii="Times New Roman" w:hAnsi="Times New Roman" w:eastAsia="方正仿宋_GBK"/>
          <w:sz w:val="32"/>
          <w:szCs w:val="32"/>
          <w:lang w:val="zh-CN"/>
        </w:rPr>
        <w:t>事件应急装备和工具的储备，及时调整、升级软硬件工具，</w:t>
      </w:r>
      <w:r>
        <w:rPr>
          <w:rFonts w:hint="eastAsia" w:ascii="Times New Roman" w:hAnsi="Times New Roman" w:eastAsia="方正仿宋_GBK"/>
          <w:sz w:val="32"/>
          <w:szCs w:val="32"/>
        </w:rPr>
        <w:t>利用信息化手段建立应急物资调度和保障机制</w:t>
      </w:r>
      <w:r>
        <w:rPr>
          <w:rFonts w:ascii="Times New Roman" w:hAnsi="Times New Roman" w:eastAsia="方正仿宋_GBK"/>
          <w:sz w:val="32"/>
          <w:szCs w:val="32"/>
          <w:lang w:val="zh-CN"/>
        </w:rPr>
        <w:t>，不断增强应急技术支撑能力。</w:t>
      </w:r>
    </w:p>
    <w:p>
      <w:pPr>
        <w:adjustRightInd w:val="0"/>
        <w:snapToGrid w:val="0"/>
        <w:spacing w:beforeLines="0" w:afterLines="0" w:line="600" w:lineRule="atLeast"/>
        <w:ind w:firstLine="640" w:firstLineChars="200"/>
        <w:rPr>
          <w:rFonts w:ascii="Times New Roman" w:hAnsi="Times New Roman" w:eastAsia="方正仿宋_GBK"/>
          <w:sz w:val="32"/>
          <w:szCs w:val="32"/>
          <w:lang w:val="zh-CN"/>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二十六</w:t>
      </w:r>
      <w:r>
        <w:rPr>
          <w:rFonts w:hint="eastAsia" w:ascii="方正黑体_GBK" w:hAnsi="方正黑体_GBK" w:eastAsia="方正黑体_GBK" w:cs="方正黑体_GBK"/>
          <w:sz w:val="32"/>
          <w:szCs w:val="32"/>
          <w:lang w:val="zh-CN"/>
        </w:rPr>
        <w:t>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加强工业信息安全政策资金保障，优化</w:t>
      </w:r>
      <w:r>
        <w:rPr>
          <w:rFonts w:ascii="Times New Roman" w:hAnsi="Times New Roman" w:eastAsia="方正仿宋_GBK"/>
          <w:sz w:val="32"/>
          <w:szCs w:val="32"/>
          <w:lang w:val="zh-CN"/>
        </w:rPr>
        <w:t>现有政策，支持</w:t>
      </w:r>
      <w:r>
        <w:rPr>
          <w:rFonts w:hint="eastAsia" w:ascii="Times New Roman" w:hAnsi="Times New Roman" w:eastAsia="方正仿宋_GBK"/>
          <w:sz w:val="32"/>
          <w:szCs w:val="32"/>
        </w:rPr>
        <w:t>工业信息安全</w:t>
      </w:r>
      <w:r>
        <w:rPr>
          <w:rFonts w:ascii="Times New Roman" w:hAnsi="Times New Roman" w:eastAsia="方正仿宋_GBK"/>
          <w:sz w:val="32"/>
          <w:szCs w:val="32"/>
          <w:lang w:val="zh-CN"/>
        </w:rPr>
        <w:t>技术</w:t>
      </w:r>
      <w:r>
        <w:rPr>
          <w:rFonts w:hint="eastAsia" w:ascii="Times New Roman" w:hAnsi="Times New Roman" w:eastAsia="方正仿宋_GBK"/>
          <w:sz w:val="32"/>
          <w:szCs w:val="32"/>
        </w:rPr>
        <w:t>支撑</w:t>
      </w:r>
      <w:r>
        <w:rPr>
          <w:rFonts w:ascii="Times New Roman" w:hAnsi="Times New Roman" w:eastAsia="方正仿宋_GBK"/>
          <w:sz w:val="32"/>
          <w:szCs w:val="32"/>
          <w:lang w:val="zh-CN"/>
        </w:rPr>
        <w:t>机构建设、专家队伍建设、</w:t>
      </w:r>
      <w:r>
        <w:rPr>
          <w:rFonts w:hint="eastAsia" w:ascii="Times New Roman" w:hAnsi="Times New Roman" w:eastAsia="方正仿宋_GBK"/>
          <w:sz w:val="32"/>
          <w:szCs w:val="32"/>
        </w:rPr>
        <w:t>基础</w:t>
      </w:r>
      <w:r>
        <w:rPr>
          <w:rFonts w:ascii="Times New Roman" w:hAnsi="Times New Roman" w:eastAsia="方正仿宋_GBK"/>
          <w:sz w:val="32"/>
          <w:szCs w:val="32"/>
          <w:lang w:val="zh-CN"/>
        </w:rPr>
        <w:t>平台</w:t>
      </w:r>
      <w:r>
        <w:rPr>
          <w:rFonts w:hint="eastAsia" w:ascii="Times New Roman" w:hAnsi="Times New Roman" w:eastAsia="方正仿宋_GBK"/>
          <w:sz w:val="32"/>
          <w:szCs w:val="32"/>
        </w:rPr>
        <w:t>建设</w:t>
      </w:r>
      <w:r>
        <w:rPr>
          <w:rFonts w:ascii="Times New Roman" w:hAnsi="Times New Roman" w:eastAsia="方正仿宋_GBK"/>
          <w:sz w:val="32"/>
          <w:szCs w:val="32"/>
          <w:lang w:val="zh-CN"/>
        </w:rPr>
        <w:t>、技术研发、应急演练、物资保障等</w:t>
      </w:r>
      <w:r>
        <w:rPr>
          <w:rFonts w:hint="eastAsia" w:ascii="Times New Roman" w:hAnsi="Times New Roman" w:eastAsia="方正仿宋_GBK"/>
          <w:sz w:val="32"/>
          <w:szCs w:val="32"/>
          <w:lang w:val="zh-CN"/>
        </w:rPr>
        <w:t>。</w:t>
      </w:r>
      <w:r>
        <w:rPr>
          <w:rFonts w:hint="eastAsia" w:ascii="Times New Roman" w:hAnsi="Times New Roman" w:eastAsia="方正仿宋_GBK"/>
          <w:sz w:val="32"/>
          <w:szCs w:val="32"/>
        </w:rPr>
        <w:t>支持主体企业利用新一代信息技术，加强企业的工业信息安全建设，提升安全防护能力</w:t>
      </w:r>
      <w:r>
        <w:rPr>
          <w:rFonts w:ascii="Times New Roman" w:hAnsi="Times New Roman" w:eastAsia="方正仿宋_GBK"/>
          <w:sz w:val="32"/>
          <w:szCs w:val="32"/>
          <w:lang w:val="zh-CN"/>
        </w:rPr>
        <w:t>。</w:t>
      </w:r>
    </w:p>
    <w:p>
      <w:pPr>
        <w:pStyle w:val="2"/>
        <w:adjustRightInd w:val="0"/>
        <w:snapToGrid w:val="0"/>
        <w:spacing w:beforeLines="0" w:after="0" w:afterLines="0" w:line="600" w:lineRule="atLeast"/>
        <w:ind w:left="0"/>
        <w:rPr>
          <w:lang w:val="zh-CN"/>
        </w:rPr>
      </w:pPr>
    </w:p>
    <w:p>
      <w:pPr>
        <w:adjustRightInd w:val="0"/>
        <w:snapToGrid w:val="0"/>
        <w:spacing w:beforeLines="0" w:afterLines="0" w:line="600" w:lineRule="atLeast"/>
        <w:jc w:val="center"/>
        <w:outlineLvl w:val="0"/>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第</w:t>
      </w:r>
      <w:r>
        <w:rPr>
          <w:rFonts w:hint="eastAsia" w:ascii="方正黑体_GBK" w:hAnsi="方正黑体_GBK" w:eastAsia="方正黑体_GBK" w:cs="方正黑体_GBK"/>
          <w:sz w:val="32"/>
          <w:szCs w:val="32"/>
        </w:rPr>
        <w:t>八</w:t>
      </w:r>
      <w:r>
        <w:rPr>
          <w:rFonts w:hint="eastAsia" w:ascii="方正黑体_GBK" w:hAnsi="方正黑体_GBK" w:eastAsia="方正黑体_GBK" w:cs="方正黑体_GBK"/>
          <w:sz w:val="32"/>
          <w:szCs w:val="32"/>
          <w:lang w:val="zh-CN"/>
        </w:rPr>
        <w:t>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附则</w:t>
      </w:r>
    </w:p>
    <w:p>
      <w:pPr>
        <w:adjustRightInd w:val="0"/>
        <w:snapToGrid w:val="0"/>
        <w:spacing w:beforeLines="0" w:afterLines="0" w:line="600" w:lineRule="atLeast"/>
        <w:ind w:firstLine="640" w:firstLineChars="200"/>
        <w:rPr>
          <w:rFonts w:hint="eastAsia" w:ascii="方正黑体_GBK" w:hAnsi="方正黑体_GBK" w:eastAsia="方正黑体_GBK" w:cs="方正黑体_GBK"/>
          <w:sz w:val="32"/>
          <w:szCs w:val="32"/>
        </w:rPr>
      </w:pPr>
    </w:p>
    <w:p>
      <w:pPr>
        <w:adjustRightInd w:val="0"/>
        <w:snapToGrid w:val="0"/>
        <w:spacing w:beforeLines="0" w:afterLines="0" w:line="600" w:lineRule="atLeast"/>
        <w:ind w:firstLine="640" w:firstLineChars="200"/>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第二十七条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lang w:val="zh-CN"/>
        </w:rPr>
        <w:t>涉及国家秘密</w:t>
      </w:r>
      <w:r>
        <w:rPr>
          <w:rFonts w:hint="eastAsia" w:ascii="Times New Roman" w:hAnsi="Times New Roman" w:eastAsia="方正仿宋_GBK"/>
          <w:sz w:val="32"/>
          <w:szCs w:val="32"/>
        </w:rPr>
        <w:t>、个人隐私与商业秘密</w:t>
      </w:r>
      <w:r>
        <w:rPr>
          <w:rFonts w:ascii="Times New Roman" w:hAnsi="Times New Roman" w:eastAsia="方正仿宋_GBK"/>
          <w:sz w:val="32"/>
          <w:szCs w:val="32"/>
          <w:lang w:val="zh-CN"/>
        </w:rPr>
        <w:t>的</w:t>
      </w:r>
      <w:r>
        <w:rPr>
          <w:rFonts w:hint="eastAsia" w:ascii="Times New Roman" w:hAnsi="Times New Roman" w:eastAsia="方正仿宋_GBK"/>
          <w:sz w:val="32"/>
          <w:szCs w:val="32"/>
        </w:rPr>
        <w:t>工业信息</w:t>
      </w:r>
      <w:r>
        <w:rPr>
          <w:rFonts w:ascii="Times New Roman" w:hAnsi="Times New Roman" w:eastAsia="方正仿宋_GBK"/>
          <w:sz w:val="32"/>
          <w:szCs w:val="32"/>
          <w:lang w:val="zh-CN"/>
        </w:rPr>
        <w:t>安全保护对象的</w:t>
      </w:r>
      <w:r>
        <w:rPr>
          <w:rFonts w:hint="eastAsia" w:ascii="Times New Roman" w:hAnsi="Times New Roman" w:eastAsia="方正仿宋_GBK"/>
          <w:sz w:val="32"/>
          <w:szCs w:val="32"/>
        </w:rPr>
        <w:t>安全管理</w:t>
      </w:r>
      <w:r>
        <w:rPr>
          <w:rFonts w:ascii="Times New Roman" w:hAnsi="Times New Roman" w:eastAsia="方正仿宋_GBK"/>
          <w:sz w:val="32"/>
          <w:szCs w:val="32"/>
          <w:lang w:val="zh-CN"/>
        </w:rPr>
        <w:t>，</w:t>
      </w:r>
      <w:r>
        <w:rPr>
          <w:rFonts w:hint="eastAsia" w:ascii="Times New Roman" w:hAnsi="Times New Roman" w:eastAsia="方正仿宋_GBK"/>
          <w:sz w:val="32"/>
          <w:szCs w:val="32"/>
        </w:rPr>
        <w:t>按照有关法律法规执行。</w:t>
      </w:r>
    </w:p>
    <w:p>
      <w:pPr>
        <w:adjustRightInd w:val="0"/>
        <w:snapToGrid w:val="0"/>
        <w:spacing w:line="600" w:lineRule="atLeast"/>
        <w:ind w:firstLine="640" w:firstLineChars="200"/>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条</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default" w:ascii="Times New Roman" w:hAnsi="Times New Roman" w:eastAsia="方正仿宋_GBK" w:cs="Times New Roman"/>
          <w:kern w:val="2"/>
          <w:sz w:val="32"/>
          <w:szCs w:val="32"/>
          <w:lang w:bidi="ar-SA"/>
        </w:rPr>
        <w:t>本办法自发布之日起三十日后施行</w:t>
      </w:r>
      <w:r>
        <w:rPr>
          <w:rFonts w:hint="eastAsia" w:ascii="Times New Roman" w:hAnsi="Times New Roman" w:eastAsia="方正仿宋_GBK"/>
          <w:sz w:val="32"/>
          <w:szCs w:val="32"/>
        </w:rPr>
        <w:t>。</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137795</wp:posOffset>
              </wp:positionV>
              <wp:extent cx="5518785" cy="317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518785" cy="317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85pt;height:0.25pt;width:434.55pt;z-index:251659264;mso-width-relative:page;mso-height-relative:page;" filled="f" stroked="t" coordsize="21600,21600" o:gfxdata="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zn&#10;NNYAAAAIAQAADwAAAAAAAAABACAAAAAiAAAAZHJzL2Rvd25yZXYueG1sUEsBAhQAFAAAAAgAh07i&#10;QAx5t9r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24DCC"/>
    <w:rsid w:val="019E71BD"/>
    <w:rsid w:val="01E93D58"/>
    <w:rsid w:val="04B679C3"/>
    <w:rsid w:val="05F07036"/>
    <w:rsid w:val="06E00104"/>
    <w:rsid w:val="080F63D8"/>
    <w:rsid w:val="09341458"/>
    <w:rsid w:val="098254C2"/>
    <w:rsid w:val="098673BF"/>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8624DCC"/>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AC26821"/>
    <w:rsid w:val="4BC77339"/>
    <w:rsid w:val="4C9236C5"/>
    <w:rsid w:val="4E250A85"/>
    <w:rsid w:val="4FFD4925"/>
    <w:rsid w:val="505C172E"/>
    <w:rsid w:val="506405EA"/>
    <w:rsid w:val="52F46F0B"/>
    <w:rsid w:val="5327235A"/>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Body Text"/>
    <w:basedOn w:val="1"/>
    <w:qFormat/>
    <w:uiPriority w:val="0"/>
    <w:pPr>
      <w:ind w:left="760"/>
    </w:pPr>
    <w:rPr>
      <w:rFonts w:ascii="宋体" w:hAnsi="宋体" w:eastAsia="宋体" w:cs="宋体"/>
      <w:szCs w:val="32"/>
      <w:lang w:val="zh-CN" w:bidi="zh-CN"/>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正文（缩进）"/>
    <w:basedOn w:val="1"/>
    <w:qFormat/>
    <w:uiPriority w:val="0"/>
    <w:pPr>
      <w:spacing w:before="156" w:after="156"/>
      <w:ind w:firstLine="48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2022-06-08T09:35:00Z</dcterms:created>
  <dc:creator>熊雪芹</dc:creator>
  <cp:lastModifiedBy>熊雪芹</cp:lastModifiedBy>
  <dcterms:modified xsi:type="dcterms:W3CDTF">2022-06-10T09:01:54Z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