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bookmarkStart w:id="0" w:name="_GoBack"/>
      <w:bookmarkEnd w:id="0"/>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渝经信智能〔</w:t>
      </w: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Times New Roman"/>
          <w:kern w:val="0"/>
          <w:sz w:val="32"/>
          <w:szCs w:val="32"/>
          <w:lang w:val="en-US" w:eastAsia="zh-CN" w:bidi="ar"/>
        </w:rPr>
        <w:t>〕13号</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600" w:lineRule="atLeast"/>
        <w:ind w:left="0" w:right="0"/>
        <w:jc w:val="center"/>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640" w:lineRule="exact"/>
        <w:ind w:left="0" w:right="0"/>
        <w:jc w:val="center"/>
        <w:rPr>
          <w:rFonts w:hint="eastAsia" w:ascii="Times New Roman" w:hAnsi="Times New Roman" w:eastAsia="方正小标宋_GBK" w:cs="Times New Roman"/>
          <w:kern w:val="2"/>
          <w:sz w:val="44"/>
          <w:szCs w:val="44"/>
        </w:rPr>
      </w:pPr>
      <w:r>
        <w:rPr>
          <w:rFonts w:hint="eastAsia" w:ascii="Times New Roman" w:hAnsi="Times New Roman" w:eastAsia="方正小标宋_GBK" w:cs="Times New Roman"/>
          <w:kern w:val="2"/>
          <w:sz w:val="44"/>
          <w:szCs w:val="44"/>
          <w:lang w:val="en-US" w:eastAsia="zh-CN" w:bidi="ar"/>
        </w:rPr>
        <w:t>重庆市经济和信息化委员会</w:t>
      </w:r>
    </w:p>
    <w:p>
      <w:pPr>
        <w:keepNext w:val="0"/>
        <w:keepLines w:val="0"/>
        <w:widowControl w:val="0"/>
        <w:suppressLineNumbers w:val="0"/>
        <w:autoSpaceDE w:val="0"/>
        <w:autoSpaceDN/>
        <w:spacing w:before="0" w:beforeAutospacing="0" w:after="0" w:afterAutospacing="0" w:line="640" w:lineRule="exact"/>
        <w:ind w:left="0" w:right="0"/>
        <w:jc w:val="center"/>
        <w:rPr>
          <w:rFonts w:hint="eastAsia" w:ascii="Times New Roman" w:hAnsi="Times New Roman" w:eastAsia="方正小标宋_GBK" w:cs="Times New Roman"/>
          <w:kern w:val="2"/>
          <w:sz w:val="44"/>
          <w:szCs w:val="44"/>
          <w:lang w:val="en-US" w:eastAsia="zh" w:bidi="ar"/>
        </w:rPr>
      </w:pPr>
      <w:r>
        <w:rPr>
          <w:rFonts w:hint="eastAsia" w:ascii="Times New Roman" w:hAnsi="Times New Roman" w:eastAsia="方正小标宋_GBK" w:cs="Times New Roman"/>
          <w:kern w:val="2"/>
          <w:sz w:val="44"/>
          <w:szCs w:val="44"/>
          <w:lang w:val="en-US" w:eastAsia="zh-CN" w:bidi="ar"/>
        </w:rPr>
        <w:t>关于公布</w:t>
      </w:r>
      <w:r>
        <w:rPr>
          <w:rFonts w:hint="default" w:ascii="Times New Roman" w:hAnsi="Times New Roman" w:eastAsia="方正小标宋_GBK" w:cs="Times New Roman"/>
          <w:kern w:val="2"/>
          <w:sz w:val="44"/>
          <w:szCs w:val="44"/>
          <w:lang w:val="en-US" w:eastAsia="zh-CN" w:bidi="ar"/>
        </w:rPr>
        <w:t>2026</w:t>
      </w:r>
      <w:r>
        <w:rPr>
          <w:rFonts w:hint="eastAsia" w:ascii="Times New Roman" w:hAnsi="Times New Roman" w:eastAsia="方正小标宋_GBK" w:cs="方正小标宋_GBK"/>
          <w:kern w:val="2"/>
          <w:sz w:val="44"/>
          <w:szCs w:val="44"/>
          <w:lang w:val="en-US" w:eastAsia="zh-CN" w:bidi="ar"/>
        </w:rPr>
        <w:t>年服务型制造</w:t>
      </w:r>
      <w:r>
        <w:rPr>
          <w:rFonts w:hint="eastAsia" w:ascii="Times New Roman" w:hAnsi="Times New Roman" w:eastAsia="方正小标宋_GBK" w:cs="Times New Roman"/>
          <w:kern w:val="2"/>
          <w:sz w:val="44"/>
          <w:szCs w:val="44"/>
          <w:lang w:val="en-US" w:eastAsia="zh-CN" w:bidi="ar"/>
        </w:rPr>
        <w:t>项目</w:t>
      </w:r>
      <w:r>
        <w:rPr>
          <w:rFonts w:hint="eastAsia" w:ascii="Times New Roman" w:hAnsi="Times New Roman" w:eastAsia="方正小标宋_GBK" w:cs="Times New Roman"/>
          <w:kern w:val="2"/>
          <w:sz w:val="44"/>
          <w:szCs w:val="44"/>
          <w:lang w:val="en-US" w:eastAsia="zh" w:bidi="ar"/>
        </w:rPr>
        <w:t>和</w:t>
      </w:r>
    </w:p>
    <w:p>
      <w:pPr>
        <w:keepNext w:val="0"/>
        <w:keepLines w:val="0"/>
        <w:widowControl w:val="0"/>
        <w:suppressLineNumbers w:val="0"/>
        <w:autoSpaceDE w:val="0"/>
        <w:autoSpaceDN/>
        <w:spacing w:before="0" w:beforeAutospacing="0" w:after="0" w:afterAutospacing="0" w:line="640" w:lineRule="exact"/>
        <w:ind w:left="0" w:right="0"/>
        <w:jc w:val="center"/>
        <w:rPr>
          <w:rFonts w:hint="default" w:ascii="Times New Roman" w:hAnsi="Times New Roman" w:eastAsia="方正小标宋_GBK" w:cs="Times New Roman"/>
          <w:kern w:val="2"/>
          <w:sz w:val="44"/>
          <w:szCs w:val="44"/>
        </w:rPr>
      </w:pPr>
      <w:r>
        <w:rPr>
          <w:rFonts w:hint="eastAsia" w:ascii="Times New Roman" w:hAnsi="Times New Roman" w:eastAsia="方正小标宋_GBK" w:cs="Times New Roman"/>
          <w:kern w:val="2"/>
          <w:sz w:val="44"/>
          <w:szCs w:val="44"/>
          <w:lang w:val="en-US" w:eastAsia="zh-CN" w:bidi="ar"/>
        </w:rPr>
        <w:t>平台名单的通知</w:t>
      </w:r>
    </w:p>
    <w:p>
      <w:pPr>
        <w:keepNext w:val="0"/>
        <w:keepLines w:val="0"/>
        <w:widowControl w:val="0"/>
        <w:suppressLineNumbers w:val="0"/>
        <w:autoSpaceDE w:val="0"/>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2312" w:cs="Times New Roman"/>
          <w:b w:val="0"/>
          <w:bCs w:val="0"/>
          <w:i w:val="0"/>
          <w:iCs w:val="0"/>
          <w:caps w:val="0"/>
          <w:spacing w:val="0"/>
          <w:kern w:val="2"/>
          <w:sz w:val="32"/>
          <w:szCs w:val="32"/>
          <w:shd w:val="clear" w:fill="FFFFFF"/>
        </w:rPr>
      </w:pPr>
      <w:r>
        <w:rPr>
          <w:rFonts w:hint="default" w:ascii="Times New Roman" w:hAnsi="Times New Roman" w:eastAsia="方正仿宋_GB2312" w:cs="Times New Roman"/>
          <w:b w:val="0"/>
          <w:bCs w:val="0"/>
          <w:i w:val="0"/>
          <w:iCs w:val="0"/>
          <w:caps w:val="0"/>
          <w:spacing w:val="0"/>
          <w:kern w:val="2"/>
          <w:sz w:val="32"/>
          <w:szCs w:val="32"/>
          <w:shd w:val="clear" w:fill="FFFFFF"/>
          <w:lang w:val="en-US" w:eastAsia="zh-CN" w:bidi="ar"/>
        </w:rPr>
        <w:t xml:space="preserve"> </w:t>
      </w:r>
    </w:p>
    <w:p>
      <w:pPr>
        <w:keepNext w:val="0"/>
        <w:keepLines w:val="0"/>
        <w:widowControl w:val="0"/>
        <w:suppressLineNumbers w:val="0"/>
        <w:autoSpaceDE w:val="0"/>
        <w:autoSpaceDN/>
        <w:spacing w:before="0" w:beforeAutospacing="0" w:after="0" w:afterAutospacing="0"/>
        <w:ind w:left="0" w:right="0" w:firstLine="0" w:firstLineChars="0"/>
        <w:jc w:val="left"/>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b w:val="0"/>
          <w:bCs w:val="0"/>
          <w:kern w:val="2"/>
          <w:sz w:val="32"/>
          <w:szCs w:val="32"/>
          <w:lang w:val="en-US" w:eastAsia="zh-CN" w:bidi="ar"/>
        </w:rPr>
        <w:t>各区县（自治县）经济信息委，西部科学城重庆高新区、万盛经开区经信部门，有关单位</w:t>
      </w:r>
      <w:r>
        <w:rPr>
          <w:rFonts w:hint="eastAsia" w:ascii="Times New Roman" w:hAnsi="Times New Roman" w:eastAsia="仿宋_GB2312" w:cs="仿宋_GB2312"/>
          <w:b w:val="0"/>
          <w:bCs w:val="0"/>
          <w:kern w:val="2"/>
          <w:sz w:val="32"/>
          <w:szCs w:val="32"/>
          <w:lang w:val="en-US" w:eastAsia="zh-CN" w:bidi="ar"/>
        </w:rPr>
        <w:t>：</w:t>
      </w:r>
    </w:p>
    <w:p>
      <w:pPr>
        <w:keepNext w:val="0"/>
        <w:keepLines w:val="0"/>
        <w:widowControl w:val="0"/>
        <w:suppressLineNumbers w:val="0"/>
        <w:autoSpaceDE w:val="0"/>
        <w:autoSpaceDN/>
        <w:spacing w:before="0" w:beforeAutospacing="0" w:after="0" w:afterAutospacing="0"/>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0"/>
          <w:sz w:val="32"/>
          <w:szCs w:val="32"/>
          <w:lang w:val="en-US" w:eastAsia="zh-CN" w:bidi="ar"/>
        </w:rPr>
        <w:t>为推动</w:t>
      </w:r>
      <w:r>
        <w:rPr>
          <w:rFonts w:hint="eastAsia" w:ascii="Times New Roman" w:hAnsi="Times New Roman" w:eastAsia="方正仿宋_GBK" w:cs="方正仿宋_GBK"/>
          <w:kern w:val="2"/>
          <w:sz w:val="32"/>
          <w:szCs w:val="32"/>
          <w:shd w:val="clear" w:fill="FFFFFF"/>
          <w:lang w:val="en-US" w:eastAsia="zh-CN" w:bidi="ar"/>
        </w:rPr>
        <w:t>服务型制造高质量发展</w:t>
      </w:r>
      <w:r>
        <w:rPr>
          <w:rFonts w:hint="eastAsia" w:ascii="Times New Roman" w:hAnsi="Times New Roman" w:eastAsia="方正仿宋_GBK" w:cs="Times New Roman"/>
          <w:kern w:val="2"/>
          <w:sz w:val="32"/>
          <w:szCs w:val="32"/>
          <w:shd w:val="clear" w:fill="FFFFFF"/>
          <w:lang w:val="en-US" w:eastAsia="zh-CN" w:bidi="ar"/>
        </w:rPr>
        <w:t>，加速我市制造业转型升级</w:t>
      </w:r>
      <w:r>
        <w:rPr>
          <w:rFonts w:hint="eastAsia" w:ascii="Times New Roman" w:hAnsi="Times New Roman" w:eastAsia="方正仿宋_GBK" w:cs="方正仿宋_GBK"/>
          <w:i w:val="0"/>
          <w:iCs w:val="0"/>
          <w:caps w:val="0"/>
          <w:color w:val="070707"/>
          <w:spacing w:val="0"/>
          <w:kern w:val="2"/>
          <w:sz w:val="32"/>
          <w:szCs w:val="32"/>
          <w:shd w:val="clear" w:fill="FFFFFF"/>
          <w:lang w:val="en-US" w:eastAsia="zh-CN" w:bidi="ar"/>
        </w:rPr>
        <w:t>，</w:t>
      </w:r>
      <w:r>
        <w:rPr>
          <w:rFonts w:hint="eastAsia" w:ascii="Times New Roman" w:hAnsi="Times New Roman" w:eastAsia="方正仿宋_GBK" w:cs="Times New Roman"/>
          <w:kern w:val="2"/>
          <w:sz w:val="32"/>
          <w:szCs w:val="32"/>
          <w:lang w:val="en-US" w:eastAsia="zh-CN" w:bidi="ar"/>
        </w:rPr>
        <w:t>根据《</w:t>
      </w:r>
      <w:r>
        <w:rPr>
          <w:rFonts w:hint="eastAsia" w:ascii="Times New Roman" w:hAnsi="Times New Roman" w:eastAsia="方正仿宋_GBK" w:cs="方正仿宋_GBK"/>
          <w:b w:val="0"/>
          <w:bCs w:val="0"/>
          <w:spacing w:val="0"/>
          <w:kern w:val="2"/>
          <w:sz w:val="32"/>
          <w:szCs w:val="32"/>
          <w:shd w:val="clear" w:fill="FFFFFF"/>
          <w:lang w:val="en-US" w:eastAsia="zh-CN" w:bidi="ar"/>
        </w:rPr>
        <w:t>关于开展</w:t>
      </w:r>
      <w:r>
        <w:rPr>
          <w:rFonts w:hint="default" w:ascii="Times New Roman" w:hAnsi="Times New Roman" w:eastAsia="方正仿宋_GBK" w:cs="Times New Roman"/>
          <w:b w:val="0"/>
          <w:bCs w:val="0"/>
          <w:spacing w:val="0"/>
          <w:kern w:val="2"/>
          <w:sz w:val="32"/>
          <w:szCs w:val="32"/>
          <w:shd w:val="clear" w:fill="FFFFFF"/>
          <w:lang w:val="en-US" w:eastAsia="zh-CN" w:bidi="ar"/>
        </w:rPr>
        <w:t>2026</w:t>
      </w:r>
      <w:r>
        <w:rPr>
          <w:rFonts w:hint="eastAsia" w:ascii="Times New Roman" w:hAnsi="Times New Roman" w:eastAsia="方正仿宋_GBK" w:cs="方正仿宋_GBK"/>
          <w:b w:val="0"/>
          <w:bCs w:val="0"/>
          <w:spacing w:val="0"/>
          <w:kern w:val="2"/>
          <w:sz w:val="32"/>
          <w:szCs w:val="32"/>
          <w:shd w:val="clear" w:fill="FFFFFF"/>
          <w:lang w:val="en-US" w:eastAsia="zh-CN" w:bidi="ar"/>
        </w:rPr>
        <w:t>年重庆市服务型制造项目、平台申报的通知</w:t>
      </w:r>
      <w:r>
        <w:rPr>
          <w:rFonts w:hint="eastAsia" w:ascii="Times New Roman" w:hAnsi="Times New Roman" w:eastAsia="方正仿宋_GBK" w:cs="Times New Roman"/>
          <w:kern w:val="2"/>
          <w:sz w:val="32"/>
          <w:szCs w:val="32"/>
          <w:lang w:val="en-US" w:eastAsia="zh-CN" w:bidi="ar"/>
        </w:rPr>
        <w:t>》（渝经信智能〔</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8</w:t>
      </w:r>
      <w:r>
        <w:rPr>
          <w:rFonts w:hint="eastAsia" w:ascii="Times New Roman" w:hAnsi="Times New Roman" w:eastAsia="方正仿宋_GBK" w:cs="方正仿宋_GBK"/>
          <w:kern w:val="2"/>
          <w:sz w:val="32"/>
          <w:szCs w:val="32"/>
          <w:lang w:val="en-US" w:eastAsia="zh-CN" w:bidi="ar"/>
        </w:rPr>
        <w:t>号）要求，经企业自愿申报、区县经信部门初审、专家评审、社会公示等程序，确定</w:t>
      </w:r>
      <w:r>
        <w:rPr>
          <w:rFonts w:hint="eastAsia" w:ascii="Times New Roman" w:hAnsi="Times New Roman" w:eastAsia="方正仿宋_GBK" w:cs="Times New Roman"/>
          <w:kern w:val="2"/>
          <w:sz w:val="32"/>
          <w:szCs w:val="32"/>
          <w:lang w:val="en-US" w:eastAsia="zh-CN" w:bidi="ar"/>
        </w:rPr>
        <w:t>重庆长安跨越商用车有限公司新能源商用车联合开发及生产项目等</w:t>
      </w:r>
      <w:r>
        <w:rPr>
          <w:rFonts w:hint="default" w:ascii="Times New Roman" w:hAnsi="Times New Roman" w:eastAsia="方正仿宋_GBK" w:cs="Times New Roman"/>
          <w:kern w:val="2"/>
          <w:sz w:val="32"/>
          <w:szCs w:val="32"/>
          <w:lang w:val="en-US" w:eastAsia="zh-CN" w:bidi="ar"/>
        </w:rPr>
        <w:t>9</w:t>
      </w:r>
      <w:r>
        <w:rPr>
          <w:rFonts w:hint="eastAsia" w:ascii="Times New Roman" w:hAnsi="Times New Roman" w:eastAsia="方正仿宋_GBK" w:cs="方正仿宋_GBK"/>
          <w:kern w:val="2"/>
          <w:sz w:val="32"/>
          <w:szCs w:val="32"/>
          <w:lang w:val="en-US" w:eastAsia="zh-CN" w:bidi="ar"/>
        </w:rPr>
        <w:t>个项目为服务型制造项目，</w:t>
      </w:r>
      <w:r>
        <w:rPr>
          <w:rFonts w:hint="eastAsia" w:ascii="Times New Roman" w:hAnsi="Times New Roman" w:eastAsia="方正仿宋_GBK" w:cs="Times New Roman"/>
          <w:kern w:val="2"/>
          <w:sz w:val="32"/>
          <w:szCs w:val="32"/>
          <w:lang w:val="en-US" w:eastAsia="zh-CN" w:bidi="ar"/>
        </w:rPr>
        <w:t>重庆赛美数智科技有限公司赛美数智智慧物流一体化赋能平台等</w:t>
      </w:r>
      <w:r>
        <w:rPr>
          <w:rFonts w:hint="default" w:ascii="Times New Roman" w:hAnsi="Times New Roman" w:eastAsia="方正仿宋_GBK" w:cs="Times New Roman"/>
          <w:kern w:val="2"/>
          <w:sz w:val="32"/>
          <w:szCs w:val="32"/>
          <w:lang w:val="en-US" w:eastAsia="zh-CN" w:bidi="ar"/>
        </w:rPr>
        <w:t>30</w:t>
      </w:r>
      <w:r>
        <w:rPr>
          <w:rFonts w:hint="eastAsia" w:ascii="Times New Roman" w:hAnsi="Times New Roman" w:eastAsia="方正仿宋_GBK" w:cs="方正仿宋_GBK"/>
          <w:kern w:val="2"/>
          <w:sz w:val="32"/>
          <w:szCs w:val="32"/>
          <w:lang w:val="en-US" w:eastAsia="zh-CN" w:bidi="ar"/>
        </w:rPr>
        <w:t>个平台为服务型制造平台。现将名单予以公布。</w:t>
      </w:r>
    </w:p>
    <w:p>
      <w:pPr>
        <w:pStyle w:val="6"/>
        <w:keepNext w:val="0"/>
        <w:keepLines w:val="0"/>
        <w:widowControl w:val="0"/>
        <w:suppressLineNumbers w:val="0"/>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78" w:lineRule="atLeast"/>
        <w:ind w:left="0" w:right="0" w:firstLine="323"/>
        <w:jc w:val="both"/>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p>
    <w:p>
      <w:pPr>
        <w:pStyle w:val="6"/>
        <w:keepNext w:val="0"/>
        <w:keepLines w:val="0"/>
        <w:widowControl w:val="0"/>
        <w:suppressLineNumbers w:val="0"/>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78" w:lineRule="atLeast"/>
        <w:ind w:left="0" w:right="0" w:firstLine="323"/>
        <w:jc w:val="both"/>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p>
    <w:p>
      <w:pPr>
        <w:pStyle w:val="6"/>
        <w:keepNext w:val="0"/>
        <w:keepLines w:val="0"/>
        <w:widowControl w:val="0"/>
        <w:suppressLineNumbers w:val="0"/>
        <w:pBdr>
          <w:top w:val="none" w:color="auto" w:sz="0" w:space="0"/>
          <w:left w:val="none" w:color="auto" w:sz="0" w:space="0"/>
          <w:bottom w:val="none" w:color="auto" w:sz="0" w:space="0"/>
          <w:right w:val="none" w:color="auto" w:sz="0" w:space="0"/>
        </w:pBdr>
        <w:wordWrap w:val="0"/>
        <w:adjustRightInd w:val="0"/>
        <w:snapToGrid w:val="0"/>
        <w:spacing w:before="0" w:beforeAutospacing="0" w:after="0" w:afterAutospacing="0" w:line="578" w:lineRule="atLeast"/>
        <w:ind w:left="0" w:right="0" w:firstLine="0" w:firstLineChars="0"/>
        <w:jc w:val="both"/>
        <w:rPr>
          <w:rFonts w:hint="default"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r>
        <w:rPr>
          <w:rFonts w:hint="eastAsia" w:ascii="Times New Roman" w:hAnsi="Times New Roman" w:eastAsia="方正仿宋_GBK" w:cs="Times New Roman"/>
          <w:kern w:val="2"/>
          <w:sz w:val="28"/>
          <w:szCs w:val="28"/>
          <w:lang w:val="en-US" w:eastAsia="zh-CN" w:bidi="ar"/>
        </w:rPr>
        <w:t xml:space="preserve">  </w:t>
      </w:r>
      <w:r>
        <w:rPr>
          <w:rFonts w:hint="eastAsia" w:ascii="Times New Roman" w:hAnsi="Times New Roman" w:eastAsia="方正仿宋_GBK" w:cs="Times New Roman"/>
          <w:kern w:val="2"/>
          <w:sz w:val="32"/>
          <w:szCs w:val="32"/>
          <w:lang w:val="en-US" w:eastAsia="zh-CN" w:bidi="ar"/>
        </w:rPr>
        <w:t xml:space="preserve">  重庆市经济和信息化委员会  </w:t>
      </w:r>
    </w:p>
    <w:p>
      <w:pPr>
        <w:pStyle w:val="6"/>
        <w:keepNext w:val="0"/>
        <w:keepLines w:val="0"/>
        <w:widowControl w:val="0"/>
        <w:suppressLineNumbers w:val="0"/>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78" w:lineRule="atLeast"/>
        <w:ind w:left="0" w:right="0" w:firstLine="323"/>
        <w:jc w:val="both"/>
        <w:rPr>
          <w:rFonts w:hint="default"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8</w:t>
      </w:r>
      <w:r>
        <w:rPr>
          <w:rFonts w:hint="eastAsia" w:ascii="Times New Roman" w:hAnsi="Times New Roman" w:eastAsia="方正仿宋_GBK" w:cs="方正仿宋_GBK"/>
          <w:kern w:val="2"/>
          <w:sz w:val="32"/>
          <w:szCs w:val="32"/>
          <w:lang w:val="en-US" w:eastAsia="zh-CN" w:bidi="ar"/>
        </w:rPr>
        <w:t>月</w:t>
      </w:r>
      <w:r>
        <w:rPr>
          <w:rFonts w:hint="eastAsia" w:ascii="Times New Roman" w:hAnsi="Times New Roman" w:eastAsia="方正仿宋_GBK" w:cs="方正仿宋_GBK"/>
          <w:kern w:val="2"/>
          <w:sz w:val="32"/>
          <w:szCs w:val="32"/>
          <w:lang w:val="en-US" w:eastAsia="zh-CN" w:bidi="ar"/>
        </w:rPr>
        <w:t>31</w:t>
      </w:r>
      <w:r>
        <w:rPr>
          <w:rFonts w:hint="eastAsia" w:ascii="Times New Roman" w:hAnsi="Times New Roman" w:eastAsia="方正仿宋_GBK" w:cs="Times New Roman"/>
          <w:kern w:val="2"/>
          <w:sz w:val="32"/>
          <w:szCs w:val="32"/>
          <w:lang w:val="en-US" w:eastAsia="zh-CN" w:bidi="ar"/>
        </w:rPr>
        <w:t xml:space="preserve">日        </w:t>
      </w:r>
    </w:p>
    <w:p>
      <w:pPr>
        <w:keepNext w:val="0"/>
        <w:keepLines w:val="0"/>
        <w:widowControl w:val="0"/>
        <w:suppressLineNumbers w:val="0"/>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（此件公开发布）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323"/>
        <w:jc w:val="right"/>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323"/>
        <w:jc w:val="right"/>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p>
    <w:p>
      <w:pPr>
        <w:pStyle w:val="3"/>
        <w:keepNext w:val="0"/>
        <w:keepLines w:val="0"/>
        <w:widowControl w:val="0"/>
        <w:suppressLineNumbers w:val="0"/>
        <w:autoSpaceDE w:val="0"/>
        <w:autoSpaceDN/>
        <w:spacing w:after="292" w:afterLines="50" w:line="578" w:lineRule="exact"/>
        <w:ind w:left="0" w:firstLine="0" w:firstLineChars="0"/>
        <w:jc w:val="center"/>
        <w:rPr>
          <w:rFonts w:hint="eastAsia" w:ascii="Times New Roman" w:hAnsi="Times New Roman" w:eastAsia="方正小标宋_GBK" w:cs="方正小标宋_GBK"/>
          <w:b w:val="0"/>
          <w:bCs w:val="0"/>
          <w:kern w:val="2"/>
          <w:sz w:val="44"/>
          <w:szCs w:val="44"/>
        </w:rPr>
      </w:pPr>
      <w:r>
        <w:rPr>
          <w:rFonts w:hint="default" w:ascii="Times New Roman" w:hAnsi="Times New Roman" w:eastAsia="方正小标宋_GBK" w:cs="Times New Roman"/>
          <w:b w:val="0"/>
          <w:bCs w:val="0"/>
          <w:kern w:val="2"/>
          <w:sz w:val="44"/>
          <w:szCs w:val="44"/>
        </w:rPr>
        <w:br w:type="page"/>
      </w:r>
      <w:r>
        <w:rPr>
          <w:rFonts w:hint="default" w:ascii="Times New Roman" w:hAnsi="Times New Roman" w:eastAsia="方正小标宋_GBK" w:cs="Times New Roman"/>
          <w:b w:val="0"/>
          <w:bCs w:val="0"/>
          <w:kern w:val="2"/>
          <w:sz w:val="44"/>
          <w:szCs w:val="44"/>
        </w:rPr>
        <w:t>2026</w:t>
      </w:r>
      <w:r>
        <w:rPr>
          <w:rFonts w:hint="eastAsia" w:ascii="Times New Roman" w:hAnsi="Times New Roman" w:eastAsia="方正小标宋_GBK" w:cs="方正小标宋_GBK"/>
          <w:b w:val="0"/>
          <w:bCs w:val="0"/>
          <w:kern w:val="2"/>
          <w:sz w:val="44"/>
          <w:szCs w:val="44"/>
        </w:rPr>
        <w:t>年服务型制造项目</w:t>
      </w:r>
    </w:p>
    <w:tbl>
      <w:tblPr>
        <w:tblStyle w:val="8"/>
        <w:tblW w:w="9369" w:type="dxa"/>
        <w:jc w:val="center"/>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57"/>
        <w:gridCol w:w="3602"/>
        <w:gridCol w:w="2858"/>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序号</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项目名称</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申报单位</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2"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b w:val="0"/>
                <w:bCs w:val="0"/>
                <w:kern w:val="2"/>
                <w:sz w:val="28"/>
                <w:szCs w:val="28"/>
                <w:lang w:val="en-US" w:eastAsia="zh-CN" w:bidi="ar"/>
              </w:rPr>
              <w:t>1</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新能源商用车联合开发及生产项目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重庆长安跨越商用车有限公司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90"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b w:val="0"/>
                <w:bCs w:val="0"/>
                <w:kern w:val="2"/>
                <w:sz w:val="28"/>
                <w:szCs w:val="28"/>
                <w:lang w:val="en-US" w:eastAsia="zh-CN" w:bidi="ar"/>
              </w:rPr>
              <w:t>2</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智能网联新能源汽车后视镜个性化定制服务项目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重庆胜维德赫华翔汽车零部件有限公司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九龙坡区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44"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b w:val="0"/>
                <w:bCs w:val="0"/>
                <w:kern w:val="2"/>
                <w:sz w:val="28"/>
                <w:szCs w:val="28"/>
                <w:lang w:val="en-US" w:eastAsia="zh-CN" w:bidi="ar"/>
              </w:rPr>
              <w:t>3</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新能源装备企业全域</w:t>
            </w:r>
            <w:r>
              <w:rPr>
                <w:rFonts w:hint="default" w:ascii="Times New Roman" w:hAnsi="Times New Roman" w:eastAsia="方正仿宋_GBK" w:cs="Times New Roman"/>
                <w:kern w:val="2"/>
                <w:sz w:val="28"/>
                <w:szCs w:val="28"/>
                <w:lang w:val="en-US" w:eastAsia="zh-CN" w:bidi="ar"/>
              </w:rPr>
              <w:t>SRM</w:t>
            </w:r>
            <w:r>
              <w:rPr>
                <w:rFonts w:hint="eastAsia" w:ascii="Times New Roman" w:hAnsi="Times New Roman" w:eastAsia="方正仿宋_GBK" w:cs="方正仿宋_GBK"/>
                <w:kern w:val="2"/>
                <w:sz w:val="28"/>
                <w:szCs w:val="28"/>
                <w:lang w:val="en-US" w:eastAsia="zh-CN" w:bidi="ar"/>
              </w:rPr>
              <w:t>数智化供应链协同管控创新项目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中船海装风电有限公司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310"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b w:val="0"/>
                <w:bCs w:val="0"/>
                <w:kern w:val="2"/>
                <w:sz w:val="28"/>
                <w:szCs w:val="28"/>
                <w:lang w:val="en-US" w:eastAsia="zh-CN" w:bidi="ar"/>
              </w:rPr>
              <w:t>4</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高端装备关键零部件增材制造与轴承寿命预测共享能力建设项目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重庆赛宝工业技术研究院有限公司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90"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b w:val="0"/>
                <w:bCs w:val="0"/>
                <w:kern w:val="2"/>
                <w:sz w:val="28"/>
                <w:szCs w:val="28"/>
                <w:lang w:val="en-US" w:eastAsia="zh-CN" w:bidi="ar"/>
              </w:rPr>
              <w:t>5</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定制式口腔科器械批量个性化定制服务项目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重庆欣乐美医疗科技有限公司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64"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6</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基于数字孪生的汽车焊装产线个性化定制及系统集成服务能力建设项目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 xml:space="preserve">重庆众思创智能科技有限公司 </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889"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7</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产业园区全生命周期智慧管理</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重庆鸥睿珂数字科技有限公司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00"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8</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雅迪科技生产线智能化升级改造项目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重庆雅迪科技有限公司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永川区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57" w:hRule="atLeast"/>
          <w:jc w:val="center"/>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9</w:t>
            </w:r>
          </w:p>
        </w:tc>
        <w:tc>
          <w:tcPr>
            <w:tcW w:w="36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重庆底盘产线智能制造能力升级项目</w:t>
            </w:r>
          </w:p>
        </w:tc>
        <w:tc>
          <w:tcPr>
            <w:tcW w:w="28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精诚工科汽车零部件（重庆）有限公司</w:t>
            </w:r>
          </w:p>
        </w:tc>
        <w:tc>
          <w:tcPr>
            <w:tcW w:w="165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永川区</w:t>
            </w:r>
          </w:p>
        </w:tc>
      </w:tr>
    </w:tbl>
    <w:p>
      <w:pPr>
        <w:pStyle w:val="3"/>
        <w:keepNext w:val="0"/>
        <w:keepLines w:val="0"/>
        <w:widowControl w:val="0"/>
        <w:suppressLineNumbers w:val="0"/>
        <w:autoSpaceDE w:val="0"/>
        <w:autoSpaceDN/>
        <w:spacing w:after="292" w:afterLines="50" w:line="578" w:lineRule="exact"/>
        <w:ind w:left="0" w:firstLine="0" w:firstLineChars="0"/>
        <w:jc w:val="center"/>
        <w:rPr>
          <w:rFonts w:hint="eastAsia" w:ascii="Times New Roman" w:hAnsi="Times New Roman" w:eastAsia="方正小标宋_GBK" w:cs="方正小标宋_GBK"/>
          <w:b w:val="0"/>
          <w:bCs w:val="0"/>
          <w:kern w:val="2"/>
          <w:sz w:val="44"/>
          <w:szCs w:val="44"/>
        </w:rPr>
      </w:pPr>
      <w:r>
        <w:rPr>
          <w:rFonts w:hint="eastAsia" w:ascii="Times New Roman" w:hAnsi="Times New Roman" w:eastAsia="方正楷体_GBK" w:cs="Times New Roman"/>
          <w:b/>
          <w:bCs/>
          <w:kern w:val="2"/>
          <w:sz w:val="28"/>
          <w:szCs w:val="28"/>
        </w:rPr>
        <w:br w:type="page"/>
      </w:r>
      <w:r>
        <w:rPr>
          <w:rFonts w:hint="default" w:ascii="Times New Roman" w:hAnsi="Times New Roman" w:eastAsia="方正小标宋_GBK" w:cs="Times New Roman"/>
          <w:b w:val="0"/>
          <w:bCs w:val="0"/>
          <w:kern w:val="2"/>
          <w:sz w:val="44"/>
          <w:szCs w:val="44"/>
        </w:rPr>
        <w:t>2026</w:t>
      </w:r>
      <w:r>
        <w:rPr>
          <w:rFonts w:hint="eastAsia" w:ascii="Times New Roman" w:hAnsi="Times New Roman" w:eastAsia="方正小标宋_GBK" w:cs="方正小标宋_GBK"/>
          <w:b w:val="0"/>
          <w:bCs w:val="0"/>
          <w:kern w:val="2"/>
          <w:sz w:val="44"/>
          <w:szCs w:val="44"/>
        </w:rPr>
        <w:t>年服务型制造平台</w:t>
      </w:r>
    </w:p>
    <w:tbl>
      <w:tblPr>
        <w:tblStyle w:val="8"/>
        <w:tblW w:w="9139" w:type="dxa"/>
        <w:jc w:val="center"/>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91"/>
        <w:gridCol w:w="3049"/>
        <w:gridCol w:w="3305"/>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19" w:hRule="atLeast"/>
          <w:tblHeader/>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序号</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平台名称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申报单位</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黑体_GBK" w:cs="方正黑体_GBK"/>
                <w:b w:val="0"/>
                <w:bCs w:val="0"/>
                <w:kern w:val="2"/>
                <w:sz w:val="28"/>
                <w:szCs w:val="28"/>
              </w:rPr>
            </w:pPr>
            <w:r>
              <w:rPr>
                <w:rFonts w:hint="eastAsia" w:ascii="Times New Roman" w:hAnsi="Times New Roman" w:eastAsia="方正黑体_GBK" w:cs="方正黑体_GBK"/>
                <w:b w:val="0"/>
                <w:bCs w:val="0"/>
                <w:kern w:val="2"/>
                <w:sz w:val="28"/>
                <w:szCs w:val="28"/>
                <w:lang w:val="en-US" w:eastAsia="zh-CN" w:bidi="ar"/>
              </w:rPr>
              <w:t>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31"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赛美数智智慧物流一体化赋能平台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重庆赛美数智科技有限公司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7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lang w:val="en-US" w:eastAsia="zh-CN" w:bidi="ar"/>
              </w:rPr>
              <w:t>NICENET</w:t>
            </w:r>
            <w:r>
              <w:rPr>
                <w:rFonts w:hint="eastAsia" w:ascii="Times New Roman" w:hAnsi="Times New Roman" w:eastAsia="方正仿宋_GBK" w:cs="方正仿宋_GBK"/>
                <w:kern w:val="2"/>
                <w:sz w:val="28"/>
                <w:szCs w:val="28"/>
                <w:lang w:val="en-US" w:eastAsia="zh-CN" w:bidi="ar"/>
              </w:rPr>
              <w:t>超级工业大脑操作系统平台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重庆耐视特科技有限公司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10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3</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海德世供应链协同管理平台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重庆海德世拉索系统（集团）有限公司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9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4</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新能源汽车检测一体化智联物联网服务型制造平台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重庆市弘鼎圣科技有限公司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大渡口区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57"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5</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lang w:val="en-US" w:eastAsia="zh-CN" w:bidi="ar"/>
              </w:rPr>
              <w:t>C2MS</w:t>
            </w:r>
            <w:r>
              <w:rPr>
                <w:rFonts w:hint="eastAsia" w:ascii="Times New Roman" w:hAnsi="Times New Roman" w:eastAsia="方正仿宋_GBK" w:cs="方正仿宋_GBK"/>
                <w:kern w:val="2"/>
                <w:sz w:val="28"/>
                <w:szCs w:val="28"/>
                <w:lang w:val="en-US" w:eastAsia="zh-CN" w:bidi="ar"/>
              </w:rPr>
              <w:t>智能制造应用平台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重庆市中冉数字科技有限公司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九龙坡区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29"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6</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智能工厂集成平台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重庆昂码信息科技有限公司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9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7</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络钉工业互联网平台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重庆机电智能制造有限公司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南岸区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15"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8</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智慧排水分区管理及溯源平台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重庆耐德自动化技术有限公司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45"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9</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lang w:val="en-US" w:eastAsia="zh-CN" w:bidi="ar"/>
              </w:rPr>
              <w:t>OTD</w:t>
            </w:r>
            <w:r>
              <w:rPr>
                <w:rFonts w:hint="eastAsia" w:ascii="Times New Roman" w:hAnsi="Times New Roman" w:eastAsia="方正仿宋_GBK" w:cs="方正仿宋_GBK"/>
                <w:kern w:val="2"/>
                <w:sz w:val="28"/>
                <w:szCs w:val="28"/>
                <w:lang w:val="en-US" w:eastAsia="zh-CN" w:bidi="ar"/>
              </w:rPr>
              <w:t>供应链一体化智能协同平台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广域铭岛数字科技有限公司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129"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10</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源荷储多市场耦合智能决策中枢平台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清安储能技术（重庆）有限公司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11</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企友数智云脑</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重庆帮企科技集团有限公司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9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12</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工业托盘共享租赁服务平台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重庆智享物流设备有限公司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九龙坡区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9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13</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匠心智运数字物流平台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三十六匠信息科技（重庆）有限公司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奉节县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2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14</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宏景芯科电子元器件检测大数据共享服务平台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重庆宏景芯科微电子技术研究院有限公司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西部科学城重庆高新区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15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15</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汽车标法智库系统</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中国汽车工程研究院股份有限公司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17"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16</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方正仿宋_GBK"/>
                <w:kern w:val="2"/>
                <w:sz w:val="28"/>
                <w:szCs w:val="28"/>
                <w:lang w:val="en-US" w:eastAsia="zh-CN" w:bidi="ar"/>
              </w:rPr>
              <w:t>“双碳”数字智慧云平台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重庆碳管家科技股份有限公司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6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17</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lang w:val="en-US" w:eastAsia="zh-CN" w:bidi="ar"/>
              </w:rPr>
              <w:t>2D/3D</w:t>
            </w:r>
            <w:r>
              <w:rPr>
                <w:rFonts w:hint="eastAsia" w:ascii="Times New Roman" w:hAnsi="Times New Roman" w:eastAsia="方正仿宋_GBK" w:cs="方正仿宋_GBK"/>
                <w:kern w:val="2"/>
                <w:sz w:val="28"/>
                <w:szCs w:val="28"/>
                <w:lang w:val="en-US" w:eastAsia="zh-CN" w:bidi="ar"/>
              </w:rPr>
              <w:t>视觉协同智能机器人移动服务平台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国器智眸（重庆）科技有限公司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66"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18</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钢铁低碳服务平台</w:t>
            </w:r>
            <w:r>
              <w:rPr>
                <w:rFonts w:hint="default" w:ascii="Times New Roman" w:hAnsi="Times New Roman" w:eastAsia="方正仿宋_GBK" w:cs="Times New Roman"/>
                <w:kern w:val="2"/>
                <w:sz w:val="28"/>
                <w:szCs w:val="28"/>
                <w:lang w:val="en-US" w:eastAsia="zh-CN" w:bidi="ar"/>
              </w:rPr>
              <w:t>2.0</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中冶赛迪工程技术股份有限公司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渝中区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9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19</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重庆市电子电气智能制造全生命周期质量技术服务平台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重庆仕益产品质量检测有限责任公司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343"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20</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重庆市化工新材料绿色安全智能制造成果转化服务平台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重庆市化工研究院有限公司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34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21</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机动车检验检测与智慧监管总集成总承包服务平台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重庆云网科技股份有限公司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南岸区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855"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22</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日联工业设备服务平台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重庆日联科技有限公司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璧山区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61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23</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西部食谷食品及农产品加工公共服务平台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left"/>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重庆金桥中小企业服务有限公司</w:t>
            </w:r>
            <w:r>
              <w:rPr>
                <w:rFonts w:hint="eastAsia" w:ascii="Times New Roman" w:hAnsi="Times New Roman" w:eastAsia="方正仿宋_GBK" w:cs="Times New Roman"/>
                <w:kern w:val="2"/>
                <w:sz w:val="28"/>
                <w:szCs w:val="28"/>
                <w:lang w:val="en-US" w:eastAsia="zh-CN" w:bidi="ar"/>
              </w:rPr>
              <w:br w:type="textWrapping"/>
            </w:r>
            <w:r>
              <w:rPr>
                <w:rFonts w:hint="eastAsia" w:ascii="Times New Roman" w:hAnsi="Times New Roman" w:eastAsia="方正仿宋_GBK" w:cs="Times New Roman"/>
                <w:kern w:val="2"/>
                <w:sz w:val="28"/>
                <w:szCs w:val="28"/>
                <w:lang w:val="en-US" w:eastAsia="zh-CN" w:bidi="ar"/>
              </w:rPr>
              <w:t>重庆金桥投资控股（集团）有限公司                                                                                             重庆德感科技创业投资有限公司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江津区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2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24</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祥富机电便民服务平台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重庆祥富机电技术服务有限公司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4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25</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 w:bidi="ar"/>
              </w:rPr>
              <w:t>K</w:t>
            </w:r>
            <w:r>
              <w:rPr>
                <w:rFonts w:hint="default" w:ascii="Times New Roman" w:hAnsi="Times New Roman" w:eastAsia="方正仿宋_GBK" w:cs="Times New Roman"/>
                <w:kern w:val="2"/>
                <w:sz w:val="28"/>
                <w:szCs w:val="28"/>
                <w:lang w:val="en-US" w:eastAsia="zh-CN" w:bidi="ar"/>
              </w:rPr>
              <w:t>an</w:t>
            </w:r>
            <w:r>
              <w:rPr>
                <w:rFonts w:hint="eastAsia" w:ascii="Times New Roman" w:hAnsi="Times New Roman" w:eastAsia="方正仿宋_GBK" w:cs="Times New Roman"/>
                <w:kern w:val="2"/>
                <w:sz w:val="28"/>
                <w:szCs w:val="28"/>
                <w:lang w:val="en-US" w:eastAsia="zh" w:bidi="ar"/>
              </w:rPr>
              <w:t>S</w:t>
            </w:r>
            <w:r>
              <w:rPr>
                <w:rFonts w:hint="default" w:ascii="Times New Roman" w:hAnsi="Times New Roman" w:eastAsia="方正仿宋_GBK" w:cs="Times New Roman"/>
                <w:kern w:val="2"/>
                <w:sz w:val="28"/>
                <w:szCs w:val="28"/>
                <w:lang w:val="en-US" w:eastAsia="zh-CN" w:bidi="ar"/>
              </w:rPr>
              <w:t>imu</w:t>
            </w:r>
            <w:r>
              <w:rPr>
                <w:rFonts w:hint="eastAsia" w:ascii="Times New Roman" w:hAnsi="Times New Roman" w:eastAsia="方正仿宋_GBK" w:cs="方正仿宋_GBK"/>
                <w:kern w:val="2"/>
                <w:sz w:val="28"/>
                <w:szCs w:val="28"/>
                <w:lang w:val="en-US" w:eastAsia="zh-CN" w:bidi="ar"/>
              </w:rPr>
              <w:t>虚拟仿真设计平台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重庆瞰图科技有限公司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九龙坡区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7"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26</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lang w:val="en-US" w:eastAsia="zh-CN" w:bidi="ar"/>
              </w:rPr>
              <w:t>AIoT</w:t>
            </w:r>
            <w:r>
              <w:rPr>
                <w:rFonts w:hint="eastAsia" w:ascii="Times New Roman" w:hAnsi="Times New Roman" w:eastAsia="方正仿宋_GBK" w:cs="方正仿宋_GBK"/>
                <w:kern w:val="2"/>
                <w:sz w:val="28"/>
                <w:szCs w:val="28"/>
                <w:lang w:val="en-US" w:eastAsia="zh-CN" w:bidi="ar"/>
              </w:rPr>
              <w:t>公有云平台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中移物联网有限公司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南岸区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92"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27</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方正仿宋_GBK"/>
                <w:kern w:val="2"/>
                <w:sz w:val="28"/>
                <w:szCs w:val="28"/>
                <w:lang w:val="en-US" w:eastAsia="zh-CN" w:bidi="ar"/>
              </w:rPr>
              <w:t>“企废通”危险废物智能管理系统</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重庆中科智创环境科学研究院有限公司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24"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28</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沙师弟货运云商服务平台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沙师弟（重庆）网络科技有限公司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南岸区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377"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29</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智能制造与科技产业全生命周期公共服务平台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重庆市黔江区经济大数据研究院有限责任公司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黔江区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331"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firstLine="0" w:firstLineChars="0"/>
              <w:jc w:val="center"/>
              <w:rPr>
                <w:rFonts w:hint="default" w:ascii="Times New Roman" w:hAnsi="Times New Roman" w:eastAsia="方正仿宋_GBK" w:cs="Times New Roman"/>
                <w:b w:val="0"/>
                <w:bCs w:val="0"/>
                <w:kern w:val="2"/>
                <w:sz w:val="28"/>
                <w:szCs w:val="28"/>
              </w:rPr>
            </w:pPr>
            <w:r>
              <w:rPr>
                <w:rFonts w:hint="default" w:ascii="Times New Roman" w:hAnsi="Times New Roman" w:eastAsia="方正仿宋_GBK" w:cs="Times New Roman"/>
                <w:b w:val="0"/>
                <w:bCs w:val="0"/>
                <w:kern w:val="2"/>
                <w:sz w:val="28"/>
                <w:szCs w:val="28"/>
                <w:lang w:val="en-US" w:eastAsia="zh-CN" w:bidi="ar"/>
              </w:rPr>
              <w:t>30</w:t>
            </w:r>
          </w:p>
        </w:tc>
        <w:tc>
          <w:tcPr>
            <w:tcW w:w="304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智能运维管理平台</w:t>
            </w:r>
          </w:p>
        </w:tc>
        <w:tc>
          <w:tcPr>
            <w:tcW w:w="3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both"/>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联通（重庆）产业互联网有限公司</w:t>
            </w:r>
          </w:p>
        </w:tc>
        <w:tc>
          <w:tcPr>
            <w:tcW w:w="17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20" w:lineRule="exact"/>
              <w:ind w:left="0" w:leftChars="0" w:right="0" w:rightChars="0" w:firstLine="0" w:firstLineChars="0"/>
              <w:jc w:val="center"/>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bidi="ar"/>
              </w:rPr>
              <w:t>两江新区</w:t>
            </w:r>
          </w:p>
        </w:tc>
      </w:tr>
    </w:tbl>
    <w:p>
      <w:pPr>
        <w:pStyle w:val="3"/>
        <w:widowControl/>
        <w:spacing w:line="578" w:lineRule="exact"/>
        <w:ind w:left="0" w:firstLine="0" w:firstLineChars="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pStyle w:val="2"/>
        <w:widowControl/>
        <w:ind w:leftChars="200" w:right="0"/>
        <w:rPr>
          <w:rFonts w:hint="default" w:ascii="Times New Roman" w:hAnsi="Times New Roman" w:eastAsia="宋体" w:cs="Times New Roman"/>
          <w:kern w:val="2"/>
          <w:sz w:val="21"/>
          <w:szCs w:val="21"/>
        </w:rPr>
      </w:pPr>
      <w:r>
        <w:rPr>
          <w:rFonts w:hint="default" w:ascii="Times New Roman" w:hAnsi="Times New Roman" w:eastAsia="方正小标宋_GBK" w:cs="Times New Roman"/>
          <w:b w:val="0"/>
          <w:bCs w:val="0"/>
          <w:kern w:val="2"/>
          <w:sz w:val="44"/>
          <w:szCs w:val="44"/>
        </w:rPr>
        <w:br w:type="page"/>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pStyle w:val="2"/>
        <w:widowControl/>
        <w:ind w:leftChars="20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pStyle w:val="2"/>
        <w:widowControl/>
        <w:ind w:leftChars="20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pStyle w:val="2"/>
        <w:widowControl/>
        <w:ind w:leftChars="20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pStyle w:val="2"/>
        <w:widowControl/>
        <w:ind w:leftChars="20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pStyle w:val="2"/>
        <w:widowControl/>
        <w:ind w:leftChars="20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pStyle w:val="2"/>
        <w:widowControl/>
        <w:ind w:left="0" w:leftChars="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pStyle w:val="2"/>
        <w:widowControl/>
        <w:ind w:left="0" w:leftChars="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rPr>
          <w:rFonts w:hint="default" w:ascii="Times New Roman" w:hAnsi="Times New Roman" w:eastAsia="宋体" w:cs="Times New Roman"/>
          <w:kern w:val="2"/>
          <w:sz w:val="21"/>
          <w:szCs w:val="21"/>
        </w:rPr>
      </w:pPr>
    </w:p>
    <w:p>
      <w:pPr>
        <w:rPr>
          <w:rFonts w:hint="default" w:ascii="Times New Roman" w:hAnsi="Times New Roman" w:eastAsia="宋体" w:cs="Times New Roman"/>
          <w:kern w:val="2"/>
          <w:sz w:val="21"/>
          <w:szCs w:val="21"/>
        </w:rPr>
      </w:pPr>
    </w:p>
    <w:p>
      <w:pPr>
        <w:rPr>
          <w:rFonts w:hint="default" w:ascii="Times New Roman" w:hAnsi="Times New Roman" w:eastAsia="宋体" w:cs="Times New Roman"/>
          <w:kern w:val="2"/>
          <w:sz w:val="21"/>
          <w:szCs w:val="21"/>
        </w:rPr>
      </w:pPr>
    </w:p>
    <w:p>
      <w:pPr>
        <w:pBdr>
          <w:top w:val="single" w:color="auto" w:sz="4" w:space="0"/>
          <w:left w:val="none" w:color="auto" w:sz="0" w:space="0"/>
          <w:bottom w:val="single" w:color="auto" w:sz="4" w:space="0"/>
          <w:right w:val="none" w:color="auto" w:sz="0" w:space="0"/>
        </w:pBdr>
        <w:spacing w:beforeLines="0" w:afterLines="0"/>
        <w:rPr>
          <w:rFonts w:ascii="Times New Roman" w:hAnsi="Times New Roman"/>
        </w:rPr>
      </w:pPr>
      <w:r>
        <w:rPr>
          <w:rFonts w:hint="default" w:ascii="Times New Roman" w:hAnsi="Times New Roman" w:eastAsia="方正仿宋_GBK" w:cs="Times New Roman"/>
          <w:kern w:val="2"/>
          <w:sz w:val="28"/>
          <w:szCs w:val="28"/>
          <w:lang w:val="en-US" w:eastAsia="zh-CN" w:bidi="ar"/>
        </w:rPr>
        <w:t xml:space="preserve">  </w:t>
      </w:r>
      <w:r>
        <w:rPr>
          <w:rFonts w:hint="eastAsia" w:ascii="Times New Roman" w:hAnsi="Times New Roman" w:eastAsia="方正仿宋_GBK" w:cs="方正仿宋_GBK"/>
          <w:kern w:val="2"/>
          <w:sz w:val="28"/>
          <w:szCs w:val="28"/>
          <w:lang w:val="en-US" w:eastAsia="zh-CN" w:bidi="ar"/>
        </w:rPr>
        <w:t>重庆市经济和信息化委员会办公室</w:t>
      </w:r>
      <w:r>
        <w:rPr>
          <w:rFonts w:hint="default" w:ascii="Times New Roman" w:hAnsi="Times New Roman" w:eastAsia="方正仿宋_GBK" w:cs="Times New Roman"/>
          <w:kern w:val="2"/>
          <w:sz w:val="28"/>
          <w:szCs w:val="28"/>
          <w:lang w:val="en-US" w:eastAsia="zh-CN" w:bidi="ar"/>
        </w:rPr>
        <w:t xml:space="preserve"> </w:t>
      </w:r>
      <w:r>
        <w:rPr>
          <w:rFonts w:hint="eastAsia" w:ascii="Times New Roman" w:hAnsi="Times New Roman" w:eastAsia="方正仿宋_GBK" w:cs="Times New Roman"/>
          <w:kern w:val="2"/>
          <w:sz w:val="28"/>
          <w:szCs w:val="28"/>
          <w:lang w:val="en-US" w:eastAsia="zh-CN" w:bidi="ar"/>
        </w:rPr>
        <w:t xml:space="preserve">      </w:t>
      </w:r>
      <w:r>
        <w:rPr>
          <w:rFonts w:hint="default" w:ascii="Times New Roman" w:hAnsi="Times New Roman" w:eastAsia="方正仿宋_GBK" w:cs="Times New Roman"/>
          <w:kern w:val="2"/>
          <w:sz w:val="28"/>
          <w:szCs w:val="28"/>
          <w:lang w:val="en-US" w:eastAsia="zh-CN" w:bidi="ar"/>
        </w:rPr>
        <w:t xml:space="preserve">   202</w:t>
      </w:r>
      <w:r>
        <w:rPr>
          <w:rFonts w:hint="default" w:ascii="Times New Roman" w:hAnsi="Times New Roman" w:eastAsia="宋体" w:cs="Times New Roman"/>
          <w:kern w:val="2"/>
          <w:sz w:val="28"/>
          <w:szCs w:val="28"/>
          <w:lang w:val="en-US" w:eastAsia="zh-CN" w:bidi="ar"/>
        </w:rPr>
        <w:t>6</w:t>
      </w:r>
      <w:r>
        <w:rPr>
          <w:rFonts w:hint="eastAsia" w:ascii="Times New Roman" w:hAnsi="Times New Roman" w:eastAsia="方正仿宋_GBK" w:cs="方正仿宋_GBK"/>
          <w:kern w:val="2"/>
          <w:sz w:val="28"/>
          <w:szCs w:val="28"/>
          <w:lang w:val="en-US" w:eastAsia="zh-CN" w:bidi="ar"/>
        </w:rPr>
        <w:t>年</w:t>
      </w:r>
      <w:r>
        <w:rPr>
          <w:rFonts w:hint="eastAsia" w:ascii="Times New Roman" w:hAnsi="Times New Roman" w:eastAsia="方正仿宋_GBK" w:cs="Times New Roman"/>
          <w:kern w:val="2"/>
          <w:sz w:val="28"/>
          <w:szCs w:val="28"/>
          <w:lang w:val="en-US" w:eastAsia="zh-CN" w:bidi="ar"/>
        </w:rPr>
        <w:t>9</w:t>
      </w:r>
      <w:r>
        <w:rPr>
          <w:rFonts w:hint="eastAsia" w:ascii="Times New Roman" w:hAnsi="Times New Roman" w:eastAsia="方正仿宋_GBK" w:cs="方正仿宋_GBK"/>
          <w:kern w:val="2"/>
          <w:sz w:val="28"/>
          <w:szCs w:val="28"/>
          <w:lang w:val="en-US" w:eastAsia="zh-CN" w:bidi="ar"/>
        </w:rPr>
        <w:t>月</w:t>
      </w:r>
      <w:r>
        <w:rPr>
          <w:rFonts w:hint="eastAsia" w:ascii="Times New Roman" w:hAnsi="Times New Roman" w:eastAsia="方正仿宋_GBK" w:cs="Times New Roman"/>
          <w:kern w:val="2"/>
          <w:sz w:val="28"/>
          <w:szCs w:val="28"/>
          <w:lang w:val="en-US" w:eastAsia="zh-CN" w:bidi="ar"/>
        </w:rPr>
        <w:t>1</w:t>
      </w:r>
      <w:r>
        <w:rPr>
          <w:rFonts w:hint="eastAsia" w:ascii="Times New Roman" w:hAnsi="Times New Roman" w:eastAsia="方正仿宋_GBK" w:cs="方正仿宋_GBK"/>
          <w:kern w:val="2"/>
          <w:sz w:val="28"/>
          <w:szCs w:val="28"/>
          <w:lang w:val="en-US" w:eastAsia="zh-CN" w:bidi="ar"/>
        </w:rPr>
        <w:t>日印发</w:t>
      </w:r>
      <w:r>
        <w:rPr>
          <w:rFonts w:hint="eastAsia" w:ascii="Times New Roman" w:hAnsi="Times New Roman" w:eastAsia="方正仿宋_GBK" w:cs="Times New Roman"/>
          <w:kern w:val="2"/>
          <w:sz w:val="28"/>
          <w:szCs w:val="28"/>
          <w:lang w:val="en-US" w:eastAsia="zh-CN" w:bidi="ar"/>
        </w:rPr>
        <w:t xml:space="preserve">  </w:t>
      </w:r>
    </w:p>
    <w:sectPr>
      <w:footerReference r:id="rId3" w:type="default"/>
      <w:pgSz w:w="11906" w:h="16838"/>
      <w:pgMar w:top="2098" w:right="1474" w:bottom="1984" w:left="1587" w:header="851" w:footer="1587"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2312">
    <w:altName w:val="方正仿宋_GBK"/>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4"/>
                            <w:tabs>
                              <w:tab w:val="left" w:pos="420"/>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8240;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UP8Nl1AAAAAcBAAAP&#10;AAAAAAAAAAEAIAAAACIAAABkcnMvZG93bnJldi54bWxQSwECFAAUAAAACACHTuJAwvhJWqoBAAA/&#10;AwAADgAAAAAAAAABACAAAAAjAQAAZHJzL2Uyb0RvYy54bWxQSwUGAAAAAAYABgBZAQAAPwUAAAAA&#10;">
              <v:fill on="f" focussize="0,0"/>
              <v:stroke on="f"/>
              <v:imagedata o:title=""/>
              <o:lock v:ext="edit" aspectratio="f"/>
              <v:textbox inset="0mm,0mm,0mm,0mm" style="mso-fit-shape-to-text:t;">
                <w:txbxContent>
                  <w:p>
                    <w:pPr>
                      <w:pStyle w:val="4"/>
                      <w:tabs>
                        <w:tab w:val="left" w:pos="420"/>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14C61B46"/>
    <w:rsid w:val="15ED66B4"/>
    <w:rsid w:val="1BE90C16"/>
    <w:rsid w:val="2B4AD317"/>
    <w:rsid w:val="3731013E"/>
    <w:rsid w:val="43015F44"/>
    <w:rsid w:val="4AEF5E50"/>
    <w:rsid w:val="76B27111"/>
    <w:rsid w:val="7BDF7449"/>
    <w:rsid w:val="7CFEB1CB"/>
    <w:rsid w:val="FEEA20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table of authorities"/>
    <w:basedOn w:val="1"/>
    <w:next w:val="1"/>
    <w:qFormat/>
    <w:uiPriority w:val="0"/>
    <w:pPr>
      <w:keepNext w:val="0"/>
      <w:keepLines w:val="0"/>
      <w:widowControl w:val="0"/>
      <w:suppressLineNumbers w:val="0"/>
      <w:spacing w:before="0" w:beforeAutospacing="1" w:after="0" w:afterAutospacing="1"/>
      <w:ind w:left="200" w:leftChars="200"/>
      <w:jc w:val="both"/>
    </w:pPr>
    <w:rPr>
      <w:rFonts w:hint="default" w:ascii="Calibri" w:hAnsi="Calibri" w:eastAsia="宋体" w:cs="Times New Roman"/>
      <w:kern w:val="2"/>
      <w:sz w:val="21"/>
      <w:szCs w:val="21"/>
      <w:lang w:val="en-US" w:eastAsia="zh-CN" w:bidi="ar"/>
    </w:rPr>
  </w:style>
  <w:style w:type="paragraph" w:styleId="3">
    <w:name w:val="Normal Indent"/>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0</Words>
  <Characters>0</Characters>
  <Lines>1</Lines>
  <Paragraphs>1</Paragraphs>
  <TotalTime>6</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2026-03-27T09:30:00Z</dcterms:created>
  <dc:creator>wh</dc:creator>
  <cp:lastModifiedBy>Administrator</cp:lastModifiedBy>
  <dcterms:modified xsi:type="dcterms:W3CDTF">2026-09-01T08:22:32Z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E561E6D8ECDAE39F8D37966AC05C9FDA_43</vt:lpwstr>
  </property>
</Properties>
</file>