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渝经信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中小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关于开展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“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渝链同行·百场万企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”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大中小企业</w:t>
      </w:r>
      <w:r>
        <w:rPr>
          <w:rFonts w:hint="eastAsia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"/>
        </w:rPr>
        <w:t>“四链融合”对接</w:t>
      </w: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活动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的通知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Lines="0" w:beforeAutospacing="0" w:after="0" w:afterLines="0" w:afterAutospacing="0" w:line="600" w:lineRule="exact"/>
        <w:ind w:left="0" w:right="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各区县（自治县）经济信息委，西部科学城重庆高新区、万盛经开区经信部门，机关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各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有关处室，有关单位：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为贯彻《工业和信息化部办公厅等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部门关于开展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百场万企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大中小企业融通对接活动的通知》（工信厅联企业函〔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236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号）工作要求，落实市委、市政府关于强化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四侧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协同推动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四链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融合的工作部署，推动大中小企业创新链产业链资金链人才链深度融合，助力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33618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现代制造业集群体系建设，现就组织开展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渝链同行·百场万企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大中小企业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四链融合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对接活动通知如下。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一、工作目标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构建大中小企业融通对接渠道，集聚领军（链主）企业、高等院校、科研院所、创新平台、金融机构等各方资源，推动大中小企业与高等院校、科研院所之间，在产品配套、技术创新、人才培育、海外拓展等方面达成一批融通合作项目，不断提升产业链供应链韧性和安全水平，构建大中小企业融通创新生态体系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二、活动时间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即日起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三、活动内容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（一）聚焦强链补链，开展重点产业链对接活动。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紧扣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33618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现代制造业集群体系，系统梳理大企业配套需求、中小企业供给能力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两张清单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，重点围绕智能网联新能源汽车、新一代电子信息制造业、先进材料等产业集群开展融通对接活动。依托国家级、市级中小企业特色产业集群，聚力培育一批集群内部信息互通、订单共分、产能互补、品牌共建的大中小企业深度协同样板，构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以大带小、以小撑大、以优强链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的产业协作融通新格局。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（二）聚焦成果转化，开展产学研对接活动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围绕我市特色优势产业，依托高校科研院所专利转化资源库，举办产学研成果转化专场对接活动，搭建技术、知识产权交易平台，加快推动新技术、新成果转化。支持企业建设一站式产学研创新载体，加速存量专利落地转化，培育知识产权示范企业，以深度产学研协同推动大中小企业在技术创新、成果转化等方面深入合作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（三）聚焦数智化转型，开展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链式转型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对接活动。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依托全市产业链供应链数字平台，联动领军（链主）、龙头企业，开展产业链协同数智化转型对接，整合订单、研发、生产等制造资源，实现大企业供需与中小企业精准匹配。持续健全数字化转型支撑体系，常态化组织服务商入园、免费诊断进企，以链式数智化转型打通大中小企业协同技改通道，全面提升产业链智能制造水平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（四）聚焦重点领域，开展应用场景对接活动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val="en-US" w:eastAsia="zh-CN" w:bidi="ar"/>
        </w:rPr>
        <w:t>。围绕人工智能、机器人、工业互联网等新兴领域，推动国企、大型民企开放应用场景，梳理发布场景清单，搭建场景对接桥梁。支持中小企业依托开放场景开展新技术、新产品、新业态创新验证，同步匹配人才、技术、供需全链条资源，提供定制化融通服务，推动大中小企业共同拓展新业态、新领域、新场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（五）聚焦市场拓展，开展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千帆出海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对接活动。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val="en-US" w:eastAsia="zh-CN" w:bidi="ar"/>
        </w:rPr>
        <w:t>深化大企业与中小企业产销协同、品牌共建，依托商贸流通主体带动中小微企业拓宽海外销路、获取外贸订单。积极组织中小企业赴境外重点展会参展，用好跨境电商平台拓展海外渠道。搭建常态化出海对接平台，精准匹配海外客商资源，全方位助力中小企业开拓国际市场，提升外贸竞争力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（六）聚焦人才赋能，开展产教融合对接活动。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val="en-US" w:eastAsia="zh-CN" w:bidi="ar"/>
        </w:rPr>
        <w:t>围绕我市重点产业集群紧缺人才需求，统筹线下校园专场招聘、线上招聘专区，打通企业与高校毕业生人才供需对接通道。支持领军（链主）企业打造人才培育基地，推动大企业专家以项目合作等方式向中小企业共享人才资源。搭建校企技能培训、订单式育才合作平台，以人才融通夯实创新链产业链协同创新根基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四、工作要求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（一）做好组织策划。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各区县经信部门、机关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各有关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处室、有关行业协会、中小企业公共服务平台要围绕重点产业链配套、产学研协同创新、应用场景拓展等做好对接活动策划。整合相关资源做好需求征集发布、专业机构邀请、企业组织对接等工作，着力提升对接精准度和成功率，确保取得实效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（二）做好活动宣传。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各区县经信部门、机关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各有关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处室、有关行业协会、中小企业公共服务平台要聚力打造“渝链同行·百场万企”活动品牌，广泛收集活动成效，全方位多角度宣传对接活动和典型案例，营造大中小企业融通发展的良好氛围。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（三）做好信息报送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。各区县经信部门、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机关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各有关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处室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有关行业协会、中小企业公共服务平台要做好活动信息归集工作，于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月底将对接活动成效报送至市经济信息委。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市经济信息委联系人：熊老师；联系电话：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023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63895416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" w:bidi="ar"/>
        </w:rPr>
      </w:pP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" w:bidi="ar"/>
        </w:rPr>
      </w:pP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3200" w:firstLineChars="10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重庆市经济和信息化委员会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3200" w:firstLineChars="10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" w:bidi="ar"/>
        </w:rPr>
        <w:t>（此件公开发布）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>
      <w:pPr>
        <w:pStyle w:val="12"/>
        <w:adjustRightInd w:val="0"/>
        <w:snapToGrid w:val="0"/>
        <w:spacing w:beforeLines="0" w:after="0" w:afterLines="0" w:line="540" w:lineRule="atLeast"/>
        <w:rPr>
          <w:rFonts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</w:pBdr>
        <w:spacing w:beforeLines="0" w:afterLines="0"/>
        <w:outlineLvl w:val="9"/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重庆市经济和信息化委员会办公室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11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00AC3136"/>
    <w:rsid w:val="0FAC6650"/>
    <w:rsid w:val="15ED66B4"/>
    <w:rsid w:val="1BE90C16"/>
    <w:rsid w:val="21613FF2"/>
    <w:rsid w:val="3731013E"/>
    <w:rsid w:val="3FD71086"/>
    <w:rsid w:val="5F7D2BF6"/>
    <w:rsid w:val="6BBEA595"/>
    <w:rsid w:val="76B27111"/>
    <w:rsid w:val="7836152A"/>
    <w:rsid w:val="7BDF7449"/>
    <w:rsid w:val="7D3741CB"/>
    <w:rsid w:val="7FF70368"/>
    <w:rsid w:val="B1F7631E"/>
    <w:rsid w:val="DAB77534"/>
    <w:rsid w:val="FEF78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" w:beforeAutospacing="0" w:after="0" w:afterAutospacing="1"/>
      <w:ind w:left="155"/>
      <w:jc w:val="both"/>
      <w:outlineLvl w:val="0"/>
    </w:pPr>
    <w:rPr>
      <w:rFonts w:hint="eastAsia" w:ascii="宋体" w:hAnsi="宋体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5"/>
    <w:basedOn w:val="6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0">
    <w:name w:val="10"/>
    <w:basedOn w:val="6"/>
    <w:qFormat/>
    <w:uiPriority w:val="0"/>
    <w:rPr>
      <w:rFonts w:hint="default" w:ascii="Calibri" w:hAnsi="Calibri" w:cs="Calibri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paragraph" w:customStyle="1" w:styleId="12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1</Lines>
  <Paragraphs>1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2026-03-28T01:30:00Z</dcterms:created>
  <dc:creator>wh</dc:creator>
  <cp:lastModifiedBy>文萍</cp:lastModifiedBy>
  <cp:lastPrinted>2026-07-03T06:25:55Z</cp:lastPrinted>
  <dcterms:modified xsi:type="dcterms:W3CDTF">2026-07-03T06:26:14Z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3D01B73939D51510D52F466A3AC03C6B_43</vt:lpwstr>
  </property>
</Properties>
</file>