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bookmarkStart w:id="0" w:name="_GoBack"/>
      <w:bookmarkEnd w:id="0"/>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suppressLineNumbers w:val="0"/>
        <w:suppressAutoHyphens/>
        <w:adjustRightInd w:val="0"/>
        <w:snapToGrid w:val="0"/>
        <w:spacing w:before="0" w:beforeAutospacing="0" w:after="0" w:afterAutospacing="0" w:line="6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渝经信科技〔</w:t>
      </w:r>
      <w:r>
        <w:rPr>
          <w:rFonts w:hint="default" w:ascii="Times New Roman" w:hAnsi="Times New Roman" w:eastAsia="方正仿宋_GBK" w:cs="Times New Roman"/>
          <w:color w:val="auto"/>
          <w:kern w:val="0"/>
          <w:sz w:val="32"/>
          <w:szCs w:val="32"/>
          <w:lang w:val="en-US" w:eastAsia="zh-CN" w:bidi="ar"/>
        </w:rPr>
        <w:t>2026</w:t>
      </w:r>
      <w:r>
        <w:rPr>
          <w:rFonts w:hint="eastAsia" w:ascii="Times New Roman" w:hAnsi="Times New Roman" w:eastAsia="方正仿宋_GBK" w:cs="Times New Roman"/>
          <w:color w:val="auto"/>
          <w:kern w:val="0"/>
          <w:sz w:val="32"/>
          <w:szCs w:val="32"/>
          <w:lang w:val="en-US" w:eastAsia="zh-CN" w:bidi="ar"/>
        </w:rPr>
        <w:t>〕14号</w:t>
      </w:r>
    </w:p>
    <w:p>
      <w:pPr>
        <w:keepNext w:val="0"/>
        <w:keepLines w:val="0"/>
        <w:widowControl w:val="0"/>
        <w:suppressLineNumbers w:val="0"/>
        <w:suppressAutoHyphens/>
        <w:adjustRightInd w:val="0"/>
        <w:snapToGrid w:val="0"/>
        <w:spacing w:before="0" w:beforeAutospacing="0" w:after="0" w:afterAutospacing="0" w:line="5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00" w:lineRule="atLeast"/>
        <w:ind w:left="0" w:right="0"/>
        <w:jc w:val="center"/>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60" w:lineRule="exact"/>
        <w:ind w:left="0" w:right="0"/>
        <w:jc w:val="center"/>
        <w:rPr>
          <w:rFonts w:hint="default" w:ascii="Times New Roman" w:hAnsi="Times New Roman" w:eastAsia="方正小标宋_GBK" w:cs="Times New Roman"/>
          <w:color w:val="auto"/>
          <w:kern w:val="2"/>
          <w:sz w:val="44"/>
          <w:szCs w:val="44"/>
        </w:rPr>
      </w:pPr>
      <w:r>
        <w:rPr>
          <w:rFonts w:hint="eastAsia" w:ascii="Times New Roman" w:hAnsi="Times New Roman" w:eastAsia="方正小标宋_GBK" w:cs="方正小标宋_GBK"/>
          <w:color w:val="auto"/>
          <w:kern w:val="2"/>
          <w:sz w:val="44"/>
          <w:szCs w:val="44"/>
          <w:lang w:val="en-US" w:eastAsia="zh-CN" w:bidi="ar"/>
        </w:rPr>
        <w:t>重庆市经济和信息化委员会</w:t>
      </w:r>
    </w:p>
    <w:p>
      <w:pPr>
        <w:keepNext w:val="0"/>
        <w:keepLines w:val="0"/>
        <w:widowControl w:val="0"/>
        <w:suppressLineNumbers w:val="0"/>
        <w:suppressAutoHyphens/>
        <w:adjustRightInd w:val="0"/>
        <w:snapToGrid w:val="0"/>
        <w:spacing w:before="0" w:beforeAutospacing="0" w:after="0" w:afterAutospacing="0" w:line="560" w:lineRule="exact"/>
        <w:ind w:left="0" w:right="0"/>
        <w:jc w:val="center"/>
        <w:rPr>
          <w:rFonts w:hint="default" w:ascii="Times New Roman" w:hAnsi="Times New Roman" w:eastAsia="方正仿宋_GBK" w:cs="Times New Roman"/>
          <w:color w:val="auto"/>
          <w:kern w:val="2"/>
          <w:sz w:val="32"/>
          <w:szCs w:val="32"/>
        </w:rPr>
      </w:pPr>
      <w:r>
        <w:rPr>
          <w:rFonts w:hint="eastAsia" w:ascii="Times New Roman" w:hAnsi="Times New Roman" w:eastAsia="方正小标宋_GBK" w:cs="方正小标宋_GBK"/>
          <w:color w:val="auto"/>
          <w:kern w:val="2"/>
          <w:sz w:val="44"/>
          <w:szCs w:val="44"/>
          <w:lang w:val="en-US" w:eastAsia="zh-CN" w:bidi="ar"/>
        </w:rPr>
        <w:t>关于开展</w:t>
      </w:r>
      <w:r>
        <w:rPr>
          <w:rFonts w:hint="default" w:ascii="Times New Roman" w:hAnsi="Times New Roman" w:eastAsia="方正小标宋_GBK" w:cs="Times New Roman"/>
          <w:color w:val="auto"/>
          <w:kern w:val="2"/>
          <w:sz w:val="44"/>
          <w:szCs w:val="44"/>
          <w:lang w:val="en-US" w:eastAsia="zh-CN" w:bidi="ar"/>
        </w:rPr>
        <w:t>2026</w:t>
      </w:r>
      <w:r>
        <w:rPr>
          <w:rFonts w:hint="eastAsia" w:ascii="Times New Roman" w:hAnsi="Times New Roman" w:eastAsia="方正小标宋_GBK" w:cs="方正小标宋_GBK"/>
          <w:color w:val="auto"/>
          <w:kern w:val="2"/>
          <w:sz w:val="44"/>
          <w:szCs w:val="44"/>
          <w:lang w:val="en-US" w:eastAsia="zh-CN" w:bidi="ar"/>
        </w:rPr>
        <w:t>年</w:t>
      </w:r>
      <w:r>
        <w:rPr>
          <w:rFonts w:hint="eastAsia" w:ascii="Times New Roman" w:hAnsi="Times New Roman" w:eastAsia="方正小标宋_GBK" w:cs="Times New Roman"/>
          <w:color w:val="auto"/>
          <w:kern w:val="2"/>
          <w:sz w:val="44"/>
          <w:szCs w:val="44"/>
          <w:lang w:val="en-US" w:eastAsia="zh-CN" w:bidi="ar"/>
        </w:rPr>
        <w:t>重庆市经济和信息化委员会</w:t>
      </w:r>
      <w:r>
        <w:rPr>
          <w:rFonts w:hint="eastAsia" w:ascii="Times New Roman" w:hAnsi="Times New Roman" w:eastAsia="方正小标宋_GBK" w:cs="方正小标宋_GBK"/>
          <w:color w:val="auto"/>
          <w:kern w:val="2"/>
          <w:sz w:val="44"/>
          <w:szCs w:val="44"/>
          <w:lang w:val="en-US" w:eastAsia="zh-CN" w:bidi="ar"/>
        </w:rPr>
        <w:t>制造业中试平台</w:t>
      </w:r>
      <w:r>
        <w:rPr>
          <w:rFonts w:hint="eastAsia" w:ascii="Times New Roman" w:hAnsi="Times New Roman" w:eastAsia="方正小标宋_GBK" w:cs="Times New Roman"/>
          <w:color w:val="auto"/>
          <w:kern w:val="2"/>
          <w:sz w:val="44"/>
          <w:szCs w:val="44"/>
          <w:lang w:val="en-US" w:eastAsia="zh-CN" w:bidi="ar"/>
        </w:rPr>
        <w:t>申报工作</w:t>
      </w:r>
      <w:r>
        <w:rPr>
          <w:rFonts w:hint="eastAsia" w:ascii="Times New Roman" w:hAnsi="Times New Roman" w:eastAsia="方正小标宋_GBK" w:cs="方正小标宋_GBK"/>
          <w:color w:val="auto"/>
          <w:kern w:val="2"/>
          <w:sz w:val="44"/>
          <w:szCs w:val="44"/>
          <w:lang w:val="en-US" w:eastAsia="zh-CN" w:bidi="ar"/>
        </w:rPr>
        <w:t>的通知</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各区县（自治县）经济信息委，西部科学城重庆高新区、万盛经开区经信部门，各有关单位：</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为深入贯彻落实工业和信息化部关于推动制造业中试创新发展工作要求，持续推进全市制造业中试平台建设，提升中试对先进制造业发展的支撑能力，促进科技创新和产业创新融合发展，根据《重庆建设概念验证中心和中试平台行动计划（</w:t>
      </w:r>
      <w:r>
        <w:rPr>
          <w:rFonts w:hint="default" w:ascii="Times New Roman" w:hAnsi="Times New Roman" w:eastAsia="方正仿宋_GBK" w:cs="Times New Roman"/>
          <w:color w:val="auto"/>
          <w:kern w:val="2"/>
          <w:sz w:val="32"/>
          <w:szCs w:val="32"/>
          <w:lang w:val="en-US" w:eastAsia="zh-CN" w:bidi="ar"/>
        </w:rPr>
        <w:t>2025</w:t>
      </w: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2027</w:t>
      </w:r>
      <w:r>
        <w:rPr>
          <w:rFonts w:hint="eastAsia" w:ascii="Times New Roman" w:hAnsi="Times New Roman" w:eastAsia="方正仿宋_GBK" w:cs="方正仿宋_GBK"/>
          <w:color w:val="auto"/>
          <w:kern w:val="2"/>
          <w:sz w:val="32"/>
          <w:szCs w:val="32"/>
          <w:lang w:val="en-US" w:eastAsia="zh-CN" w:bidi="ar"/>
        </w:rPr>
        <w:t>年）》（渝经信发〔</w:t>
      </w:r>
      <w:r>
        <w:rPr>
          <w:rFonts w:hint="default" w:ascii="Times New Roman" w:hAnsi="Times New Roman" w:eastAsia="方正仿宋_GBK" w:cs="Times New Roman"/>
          <w:color w:val="auto"/>
          <w:kern w:val="2"/>
          <w:sz w:val="32"/>
          <w:szCs w:val="32"/>
          <w:lang w:val="en-US" w:eastAsia="zh-CN" w:bidi="ar"/>
        </w:rPr>
        <w:t>2025</w:t>
      </w: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号）和《重庆市中试平台认定管理办法（暂行）》（渝经信规范〔</w:t>
      </w:r>
      <w:r>
        <w:rPr>
          <w:rFonts w:hint="default" w:ascii="Times New Roman" w:hAnsi="Times New Roman" w:eastAsia="方正仿宋_GBK" w:cs="Times New Roman"/>
          <w:color w:val="auto"/>
          <w:kern w:val="2"/>
          <w:sz w:val="32"/>
          <w:szCs w:val="32"/>
          <w:lang w:val="en-US" w:eastAsia="zh-CN" w:bidi="ar"/>
        </w:rPr>
        <w:t>2024</w:t>
      </w:r>
      <w:r>
        <w:rPr>
          <w:rFonts w:hint="eastAsia" w:ascii="Times New Roman" w:hAnsi="Times New Roman"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17</w:t>
      </w:r>
      <w:r>
        <w:rPr>
          <w:rFonts w:hint="eastAsia" w:ascii="Times New Roman" w:hAnsi="Times New Roman" w:eastAsia="方正仿宋_GBK" w:cs="方正仿宋_GBK"/>
          <w:color w:val="auto"/>
          <w:kern w:val="2"/>
          <w:sz w:val="32"/>
          <w:szCs w:val="32"/>
          <w:lang w:val="en-US" w:eastAsia="zh-CN" w:bidi="ar"/>
        </w:rPr>
        <w:t>号）要求，我委拟组织开展</w:t>
      </w:r>
      <w:r>
        <w:rPr>
          <w:rFonts w:hint="default" w:ascii="Times New Roman" w:hAnsi="Times New Roman" w:eastAsia="方正仿宋_GBK" w:cs="Times New Roman"/>
          <w:color w:val="auto"/>
          <w:kern w:val="2"/>
          <w:sz w:val="32"/>
          <w:szCs w:val="32"/>
          <w:lang w:val="en-US" w:eastAsia="zh-CN" w:bidi="ar"/>
        </w:rPr>
        <w:t>2026</w:t>
      </w:r>
      <w:r>
        <w:rPr>
          <w:rFonts w:hint="eastAsia" w:ascii="Times New Roman" w:hAnsi="Times New Roman" w:eastAsia="方正仿宋_GBK" w:cs="方正仿宋_GBK"/>
          <w:color w:val="auto"/>
          <w:kern w:val="2"/>
          <w:sz w:val="32"/>
          <w:szCs w:val="32"/>
          <w:lang w:val="en-US" w:eastAsia="zh-CN" w:bidi="ar"/>
        </w:rPr>
        <w:t>年</w:t>
      </w:r>
      <w:r>
        <w:rPr>
          <w:rFonts w:hint="eastAsia" w:ascii="Times New Roman" w:hAnsi="Times New Roman" w:eastAsia="方正仿宋_GBK" w:cs="Times New Roman"/>
          <w:color w:val="auto"/>
          <w:kern w:val="2"/>
          <w:sz w:val="32"/>
          <w:szCs w:val="32"/>
          <w:lang w:val="en-US" w:eastAsia="zh-CN" w:bidi="ar"/>
        </w:rPr>
        <w:t>重庆市经济和信息化委员会制造业</w:t>
      </w:r>
      <w:r>
        <w:rPr>
          <w:rFonts w:hint="eastAsia" w:ascii="Times New Roman" w:hAnsi="Times New Roman" w:eastAsia="方正仿宋_GBK" w:cs="方正仿宋_GBK"/>
          <w:color w:val="auto"/>
          <w:kern w:val="2"/>
          <w:sz w:val="32"/>
          <w:szCs w:val="32"/>
          <w:lang w:val="en-US" w:eastAsia="zh-CN" w:bidi="ar"/>
        </w:rPr>
        <w:t>中试平台</w:t>
      </w:r>
      <w:r>
        <w:rPr>
          <w:rFonts w:hint="eastAsia" w:ascii="Times New Roman" w:hAnsi="Times New Roman" w:eastAsia="方正仿宋_GBK" w:cs="Times New Roman"/>
          <w:color w:val="auto"/>
          <w:kern w:val="2"/>
          <w:sz w:val="32"/>
          <w:szCs w:val="32"/>
          <w:lang w:val="en-US" w:eastAsia="zh-CN" w:bidi="ar"/>
        </w:rPr>
        <w:t>申报</w:t>
      </w:r>
      <w:r>
        <w:rPr>
          <w:rFonts w:hint="eastAsia" w:ascii="Times New Roman" w:hAnsi="Times New Roman" w:eastAsia="方正仿宋_GBK" w:cs="方正仿宋_GBK"/>
          <w:color w:val="auto"/>
          <w:kern w:val="2"/>
          <w:sz w:val="32"/>
          <w:szCs w:val="32"/>
          <w:lang w:val="en-US" w:eastAsia="zh-CN" w:bidi="ar"/>
        </w:rPr>
        <w:t>工作，现将有关事项通知如下。</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auto"/>
          <w:kern w:val="2"/>
          <w:sz w:val="32"/>
          <w:szCs w:val="32"/>
        </w:rPr>
      </w:pPr>
      <w:r>
        <w:rPr>
          <w:rFonts w:hint="eastAsia" w:ascii="Times New Roman" w:hAnsi="Times New Roman" w:eastAsia="方正黑体_GBK" w:cs="方正黑体_GBK"/>
          <w:color w:val="auto"/>
          <w:kern w:val="2"/>
          <w:sz w:val="32"/>
          <w:szCs w:val="32"/>
          <w:lang w:val="en-US" w:eastAsia="zh-CN" w:bidi="ar"/>
        </w:rPr>
        <w:t>一、</w:t>
      </w:r>
      <w:r>
        <w:rPr>
          <w:rFonts w:hint="eastAsia" w:ascii="Times New Roman" w:hAnsi="Times New Roman" w:eastAsia="方正黑体_GBK" w:cs="Times New Roman"/>
          <w:color w:val="auto"/>
          <w:kern w:val="2"/>
          <w:sz w:val="32"/>
          <w:szCs w:val="32"/>
          <w:lang w:val="en-US" w:eastAsia="zh-CN" w:bidi="ar"/>
        </w:rPr>
        <w:t>申报</w:t>
      </w:r>
      <w:r>
        <w:rPr>
          <w:rFonts w:hint="eastAsia" w:ascii="Times New Roman" w:hAnsi="Times New Roman" w:eastAsia="方正黑体_GBK" w:cs="方正黑体_GBK"/>
          <w:color w:val="auto"/>
          <w:kern w:val="2"/>
          <w:sz w:val="32"/>
          <w:szCs w:val="32"/>
          <w:lang w:val="en-US" w:eastAsia="zh-CN" w:bidi="ar"/>
        </w:rPr>
        <w:t>对象</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bidi="ar"/>
        </w:rPr>
        <w:t>申报对象应处于</w:t>
      </w:r>
      <w:r>
        <w:rPr>
          <w:rFonts w:hint="eastAsia" w:ascii="Times New Roman" w:hAnsi="Times New Roman" w:eastAsia="方正仿宋_GBK" w:cs="方正仿宋_GBK"/>
          <w:color w:val="auto"/>
          <w:kern w:val="2"/>
          <w:sz w:val="32"/>
          <w:szCs w:val="32"/>
          <w:lang w:val="en-US" w:eastAsia="zh-CN" w:bidi="ar"/>
        </w:rPr>
        <w:t>已建成或在建</w:t>
      </w:r>
      <w:r>
        <w:rPr>
          <w:rFonts w:hint="eastAsia" w:ascii="Times New Roman" w:hAnsi="Times New Roman" w:eastAsia="方正仿宋_GBK" w:cs="Times New Roman"/>
          <w:color w:val="auto"/>
          <w:kern w:val="2"/>
          <w:sz w:val="32"/>
          <w:szCs w:val="32"/>
          <w:lang w:val="en-US" w:eastAsia="zh-CN" w:bidi="ar"/>
        </w:rPr>
        <w:t>中</w:t>
      </w:r>
      <w:r>
        <w:rPr>
          <w:rFonts w:hint="eastAsia" w:ascii="Times New Roman" w:hAnsi="Times New Roman" w:eastAsia="方正仿宋_GBK" w:cs="方正仿宋_GBK"/>
          <w:color w:val="auto"/>
          <w:kern w:val="2"/>
          <w:sz w:val="32"/>
          <w:szCs w:val="32"/>
          <w:lang w:val="en-US" w:eastAsia="zh-CN" w:bidi="ar"/>
        </w:rPr>
        <w:t>，以市场机制为牵引自愿建设、自主结合，为处在试制阶段的新产品转化到生产过程提供中试服务</w:t>
      </w:r>
      <w:r>
        <w:rPr>
          <w:rFonts w:hint="eastAsia" w:ascii="Times New Roman" w:hAnsi="Times New Roman" w:eastAsia="方正仿宋_GBK" w:cs="Times New Roman"/>
          <w:color w:val="auto"/>
          <w:kern w:val="2"/>
          <w:sz w:val="32"/>
          <w:szCs w:val="32"/>
          <w:lang w:val="en-US" w:eastAsia="zh-CN" w:bidi="ar"/>
        </w:rPr>
        <w:t>的制造业领域中试平台。</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auto"/>
          <w:kern w:val="2"/>
          <w:sz w:val="32"/>
          <w:szCs w:val="32"/>
        </w:rPr>
      </w:pPr>
      <w:r>
        <w:rPr>
          <w:rFonts w:hint="eastAsia" w:ascii="Times New Roman" w:hAnsi="Times New Roman" w:eastAsia="方正黑体_GBK" w:cs="方正黑体_GBK"/>
          <w:color w:val="auto"/>
          <w:kern w:val="2"/>
          <w:sz w:val="32"/>
          <w:szCs w:val="32"/>
          <w:lang w:val="en-US" w:eastAsia="zh-CN" w:bidi="ar"/>
        </w:rPr>
        <w:t>二、</w:t>
      </w:r>
      <w:r>
        <w:rPr>
          <w:rFonts w:hint="eastAsia" w:ascii="Times New Roman" w:hAnsi="Times New Roman" w:eastAsia="方正黑体_GBK" w:cs="Times New Roman"/>
          <w:color w:val="auto"/>
          <w:kern w:val="2"/>
          <w:sz w:val="32"/>
          <w:szCs w:val="32"/>
          <w:lang w:val="en-US" w:eastAsia="zh-CN" w:bidi="ar"/>
        </w:rPr>
        <w:t>申报</w:t>
      </w:r>
      <w:r>
        <w:rPr>
          <w:rFonts w:hint="eastAsia" w:ascii="Times New Roman" w:hAnsi="Times New Roman" w:eastAsia="方正黑体_GBK" w:cs="方正黑体_GBK"/>
          <w:color w:val="auto"/>
          <w:kern w:val="2"/>
          <w:sz w:val="32"/>
          <w:szCs w:val="32"/>
          <w:lang w:val="en-US" w:eastAsia="zh-CN" w:bidi="ar"/>
        </w:rPr>
        <w:t>条件</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rPr>
      </w:pPr>
      <w:r>
        <w:rPr>
          <w:rFonts w:hint="eastAsia" w:ascii="Times New Roman" w:hAnsi="Times New Roman" w:eastAsia="方正楷体_GBK" w:cs="Times New Roman"/>
          <w:color w:val="auto"/>
          <w:kern w:val="2"/>
          <w:sz w:val="32"/>
          <w:szCs w:val="32"/>
          <w:lang w:val="en-US" w:eastAsia="zh-CN" w:bidi="ar"/>
        </w:rPr>
        <w:t>（一）基础条件。</w:t>
      </w:r>
      <w:r>
        <w:rPr>
          <w:rFonts w:hint="eastAsia" w:ascii="Times New Roman" w:hAnsi="Times New Roman" w:eastAsia="方正仿宋_GBK" w:cs="Times New Roman"/>
          <w:color w:val="auto"/>
          <w:kern w:val="2"/>
          <w:sz w:val="32"/>
          <w:szCs w:val="32"/>
          <w:lang w:val="en-US" w:eastAsia="zh-CN" w:bidi="ar"/>
        </w:rPr>
        <w:t>申报对象应围绕我市重点产业链技术创新需求，提供科技成果转化服务。建设申报主体须为</w:t>
      </w:r>
      <w:r>
        <w:rPr>
          <w:rFonts w:hint="eastAsia" w:ascii="Times New Roman" w:hAnsi="Times New Roman" w:eastAsia="方正仿宋_GBK" w:cs="方正仿宋_GBK"/>
          <w:color w:val="auto"/>
          <w:kern w:val="2"/>
          <w:sz w:val="32"/>
          <w:szCs w:val="32"/>
          <w:lang w:val="en-US" w:eastAsia="zh-CN" w:bidi="ar"/>
        </w:rPr>
        <w:t>企业、高等院校、科研院所</w:t>
      </w:r>
      <w:r>
        <w:rPr>
          <w:rFonts w:hint="eastAsia" w:ascii="Times New Roman" w:hAnsi="Times New Roman" w:eastAsia="方正仿宋_GBK" w:cs="Times New Roman"/>
          <w:color w:val="auto"/>
          <w:kern w:val="2"/>
          <w:sz w:val="32"/>
          <w:szCs w:val="32"/>
          <w:lang w:val="en-US" w:eastAsia="zh-CN" w:bidi="ar"/>
        </w:rPr>
        <w:t>、行业创新平台</w:t>
      </w:r>
      <w:r>
        <w:rPr>
          <w:rFonts w:hint="eastAsia" w:ascii="Times New Roman" w:hAnsi="Times New Roman" w:eastAsia="方正仿宋_GBK" w:cs="方正仿宋_GBK"/>
          <w:color w:val="auto"/>
          <w:kern w:val="2"/>
          <w:sz w:val="32"/>
          <w:szCs w:val="32"/>
          <w:lang w:val="en-US" w:eastAsia="zh-CN" w:bidi="ar"/>
        </w:rPr>
        <w:t>等</w:t>
      </w:r>
      <w:r>
        <w:rPr>
          <w:rFonts w:hint="eastAsia" w:ascii="Times New Roman" w:hAnsi="Times New Roman" w:eastAsia="方正仿宋_GBK" w:cs="Times New Roman"/>
          <w:color w:val="auto"/>
          <w:kern w:val="2"/>
          <w:sz w:val="32"/>
          <w:szCs w:val="32"/>
          <w:lang w:val="en-US" w:eastAsia="zh-CN" w:bidi="ar"/>
        </w:rPr>
        <w:t>具备</w:t>
      </w:r>
      <w:r>
        <w:rPr>
          <w:rFonts w:hint="eastAsia" w:ascii="Times New Roman" w:hAnsi="Times New Roman" w:eastAsia="方正仿宋_GBK" w:cs="方正仿宋_GBK"/>
          <w:color w:val="auto"/>
          <w:kern w:val="2"/>
          <w:sz w:val="32"/>
          <w:szCs w:val="32"/>
          <w:lang w:val="en-US" w:eastAsia="zh-CN" w:bidi="ar"/>
        </w:rPr>
        <w:t>法人实体</w:t>
      </w:r>
      <w:r>
        <w:rPr>
          <w:rFonts w:hint="eastAsia" w:ascii="Times New Roman" w:hAnsi="Times New Roman" w:eastAsia="方正仿宋_GBK" w:cs="Times New Roman"/>
          <w:color w:val="auto"/>
          <w:kern w:val="2"/>
          <w:sz w:val="32"/>
          <w:szCs w:val="32"/>
          <w:lang w:val="en-US" w:eastAsia="zh-CN" w:bidi="ar"/>
        </w:rPr>
        <w:t>的企事业单位和社会组织。</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楷体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w:t>
      </w:r>
      <w:r>
        <w:rPr>
          <w:rFonts w:hint="eastAsia" w:ascii="Times New Roman" w:hAnsi="Times New Roman" w:eastAsia="方正楷体_GBK" w:cs="Times New Roman"/>
          <w:color w:val="auto"/>
          <w:kern w:val="2"/>
          <w:sz w:val="32"/>
          <w:szCs w:val="32"/>
          <w:lang w:val="en-US" w:eastAsia="zh-CN" w:bidi="ar"/>
        </w:rPr>
        <w:t>二</w:t>
      </w:r>
      <w:r>
        <w:rPr>
          <w:rFonts w:hint="eastAsia" w:ascii="Times New Roman" w:hAnsi="Times New Roman" w:eastAsia="方正楷体_GBK" w:cs="方正楷体_GBK"/>
          <w:color w:val="auto"/>
          <w:kern w:val="2"/>
          <w:sz w:val="32"/>
          <w:szCs w:val="32"/>
          <w:lang w:val="en-US" w:eastAsia="zh-CN" w:bidi="ar"/>
        </w:rPr>
        <w:t>）场地设备。</w:t>
      </w:r>
      <w:r>
        <w:rPr>
          <w:rFonts w:hint="eastAsia" w:ascii="Times New Roman" w:hAnsi="Times New Roman" w:eastAsia="方正仿宋_GBK" w:cs="方正仿宋_GBK"/>
          <w:color w:val="auto"/>
          <w:kern w:val="2"/>
          <w:sz w:val="32"/>
          <w:szCs w:val="32"/>
          <w:lang w:val="en-US" w:eastAsia="zh-CN" w:bidi="ar"/>
        </w:rPr>
        <w:t>有承担相关领域中试任务必需的试验设备、测试仪器、基础软件和工业软件，有固定中试场地及安全、环保等配套设施，试验场地</w:t>
      </w:r>
      <w:r>
        <w:rPr>
          <w:rFonts w:hint="eastAsia" w:ascii="Times New Roman" w:hAnsi="Times New Roman" w:eastAsia="方正仿宋_GBK" w:cs="Times New Roman"/>
          <w:color w:val="auto"/>
          <w:kern w:val="2"/>
          <w:sz w:val="32"/>
          <w:szCs w:val="32"/>
          <w:lang w:val="en-US" w:eastAsia="zh-CN" w:bidi="ar"/>
        </w:rPr>
        <w:t>应</w:t>
      </w:r>
      <w:r>
        <w:rPr>
          <w:rFonts w:hint="eastAsia" w:ascii="Times New Roman" w:hAnsi="Times New Roman" w:eastAsia="方正仿宋_GBK" w:cs="方正仿宋_GBK"/>
          <w:color w:val="auto"/>
          <w:kern w:val="2"/>
          <w:sz w:val="32"/>
          <w:szCs w:val="32"/>
          <w:lang w:val="en-US" w:eastAsia="zh-CN" w:bidi="ar"/>
        </w:rPr>
        <w:t>相对集中。</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楷体_GBK" w:cs="Times New Roman"/>
          <w:color w:val="auto"/>
          <w:kern w:val="2"/>
          <w:sz w:val="32"/>
          <w:szCs w:val="32"/>
          <w:lang w:val="en-US" w:eastAsia="zh-CN" w:bidi="ar"/>
        </w:rPr>
        <w:t>（三）</w:t>
      </w:r>
      <w:r>
        <w:rPr>
          <w:rFonts w:hint="eastAsia" w:ascii="Times New Roman" w:hAnsi="Times New Roman" w:eastAsia="方正楷体_GBK" w:cs="方正楷体_GBK"/>
          <w:color w:val="auto"/>
          <w:kern w:val="2"/>
          <w:sz w:val="32"/>
          <w:szCs w:val="32"/>
          <w:lang w:val="en-US" w:eastAsia="zh-CN" w:bidi="ar"/>
        </w:rPr>
        <w:t>人员条件。</w:t>
      </w:r>
      <w:r>
        <w:rPr>
          <w:rFonts w:hint="eastAsia" w:ascii="Times New Roman" w:hAnsi="Times New Roman" w:eastAsia="方正仿宋_GBK" w:cs="方正仿宋_GBK"/>
          <w:color w:val="auto"/>
          <w:kern w:val="2"/>
          <w:sz w:val="32"/>
          <w:szCs w:val="32"/>
          <w:lang w:val="en-US" w:eastAsia="zh-CN" w:bidi="ar"/>
        </w:rPr>
        <w:t>拥有专业的中试人才队伍，对相关领域中试工作熟悉，具备组织制定科学合理的中试熟化方案、工艺规程及控制生产质量的固定研发团队。</w:t>
      </w:r>
      <w:r>
        <w:rPr>
          <w:rFonts w:hint="eastAsia" w:ascii="Times New Roman" w:hAnsi="Times New Roman" w:eastAsia="方正仿宋_GBK" w:cs="Times New Roman"/>
          <w:color w:val="auto"/>
          <w:kern w:val="2"/>
          <w:sz w:val="32"/>
          <w:szCs w:val="32"/>
          <w:lang w:val="en-US" w:eastAsia="zh-CN" w:bidi="ar"/>
        </w:rPr>
        <w:t>人才队伍结构合理，应具有行业科研人员、企业管理人才、技术工程师等多元人才支撑体系。</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（四）服务能力。</w:t>
      </w:r>
      <w:r>
        <w:rPr>
          <w:rFonts w:hint="eastAsia" w:ascii="Times New Roman" w:hAnsi="Times New Roman" w:eastAsia="方正仿宋_GBK" w:cs="方正仿宋_GBK"/>
          <w:color w:val="auto"/>
          <w:kern w:val="2"/>
          <w:sz w:val="32"/>
          <w:szCs w:val="32"/>
          <w:lang w:val="en-US" w:eastAsia="zh-CN" w:bidi="ar"/>
        </w:rPr>
        <w:t>具有技术成果转化的相关经验，拥有能够提供数据模拟、工艺改进、样品试制、产品示范等服务的中试线。愿意发挥中试平台的作用，能为高校、科研机构、企业等提供开放共享中试服务。</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（五）其他条件。</w:t>
      </w:r>
      <w:r>
        <w:rPr>
          <w:rFonts w:hint="eastAsia" w:ascii="Times New Roman" w:hAnsi="Times New Roman" w:eastAsia="方正仿宋_GBK" w:cs="Times New Roman"/>
          <w:color w:val="auto"/>
          <w:kern w:val="2"/>
          <w:sz w:val="32"/>
          <w:szCs w:val="32"/>
          <w:lang w:val="en-US" w:eastAsia="zh-CN" w:bidi="ar"/>
        </w:rPr>
        <w:t>自申报截止日期前三年内，未发生安全、环保、司法、行政机关认定的严重违规违法及失信行为，如有失信行为需已完成修复。</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黑体_GBK" w:cs="Times New Roman"/>
          <w:color w:val="auto"/>
          <w:kern w:val="2"/>
          <w:sz w:val="32"/>
          <w:szCs w:val="32"/>
        </w:rPr>
      </w:pPr>
      <w:r>
        <w:rPr>
          <w:rFonts w:hint="eastAsia" w:ascii="Times New Roman" w:hAnsi="Times New Roman" w:eastAsia="方正黑体_GBK" w:cs="方正黑体_GBK"/>
          <w:color w:val="auto"/>
          <w:kern w:val="2"/>
          <w:sz w:val="32"/>
          <w:szCs w:val="32"/>
          <w:lang w:val="en-US" w:eastAsia="zh-CN" w:bidi="ar"/>
        </w:rPr>
        <w:t>三、</w:t>
      </w:r>
      <w:r>
        <w:rPr>
          <w:rFonts w:hint="eastAsia" w:ascii="Times New Roman" w:hAnsi="Times New Roman" w:eastAsia="方正黑体_GBK" w:cs="Times New Roman"/>
          <w:color w:val="auto"/>
          <w:kern w:val="2"/>
          <w:sz w:val="32"/>
          <w:szCs w:val="32"/>
          <w:lang w:val="en-US" w:eastAsia="zh-CN" w:bidi="ar"/>
        </w:rPr>
        <w:t>申报</w:t>
      </w:r>
      <w:r>
        <w:rPr>
          <w:rFonts w:hint="eastAsia" w:ascii="Times New Roman" w:hAnsi="Times New Roman" w:eastAsia="方正黑体_GBK" w:cs="方正黑体_GBK"/>
          <w:color w:val="auto"/>
          <w:kern w:val="2"/>
          <w:sz w:val="32"/>
          <w:szCs w:val="32"/>
          <w:lang w:val="en-US" w:eastAsia="zh-CN" w:bidi="ar"/>
        </w:rPr>
        <w:t>程序</w:t>
      </w:r>
      <w:r>
        <w:rPr>
          <w:rFonts w:hint="eastAsia" w:ascii="Times New Roman" w:hAnsi="Times New Roman" w:eastAsia="方正黑体_GBK" w:cs="Times New Roman"/>
          <w:color w:val="auto"/>
          <w:kern w:val="2"/>
          <w:sz w:val="32"/>
          <w:szCs w:val="32"/>
          <w:lang w:val="en-US" w:eastAsia="zh-CN" w:bidi="ar"/>
        </w:rPr>
        <w:t>和要求</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lang w:val="en-US" w:eastAsia="zh-CN" w:bidi="ar"/>
        </w:rPr>
        <w:t>（一）组织申报</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按照自愿申报的原则，</w:t>
      </w:r>
      <w:r>
        <w:rPr>
          <w:rFonts w:hint="eastAsia" w:ascii="Times New Roman" w:hAnsi="Times New Roman" w:eastAsia="方正仿宋_GBK" w:cs="Times New Roman"/>
          <w:color w:val="auto"/>
          <w:kern w:val="2"/>
          <w:sz w:val="32"/>
          <w:szCs w:val="32"/>
          <w:lang w:val="en-US" w:eastAsia="zh-CN" w:bidi="ar"/>
        </w:rPr>
        <w:t>中试平台建设主体于</w:t>
      </w:r>
      <w:r>
        <w:rPr>
          <w:rFonts w:hint="default" w:ascii="Times New Roman" w:hAnsi="Times New Roman" w:eastAsia="方正仿宋_GBK" w:cs="Times New Roman"/>
          <w:color w:val="auto"/>
          <w:kern w:val="2"/>
          <w:sz w:val="32"/>
          <w:szCs w:val="32"/>
          <w:lang w:val="en-US" w:eastAsia="zh-CN" w:bidi="ar"/>
        </w:rPr>
        <w:t>2026</w:t>
      </w:r>
      <w:r>
        <w:rPr>
          <w:rFonts w:hint="eastAsia" w:ascii="Times New Roman" w:hAnsi="Times New Roman" w:eastAsia="方正仿宋_GBK" w:cs="方正仿宋_GBK"/>
          <w:color w:val="auto"/>
          <w:kern w:val="2"/>
          <w:sz w:val="32"/>
          <w:szCs w:val="32"/>
          <w:lang w:val="en-US" w:eastAsia="zh-CN" w:bidi="ar"/>
        </w:rPr>
        <w:t>年</w:t>
      </w:r>
      <w:r>
        <w:rPr>
          <w:rFonts w:hint="default" w:ascii="Times New Roman" w:hAnsi="Times New Roman" w:eastAsia="方正仿宋_GBK" w:cs="Times New Roman"/>
          <w:color w:val="auto"/>
          <w:kern w:val="2"/>
          <w:sz w:val="32"/>
          <w:szCs w:val="32"/>
          <w:lang w:val="en-US" w:eastAsia="zh-CN" w:bidi="ar"/>
        </w:rPr>
        <w:t>7</w:t>
      </w:r>
      <w:r>
        <w:rPr>
          <w:rFonts w:hint="eastAsia" w:ascii="Times New Roman" w:hAnsi="Times New Roman" w:eastAsia="方正仿宋_GBK" w:cs="Times New Roman"/>
          <w:color w:val="auto"/>
          <w:kern w:val="2"/>
          <w:sz w:val="32"/>
          <w:szCs w:val="32"/>
          <w:lang w:val="en-US" w:eastAsia="zh-CN" w:bidi="ar"/>
        </w:rPr>
        <w:t>月</w:t>
      </w:r>
      <w:r>
        <w:rPr>
          <w:rFonts w:hint="default" w:ascii="Times New Roman" w:hAnsi="Times New Roman" w:eastAsia="方正仿宋_GBK" w:cs="Times New Roman"/>
          <w:color w:val="auto"/>
          <w:kern w:val="2"/>
          <w:sz w:val="32"/>
          <w:szCs w:val="32"/>
          <w:lang w:val="en-US" w:eastAsia="zh-CN" w:bidi="ar"/>
        </w:rPr>
        <w:t>8</w:t>
      </w:r>
      <w:r>
        <w:rPr>
          <w:rFonts w:hint="eastAsia" w:ascii="Times New Roman" w:hAnsi="Times New Roman" w:eastAsia="方正仿宋_GBK" w:cs="Times New Roman"/>
          <w:color w:val="auto"/>
          <w:kern w:val="2"/>
          <w:sz w:val="32"/>
          <w:szCs w:val="32"/>
          <w:lang w:val="en-US" w:eastAsia="zh-CN" w:bidi="ar"/>
        </w:rPr>
        <w:t>日前，登录“企业码上科服”平台，进入“科创服务—中试服务平台申报系统”（</w:t>
      </w:r>
      <w:r>
        <w:rPr>
          <w:rFonts w:hint="default" w:ascii="Times New Roman" w:hAnsi="Times New Roman" w:eastAsia="方正仿宋_GBK" w:cs="Times New Roman"/>
          <w:color w:val="auto"/>
          <w:kern w:val="2"/>
          <w:sz w:val="32"/>
          <w:szCs w:val="32"/>
          <w:lang w:val="en-US" w:eastAsia="zh-CN" w:bidi="ar"/>
        </w:rPr>
        <w:t>https://qycs.jjxxw.cq.gov.cn/door</w:t>
      </w:r>
      <w:r>
        <w:rPr>
          <w:rFonts w:hint="eastAsia" w:ascii="Times New Roman" w:hAnsi="Times New Roman" w:eastAsia="方正仿宋_GBK" w:cs="方正仿宋_GBK"/>
          <w:color w:val="auto"/>
          <w:kern w:val="2"/>
          <w:sz w:val="32"/>
          <w:szCs w:val="32"/>
          <w:lang w:val="en-US" w:eastAsia="zh-CN" w:bidi="ar"/>
        </w:rPr>
        <w:t>）填报，并上传《制造业中试平台申报表》（附件</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Times New Roman"/>
          <w:color w:val="auto"/>
          <w:kern w:val="2"/>
          <w:sz w:val="32"/>
          <w:szCs w:val="32"/>
          <w:lang w:val="en-US" w:eastAsia="zh-CN" w:bidi="ar"/>
        </w:rPr>
        <w:t>）盖章扫描件及佐证材料。纸质件（申报表和佐证材料，胶装一式两份）和电子扫描件（</w:t>
      </w:r>
      <w:r>
        <w:rPr>
          <w:rFonts w:hint="default" w:ascii="Times New Roman" w:hAnsi="Times New Roman" w:eastAsia="方正仿宋_GBK" w:cs="Times New Roman"/>
          <w:color w:val="auto"/>
          <w:kern w:val="2"/>
          <w:sz w:val="32"/>
          <w:szCs w:val="32"/>
          <w:lang w:val="en-US" w:eastAsia="zh-CN" w:bidi="ar"/>
        </w:rPr>
        <w:t>PDF</w:t>
      </w:r>
      <w:r>
        <w:rPr>
          <w:rFonts w:hint="eastAsia" w:ascii="Times New Roman" w:hAnsi="Times New Roman" w:eastAsia="方正仿宋_GBK" w:cs="方正仿宋_GBK"/>
          <w:color w:val="auto"/>
          <w:kern w:val="2"/>
          <w:sz w:val="32"/>
          <w:szCs w:val="32"/>
          <w:lang w:val="en-US" w:eastAsia="zh-CN" w:bidi="ar"/>
        </w:rPr>
        <w:t>格式并刻光盘）交市经济信息委政务服务大厅。申报单位务必保证系统填报内容、电子扫描件与纸质申报材料一致。</w:t>
      </w:r>
    </w:p>
    <w:p>
      <w:pPr>
        <w:keepNext w:val="0"/>
        <w:keepLines w:val="0"/>
        <w:widowControl w:val="0"/>
        <w:suppressLineNumbers w:val="0"/>
        <w:suppressAutoHyphens/>
        <w:wordWrap w:val="0"/>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lang w:bidi="ar"/>
        </w:rPr>
      </w:pPr>
      <w:r>
        <w:rPr>
          <w:rFonts w:hint="eastAsia" w:ascii="Times New Roman" w:hAnsi="Times New Roman" w:eastAsia="方正仿宋_GBK" w:cs="Times New Roman"/>
          <w:color w:val="auto"/>
          <w:kern w:val="2"/>
          <w:sz w:val="32"/>
          <w:szCs w:val="32"/>
          <w:lang w:val="en-US" w:eastAsia="zh-CN" w:bidi="ar"/>
        </w:rPr>
        <w:t>为衔接工业和信息化部“储备中试平台—工业和信息化部重点培育中试平台—国家级制造业中试平台”梯度培育路径，本次申报平台依托单位需要同时登录工业和信息化部制造业中试数字化管理服务平台（网址：</w:t>
      </w:r>
      <w:r>
        <w:rPr>
          <w:rFonts w:hint="default" w:ascii="Times New Roman" w:hAnsi="Times New Roman" w:eastAsia="方正仿宋_GBK" w:cs="Times New Roman"/>
          <w:color w:val="auto"/>
          <w:kern w:val="2"/>
          <w:sz w:val="32"/>
          <w:szCs w:val="32"/>
          <w:lang w:val="en-US" w:eastAsia="zh-CN" w:bidi="ar"/>
        </w:rPr>
        <w:t>https://zhongshi.ceprei.com/dist/index.html#/login</w:t>
      </w:r>
      <w:r>
        <w:rPr>
          <w:rFonts w:hint="eastAsia" w:ascii="Times New Roman" w:hAnsi="Times New Roman" w:eastAsia="方正仿宋_GBK" w:cs="Times New Roman"/>
          <w:color w:val="auto"/>
          <w:kern w:val="2"/>
          <w:sz w:val="32"/>
          <w:szCs w:val="32"/>
          <w:lang w:val="en-US" w:eastAsia="zh-CN" w:bidi="ar"/>
        </w:rPr>
        <w:t>），申报工业和信息化部储备中试平台，并上传相关申报材料。</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（二）推荐审核。</w:t>
      </w:r>
      <w:r>
        <w:rPr>
          <w:rFonts w:hint="eastAsia" w:ascii="Times New Roman" w:hAnsi="Times New Roman" w:eastAsia="方正仿宋_GBK" w:cs="方正仿宋_GBK"/>
          <w:color w:val="auto"/>
          <w:kern w:val="2"/>
          <w:sz w:val="32"/>
          <w:szCs w:val="32"/>
          <w:lang w:val="en-US" w:eastAsia="zh-CN" w:bidi="ar"/>
        </w:rPr>
        <w:t>各区县经信部门对申报材料的真实性、有效性、完整性进行</w:t>
      </w:r>
      <w:r>
        <w:rPr>
          <w:rFonts w:hint="eastAsia" w:ascii="Times New Roman" w:hAnsi="Times New Roman" w:eastAsia="方正仿宋_GBK" w:cs="Times New Roman"/>
          <w:color w:val="auto"/>
          <w:kern w:val="2"/>
          <w:sz w:val="32"/>
          <w:szCs w:val="32"/>
          <w:lang w:val="en-US" w:eastAsia="zh-CN" w:bidi="ar"/>
        </w:rPr>
        <w:t>审核</w:t>
      </w:r>
      <w:r>
        <w:rPr>
          <w:rFonts w:hint="eastAsia" w:ascii="Times New Roman" w:hAnsi="Times New Roman" w:eastAsia="方正仿宋_GBK" w:cs="方正仿宋_GBK"/>
          <w:color w:val="auto"/>
          <w:kern w:val="2"/>
          <w:sz w:val="32"/>
          <w:szCs w:val="32"/>
          <w:lang w:val="en-US" w:eastAsia="zh-CN" w:bidi="ar"/>
        </w:rPr>
        <w:t>并提出推荐意见，汇总形成《</w:t>
      </w:r>
      <w:r>
        <w:rPr>
          <w:rFonts w:hint="eastAsia" w:ascii="Times New Roman" w:hAnsi="Times New Roman" w:eastAsia="方正仿宋_GBK" w:cs="Times New Roman"/>
          <w:color w:val="auto"/>
          <w:kern w:val="2"/>
          <w:sz w:val="32"/>
          <w:szCs w:val="32"/>
          <w:lang w:val="en-US" w:eastAsia="zh-CN" w:bidi="ar"/>
        </w:rPr>
        <w:t>制造业</w:t>
      </w:r>
      <w:r>
        <w:rPr>
          <w:rFonts w:hint="eastAsia" w:ascii="Times New Roman" w:hAnsi="Times New Roman" w:eastAsia="方正仿宋_GBK" w:cs="方正仿宋_GBK"/>
          <w:color w:val="auto"/>
          <w:kern w:val="2"/>
          <w:sz w:val="32"/>
          <w:szCs w:val="32"/>
          <w:lang w:val="en-US" w:eastAsia="zh-CN" w:bidi="ar"/>
        </w:rPr>
        <w:t>中试平台</w:t>
      </w:r>
      <w:r>
        <w:rPr>
          <w:rFonts w:hint="eastAsia" w:ascii="Times New Roman" w:hAnsi="Times New Roman" w:eastAsia="方正仿宋_GBK" w:cs="Times New Roman"/>
          <w:color w:val="auto"/>
          <w:kern w:val="2"/>
          <w:sz w:val="32"/>
          <w:szCs w:val="32"/>
          <w:lang w:val="en-US" w:eastAsia="zh-CN" w:bidi="ar"/>
        </w:rPr>
        <w:t>申报推荐</w:t>
      </w:r>
      <w:r>
        <w:rPr>
          <w:rFonts w:hint="eastAsia" w:ascii="Times New Roman" w:hAnsi="Times New Roman" w:eastAsia="方正仿宋_GBK" w:cs="方正仿宋_GBK"/>
          <w:color w:val="auto"/>
          <w:kern w:val="2"/>
          <w:sz w:val="32"/>
          <w:szCs w:val="32"/>
          <w:lang w:val="en-US" w:eastAsia="zh-CN" w:bidi="ar"/>
        </w:rPr>
        <w:t>汇总表》（附件</w:t>
      </w: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w:t>
      </w:r>
      <w:r>
        <w:rPr>
          <w:rFonts w:hint="eastAsia" w:ascii="Times New Roman" w:hAnsi="Times New Roman" w:eastAsia="方正仿宋_GBK" w:cs="Times New Roman"/>
          <w:color w:val="auto"/>
          <w:kern w:val="2"/>
          <w:sz w:val="32"/>
          <w:szCs w:val="32"/>
          <w:lang w:val="en-US" w:eastAsia="zh-CN" w:bidi="ar"/>
        </w:rPr>
        <w:t>，</w:t>
      </w:r>
      <w:r>
        <w:rPr>
          <w:rFonts w:hint="eastAsia" w:ascii="Times New Roman" w:hAnsi="Times New Roman" w:eastAsia="方正仿宋_GBK" w:cs="方正仿宋_GBK"/>
          <w:color w:val="auto"/>
          <w:kern w:val="2"/>
          <w:sz w:val="32"/>
          <w:szCs w:val="32"/>
          <w:lang w:val="en-US" w:eastAsia="zh-CN" w:bidi="ar"/>
        </w:rPr>
        <w:t>于</w:t>
      </w:r>
      <w:r>
        <w:rPr>
          <w:rFonts w:hint="default" w:ascii="Times New Roman" w:hAnsi="Times New Roman" w:eastAsia="方正仿宋_GBK" w:cs="Times New Roman"/>
          <w:color w:val="auto"/>
          <w:kern w:val="2"/>
          <w:sz w:val="32"/>
          <w:szCs w:val="32"/>
          <w:lang w:val="en-US" w:eastAsia="zh-CN" w:bidi="ar"/>
        </w:rPr>
        <w:t>2026</w:t>
      </w:r>
      <w:r>
        <w:rPr>
          <w:rFonts w:hint="eastAsia" w:ascii="Times New Roman" w:hAnsi="Times New Roman" w:eastAsia="方正仿宋_GBK" w:cs="方正仿宋_GBK"/>
          <w:color w:val="auto"/>
          <w:kern w:val="2"/>
          <w:sz w:val="32"/>
          <w:szCs w:val="32"/>
          <w:lang w:val="en-US" w:eastAsia="zh-CN" w:bidi="ar"/>
        </w:rPr>
        <w:t>年</w:t>
      </w:r>
      <w:r>
        <w:rPr>
          <w:rFonts w:hint="default" w:ascii="Times New Roman" w:hAnsi="Times New Roman" w:eastAsia="方正仿宋_GBK" w:cs="Times New Roman"/>
          <w:color w:val="auto"/>
          <w:kern w:val="2"/>
          <w:sz w:val="32"/>
          <w:szCs w:val="32"/>
          <w:lang w:val="en-US" w:eastAsia="zh-CN" w:bidi="ar"/>
        </w:rPr>
        <w:t>7</w:t>
      </w:r>
      <w:r>
        <w:rPr>
          <w:rFonts w:hint="eastAsia" w:ascii="Times New Roman" w:hAnsi="Times New Roman" w:eastAsia="方正仿宋_GBK" w:cs="方正仿宋_GBK"/>
          <w:color w:val="auto"/>
          <w:kern w:val="2"/>
          <w:sz w:val="32"/>
          <w:szCs w:val="32"/>
          <w:lang w:val="en-US" w:eastAsia="zh-CN" w:bidi="ar"/>
        </w:rPr>
        <w:t>月</w:t>
      </w:r>
      <w:r>
        <w:rPr>
          <w:rFonts w:hint="default" w:ascii="Times New Roman" w:hAnsi="Times New Roman" w:eastAsia="方正仿宋_GBK" w:cs="Times New Roman"/>
          <w:color w:val="auto"/>
          <w:kern w:val="2"/>
          <w:sz w:val="32"/>
          <w:szCs w:val="32"/>
          <w:lang w:val="en-US" w:eastAsia="zh-CN" w:bidi="ar"/>
        </w:rPr>
        <w:t>13</w:t>
      </w:r>
      <w:r>
        <w:rPr>
          <w:rFonts w:hint="eastAsia" w:ascii="Times New Roman" w:hAnsi="Times New Roman" w:eastAsia="方正仿宋_GBK" w:cs="方正仿宋_GBK"/>
          <w:color w:val="auto"/>
          <w:kern w:val="2"/>
          <w:sz w:val="32"/>
          <w:szCs w:val="32"/>
          <w:lang w:val="en-US" w:eastAsia="zh-CN" w:bidi="ar"/>
        </w:rPr>
        <w:t>日前</w:t>
      </w:r>
      <w:r>
        <w:rPr>
          <w:rFonts w:hint="eastAsia" w:ascii="Times New Roman" w:hAnsi="Times New Roman" w:eastAsia="方正仿宋_GBK" w:cs="Times New Roman"/>
          <w:color w:val="auto"/>
          <w:kern w:val="2"/>
          <w:sz w:val="32"/>
          <w:szCs w:val="32"/>
          <w:lang w:val="en-US" w:eastAsia="zh-CN" w:bidi="ar"/>
        </w:rPr>
        <w:t>，将申报汇总</w:t>
      </w:r>
      <w:r>
        <w:rPr>
          <w:rFonts w:hint="eastAsia" w:ascii="Times New Roman" w:hAnsi="Times New Roman" w:eastAsia="方正仿宋_GBK" w:cs="方正仿宋_GBK"/>
          <w:color w:val="auto"/>
          <w:kern w:val="2"/>
          <w:sz w:val="32"/>
          <w:szCs w:val="32"/>
          <w:lang w:val="en-US" w:eastAsia="zh-CN" w:bidi="ar"/>
        </w:rPr>
        <w:t>资料纸质件（一式一份）和电子扫描件报市经济信息委政务服务大厅</w:t>
      </w:r>
      <w:r>
        <w:rPr>
          <w:rFonts w:hint="eastAsia" w:ascii="Times New Roman" w:hAnsi="Times New Roman" w:eastAsia="方正仿宋_GBK" w:cs="Times New Roman"/>
          <w:color w:val="auto"/>
          <w:kern w:val="2"/>
          <w:sz w:val="32"/>
          <w:szCs w:val="32"/>
          <w:lang w:val="en-US" w:eastAsia="zh-CN" w:bidi="ar"/>
        </w:rPr>
        <w:t>。</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（三）评审认定</w:t>
      </w:r>
      <w:r>
        <w:rPr>
          <w:rFonts w:hint="eastAsia" w:ascii="Times New Roman" w:hAnsi="Times New Roman" w:eastAsia="方正仿宋_GBK" w:cs="Times New Roman"/>
          <w:color w:val="auto"/>
          <w:kern w:val="2"/>
          <w:sz w:val="32"/>
          <w:szCs w:val="32"/>
          <w:lang w:val="en-US" w:eastAsia="zh-CN" w:bidi="ar"/>
        </w:rPr>
        <w:t>。市经济信息委组织专家对申报材料进行评审，重点支持进入工业和信息化部储备名单的中试平台认定为市级制造业中试平台。</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Times New Roman"/>
          <w:color w:val="auto"/>
          <w:kern w:val="2"/>
          <w:sz w:val="32"/>
          <w:szCs w:val="32"/>
        </w:rPr>
      </w:pPr>
      <w:r>
        <w:rPr>
          <w:rFonts w:hint="eastAsia" w:ascii="Times New Roman" w:hAnsi="Times New Roman" w:eastAsia="方正楷体_GBK" w:cs="方正楷体_GBK"/>
          <w:color w:val="auto"/>
          <w:kern w:val="2"/>
          <w:sz w:val="32"/>
          <w:szCs w:val="32"/>
          <w:lang w:val="en-US" w:eastAsia="zh-CN" w:bidi="ar"/>
        </w:rPr>
        <w:t>（四）管理支持。</w:t>
      </w:r>
      <w:r>
        <w:rPr>
          <w:rFonts w:hint="eastAsia" w:ascii="Times New Roman" w:hAnsi="Times New Roman" w:eastAsia="方正仿宋_GBK" w:cs="Times New Roman"/>
          <w:color w:val="auto"/>
          <w:kern w:val="2"/>
          <w:sz w:val="32"/>
          <w:szCs w:val="32"/>
          <w:lang w:val="en-US" w:eastAsia="zh-CN" w:bidi="ar"/>
        </w:rPr>
        <w:t>市经济信息委对认定的市级制造业中试平台进行动态管理，按照规定给予政策支持。</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黑体_GBK" w:cs="Times New Roman"/>
          <w:color w:val="auto"/>
          <w:kern w:val="2"/>
          <w:sz w:val="32"/>
          <w:szCs w:val="32"/>
        </w:rPr>
      </w:pPr>
      <w:r>
        <w:rPr>
          <w:rFonts w:hint="eastAsia" w:ascii="Times New Roman" w:hAnsi="Times New Roman" w:eastAsia="方正黑体_GBK" w:cs="方正黑体_GBK"/>
          <w:color w:val="auto"/>
          <w:kern w:val="2"/>
          <w:sz w:val="32"/>
          <w:szCs w:val="32"/>
          <w:lang w:val="en-US" w:eastAsia="zh-CN" w:bidi="ar"/>
        </w:rPr>
        <w:t>四、有关要求</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各区县经信部门要高度重视</w:t>
      </w:r>
      <w:r>
        <w:rPr>
          <w:rFonts w:hint="eastAsia" w:ascii="Times New Roman" w:hAnsi="Times New Roman" w:eastAsia="方正仿宋_GBK" w:cs="Times New Roman"/>
          <w:color w:val="auto"/>
          <w:kern w:val="2"/>
          <w:sz w:val="32"/>
          <w:szCs w:val="32"/>
          <w:lang w:val="en-US" w:eastAsia="zh-CN" w:bidi="ar"/>
        </w:rPr>
        <w:t>制造业</w:t>
      </w:r>
      <w:r>
        <w:rPr>
          <w:rFonts w:hint="eastAsia" w:ascii="Times New Roman" w:hAnsi="Times New Roman" w:eastAsia="方正仿宋_GBK" w:cs="方正仿宋_GBK"/>
          <w:color w:val="auto"/>
          <w:kern w:val="2"/>
          <w:sz w:val="32"/>
          <w:szCs w:val="32"/>
          <w:lang w:val="en-US" w:eastAsia="zh-CN" w:bidi="ar"/>
        </w:rPr>
        <w:t>中试平台培育工作，加大政策宣传和服务力度，全面梳理辖区情况，组织发动符合条件的</w:t>
      </w:r>
      <w:r>
        <w:rPr>
          <w:rFonts w:hint="eastAsia" w:ascii="Times New Roman" w:hAnsi="Times New Roman" w:eastAsia="方正仿宋_GBK" w:cs="Times New Roman"/>
          <w:color w:val="auto"/>
          <w:kern w:val="2"/>
          <w:sz w:val="32"/>
          <w:szCs w:val="32"/>
          <w:lang w:val="en-US" w:eastAsia="zh-CN" w:bidi="ar"/>
        </w:rPr>
        <w:t>制造业</w:t>
      </w:r>
      <w:r>
        <w:rPr>
          <w:rFonts w:hint="eastAsia" w:ascii="Times New Roman" w:hAnsi="Times New Roman" w:eastAsia="方正仿宋_GBK" w:cs="方正仿宋_GBK"/>
          <w:color w:val="auto"/>
          <w:kern w:val="2"/>
          <w:sz w:val="32"/>
          <w:szCs w:val="32"/>
          <w:lang w:val="en-US" w:eastAsia="zh-CN" w:bidi="ar"/>
        </w:rPr>
        <w:t>中试平台申报，</w:t>
      </w:r>
      <w:r>
        <w:rPr>
          <w:rFonts w:hint="eastAsia" w:ascii="Times New Roman" w:hAnsi="Times New Roman" w:eastAsia="方正仿宋_GBK" w:cs="Times New Roman"/>
          <w:color w:val="auto"/>
          <w:kern w:val="2"/>
          <w:sz w:val="32"/>
          <w:szCs w:val="32"/>
          <w:lang w:val="en-US" w:eastAsia="zh-CN" w:bidi="ar"/>
        </w:rPr>
        <w:t>并</w:t>
      </w:r>
      <w:r>
        <w:rPr>
          <w:rFonts w:hint="eastAsia" w:ascii="Times New Roman" w:hAnsi="Times New Roman" w:eastAsia="方正仿宋_GBK" w:cs="方正仿宋_GBK"/>
          <w:color w:val="auto"/>
          <w:kern w:val="2"/>
          <w:sz w:val="32"/>
          <w:szCs w:val="32"/>
          <w:lang w:val="en-US" w:eastAsia="zh-CN" w:bidi="ar"/>
        </w:rPr>
        <w:t>对符合条件的中试平台进行初步审核。申报单位和区县经信部门在申报过程中有任何疑问可及时与市经济信息委科技处联系。</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市经济信息委咨询电话：</w:t>
      </w:r>
      <w:r>
        <w:rPr>
          <w:rFonts w:hint="default" w:ascii="Times New Roman" w:hAnsi="Times New Roman" w:eastAsia="方正仿宋_GBK" w:cs="Times New Roman"/>
          <w:color w:val="auto"/>
          <w:kern w:val="2"/>
          <w:sz w:val="32"/>
          <w:szCs w:val="32"/>
          <w:lang w:val="en-US" w:eastAsia="zh-CN" w:bidi="ar"/>
        </w:rPr>
        <w:t>63896554</w:t>
      </w:r>
      <w:r>
        <w:rPr>
          <w:rFonts w:hint="eastAsia" w:ascii="Times New Roman" w:hAnsi="Times New Roman" w:eastAsia="方正仿宋_GBK" w:cs="方正仿宋_GBK"/>
          <w:color w:val="auto"/>
          <w:kern w:val="2"/>
          <w:sz w:val="32"/>
          <w:szCs w:val="32"/>
          <w:lang w:val="en-US" w:eastAsia="zh-CN" w:bidi="ar"/>
        </w:rPr>
        <w:t>；重庆市中试平台认定申报系统咨询电话：</w:t>
      </w:r>
      <w:r>
        <w:rPr>
          <w:rFonts w:hint="default" w:ascii="Times New Roman" w:hAnsi="Times New Roman" w:eastAsia="方正仿宋_GBK" w:cs="Times New Roman"/>
          <w:color w:val="auto"/>
          <w:kern w:val="2"/>
          <w:sz w:val="32"/>
          <w:szCs w:val="32"/>
          <w:lang w:val="en-US" w:eastAsia="zh-CN" w:bidi="ar"/>
        </w:rPr>
        <w:t>68720003/68728896</w:t>
      </w:r>
      <w:r>
        <w:rPr>
          <w:rFonts w:hint="eastAsia" w:ascii="Times New Roman" w:hAnsi="Times New Roman" w:eastAsia="方正仿宋_GBK" w:cs="Times New Roman"/>
          <w:color w:val="auto"/>
          <w:kern w:val="2"/>
          <w:sz w:val="32"/>
          <w:szCs w:val="32"/>
          <w:lang w:val="en-US" w:eastAsia="zh-CN" w:bidi="ar"/>
        </w:rPr>
        <w:t>；工业和信息化部制造业中试数字化管理服务平台技术支持：</w:t>
      </w:r>
      <w:r>
        <w:rPr>
          <w:rFonts w:hint="default" w:ascii="Times New Roman" w:hAnsi="Times New Roman" w:eastAsia="方正仿宋_GBK" w:cs="Times New Roman"/>
          <w:color w:val="auto"/>
          <w:kern w:val="2"/>
          <w:sz w:val="32"/>
          <w:szCs w:val="32"/>
          <w:lang w:val="en-US" w:eastAsia="zh-CN" w:bidi="ar"/>
        </w:rPr>
        <w:t>13512747863</w:t>
      </w:r>
      <w:r>
        <w:rPr>
          <w:rFonts w:hint="eastAsia" w:ascii="Times New Roman" w:hAnsi="Times New Roman" w:eastAsia="方正仿宋_GBK" w:cs="方正仿宋_GBK"/>
          <w:color w:val="auto"/>
          <w:kern w:val="2"/>
          <w:sz w:val="32"/>
          <w:szCs w:val="32"/>
          <w:lang w:val="en-US" w:eastAsia="zh-CN" w:bidi="ar"/>
        </w:rPr>
        <w:t>；政务服务大厅接件咨询电话：</w:t>
      </w:r>
      <w:r>
        <w:rPr>
          <w:rFonts w:hint="default" w:ascii="Times New Roman" w:hAnsi="Times New Roman" w:eastAsia="方正仿宋_GBK" w:cs="Times New Roman"/>
          <w:color w:val="auto"/>
          <w:kern w:val="2"/>
          <w:sz w:val="32"/>
          <w:szCs w:val="32"/>
          <w:lang w:val="en-US" w:eastAsia="zh-CN" w:bidi="ar"/>
        </w:rPr>
        <w:t>63898627</w:t>
      </w:r>
      <w:r>
        <w:rPr>
          <w:rFonts w:hint="eastAsia" w:ascii="Times New Roman" w:hAnsi="Times New Roman" w:eastAsia="方正仿宋_GBK" w:cs="方正仿宋_GBK"/>
          <w:color w:val="auto"/>
          <w:kern w:val="2"/>
          <w:sz w:val="32"/>
          <w:szCs w:val="32"/>
          <w:lang w:val="en-US" w:eastAsia="zh-CN" w:bidi="ar"/>
        </w:rPr>
        <w:t>；政务服务大厅地址：重庆市两江新区云杉南路</w:t>
      </w:r>
      <w:r>
        <w:rPr>
          <w:rFonts w:hint="default" w:ascii="Times New Roman" w:hAnsi="Times New Roman" w:eastAsia="方正仿宋_GBK" w:cs="Times New Roman"/>
          <w:color w:val="auto"/>
          <w:kern w:val="2"/>
          <w:sz w:val="32"/>
          <w:szCs w:val="32"/>
          <w:lang w:val="en-US" w:eastAsia="zh-CN" w:bidi="ar"/>
        </w:rPr>
        <w:t>12</w:t>
      </w:r>
      <w:r>
        <w:rPr>
          <w:rFonts w:hint="eastAsia" w:ascii="Times New Roman" w:hAnsi="Times New Roman" w:eastAsia="方正仿宋_GBK" w:cs="方正仿宋_GBK"/>
          <w:color w:val="auto"/>
          <w:kern w:val="2"/>
          <w:sz w:val="32"/>
          <w:szCs w:val="32"/>
          <w:lang w:val="en-US" w:eastAsia="zh-CN" w:bidi="ar"/>
        </w:rPr>
        <w:t>号一楼政务服务大厅。</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附件：</w:t>
      </w:r>
      <w:r>
        <w:rPr>
          <w:rFonts w:hint="default" w:ascii="Times New Roman" w:hAnsi="Times New Roman" w:eastAsia="方正仿宋_GBK" w:cs="Times New Roman"/>
          <w:color w:val="auto"/>
          <w:kern w:val="2"/>
          <w:sz w:val="32"/>
          <w:szCs w:val="32"/>
          <w:lang w:val="en-US" w:eastAsia="zh-CN" w:bidi="ar"/>
        </w:rPr>
        <w:t>1.</w:t>
      </w:r>
      <w:r>
        <w:rPr>
          <w:rFonts w:hint="eastAsia" w:ascii="Times New Roman" w:hAnsi="Times New Roman" w:eastAsia="方正仿宋_GBK" w:cs="方正仿宋_GBK"/>
          <w:color w:val="auto"/>
          <w:kern w:val="2"/>
          <w:sz w:val="32"/>
          <w:szCs w:val="32"/>
          <w:lang w:val="en-US" w:eastAsia="zh-CN" w:bidi="ar"/>
        </w:rPr>
        <w:t>制造业中试平台申报表</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eastAsia"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2.</w:t>
      </w:r>
      <w:r>
        <w:rPr>
          <w:rFonts w:hint="eastAsia" w:ascii="Times New Roman" w:hAnsi="Times New Roman" w:eastAsia="方正仿宋_GBK" w:cs="方正仿宋_GBK"/>
          <w:color w:val="auto"/>
          <w:kern w:val="2"/>
          <w:sz w:val="32"/>
          <w:szCs w:val="32"/>
          <w:lang w:val="en-US" w:eastAsia="zh-CN" w:bidi="ar"/>
        </w:rPr>
        <w:t>制造业中试平台申报推荐汇总表</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3.</w:t>
      </w:r>
      <w:r>
        <w:rPr>
          <w:rFonts w:hint="eastAsia" w:ascii="Times New Roman" w:hAnsi="Times New Roman" w:eastAsia="方正仿宋_GBK" w:cs="方正仿宋_GBK"/>
          <w:color w:val="auto"/>
          <w:kern w:val="2"/>
          <w:sz w:val="32"/>
          <w:szCs w:val="32"/>
          <w:lang w:val="en-US" w:eastAsia="zh-CN" w:bidi="ar"/>
        </w:rPr>
        <w:t>佐证材料清单（参考）</w:t>
      </w:r>
    </w:p>
    <w:p>
      <w:pPr>
        <w:keepNext w:val="0"/>
        <w:keepLines w:val="0"/>
        <w:widowControl w:val="0"/>
        <w:suppressLineNumbers w:val="0"/>
        <w:suppressAutoHyphens/>
        <w:overflowPunct w:val="0"/>
        <w:adjustRightInd w:val="0"/>
        <w:snapToGrid w:val="0"/>
        <w:spacing w:before="0" w:beforeAutospacing="0" w:after="0" w:afterAutospacing="0" w:line="578" w:lineRule="atLeast"/>
        <w:ind w:left="0" w:right="0" w:firstLine="1600" w:firstLineChars="5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中试服务平台申报系统企业用户操作指南</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lang w:val="en-US" w:eastAsia="zh-CN" w:bidi="ar"/>
        </w:rPr>
      </w:pP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lang w:val="en-US" w:eastAsia="zh-CN" w:bidi="ar"/>
        </w:rPr>
      </w:pPr>
    </w:p>
    <w:p>
      <w:pPr>
        <w:keepNext w:val="0"/>
        <w:keepLines w:val="0"/>
        <w:widowControl w:val="0"/>
        <w:suppressLineNumbers w:val="0"/>
        <w:suppressAutoHyphens/>
        <w:adjustRightInd w:val="0"/>
        <w:snapToGrid w:val="0"/>
        <w:spacing w:before="0" w:beforeAutospacing="0" w:after="0" w:afterAutospacing="0" w:line="578" w:lineRule="atLeast"/>
        <w:ind w:left="0" w:right="0" w:firstLine="2560" w:firstLineChars="80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方正仿宋_GBK" w:cs="Times New Roman"/>
          <w:color w:val="auto"/>
          <w:kern w:val="2"/>
          <w:sz w:val="28"/>
          <w:szCs w:val="28"/>
          <w:lang w:val="en-US" w:eastAsia="zh-CN" w:bidi="ar"/>
        </w:rPr>
        <w:t xml:space="preserve">   </w:t>
      </w:r>
      <w:r>
        <w:rPr>
          <w:rFonts w:hint="eastAsia" w:ascii="Times New Roman" w:hAnsi="Times New Roman" w:eastAsia="方正仿宋_GBK" w:cs="方正仿宋_GBK"/>
          <w:color w:val="auto"/>
          <w:kern w:val="2"/>
          <w:sz w:val="32"/>
          <w:szCs w:val="32"/>
          <w:lang w:val="en-US" w:eastAsia="zh-CN" w:bidi="ar"/>
        </w:rPr>
        <w:t>重庆市经济和信息化委员会</w:t>
      </w:r>
    </w:p>
    <w:p>
      <w:pPr>
        <w:keepNext w:val="0"/>
        <w:keepLines w:val="0"/>
        <w:widowControl w:val="0"/>
        <w:suppressLineNumbers w:val="0"/>
        <w:suppressAutoHyphens/>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bidi="ar"/>
        </w:rPr>
        <w:t xml:space="preserve">                                2026</w:t>
      </w:r>
      <w:r>
        <w:rPr>
          <w:rFonts w:hint="eastAsia" w:ascii="Times New Roman" w:hAnsi="Times New Roman" w:eastAsia="方正仿宋_GBK" w:cs="方正仿宋_GBK"/>
          <w:color w:val="auto"/>
          <w:kern w:val="2"/>
          <w:sz w:val="32"/>
          <w:szCs w:val="32"/>
          <w:lang w:val="en-US" w:eastAsia="zh-CN" w:bidi="ar"/>
        </w:rPr>
        <w:t>年</w:t>
      </w:r>
      <w:r>
        <w:rPr>
          <w:rFonts w:hint="default" w:ascii="Times New Roman" w:hAnsi="Times New Roman" w:eastAsia="方正仿宋_GBK" w:cs="Times New Roman"/>
          <w:color w:val="auto"/>
          <w:kern w:val="2"/>
          <w:sz w:val="32"/>
          <w:szCs w:val="32"/>
          <w:lang w:val="en-US" w:eastAsia="zh-CN" w:bidi="ar"/>
        </w:rPr>
        <w:t>6</w:t>
      </w:r>
      <w:r>
        <w:rPr>
          <w:rFonts w:hint="eastAsia" w:ascii="Times New Roman" w:hAnsi="Times New Roman" w:eastAsia="方正仿宋_GBK" w:cs="方正仿宋_GBK"/>
          <w:color w:val="auto"/>
          <w:kern w:val="2"/>
          <w:sz w:val="32"/>
          <w:szCs w:val="32"/>
          <w:lang w:val="en-US" w:eastAsia="zh-CN" w:bidi="ar"/>
        </w:rPr>
        <w:t>月</w:t>
      </w:r>
      <w:r>
        <w:rPr>
          <w:rFonts w:hint="eastAsia" w:ascii="Times New Roman" w:hAnsi="Times New Roman" w:eastAsia="方正仿宋_GBK" w:cs="Times New Roman"/>
          <w:color w:val="auto"/>
          <w:kern w:val="2"/>
          <w:sz w:val="32"/>
          <w:szCs w:val="32"/>
          <w:lang w:val="en-US" w:eastAsia="zh-CN" w:bidi="ar"/>
        </w:rPr>
        <w:t>4</w:t>
      </w:r>
      <w:r>
        <w:rPr>
          <w:rFonts w:hint="eastAsia" w:ascii="Times New Roman" w:hAnsi="Times New Roman" w:eastAsia="方正仿宋_GBK" w:cs="方正仿宋_GBK"/>
          <w:color w:val="auto"/>
          <w:kern w:val="2"/>
          <w:sz w:val="32"/>
          <w:szCs w:val="32"/>
          <w:lang w:val="en-US" w:eastAsia="zh-CN" w:bidi="ar"/>
        </w:rPr>
        <w:t>日</w:t>
      </w:r>
      <w:r>
        <w:rPr>
          <w:rFonts w:hint="eastAsia" w:ascii="Times New Roman" w:hAnsi="Times New Roman" w:eastAsia="方正仿宋_GBK" w:cs="Times New Roman"/>
          <w:color w:val="auto"/>
          <w:kern w:val="2"/>
          <w:sz w:val="32"/>
          <w:szCs w:val="32"/>
          <w:lang w:val="en-US" w:eastAsia="zh-CN" w:bidi="ar"/>
        </w:rPr>
        <w:t xml:space="preserve">        </w:t>
      </w:r>
    </w:p>
    <w:p>
      <w:pPr>
        <w:keepNext w:val="0"/>
        <w:keepLines w:val="0"/>
        <w:widowControl w:val="0"/>
        <w:suppressLineNumbers w:val="0"/>
        <w:suppressAutoHyphens/>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方正仿宋_GBK"/>
          <w:color w:val="auto"/>
          <w:kern w:val="2"/>
          <w:sz w:val="32"/>
          <w:szCs w:val="32"/>
          <w:lang w:val="en-US" w:eastAsia="zh-CN" w:bidi="ar"/>
        </w:rPr>
        <w:t>（此件公开发布）</w:t>
      </w:r>
    </w:p>
    <w:p>
      <w:pPr>
        <w:pStyle w:val="2"/>
        <w:widowControl/>
        <w:rPr>
          <w:rFonts w:hint="default" w:ascii="Times New Roman" w:hAnsi="Times New Roman" w:eastAsia="方正黑体_GBK" w:cs="Times New Roman"/>
          <w:color w:val="auto"/>
          <w:kern w:val="2"/>
          <w:sz w:val="21"/>
          <w:szCs w:val="21"/>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rPr>
          <w:rFonts w:ascii="Times New Roman" w:hAnsi="Times New Roman"/>
          <w:color w:val="auto"/>
        </w:rPr>
      </w:pPr>
    </w:p>
    <w:p>
      <w:pPr>
        <w:pBdr>
          <w:top w:val="none" w:color="auto" w:sz="0" w:space="0"/>
          <w:left w:val="none" w:color="auto" w:sz="0" w:space="0"/>
          <w:bottom w:val="none" w:color="auto" w:sz="0" w:space="0"/>
          <w:right w:val="none" w:color="auto" w:sz="0" w:space="0"/>
          <w:between w:val="none" w:color="auto" w:sz="0" w:space="0"/>
        </w:pBdr>
        <w:spacing w:beforeLines="0" w:afterLines="0"/>
        <w:outlineLvl w:val="9"/>
        <w:rPr>
          <w:rFonts w:ascii="Times New Roman" w:hAnsi="Times New Roman"/>
          <w:color w:val="auto"/>
        </w:rPr>
      </w:pP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7"/>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64384;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1D/DZdQAAAAHAQAA&#10;DwAAAAAAAAABACAAAAAiAAAAZHJzL2Rvd25yZXYueG1sUEsBAhQAFAAAAAgAh07iQHsTQkWrAQAA&#10;PwMAAA4AAAAAAAAAAQAgAAAAIwEAAGRycy9lMm9Eb2MueG1sUEsFBgAAAAAGAAYAWQEAAEAFAAAA&#10;AA==&#10;">
              <v:fill on="f" focussize="0,0"/>
              <v:stroke on="f"/>
              <v:imagedata o:title=""/>
              <o:lock v:ext="edit" aspectratio="f"/>
              <v:textbox inset="0mm,0mm,0mm,0mm" style="mso-fit-shape-to-text:t;">
                <w:txbxContent>
                  <w:p>
                    <w:pPr>
                      <w:pStyle w:val="7"/>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0A6B418D"/>
    <w:rsid w:val="0E8469D3"/>
    <w:rsid w:val="15ED66B4"/>
    <w:rsid w:val="1BE90C16"/>
    <w:rsid w:val="3731013E"/>
    <w:rsid w:val="3A746BB4"/>
    <w:rsid w:val="4FDB18E2"/>
    <w:rsid w:val="5FDF7907"/>
    <w:rsid w:val="6CE74D40"/>
    <w:rsid w:val="759CF985"/>
    <w:rsid w:val="76B27111"/>
    <w:rsid w:val="7BDF7449"/>
    <w:rsid w:val="7C7D05AB"/>
    <w:rsid w:val="7DFFA245"/>
    <w:rsid w:val="DC49A876"/>
    <w:rsid w:val="FB7739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keepNext w:val="0"/>
      <w:keepLines w:val="0"/>
      <w:widowControl w:val="0"/>
      <w:suppressLineNumbers w:val="0"/>
      <w:suppressAutoHyphens/>
      <w:spacing w:before="0" w:beforeAutospacing="0" w:after="0" w:afterAutospacing="0"/>
      <w:ind w:left="0" w:right="0" w:firstLine="420" w:firstLineChars="100"/>
      <w:jc w:val="both"/>
    </w:pPr>
    <w:rPr>
      <w:rFonts w:hint="default" w:ascii="Times New Roman" w:hAnsi="Times New Roman" w:eastAsia="方正黑体_GBK" w:cs="Times New Roman"/>
      <w:kern w:val="2"/>
      <w:sz w:val="21"/>
      <w:szCs w:val="21"/>
      <w:lang w:val="en-US" w:eastAsia="zh-CN" w:bidi="ar"/>
    </w:rPr>
  </w:style>
  <w:style w:type="paragraph" w:styleId="3">
    <w:name w:val="Body Text"/>
    <w:basedOn w:val="1"/>
    <w:next w:val="1"/>
    <w:qFormat/>
    <w:uiPriority w:val="0"/>
    <w:rPr>
      <w:rFonts w:eastAsia="宋体"/>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qFormat/>
    <w:uiPriority w:val="99"/>
    <w:rPr>
      <w:color w:val="0000FF"/>
      <w:u w:val="single"/>
    </w:rPr>
  </w:style>
  <w:style w:type="paragraph" w:customStyle="1" w:styleId="13">
    <w:name w:val="索引 51"/>
    <w:basedOn w:val="1"/>
    <w:next w:val="1"/>
    <w:qFormat/>
    <w:uiPriority w:val="0"/>
    <w:pPr>
      <w:ind w:left="1680"/>
    </w:pPr>
    <w:rPr>
      <w:rFonts w:ascii="Times New Roman" w:hAnsi="Times New Roman" w:eastAsia="宋体" w:cs="Times New Roman"/>
      <w:szCs w:val="22"/>
    </w:rPr>
  </w:style>
  <w:style w:type="paragraph" w:customStyle="1" w:styleId="14">
    <w:name w:val="BodyText"/>
    <w:basedOn w:val="1"/>
    <w:qFormat/>
    <w:uiPriority w:val="0"/>
    <w:pPr>
      <w:spacing w:after="120"/>
    </w:pPr>
  </w:style>
  <w:style w:type="character" w:customStyle="1" w:styleId="15">
    <w:name w:val="font291"/>
    <w:basedOn w:val="10"/>
    <w:qFormat/>
    <w:uiPriority w:val="0"/>
    <w:rPr>
      <w:rFonts w:hint="default" w:ascii="Times New Roman" w:hAnsi="Times New Roman" w:cs="Times New Roman"/>
      <w:color w:val="000000"/>
      <w:sz w:val="24"/>
      <w:szCs w:val="24"/>
      <w:u w:val="none"/>
    </w:rPr>
  </w:style>
  <w:style w:type="character" w:customStyle="1" w:styleId="16">
    <w:name w:val="font191"/>
    <w:basedOn w:val="10"/>
    <w:qFormat/>
    <w:uiPriority w:val="0"/>
    <w:rPr>
      <w:rFonts w:hint="eastAsia" w:ascii="方正仿宋_GBK" w:hAnsi="方正仿宋_GBK" w:eastAsia="方正仿宋_GBK" w:cs="方正仿宋_GBK"/>
      <w:color w:val="000000"/>
      <w:sz w:val="24"/>
      <w:szCs w:val="24"/>
      <w:u w:val="none"/>
    </w:rPr>
  </w:style>
  <w:style w:type="character" w:customStyle="1" w:styleId="17">
    <w:name w:val="font61"/>
    <w:basedOn w:val="10"/>
    <w:qFormat/>
    <w:uiPriority w:val="0"/>
    <w:rPr>
      <w:rFonts w:ascii="Segoe UI Symbol" w:hAnsi="Segoe UI Symbol" w:eastAsia="Segoe UI Symbol" w:cs="Segoe UI Symbol"/>
      <w:color w:val="000000"/>
      <w:sz w:val="24"/>
      <w:szCs w:val="24"/>
      <w:u w:val="none"/>
    </w:rPr>
  </w:style>
  <w:style w:type="character" w:customStyle="1" w:styleId="18">
    <w:name w:val="font41"/>
    <w:basedOn w:val="10"/>
    <w:qFormat/>
    <w:uiPriority w:val="0"/>
    <w:rPr>
      <w:rFonts w:hint="eastAsia" w:ascii="宋体" w:hAnsi="宋体" w:eastAsia="宋体" w:cs="宋体"/>
      <w:color w:val="000000"/>
      <w:sz w:val="24"/>
      <w:szCs w:val="24"/>
      <w:u w:val="none"/>
    </w:rPr>
  </w:style>
  <w:style w:type="character" w:customStyle="1" w:styleId="19">
    <w:name w:val="font111"/>
    <w:basedOn w:val="10"/>
    <w:qFormat/>
    <w:uiPriority w:val="0"/>
    <w:rPr>
      <w:rFonts w:hint="default" w:ascii="Wingdings" w:hAnsi="Wingdings" w:cs="Wingdings"/>
      <w:color w:val="000000"/>
      <w:sz w:val="24"/>
      <w:szCs w:val="24"/>
      <w:u w:val="none"/>
    </w:rPr>
  </w:style>
  <w:style w:type="character" w:customStyle="1" w:styleId="20">
    <w:name w:val="font261"/>
    <w:basedOn w:val="10"/>
    <w:qFormat/>
    <w:uiPriority w:val="0"/>
    <w:rPr>
      <w:rFonts w:hint="default" w:ascii="Times New Roman" w:hAnsi="Times New Roman" w:cs="Times New Roman"/>
      <w:color w:val="000000"/>
      <w:sz w:val="12"/>
      <w:szCs w:val="12"/>
      <w:u w:val="none"/>
    </w:rPr>
  </w:style>
  <w:style w:type="character" w:customStyle="1" w:styleId="21">
    <w:name w:val="font21"/>
    <w:basedOn w:val="10"/>
    <w:qFormat/>
    <w:uiPriority w:val="0"/>
    <w:rPr>
      <w:rFonts w:hint="eastAsia" w:ascii="方正黑体_GBK" w:hAnsi="方正黑体_GBK" w:eastAsia="方正黑体_GBK" w:cs="方正黑体_GBK"/>
      <w:color w:val="000000"/>
      <w:sz w:val="22"/>
      <w:szCs w:val="22"/>
      <w:u w:val="none"/>
    </w:rPr>
  </w:style>
  <w:style w:type="character" w:customStyle="1" w:styleId="22">
    <w:name w:val="font51"/>
    <w:basedOn w:val="10"/>
    <w:qFormat/>
    <w:uiPriority w:val="0"/>
    <w:rPr>
      <w:rFonts w:hint="default" w:ascii="Times New Roman" w:hAnsi="Times New Roman" w:cs="Times New Roman"/>
      <w:color w:val="000000"/>
      <w:sz w:val="22"/>
      <w:szCs w:val="22"/>
      <w:u w:val="none"/>
    </w:rPr>
  </w:style>
  <w:style w:type="character" w:customStyle="1" w:styleId="23">
    <w:name w:val="font01"/>
    <w:basedOn w:val="10"/>
    <w:uiPriority w:val="0"/>
    <w:rPr>
      <w:rFonts w:hint="eastAsia"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1</Lines>
  <Paragraphs>1</Paragraphs>
  <TotalTime>4</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2026-03-27T09:30:00Z</dcterms:created>
  <dc:creator>wh</dc:creator>
  <cp:lastModifiedBy>文萍</cp:lastModifiedBy>
  <dcterms:modified xsi:type="dcterms:W3CDTF">2026-06-05T03:23:36Z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B8520E7D0175222B9741216AD57A45D2_43</vt:lpwstr>
  </property>
</Properties>
</file>