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bidi w:val="0"/>
        <w:spacing w:line="600" w:lineRule="exact"/>
        <w:outlineLvl w:val="0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bookmarkStart w:id="10" w:name="_GoBack"/>
      <w:bookmarkEnd w:id="10"/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>附件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1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313" w:afterLines="100"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kern w:val="0"/>
          <w:sz w:val="44"/>
          <w:szCs w:val="44"/>
          <w:lang w:bidi="ar"/>
        </w:rPr>
      </w:pPr>
      <w:r>
        <w:rPr>
          <w:rFonts w:hint="default" w:ascii="Times New Roman" w:hAnsi="Times New Roman" w:eastAsia="方正小标宋_GBK" w:cs="Times New Roman"/>
          <w:color w:val="auto"/>
          <w:kern w:val="0"/>
          <w:sz w:val="44"/>
          <w:szCs w:val="44"/>
          <w:lang w:bidi="ar"/>
        </w:rPr>
        <w:t>制造业中试平台申报表</w:t>
      </w:r>
    </w:p>
    <w:tbl>
      <w:tblPr>
        <w:tblStyle w:val="12"/>
        <w:tblW w:w="9700" w:type="dxa"/>
        <w:jc w:val="center"/>
        <w:tblInd w:w="-4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9"/>
        <w:gridCol w:w="1438"/>
        <w:gridCol w:w="216"/>
        <w:gridCol w:w="480"/>
        <w:gridCol w:w="338"/>
        <w:gridCol w:w="211"/>
        <w:gridCol w:w="760"/>
        <w:gridCol w:w="1265"/>
        <w:gridCol w:w="310"/>
        <w:gridCol w:w="1082"/>
        <w:gridCol w:w="10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970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一、申报单位情况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申报单位名称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申报单位类型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□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企业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     □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高等院校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   □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科研院所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   □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其他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申报单位所属区县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统一社会信用代码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法人代表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0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37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填表联系人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0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37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单位简介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（介绍单位成立时间、发展历程、主营业务、综合实力、取得的成绩及单位行业定位、战略布局、人才队伍建设规划等情况，</w:t>
            </w:r>
            <w:r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  <w:t xml:space="preserve">300 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字以内）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25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企业规模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（仅企业填报）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7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□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大型企业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Style w:val="17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□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中型企业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Style w:val="17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□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小型企业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Style w:val="17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□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微型企业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25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是否规模以上企业：</w:t>
            </w:r>
            <w:r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  <w:t>□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是</w:t>
            </w:r>
            <w:r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  <w:t xml:space="preserve"> □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51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上一年度有关情况</w:t>
            </w:r>
          </w:p>
        </w:tc>
        <w:tc>
          <w:tcPr>
            <w:tcW w:w="268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营业收入（万元）</w:t>
            </w:r>
          </w:p>
        </w:tc>
        <w:tc>
          <w:tcPr>
            <w:tcW w:w="449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51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68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利润总额（万元）</w:t>
            </w:r>
          </w:p>
        </w:tc>
        <w:tc>
          <w:tcPr>
            <w:tcW w:w="449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251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研发投入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（万元）</w:t>
            </w:r>
          </w:p>
        </w:tc>
        <w:tc>
          <w:tcPr>
            <w:tcW w:w="10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33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研发投入占主营业务收入比重（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%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216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t>单位荣誉资质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（包括但不限于是否为制造业创新中心、技术创新中心、产业创新中心、企业技术中心、工程中心、工程技术中心、重点实验室、工程实验室、工业和信息化重点实验室、工业设计中心等；是否为专精特新中小企业或者专精特新“小巨人”企业、制造业单项冠军企业、高新技术企业、独角兽企业、瞪羚企业等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970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二、中试平台情况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平台名称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6"/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平台所属区县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平台建设状态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□</w:t>
            </w:r>
            <w:r>
              <w:rPr>
                <w:rStyle w:val="18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已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建成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     □</w:t>
            </w:r>
            <w:r>
              <w:rPr>
                <w:rStyle w:val="18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在建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建设总投资（万元）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0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已完成投资（万元）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3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建设周期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（起止时间）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所属重点方向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0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所属产业链方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向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3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具体领域发展方向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highlight w:val="none"/>
                <w:lang w:bidi="ar"/>
              </w:rPr>
              <w:t>建设运营模式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（单选）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政府投资公共服务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      </w:t>
            </w: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高等院所成果转化 </w:t>
            </w: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企业运营市场服务       </w:t>
            </w: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企业建设适度开放   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龙头企业自主建设  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多元主体联合共建 （请注明联合单位）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25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服务功能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（可多选）</w:t>
            </w:r>
          </w:p>
        </w:tc>
        <w:tc>
          <w:tcPr>
            <w:tcW w:w="7181" w:type="dxa"/>
            <w:gridSpan w:val="10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技术研发转化服务    </w:t>
            </w: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性能工艺改进服务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工艺放大熟化服务    </w:t>
            </w: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产品型式试验服务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产品性能测试服务    </w:t>
            </w: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小批量试生产服务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仪器设备共享服务    </w:t>
            </w: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设备应用验证服务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9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¨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其他_____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25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181" w:type="dxa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4" w:hRule="atLeast"/>
          <w:jc w:val="center"/>
        </w:trPr>
        <w:tc>
          <w:tcPr>
            <w:tcW w:w="25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181" w:type="dxa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5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中试场地及周边配套设施面积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（平方米）</w:t>
            </w:r>
          </w:p>
        </w:tc>
        <w:tc>
          <w:tcPr>
            <w:tcW w:w="7181" w:type="dxa"/>
            <w:gridSpan w:val="10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___________;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其中，自有面积_________；租用面积___________。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25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181" w:type="dxa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中试设备数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（台/套）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0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专用软件及设备原值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37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________;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其中，专用软件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t>______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,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设备原值________。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建设成熟中试线数量（条）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平台负责人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0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职务</w:t>
            </w:r>
            <w:r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（职称）</w:t>
            </w:r>
          </w:p>
        </w:tc>
        <w:tc>
          <w:tcPr>
            <w:tcW w:w="223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3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平台总人数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0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专职技术人员数量</w:t>
            </w:r>
          </w:p>
        </w:tc>
        <w:tc>
          <w:tcPr>
            <w:tcW w:w="37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具有本科（含）以上学历或中级（含）以上职称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bidi="ar"/>
              </w:rPr>
              <w:t>的技术人员占总人数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eastAsia="zh-CN" w:bidi="ar"/>
              </w:rPr>
              <w:t>比重（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val="en-US" w:eastAsia="zh-CN" w:bidi="ar"/>
              </w:rPr>
              <w:t>%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4"/>
                <w:lang w:eastAsia="zh-CN" w:bidi="ar"/>
              </w:rPr>
              <w:t>）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0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技术经理人数量</w:t>
            </w:r>
          </w:p>
        </w:tc>
        <w:tc>
          <w:tcPr>
            <w:tcW w:w="37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平台简介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（主要研究方向和承担的研发任务等，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 xml:space="preserve">300 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字以内）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依托单位牵头或参与中试相关知识产权数量（件）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         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t xml:space="preserve">,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ind w:left="720" w:leftChars="0" w:hanging="720" w:hangingChars="30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t>其中：发明专利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t>；实用新型专利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 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t>；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br w:type="textWrapping"/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t>外观设计专利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t>；软件著作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t>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0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依托单位牵头或参与发布中试相关标准数量（项）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         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t xml:space="preserve">,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ind w:left="720" w:leftChars="0" w:hanging="720" w:hangingChars="300"/>
              <w:jc w:val="left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4"/>
                <w:szCs w:val="24"/>
                <w:u w:val="single"/>
                <w:lang w:val="en-US" w:eastAsia="zh-CN" w:bidi="ar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t>其中：国际标准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u w:val="single"/>
                <w:lang w:val="en-US" w:eastAsia="zh-CN" w:bidi="ar"/>
              </w:rPr>
              <w:t>；国家标准   ；行业标准   ；团体标准   ；地方标准   ；企业标准   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2025年中试服务营业收入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20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2025年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中试服务收入占依托单位主营业务收入总额的比例（%，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主营业务收入以单位财务核算数据为准）</w:t>
            </w:r>
          </w:p>
        </w:tc>
        <w:tc>
          <w:tcPr>
            <w:tcW w:w="37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完成中试服务项目数量（个，以合同、协议为准）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________（个）;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其中，2025年_______（个）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中试服务企业数量(个，以合同、协议为准)</w:t>
            </w:r>
          </w:p>
        </w:tc>
        <w:tc>
          <w:tcPr>
            <w:tcW w:w="21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________（个）;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其中，2025年_______（个）</w:t>
            </w:r>
          </w:p>
        </w:tc>
        <w:tc>
          <w:tcPr>
            <w:tcW w:w="13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服务中小企业数量(个，以合同、协议为准) </w:t>
            </w:r>
          </w:p>
        </w:tc>
        <w:tc>
          <w:tcPr>
            <w:tcW w:w="37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________（个）;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其中，2025年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t>_______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（个）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3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通过中试服务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转化形成的产品数量（个）</w:t>
            </w:r>
          </w:p>
        </w:tc>
        <w:tc>
          <w:tcPr>
            <w:tcW w:w="14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___（个）;其中，2025年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t>___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（个）。</w:t>
            </w:r>
          </w:p>
        </w:tc>
        <w:tc>
          <w:tcPr>
            <w:tcW w:w="20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通过中试服务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培育孵化的企业数量（个）</w:t>
            </w:r>
          </w:p>
        </w:tc>
        <w:tc>
          <w:tcPr>
            <w:tcW w:w="373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single"/>
                <w:lang w:val="en-US" w:eastAsia="zh-CN" w:bidi="ar"/>
              </w:rPr>
              <w:t>________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（个）;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其中，2025年______（个）。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近三年是否有生产安全责任事故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□无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□有（何时发生何事故，损失情况如何）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both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近三年是否有知识产权或税务违法行为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□无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□有（何时由何机关作出何种处罚决定）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5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是否有技术成果转化的相关经验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□无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□有（若有，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包括但不限于平台中试技术体系、中试技术突破、开展自主产品中试验证、成果产出等情况，800字以内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是否有承担国家科技重大项目的相关经验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□无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□有（近五年承担何项目）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中试服务典型案例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（列举1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—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2个中试验证成功的服务典型案例，包括但不限于项目名称、合同额、服务周期、服务单位名称、服务内容、解决的问题、取得的成效，单项500字以内）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3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申报主体</w:t>
            </w:r>
            <w:r>
              <w:rPr>
                <w:rStyle w:val="15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承诺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both"/>
              <w:textAlignment w:val="center"/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</w:pP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我单位保证上述填报内容及所提供的附件材料真实、完整、无误，如有不实，我单位承担由此引起的一切责任。</w:t>
            </w:r>
            <w:r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 xml:space="preserve">法定代表人或单位负责人：      </w:t>
            </w:r>
            <w:r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  <w:t xml:space="preserve">               </w:t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ind w:left="0" w:hanging="3360" w:hangingChars="1400"/>
              <w:jc w:val="both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  <w:t xml:space="preserve">                     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申报单位公章：</w:t>
            </w:r>
            <w:r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（签字或盖章）</w:t>
            </w:r>
            <w:r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年</w:t>
            </w:r>
            <w:r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15"/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Style w:val="16"/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4" w:hRule="atLeast"/>
          <w:jc w:val="center"/>
        </w:trPr>
        <w:tc>
          <w:tcPr>
            <w:tcW w:w="2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6"/>
                <w:rFonts w:ascii="Times New Roman" w:hAnsi="Times New Roman"/>
                <w:color w:val="auto"/>
                <w:sz w:val="24"/>
                <w:szCs w:val="24"/>
                <w:lang w:val="en-US" w:eastAsia="zh-CN" w:bidi="ar"/>
              </w:rPr>
              <w:t>推荐单位</w:t>
            </w:r>
            <w:r>
              <w:rPr>
                <w:rStyle w:val="15"/>
                <w:rFonts w:eastAsia="宋体"/>
                <w:color w:val="auto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16"/>
                <w:rFonts w:ascii="Times New Roman" w:hAnsi="Times New Roman"/>
                <w:color w:val="auto"/>
                <w:sz w:val="24"/>
                <w:szCs w:val="24"/>
                <w:lang w:val="en-US" w:eastAsia="zh-CN" w:bidi="ar"/>
              </w:rPr>
              <w:t>初审意见</w:t>
            </w:r>
          </w:p>
        </w:tc>
        <w:tc>
          <w:tcPr>
            <w:tcW w:w="718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hint="default" w:ascii="Times New Roman" w:hAnsi="Times New Roman" w:eastAsia="方正仿宋_GBK" w:cs="方正仿宋_GBK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Style w:val="16"/>
                <w:rFonts w:ascii="Times New Roman" w:hAnsi="Times New Roman"/>
                <w:color w:val="auto"/>
                <w:sz w:val="24"/>
                <w:szCs w:val="24"/>
                <w:lang w:val="en-US" w:eastAsia="zh-CN" w:bidi="ar"/>
              </w:rPr>
              <w:t>区县经信主管部门意见：</w:t>
            </w:r>
            <w:r>
              <w:rPr>
                <w:rStyle w:val="15"/>
                <w:rFonts w:eastAsia="方正仿宋_GBK"/>
                <w:color w:val="auto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Style w:val="20"/>
                <w:rFonts w:eastAsia="方正仿宋_GBK"/>
                <w:color w:val="auto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15"/>
                <w:rFonts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                              </w:t>
            </w:r>
            <w:r>
              <w:rPr>
                <w:rStyle w:val="15"/>
                <w:rFonts w:hint="eastAsia"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      </w:t>
            </w:r>
            <w:r>
              <w:rPr>
                <w:rStyle w:val="15"/>
                <w:rFonts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          </w:t>
            </w:r>
            <w:r>
              <w:rPr>
                <w:rStyle w:val="15"/>
                <w:rFonts w:hint="eastAsia"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Style w:val="15"/>
                <w:rFonts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5"/>
                <w:rFonts w:hint="eastAsia"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Style w:val="16"/>
                <w:rFonts w:ascii="Times New Roman" w:hAnsi="Times New Roman"/>
                <w:color w:val="auto"/>
                <w:sz w:val="24"/>
                <w:szCs w:val="24"/>
                <w:lang w:val="en-US" w:eastAsia="zh-CN" w:bidi="ar"/>
              </w:rPr>
              <w:t>（公章）</w:t>
            </w:r>
            <w:r>
              <w:rPr>
                <w:rStyle w:val="15"/>
                <w:rFonts w:eastAsia="方正仿宋_GBK"/>
                <w:color w:val="auto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Style w:val="15"/>
                <w:rFonts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                 </w:t>
            </w:r>
            <w:r>
              <w:rPr>
                <w:rStyle w:val="15"/>
                <w:rFonts w:hint="eastAsia"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Style w:val="15"/>
                <w:rFonts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Style w:val="16"/>
                <w:rFonts w:ascii="Times New Roman" w:hAnsi="Times New Roman"/>
                <w:color w:val="auto"/>
                <w:sz w:val="24"/>
                <w:szCs w:val="24"/>
                <w:lang w:val="en-US" w:eastAsia="zh-CN" w:bidi="ar"/>
              </w:rPr>
              <w:t>年</w:t>
            </w:r>
            <w:r>
              <w:rPr>
                <w:rStyle w:val="15"/>
                <w:rFonts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Style w:val="15"/>
                <w:rFonts w:hint="eastAsia"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6"/>
                <w:rFonts w:ascii="Times New Roman" w:hAnsi="Times New Roman"/>
                <w:color w:val="auto"/>
                <w:sz w:val="24"/>
                <w:szCs w:val="24"/>
                <w:lang w:val="en-US" w:eastAsia="zh-CN" w:bidi="ar"/>
              </w:rPr>
              <w:t>月</w:t>
            </w:r>
            <w:r>
              <w:rPr>
                <w:rStyle w:val="15"/>
                <w:rFonts w:eastAsia="方正仿宋_GBK"/>
                <w:color w:val="auto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Style w:val="16"/>
                <w:rFonts w:ascii="Times New Roman" w:hAnsi="Times New Roman"/>
                <w:color w:val="auto"/>
                <w:sz w:val="24"/>
                <w:szCs w:val="24"/>
                <w:lang w:val="en-US" w:eastAsia="zh-CN" w:bidi="ar"/>
              </w:rPr>
              <w:t>日</w:t>
            </w:r>
          </w:p>
        </w:tc>
      </w:tr>
    </w:tbl>
    <w:p>
      <w:pPr>
        <w:pStyle w:val="4"/>
        <w:widowControl w:val="0"/>
        <w:adjustRightInd w:val="0"/>
        <w:snapToGrid w:val="0"/>
        <w:spacing w:before="0" w:beforeAutospacing="0" w:after="0" w:afterAutospacing="0" w:line="60" w:lineRule="exact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sectPr>
          <w:footerReference r:id="rId4" w:type="first"/>
          <w:footerReference r:id="rId3" w:type="default"/>
          <w:pgSz w:w="11906" w:h="16838"/>
          <w:pgMar w:top="2098" w:right="1474" w:bottom="1984" w:left="1587" w:header="851" w:footer="1587" w:gutter="0"/>
          <w:cols w:space="0" w:num="1"/>
          <w:rtlGutter w:val="0"/>
          <w:docGrid w:type="lines" w:linePitch="312" w:charSpace="0"/>
        </w:sectPr>
      </w:pPr>
    </w:p>
    <w:p>
      <w:pPr>
        <w:pStyle w:val="4"/>
        <w:adjustRightInd w:val="0"/>
        <w:snapToGrid w:val="0"/>
        <w:spacing w:before="0" w:beforeAutospacing="0" w:after="0" w:afterAutospacing="0" w:line="560" w:lineRule="exact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附件2</w:t>
      </w:r>
    </w:p>
    <w:p>
      <w:pPr>
        <w:jc w:val="center"/>
        <w:rPr>
          <w:rFonts w:hint="eastAsia" w:ascii="Times New Roman" w:hAnsi="Times New Roman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i w:val="0"/>
          <w:color w:val="000000"/>
          <w:kern w:val="0"/>
          <w:sz w:val="44"/>
          <w:szCs w:val="44"/>
          <w:u w:val="none"/>
          <w:lang w:val="en-US" w:eastAsia="zh-CN" w:bidi="ar"/>
        </w:rPr>
        <w:t>制造业中试平台申报推荐汇总表</w:t>
      </w:r>
    </w:p>
    <w:p>
      <w:pPr>
        <w:pStyle w:val="2"/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</w:pPr>
    </w:p>
    <w:tbl>
      <w:tblPr>
        <w:tblStyle w:val="12"/>
        <w:tblW w:w="12572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1736"/>
        <w:gridCol w:w="1954"/>
        <w:gridCol w:w="2430"/>
        <w:gridCol w:w="1786"/>
        <w:gridCol w:w="1473"/>
        <w:gridCol w:w="211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2572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left"/>
              <w:textAlignment w:val="center"/>
              <w:rPr>
                <w:rFonts w:ascii="Times New Roman" w:hAnsi="Times New Roman" w:eastAsia="方正黑体_GBK" w:cs="方正黑体_GBK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1"/>
                <w:rFonts w:ascii="Times New Roman" w:hAnsi="Times New Roman"/>
                <w:color w:val="auto"/>
                <w:sz w:val="28"/>
                <w:szCs w:val="28"/>
                <w:lang w:val="en-US" w:eastAsia="zh-CN" w:bidi="ar"/>
              </w:rPr>
              <w:t>填报区县：</w:t>
            </w:r>
            <w:r>
              <w:rPr>
                <w:rStyle w:val="22"/>
                <w:rFonts w:eastAsia="方正黑体_GBK"/>
                <w:color w:val="auto"/>
                <w:sz w:val="28"/>
                <w:szCs w:val="28"/>
                <w:lang w:val="en-US" w:eastAsia="zh-CN" w:bidi="ar"/>
              </w:rPr>
              <w:t xml:space="preserve">  </w:t>
            </w:r>
            <w:r>
              <w:rPr>
                <w:rStyle w:val="21"/>
                <w:rFonts w:ascii="Times New Roman" w:hAnsi="Times New Roman"/>
                <w:color w:val="auto"/>
                <w:sz w:val="28"/>
                <w:szCs w:val="28"/>
                <w:lang w:val="en-US" w:eastAsia="zh-CN" w:bidi="ar"/>
              </w:rPr>
              <w:t>（公章）</w:t>
            </w:r>
            <w:r>
              <w:rPr>
                <w:rStyle w:val="22"/>
                <w:rFonts w:eastAsia="方正黑体_GBK"/>
                <w:color w:val="auto"/>
                <w:sz w:val="28"/>
                <w:szCs w:val="28"/>
                <w:lang w:val="en-US" w:eastAsia="zh-CN" w:bidi="ar"/>
              </w:rPr>
              <w:t xml:space="preserve">                        </w:t>
            </w:r>
            <w:r>
              <w:rPr>
                <w:rStyle w:val="21"/>
                <w:rFonts w:ascii="Times New Roman" w:hAnsi="Times New Roman"/>
                <w:color w:val="auto"/>
                <w:sz w:val="28"/>
                <w:szCs w:val="28"/>
                <w:lang w:val="en-US" w:eastAsia="zh-CN" w:bidi="ar"/>
              </w:rPr>
              <w:t>联系人：</w:t>
            </w:r>
            <w:r>
              <w:rPr>
                <w:rStyle w:val="22"/>
                <w:rFonts w:eastAsia="方正黑体_GBK"/>
                <w:color w:val="auto"/>
                <w:sz w:val="28"/>
                <w:szCs w:val="28"/>
                <w:lang w:val="en-US" w:eastAsia="zh-CN" w:bidi="ar"/>
              </w:rPr>
              <w:t xml:space="preserve">                 </w:t>
            </w:r>
            <w:r>
              <w:rPr>
                <w:rStyle w:val="21"/>
                <w:rFonts w:ascii="Times New Roman" w:hAnsi="Times New Roman"/>
                <w:color w:val="auto"/>
                <w:sz w:val="28"/>
                <w:szCs w:val="28"/>
                <w:lang w:val="en-US" w:eastAsia="zh-CN" w:bidi="ar"/>
              </w:rPr>
              <w:t>联系电话：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3"/>
                <w:rFonts w:ascii="Times New Roman" w:hAnsi="Times New Roman"/>
                <w:color w:val="auto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1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3"/>
                <w:rFonts w:ascii="Times New Roman" w:hAnsi="Times New Roman"/>
                <w:color w:val="auto"/>
                <w:sz w:val="28"/>
                <w:szCs w:val="28"/>
                <w:lang w:val="en-US" w:eastAsia="zh-CN" w:bidi="ar"/>
              </w:rPr>
              <w:t>区县</w:t>
            </w:r>
          </w:p>
        </w:tc>
        <w:tc>
          <w:tcPr>
            <w:tcW w:w="19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3"/>
                <w:rFonts w:ascii="Times New Roman" w:hAnsi="Times New Roman"/>
                <w:color w:val="auto"/>
                <w:sz w:val="28"/>
                <w:szCs w:val="28"/>
                <w:lang w:val="en-US" w:eastAsia="zh-CN" w:bidi="ar"/>
              </w:rPr>
              <w:t>平台名称</w:t>
            </w:r>
          </w:p>
        </w:tc>
        <w:tc>
          <w:tcPr>
            <w:tcW w:w="2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3"/>
                <w:rFonts w:ascii="Times New Roman" w:hAnsi="Times New Roman"/>
                <w:color w:val="auto"/>
                <w:sz w:val="28"/>
                <w:szCs w:val="28"/>
                <w:lang w:val="en-US" w:eastAsia="zh-CN" w:bidi="ar"/>
              </w:rPr>
              <w:t>申报单位名称</w:t>
            </w:r>
          </w:p>
        </w:tc>
        <w:tc>
          <w:tcPr>
            <w:tcW w:w="1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3"/>
                <w:rFonts w:ascii="Times New Roman" w:hAnsi="Times New Roman"/>
                <w:color w:val="auto"/>
                <w:sz w:val="28"/>
                <w:szCs w:val="28"/>
                <w:lang w:val="en-US" w:eastAsia="zh-CN" w:bidi="ar"/>
              </w:rPr>
              <w:t>平台建设状态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3"/>
                <w:rFonts w:ascii="Times New Roman" w:hAnsi="Times New Roman"/>
                <w:color w:val="auto"/>
                <w:sz w:val="28"/>
                <w:szCs w:val="28"/>
                <w:lang w:val="en-US" w:eastAsia="zh-CN" w:bidi="ar"/>
              </w:rPr>
              <w:t>联系人</w:t>
            </w:r>
          </w:p>
        </w:tc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3"/>
                <w:rFonts w:ascii="Times New Roman" w:hAnsi="Times New Roman"/>
                <w:color w:val="auto"/>
                <w:sz w:val="28"/>
                <w:szCs w:val="28"/>
                <w:lang w:val="en-US" w:eastAsia="zh-CN" w:bidi="ar"/>
              </w:rPr>
              <w:t>联系电话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73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95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3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8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11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line="0" w:lineRule="atLeas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...</w:t>
            </w:r>
          </w:p>
        </w:tc>
        <w:tc>
          <w:tcPr>
            <w:tcW w:w="1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spacing w:line="0" w:lineRule="atLeast"/>
              <w:rPr>
                <w:rFonts w:hint="default" w:ascii="Times New Roman" w:hAnsi="Times New Roman" w:eastAsia="宋体" w:cs="Times New Roman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</w:tbl>
    <w:p>
      <w:pPr>
        <w:rPr>
          <w:rFonts w:hint="default" w:ascii="Times New Roman" w:hAnsi="Times New Roman" w:cs="Times New Roman"/>
          <w:color w:val="auto"/>
        </w:rPr>
      </w:pPr>
    </w:p>
    <w:p>
      <w:pPr>
        <w:rPr>
          <w:rFonts w:ascii="Times New Roman" w:hAnsi="Times New Roman"/>
          <w:color w:val="auto"/>
        </w:rPr>
      </w:pPr>
    </w:p>
    <w:p>
      <w:pPr>
        <w:rPr>
          <w:rFonts w:ascii="Times New Roman" w:hAnsi="Times New Roman"/>
          <w:color w:val="auto"/>
        </w:rPr>
      </w:pPr>
    </w:p>
    <w:p>
      <w:pPr>
        <w:rPr>
          <w:rFonts w:ascii="Times New Roman" w:hAnsi="Times New Roman"/>
          <w:color w:val="auto"/>
        </w:rPr>
      </w:pPr>
    </w:p>
    <w:p>
      <w:pPr>
        <w:rPr>
          <w:rFonts w:ascii="Times New Roman" w:hAnsi="Times New Roman"/>
          <w:color w:val="auto"/>
        </w:rPr>
      </w:pPr>
    </w:p>
    <w:p>
      <w:pPr>
        <w:rPr>
          <w:rFonts w:ascii="Times New Roman" w:hAnsi="Times New Roman"/>
          <w:color w:val="auto"/>
        </w:rPr>
        <w:sectPr>
          <w:pgSz w:w="16838" w:h="11906" w:orient="landscape"/>
          <w:pgMar w:top="1587" w:right="2098" w:bottom="1474" w:left="1984" w:header="851" w:footer="1587" w:gutter="0"/>
          <w:cols w:space="0" w:num="1"/>
          <w:rtlGutter w:val="0"/>
          <w:docGrid w:type="lines" w:linePitch="312" w:charSpace="0"/>
        </w:sectPr>
      </w:pPr>
    </w:p>
    <w:p>
      <w:pPr>
        <w:pStyle w:val="9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djustRightInd w:val="0"/>
        <w:snapToGrid w:val="0"/>
        <w:spacing w:before="0" w:beforeLines="0" w:beforeAutospacing="0" w:after="0" w:afterLines="0" w:afterAutospacing="0" w:line="560" w:lineRule="exact"/>
        <w:ind w:left="0" w:right="0"/>
        <w:rPr>
          <w:rFonts w:hint="eastAsia" w:ascii="Times New Roman" w:hAnsi="Times New Roman" w:eastAsia="方正黑体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Times New Roman"/>
          <w:color w:val="auto"/>
          <w:kern w:val="2"/>
          <w:sz w:val="32"/>
          <w:szCs w:val="32"/>
          <w:lang w:val="en-US" w:eastAsia="zh-CN" w:bidi="ar-SA"/>
        </w:rPr>
        <w:t>附件3</w:t>
      </w:r>
    </w:p>
    <w:p>
      <w:pPr>
        <w:pStyle w:val="9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djustRightInd w:val="0"/>
        <w:snapToGrid w:val="0"/>
        <w:spacing w:before="0" w:beforeLines="0" w:beforeAutospacing="0" w:after="0" w:afterLines="0" w:afterAutospacing="0" w:line="560" w:lineRule="exact"/>
        <w:ind w:left="0" w:right="0"/>
        <w:rPr>
          <w:rFonts w:hint="eastAsia" w:ascii="Times New Roman" w:hAnsi="Times New Roman" w:eastAsia="方正黑体_GBK" w:cs="Times New Roman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60" w:lineRule="exact"/>
        <w:ind w:right="0"/>
        <w:jc w:val="center"/>
        <w:textAlignment w:val="auto"/>
        <w:rPr>
          <w:rFonts w:hint="eastAsia" w:ascii="Times New Roman" w:hAnsi="Times New Roman" w:eastAsia="方正小标宋_GBK" w:cs="方正小标宋_GBK"/>
          <w:i w:val="0"/>
          <w:iCs w:val="0"/>
          <w:caps w:val="0"/>
          <w:color w:val="000000"/>
          <w:spacing w:val="0"/>
          <w:kern w:val="2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_GBK" w:cs="方正小标宋_GBK"/>
          <w:i w:val="0"/>
          <w:iCs w:val="0"/>
          <w:caps w:val="0"/>
          <w:color w:val="000000"/>
          <w:spacing w:val="0"/>
          <w:kern w:val="2"/>
          <w:sz w:val="44"/>
          <w:szCs w:val="44"/>
          <w:lang w:val="en-US" w:eastAsia="zh-CN" w:bidi="ar-SA"/>
        </w:rPr>
        <w:t>佐证材料清单（参考）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60" w:lineRule="exact"/>
        <w:ind w:right="0"/>
        <w:jc w:val="center"/>
        <w:textAlignment w:val="auto"/>
        <w:rPr>
          <w:rFonts w:hint="eastAsia" w:ascii="Times New Roman" w:hAnsi="Times New Roman" w:eastAsia="方正小标宋_GBK" w:cs="方正小标宋_GBK"/>
          <w:i w:val="0"/>
          <w:iCs w:val="0"/>
          <w:caps w:val="0"/>
          <w:color w:val="000000"/>
          <w:spacing w:val="0"/>
          <w:kern w:val="2"/>
          <w:sz w:val="44"/>
          <w:szCs w:val="44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8" w:lineRule="atLeas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1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.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申报单位统一社会信用代码注册登记证（照）复印件。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8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2.申报单位在“信用中国”网站的查询结果。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8" w:lineRule="atLeas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运营场地相关证明材料（产权证或租赁合同）。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8" w:lineRule="atLeas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设备清单，</w:t>
      </w:r>
      <w:r>
        <w:rPr>
          <w:rFonts w:hint="default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软件费、设备购置及安装费、网络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及</w:t>
      </w:r>
      <w:r>
        <w:rPr>
          <w:rFonts w:hint="default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系统集成费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等购置证明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（购置合同、付款凭证、发票）。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8" w:lineRule="atLeas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5.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中试平台专业人员列表，专家顾问聘书、聘用协议，技术经理人证书，社保缴纳证明、学历及职称等证明。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8" w:lineRule="atLeas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6.2025年财务报表（盖章）。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8" w:lineRule="atLeas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7.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中试服务项目列表，中试服务证明材料（包括但不限于中试服务合同、协议、发票）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8" w:lineRule="atLeast"/>
        <w:ind w:left="0" w:right="0"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8.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eastAsia="zh-CN"/>
        </w:rPr>
        <w:t>其他有关服务能力、取得成效、存在优势的证明材料（包括但不限于资质、奖励等证书，对中试项目投资证明等）</w:t>
      </w: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。</w:t>
      </w:r>
    </w:p>
    <w:p>
      <w:pPr>
        <w:pStyle w:val="9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8" w:lineRule="atLeas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color w:val="000000"/>
          <w:sz w:val="32"/>
          <w:szCs w:val="32"/>
          <w:lang w:val="en-US" w:eastAsia="zh-CN"/>
        </w:rPr>
        <w:t>9.其他需要说明的材料清单及材料。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8" w:lineRule="atLeast"/>
        <w:ind w:left="0" w:leftChars="0" w:firstLine="420" w:firstLineChars="200"/>
        <w:textAlignment w:val="auto"/>
        <w:rPr>
          <w:rFonts w:hint="default"/>
          <w:color w:val="auto"/>
          <w:lang w:val="en-US" w:eastAsia="zh-CN"/>
        </w:rPr>
        <w:sectPr>
          <w:pgSz w:w="11906" w:h="16838"/>
          <w:pgMar w:top="2098" w:right="1474" w:bottom="1984" w:left="1587" w:header="850" w:footer="15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"/>
        </w:rPr>
      </w:pPr>
      <w:bookmarkStart w:id="0" w:name="_Toc14298"/>
      <w:r>
        <w:rPr>
          <w:rFonts w:hint="eastAsia" w:ascii="Times New Roman" w:hAnsi="Times New Roman" w:eastAsia="方正黑体_GBK" w:cs="方正黑体_GBK"/>
          <w:color w:val="auto"/>
          <w:sz w:val="32"/>
          <w:szCs w:val="32"/>
          <w:lang w:eastAsia="zh"/>
        </w:rPr>
        <w:t>附件</w:t>
      </w: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"/>
        </w:rPr>
        <w:t>4</w:t>
      </w:r>
    </w:p>
    <w:p>
      <w:pPr>
        <w:ind w:firstLine="1040" w:firstLineChars="200"/>
        <w:jc w:val="center"/>
        <w:rPr>
          <w:rFonts w:hint="default" w:ascii="Times New Roman" w:hAnsi="Times New Roman" w:eastAsia="方正小标宋简体" w:cs="Times New Roman"/>
          <w:color w:val="auto"/>
          <w:sz w:val="52"/>
          <w:szCs w:val="52"/>
        </w:rPr>
      </w:pPr>
    </w:p>
    <w:p>
      <w:pPr>
        <w:ind w:firstLine="1040" w:firstLineChars="200"/>
        <w:jc w:val="center"/>
        <w:rPr>
          <w:rFonts w:hint="default" w:ascii="Times New Roman" w:hAnsi="Times New Roman" w:eastAsia="方正小标宋简体" w:cs="Times New Roman"/>
          <w:color w:val="auto"/>
          <w:sz w:val="52"/>
          <w:szCs w:val="52"/>
        </w:rPr>
      </w:pPr>
    </w:p>
    <w:p>
      <w:pPr>
        <w:ind w:firstLine="880" w:firstLineChars="200"/>
        <w:jc w:val="center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</w:p>
    <w:p>
      <w:pPr>
        <w:spacing w:after="120"/>
        <w:ind w:firstLine="0" w:firstLineChars="0"/>
        <w:jc w:val="center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中试服务平台申报系统</w:t>
      </w:r>
    </w:p>
    <w:p>
      <w:pPr>
        <w:spacing w:after="120"/>
        <w:ind w:firstLine="0" w:firstLineChars="0"/>
        <w:jc w:val="center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sectPr>
          <w:footerReference r:id="rId6" w:type="first"/>
          <w:footerReference r:id="rId5" w:type="default"/>
          <w:pgSz w:w="11906" w:h="16838"/>
          <w:pgMar w:top="2098" w:right="1474" w:bottom="1984" w:left="1587" w:header="851" w:footer="1587" w:gutter="0"/>
          <w:pgNumType w:fmt="decimal" w:start="12"/>
          <w:cols w:space="0" w:num="1"/>
          <w:titlePg/>
          <w:rtlGutter w:val="0"/>
          <w:docGrid w:type="lines" w:linePitch="312" w:charSpace="0"/>
        </w:sect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企业用户操作指南</w:t>
      </w:r>
      <w:bookmarkEnd w:id="0"/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</w:rPr>
      </w:pPr>
      <w:bookmarkStart w:id="1" w:name="_Toc28965"/>
      <w:bookmarkStart w:id="2" w:name="_Toc530144000"/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>介绍</w:t>
      </w:r>
      <w:bookmarkEnd w:id="1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本指南详细介绍了重庆市中试服务平台申报系统的操作流程，帮助企业用户理解并完成信息填报工作。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</w:rPr>
        <w:t>本系统建议在IE10以上浏览器、谷歌浏览器、火狐浏览器、360浏览器使用。</w:t>
      </w: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</w:rPr>
      </w:pPr>
      <w:bookmarkStart w:id="3" w:name="_Toc31973"/>
      <w:bookmarkStart w:id="4" w:name="_Toc530144002"/>
      <w:bookmarkStart w:id="5" w:name="_Toc25541"/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>流程分解</w:t>
      </w:r>
      <w:bookmarkEnd w:id="3"/>
      <w:bookmarkEnd w:id="4"/>
      <w:bookmarkEnd w:id="5"/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Chars="0" w:firstLine="643" w:firstLineChars="200"/>
        <w:textAlignment w:val="auto"/>
        <w:rPr>
          <w:rFonts w:hint="default" w:ascii="Times New Roman" w:hAnsi="Times New Roman" w:eastAsia="方正楷体_GBK" w:cs="Times New Roman"/>
          <w:b/>
          <w:bCs w:val="0"/>
          <w:color w:val="auto"/>
        </w:rPr>
      </w:pPr>
      <w:bookmarkStart w:id="6" w:name="_Toc530144003"/>
      <w:bookmarkStart w:id="7" w:name="_Toc25964"/>
      <w:r>
        <w:rPr>
          <w:rFonts w:hint="default" w:ascii="Times New Roman" w:hAnsi="Times New Roman" w:eastAsia="方正楷体_GBK" w:cs="Times New Roman"/>
          <w:b/>
          <w:bCs w:val="0"/>
          <w:color w:val="auto"/>
          <w:lang w:val="en-US" w:eastAsia="zh-CN"/>
        </w:rPr>
        <w:t>2.1</w:t>
      </w:r>
      <w:r>
        <w:rPr>
          <w:rFonts w:hint="default" w:ascii="Times New Roman" w:hAnsi="Times New Roman" w:eastAsia="方正楷体_GBK" w:cs="Times New Roman"/>
          <w:b/>
          <w:bCs w:val="0"/>
          <w:color w:val="auto"/>
        </w:rPr>
        <w:t>注册</w:t>
      </w:r>
      <w:bookmarkEnd w:id="6"/>
      <w:bookmarkEnd w:id="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输入网址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instrText xml:space="preserve"> HYPERLINK "https://qycs-test.jjxxw.cq.gov.cn/door" </w:instrTex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fldChar w:fldCharType="separate"/>
      </w:r>
      <w:r>
        <w:rPr>
          <w:rStyle w:val="11"/>
          <w:rFonts w:hint="default" w:ascii="Times New Roman" w:hAnsi="Times New Roman" w:eastAsia="方正仿宋_GBK" w:cs="Times New Roman"/>
          <w:color w:val="auto"/>
          <w:sz w:val="32"/>
          <w:szCs w:val="32"/>
        </w:rPr>
        <w:t>https://qycs.jjxxw.cq.gov.cn/door</w:t>
      </w:r>
      <w:r>
        <w:rPr>
          <w:rStyle w:val="11"/>
          <w:rFonts w:hint="default" w:ascii="Times New Roman" w:hAnsi="Times New Roman" w:eastAsia="方正仿宋_GBK" w:cs="Times New Roman"/>
          <w:color w:val="auto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进入企业码上服务平台。</w:t>
      </w:r>
    </w:p>
    <w:p>
      <w:pPr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263515" cy="3720465"/>
            <wp:effectExtent l="0" t="0" r="1333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点击右上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角“注册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—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法人注册”，进入法人用户注册页面，根据提示信息完成注册。</w:t>
      </w:r>
    </w:p>
    <w:p>
      <w:pPr>
        <w:jc w:val="center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263515" cy="2189480"/>
            <wp:effectExtent l="0" t="0" r="133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  <w:t>注意：此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</w:rPr>
        <w:t>处“全国一体化政务服务平台”不是企业码上服务平台负责的系统，有问</w:t>
      </w:r>
      <w:r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  <w:t>题的企业可以通过该页面下方的客服电话联系处理。</w:t>
      </w:r>
    </w:p>
    <w:p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200"/>
        <w:textAlignment w:val="auto"/>
        <w:rPr>
          <w:rFonts w:hint="default" w:ascii="Times New Roman" w:hAnsi="Times New Roman" w:eastAsia="方正楷体_GBK" w:cs="Times New Roman"/>
          <w:b/>
          <w:bCs w:val="0"/>
          <w:color w:val="auto"/>
        </w:rPr>
      </w:pPr>
      <w:bookmarkStart w:id="8" w:name="_Toc32690"/>
      <w:bookmarkStart w:id="9" w:name="_Toc530144004"/>
      <w:r>
        <w:rPr>
          <w:rFonts w:hint="default" w:ascii="Times New Roman" w:hAnsi="Times New Roman" w:eastAsia="方正楷体_GBK" w:cs="Times New Roman"/>
          <w:b/>
          <w:bCs w:val="0"/>
          <w:color w:val="auto"/>
          <w:lang w:val="en-US" w:eastAsia="zh-CN"/>
        </w:rPr>
        <w:t>2.2</w:t>
      </w:r>
      <w:r>
        <w:rPr>
          <w:rFonts w:hint="default" w:ascii="Times New Roman" w:hAnsi="Times New Roman" w:eastAsia="方正楷体_GBK" w:cs="Times New Roman"/>
          <w:b/>
          <w:bCs w:val="0"/>
          <w:color w:val="auto"/>
        </w:rPr>
        <w:t>登录</w:t>
      </w:r>
      <w:bookmarkEnd w:id="8"/>
      <w:bookmarkEnd w:id="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输入网址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instrText xml:space="preserve"> HYPERLINK "https://qycs-test.jjxxw.cq.gov.cn/door" </w:instrTex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https://qycs.jjxxw.cq.gov.cn/door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fldChar w:fldCharType="end"/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，进入企业码上服务平台。</w:t>
      </w:r>
    </w:p>
    <w:p>
      <w:pPr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263515" cy="2578735"/>
            <wp:effectExtent l="0" t="0" r="1333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点击右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上角“企业登录”，进入登录页面，选择法人用户进行登录。</w:t>
      </w:r>
    </w:p>
    <w:p>
      <w:pPr>
        <w:jc w:val="center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263515" cy="2276475"/>
            <wp:effectExtent l="0" t="0" r="1333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  <w:t>注意：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</w:rPr>
        <w:t>此处“全国一体化政务服务平台”不是企业码上服务平台负责的系统，有</w:t>
      </w:r>
      <w:r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  <w:t>问题的企业可以通过该页面下方的客服电话联系处理。</w:t>
      </w:r>
    </w:p>
    <w:p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200"/>
        <w:textAlignment w:val="auto"/>
        <w:rPr>
          <w:rFonts w:hint="default" w:ascii="Times New Roman" w:hAnsi="Times New Roman" w:eastAsia="方正楷体_GBK" w:cs="Times New Roman"/>
          <w:b/>
          <w:bCs w:val="0"/>
          <w:color w:val="auto"/>
        </w:rPr>
      </w:pPr>
      <w:r>
        <w:rPr>
          <w:rFonts w:hint="default" w:ascii="Times New Roman" w:hAnsi="Times New Roman" w:eastAsia="方正楷体_GBK" w:cs="Times New Roman"/>
          <w:b/>
          <w:bCs w:val="0"/>
          <w:color w:val="auto"/>
          <w:lang w:val="en-US" w:eastAsia="zh-CN"/>
        </w:rPr>
        <w:t>2.3</w:t>
      </w:r>
      <w:r>
        <w:rPr>
          <w:rFonts w:hint="default" w:ascii="Times New Roman" w:hAnsi="Times New Roman" w:eastAsia="方正楷体_GBK" w:cs="Times New Roman"/>
          <w:b/>
          <w:bCs w:val="0"/>
          <w:color w:val="auto"/>
        </w:rPr>
        <w:t>中试服务平台认定系统</w:t>
      </w:r>
    </w:p>
    <w:p>
      <w:pPr>
        <w:pStyle w:val="6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200"/>
        <w:textAlignment w:val="auto"/>
        <w:rPr>
          <w:rFonts w:hint="default" w:ascii="Times New Roman" w:hAnsi="Times New Roman" w:eastAsia="方正仿宋_GBK" w:cs="Times New Roman"/>
          <w:b/>
          <w:bCs w:val="0"/>
          <w:color w:val="auto"/>
          <w:sz w:val="30"/>
          <w:szCs w:val="30"/>
        </w:rPr>
      </w:pPr>
      <w:r>
        <w:rPr>
          <w:rFonts w:hint="default" w:ascii="Times New Roman" w:hAnsi="Times New Roman" w:eastAsia="方正仿宋_GBK" w:cs="Times New Roman"/>
          <w:b/>
          <w:bCs w:val="0"/>
          <w:color w:val="auto"/>
          <w:sz w:val="30"/>
          <w:szCs w:val="30"/>
          <w:lang w:val="en-US" w:eastAsia="zh-CN"/>
        </w:rPr>
        <w:t>2.3.1</w:t>
      </w:r>
      <w:r>
        <w:rPr>
          <w:rFonts w:hint="default" w:ascii="Times New Roman" w:hAnsi="Times New Roman" w:eastAsia="方正仿宋_GBK" w:cs="Times New Roman"/>
          <w:b/>
          <w:bCs w:val="0"/>
          <w:color w:val="auto"/>
          <w:sz w:val="30"/>
          <w:szCs w:val="30"/>
        </w:rPr>
        <w:t>企业管理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法人用户登录成功后，点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击“个人中心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—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企业管理”菜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单，进入企业信息维护页面。</w:t>
      </w:r>
    </w:p>
    <w:p>
      <w:pPr>
        <w:ind w:left="0" w:firstLine="0" w:firstLineChars="0"/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263515" cy="2629535"/>
            <wp:effectExtent l="0" t="0" r="13335" b="18415"/>
            <wp:docPr id="9898755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7559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51" w:leftChars="310" w:firstLine="0" w:firstLineChars="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编辑完成后，点击【保存】按钮保存本次修改。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Chars="0" w:firstLine="602" w:firstLineChars="200"/>
        <w:textAlignment w:val="auto"/>
        <w:rPr>
          <w:rFonts w:hint="default" w:ascii="Times New Roman" w:hAnsi="Times New Roman" w:eastAsia="方正仿宋_GBK" w:cs="Times New Roman"/>
          <w:b/>
          <w:bCs w:val="0"/>
          <w:color w:val="auto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 w:val="0"/>
          <w:color w:val="auto"/>
          <w:sz w:val="30"/>
          <w:szCs w:val="30"/>
          <w:lang w:val="en-US" w:eastAsia="zh-CN"/>
        </w:rPr>
        <w:t>2.3.2中试服务平台申报</w:t>
      </w:r>
      <w:r>
        <w:rPr>
          <w:rFonts w:hint="eastAsia" w:ascii="Times New Roman" w:hAnsi="Times New Roman" w:eastAsia="方正仿宋_GBK" w:cs="Times New Roman"/>
          <w:b/>
          <w:bCs w:val="0"/>
          <w:color w:val="auto"/>
          <w:sz w:val="30"/>
          <w:szCs w:val="30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b/>
          <w:bCs w:val="0"/>
          <w:color w:val="auto"/>
          <w:sz w:val="30"/>
          <w:szCs w:val="30"/>
          <w:lang w:val="en-US" w:eastAsia="zh-CN"/>
        </w:rPr>
        <w:t>认定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点击顶部导航【科创服务】，进入中试服务平台入驻申报首页。</w:t>
      </w:r>
    </w:p>
    <w:p>
      <w:pPr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2595880"/>
            <wp:effectExtent l="0" t="0" r="2540" b="13970"/>
            <wp:docPr id="11754860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86013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点击【中试服务平台申报】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模块中的“认定”按钮，进入中试服务平台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—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认定申报表单填报页面。</w:t>
      </w:r>
    </w:p>
    <w:p>
      <w:pPr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2595880"/>
            <wp:effectExtent l="0" t="0" r="2540" b="13970"/>
            <wp:docPr id="10369995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99512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单位信息默认读取当前登录企业用户名称，不可修改。</w:t>
      </w:r>
    </w:p>
    <w:p>
      <w:pPr>
        <w:ind w:firstLine="0" w:firstLineChars="0"/>
        <w:jc w:val="center"/>
        <w:rPr>
          <w:rFonts w:hint="default" w:ascii="Times New Roman" w:hAnsi="Times New Roman" w:cs="Times New Roman"/>
          <w:b/>
          <w:bCs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2595880"/>
            <wp:effectExtent l="0" t="0" r="2540" b="13970"/>
            <wp:docPr id="14582458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45838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认定表单提交后将由平台所属区县审核，与企业所在区县无关。</w:t>
      </w:r>
    </w:p>
    <w:p>
      <w:pPr>
        <w:ind w:firstLine="42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2689225"/>
            <wp:effectExtent l="0" t="0" r="2540" b="15875"/>
            <wp:docPr id="17319645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64571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中试设备明细、专职技术人员、中试相关知识产权明细、中试相关标准明细、中试项目明细点击表单按钮可打开对应的弹窗，在弹窗里可新增、修改、删除对应信息，编辑完成后对应表单字段自动根据弹窗编辑信息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自动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计算。</w:t>
      </w:r>
    </w:p>
    <w:p>
      <w:pPr>
        <w:ind w:firstLine="0" w:firstLineChars="0"/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4203065"/>
            <wp:effectExtent l="0" t="0" r="2540" b="6985"/>
            <wp:docPr id="16419060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06033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填报中途点击暂存按钮可保存所有已填报信息，后续可在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个人中心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科创服务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中试服务管理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申报认定记录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里找到对应待提交信息，点击操作列修改按钮即可继续填报。信息填报完成后需将表单导出为PDF文件盖章后重新上传至当前表单。所有信息填报完成、佐证材料上传完成后勾选真实性承诺后点击提交按钮即可。</w:t>
      </w:r>
    </w:p>
    <w:p>
      <w:pPr>
        <w:pStyle w:val="6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200"/>
        <w:textAlignment w:val="auto"/>
        <w:rPr>
          <w:rFonts w:hint="default" w:ascii="Times New Roman" w:hAnsi="Times New Roman" w:eastAsia="方正仿宋_GBK" w:cs="Times New Roman"/>
          <w:b/>
          <w:bCs w:val="0"/>
          <w:color w:val="auto"/>
          <w:sz w:val="30"/>
          <w:szCs w:val="30"/>
        </w:rPr>
      </w:pPr>
      <w:r>
        <w:rPr>
          <w:rFonts w:hint="default" w:ascii="Times New Roman" w:hAnsi="Times New Roman" w:eastAsia="方正仿宋_GBK" w:cs="Times New Roman"/>
          <w:b/>
          <w:bCs w:val="0"/>
          <w:color w:val="auto"/>
          <w:sz w:val="30"/>
          <w:szCs w:val="30"/>
          <w:lang w:val="en-US" w:eastAsia="zh-CN"/>
        </w:rPr>
        <w:t>2.3.3</w:t>
      </w:r>
      <w:r>
        <w:rPr>
          <w:rFonts w:hint="default" w:ascii="Times New Roman" w:hAnsi="Times New Roman" w:eastAsia="方正仿宋_GBK" w:cs="Times New Roman"/>
          <w:b/>
          <w:bCs w:val="0"/>
          <w:color w:val="auto"/>
          <w:sz w:val="30"/>
          <w:szCs w:val="30"/>
        </w:rPr>
        <w:t>申报认定记录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</w:rPr>
        <w:t>申报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数据保存或提交后，页面将自动跳转至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个人中心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科创服务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中试服务管理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申报认定记录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页面，可查看本企业申报信息及审核进度。</w:t>
      </w:r>
    </w:p>
    <w:p>
      <w:pPr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3363595"/>
            <wp:effectExtent l="0" t="0" r="2540" b="8255"/>
            <wp:docPr id="17691024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0244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点击“新增申报认定”按钮可打开中试服务平台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—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认定申报填报页面；点击“项目名称”可进入中试服务平台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—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入驻申报详情页面；状态为待提交或被驳回的数据可以进行“修改”及“删除”操作；状态为审核不通过的数据，跨年后可点击“重新申请入驻”按钮重新申报，状态为审核通过的数据其他企业即可进行入驻申报。</w:t>
      </w:r>
    </w:p>
    <w:p>
      <w:pPr>
        <w:ind w:firstLine="420"/>
        <w:jc w:val="left"/>
        <w:rPr>
          <w:rFonts w:hint="default" w:ascii="Times New Roman" w:hAnsi="Times New Roman" w:cs="Times New Roman"/>
          <w:color w:val="auto"/>
        </w:rPr>
      </w:pPr>
    </w:p>
    <w:p>
      <w:pPr>
        <w:pStyle w:val="2"/>
        <w:ind w:left="0" w:leftChars="0" w:firstLine="0" w:firstLineChars="0"/>
        <w:rPr>
          <w:rFonts w:hint="eastAsia"/>
          <w:color w:val="auto"/>
          <w:lang w:eastAsia="zh-CN"/>
        </w:rPr>
      </w:pPr>
    </w:p>
    <w:p>
      <w:pPr>
        <w:pStyle w:val="2"/>
        <w:rPr>
          <w:color w:val="auto"/>
        </w:rPr>
      </w:pPr>
    </w:p>
    <w:p>
      <w:pPr>
        <w:rPr>
          <w:rFonts w:ascii="Times New Roman" w:hAnsi="Times New Roman"/>
          <w:color w:val="auto"/>
        </w:rPr>
      </w:pPr>
    </w:p>
    <w:p>
      <w:pPr>
        <w:rPr>
          <w:rFonts w:ascii="Times New Roman" w:hAnsi="Times New Roman"/>
          <w:color w:val="auto"/>
        </w:rPr>
      </w:pPr>
    </w:p>
    <w:p>
      <w:pPr>
        <w:rPr>
          <w:rFonts w:ascii="Times New Roman" w:hAnsi="Times New Roman"/>
          <w:color w:val="auto"/>
        </w:rPr>
      </w:pPr>
    </w:p>
    <w:p>
      <w:pPr>
        <w:rPr>
          <w:rFonts w:ascii="Times New Roman" w:hAnsi="Times New Roman"/>
          <w:color w:val="auto"/>
        </w:rPr>
      </w:pPr>
    </w:p>
    <w:p>
      <w:pPr>
        <w:rPr>
          <w:rFonts w:ascii="Times New Roman" w:hAnsi="Times New Roman"/>
          <w:color w:val="auto"/>
        </w:rPr>
      </w:pPr>
    </w:p>
    <w:p>
      <w:pPr>
        <w:rPr>
          <w:rFonts w:ascii="Times New Roman" w:hAnsi="Times New Roman"/>
          <w:color w:val="auto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Lines="0" w:afterLines="0"/>
        <w:outlineLvl w:val="9"/>
        <w:rPr>
          <w:rFonts w:ascii="Times New Roman" w:hAnsi="Times New Roman"/>
          <w:color w:val="auto"/>
        </w:rPr>
      </w:pPr>
    </w:p>
    <w:sectPr>
      <w:pgSz w:w="11906" w:h="16838"/>
      <w:pgMar w:top="2098" w:right="1474" w:bottom="1984" w:left="1587" w:header="851" w:footer="158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方正小标宋_GBK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00076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76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tabs>
                              <w:tab w:val="left" w:pos="420"/>
                            </w:tabs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pacing w:val="11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   </w:t>
                          </w: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78.8pt;mso-position-horizontal:outside;mso-position-horizontal-relative:margin;z-index:251658240;mso-width-relative:page;mso-height-relative:page;" filled="f" stroked="f" coordsize="21600,21600" o:gfxdata="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UP8Nl1AAAAAcBAAAP&#10;AAAAAAAAAAEAIAAAACIAAABkcnMvZG93bnJldi54bWxQSwECFAAUAAAACACHTuJAwvhJWqoBAAA/&#10;AwAADgAAAAAAAAABACAAAAAj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tabs>
                        <w:tab w:val="left" w:pos="420"/>
                      </w:tabs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pacing w:val="11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— 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00076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76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tabs>
                              <w:tab w:val="left" w:pos="420"/>
                            </w:tabs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pacing w:val="11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 1 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   </w:t>
                          </w: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78.8pt;mso-position-horizontal:outside;mso-position-horizontal-relative:margin;z-index:251660288;mso-width-relative:page;mso-height-relative:page;" filled="f" stroked="f" coordsize="21600,21600" o:gfxdata="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1D/DZdQAAAAHAQAA&#10;DwAAAAAAAAABACAAAAAiAAAAZHJzL2Rvd25yZXYueG1sUEsBAhQAFAAAAAgAh07iQEA1asmrAQAA&#10;PwMAAA4AAAAAAAAAAQAgAAAAIw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tabs>
                        <w:tab w:val="left" w:pos="420"/>
                      </w:tabs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pacing w:val="11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 1 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— 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00076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76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tabs>
                              <w:tab w:val="left" w:pos="420"/>
                            </w:tabs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pacing w:val="11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   </w:t>
                          </w: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78.8pt;mso-position-horizontal:outside;mso-position-horizontal-relative:margin;z-index:251664384;mso-width-relative:page;mso-height-relative:page;" filled="f" stroked="f" coordsize="21600,21600" o:gfxdata="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1D/DZdQAAAAHAQAA&#10;DwAAAAAAAAABACAAAAAiAAAAZHJzL2Rvd25yZXYueG1sUEsBAhQAFAAAAAgAh07iQHsTQkWrAQAA&#10;PwMAAA4AAAAAAAAAAQAgAAAAIw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tabs>
                        <w:tab w:val="left" w:pos="420"/>
                      </w:tabs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pacing w:val="11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—   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00076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76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tabs>
                              <w:tab w:val="left" w:pos="420"/>
                            </w:tabs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pacing w:val="11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   </w:t>
                          </w: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78.8pt;mso-position-horizontal:outside;mso-position-horizontal-relative:margin;z-index:251663360;mso-width-relative:page;mso-height-relative:page;" filled="f" stroked="f" coordsize="21600,21600" o:gfxdata="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UP8Nl1AAAAAcBAAAP&#10;AAAAAAAAAAEAIAAAACIAAABkcnMvZG93bnJldi54bWxQSwECFAAUAAAACACHTuJAxE7NfaoBAAA/&#10;AwAADgAAAAAAAAABACAAAAAj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tabs>
                        <w:tab w:val="left" w:pos="420"/>
                      </w:tabs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pacing w:val="11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—   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10.110.64.38:11000/weaver/weaver.file.FileDownloadForNews?uuid=6f8d7d80-d816-4a91-886f-258adbc18e87&amp;fileid=19&amp;type=editMould&amp;isofficeview=0"/>
  </w:docVars>
  <w:rsids>
    <w:rsidRoot w:val="15ED66B4"/>
    <w:rsid w:val="0ADD2A9F"/>
    <w:rsid w:val="15ED66B4"/>
    <w:rsid w:val="1BE90C16"/>
    <w:rsid w:val="3731013E"/>
    <w:rsid w:val="3A746BB4"/>
    <w:rsid w:val="4FDB18E2"/>
    <w:rsid w:val="5FDF7907"/>
    <w:rsid w:val="6CE74D40"/>
    <w:rsid w:val="759CF985"/>
    <w:rsid w:val="76B27111"/>
    <w:rsid w:val="7BDF7449"/>
    <w:rsid w:val="7C7D05AB"/>
    <w:rsid w:val="7DFFA245"/>
    <w:rsid w:val="7F2A7E39"/>
    <w:rsid w:val="DC49A876"/>
    <w:rsid w:val="FB77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kern w:val="36"/>
      <w:sz w:val="2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keepNext w:val="0"/>
      <w:keepLines w:val="0"/>
      <w:widowControl w:val="0"/>
      <w:suppressLineNumbers w:val="0"/>
      <w:suppressAutoHyphens/>
      <w:spacing w:before="0" w:beforeAutospacing="0" w:after="0" w:afterAutospacing="0"/>
      <w:ind w:left="0" w:right="0" w:firstLine="420" w:firstLineChars="100"/>
      <w:jc w:val="both"/>
    </w:pPr>
    <w:rPr>
      <w:rFonts w:hint="default" w:ascii="Times New Roman" w:hAnsi="Times New Roman" w:eastAsia="方正黑体_GBK" w:cs="Times New Roman"/>
      <w:kern w:val="2"/>
      <w:sz w:val="21"/>
      <w:szCs w:val="21"/>
      <w:lang w:val="en-US" w:eastAsia="zh-CN" w:bidi="ar"/>
    </w:rPr>
  </w:style>
  <w:style w:type="paragraph" w:styleId="3">
    <w:name w:val="Body Text"/>
    <w:basedOn w:val="1"/>
    <w:next w:val="1"/>
    <w:qFormat/>
    <w:uiPriority w:val="0"/>
    <w:rPr>
      <w:rFonts w:eastAsia="宋体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Hyperlink"/>
    <w:qFormat/>
    <w:uiPriority w:val="99"/>
    <w:rPr>
      <w:color w:val="0000FF"/>
      <w:u w:val="single"/>
    </w:rPr>
  </w:style>
  <w:style w:type="paragraph" w:customStyle="1" w:styleId="13">
    <w:name w:val="索引 51"/>
    <w:basedOn w:val="1"/>
    <w:next w:val="1"/>
    <w:qFormat/>
    <w:uiPriority w:val="0"/>
    <w:pPr>
      <w:ind w:left="1680"/>
    </w:pPr>
    <w:rPr>
      <w:rFonts w:ascii="Times New Roman" w:hAnsi="Times New Roman" w:eastAsia="宋体" w:cs="Times New Roman"/>
      <w:szCs w:val="22"/>
    </w:rPr>
  </w:style>
  <w:style w:type="paragraph" w:customStyle="1" w:styleId="14">
    <w:name w:val="BodyText"/>
    <w:basedOn w:val="1"/>
    <w:qFormat/>
    <w:uiPriority w:val="0"/>
    <w:pPr>
      <w:spacing w:after="120"/>
    </w:pPr>
  </w:style>
  <w:style w:type="character" w:customStyle="1" w:styleId="15">
    <w:name w:val="font291"/>
    <w:basedOn w:val="10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6">
    <w:name w:val="font191"/>
    <w:basedOn w:val="10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17">
    <w:name w:val="font61"/>
    <w:basedOn w:val="10"/>
    <w:qFormat/>
    <w:uiPriority w:val="0"/>
    <w:rPr>
      <w:rFonts w:ascii="Segoe UI Symbol" w:hAnsi="Segoe UI Symbol" w:eastAsia="Segoe UI Symbol" w:cs="Segoe UI Symbol"/>
      <w:color w:val="000000"/>
      <w:sz w:val="24"/>
      <w:szCs w:val="24"/>
      <w:u w:val="none"/>
    </w:rPr>
  </w:style>
  <w:style w:type="character" w:customStyle="1" w:styleId="18">
    <w:name w:val="font41"/>
    <w:basedOn w:val="10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">
    <w:name w:val="font111"/>
    <w:basedOn w:val="10"/>
    <w:qFormat/>
    <w:uiPriority w:val="0"/>
    <w:rPr>
      <w:rFonts w:hint="default" w:ascii="Wingdings" w:hAnsi="Wingdings" w:cs="Wingdings"/>
      <w:color w:val="000000"/>
      <w:sz w:val="24"/>
      <w:szCs w:val="24"/>
      <w:u w:val="none"/>
    </w:rPr>
  </w:style>
  <w:style w:type="character" w:customStyle="1" w:styleId="20">
    <w:name w:val="font261"/>
    <w:basedOn w:val="10"/>
    <w:qFormat/>
    <w:uiPriority w:val="0"/>
    <w:rPr>
      <w:rFonts w:hint="default" w:ascii="Times New Roman" w:hAnsi="Times New Roman" w:cs="Times New Roman"/>
      <w:color w:val="000000"/>
      <w:sz w:val="12"/>
      <w:szCs w:val="12"/>
      <w:u w:val="none"/>
    </w:rPr>
  </w:style>
  <w:style w:type="character" w:customStyle="1" w:styleId="21">
    <w:name w:val="font21"/>
    <w:basedOn w:val="10"/>
    <w:qFormat/>
    <w:uiPriority w:val="0"/>
    <w:rPr>
      <w:rFonts w:hint="eastAsia" w:ascii="方正黑体_GBK" w:hAnsi="方正黑体_GBK" w:eastAsia="方正黑体_GBK" w:cs="方正黑体_GBK"/>
      <w:color w:val="000000"/>
      <w:sz w:val="22"/>
      <w:szCs w:val="22"/>
      <w:u w:val="none"/>
    </w:rPr>
  </w:style>
  <w:style w:type="character" w:customStyle="1" w:styleId="22">
    <w:name w:val="font51"/>
    <w:basedOn w:val="10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23">
    <w:name w:val="font01"/>
    <w:basedOn w:val="10"/>
    <w:qFormat/>
    <w:uiPriority w:val="0"/>
    <w:rPr>
      <w:rFonts w:hint="eastAsia" w:ascii="方正黑体_GBK" w:hAnsi="方正黑体_GBK" w:eastAsia="方正黑体_GBK" w:cs="方正黑体_GBK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0</Words>
  <Characters>0</Characters>
  <Lines>1</Lines>
  <Paragraphs>1</Paragraphs>
  <TotalTime>4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2026-03-27T09:30:00Z</dcterms:created>
  <dc:creator>wh</dc:creator>
  <cp:lastModifiedBy>文萍</cp:lastModifiedBy>
  <dcterms:modified xsi:type="dcterms:W3CDTF">2026-06-05T03:23:55Z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  <property fmtid="{D5CDD505-2E9C-101B-9397-08002B2CF9AE}" pid="3" name="ICV">
    <vt:lpwstr>B8520E7D0175222B9741216AD57A45D2_43</vt:lpwstr>
  </property>
</Properties>
</file>