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center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渝经信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val="en-US" w:eastAsia="zh-CN"/>
        </w:rPr>
        <w:t>消费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〔202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号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Times New Roman" w:hAnsi="Times New Roman" w:eastAsia="方正小标宋_GBK" w:cs="方正小标宋_GBK"/>
          <w:kern w:val="2"/>
          <w:sz w:val="44"/>
          <w:szCs w:val="44"/>
          <w:lang w:val="en-US" w:eastAsia="zh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Times New Roman" w:hAnsi="Times New Roman" w:eastAsia="方正小标宋_GBK" w:cs="方正小标宋_GBK"/>
          <w:kern w:val="2"/>
          <w:sz w:val="44"/>
          <w:szCs w:val="44"/>
          <w:lang w:val="en-US" w:eastAsia="zh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Times New Roman" w:hAnsi="Times New Roman" w:eastAsia="方正小标宋_GBK" w:cs="方正小标宋_GBK"/>
          <w:kern w:val="2"/>
          <w:sz w:val="44"/>
          <w:szCs w:val="44"/>
          <w:lang w:val="en-US" w:eastAsia="zh" w:bidi="ar"/>
        </w:rPr>
      </w:pPr>
      <w:r>
        <w:rPr>
          <w:rFonts w:hint="eastAsia" w:ascii="Times New Roman" w:hAnsi="Times New Roman" w:eastAsia="方正小标宋_GBK" w:cs="方正小标宋_GBK"/>
          <w:kern w:val="2"/>
          <w:sz w:val="44"/>
          <w:szCs w:val="44"/>
          <w:lang w:val="en-US" w:eastAsia="zh" w:bidi="ar"/>
        </w:rPr>
        <w:t>重庆市经济和信息化委员会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Times New Roman" w:hAnsi="Times New Roman" w:eastAsia="方正小标宋_GBK" w:cs="方正小标宋_GBK"/>
          <w:kern w:val="2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_GBK" w:cs="方正小标宋_GBK"/>
          <w:kern w:val="2"/>
          <w:sz w:val="44"/>
          <w:szCs w:val="44"/>
          <w:lang w:val="en-US" w:eastAsia="zh-CN" w:bidi="ar"/>
        </w:rPr>
        <w:t>关于组织开展2026年重庆市老年用品产品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方正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小标宋_GBK" w:cs="方正小标宋_GBK"/>
          <w:kern w:val="2"/>
          <w:sz w:val="44"/>
          <w:szCs w:val="44"/>
          <w:lang w:val="en-US" w:eastAsia="zh-CN" w:bidi="ar"/>
        </w:rPr>
        <w:t>推广目录申报工作的通知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eastAsia="方正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eastAsia="方正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各区县（自治县）经济信息委，西部科学城重庆高新区、万盛经开区经信部门，有关单位</w:t>
      </w:r>
      <w:r>
        <w:rPr>
          <w:rFonts w:hint="default" w:ascii="Times New Roman" w:hAnsi="Times New Roman" w:eastAsia="方正仿宋_GB2312" w:cs="方正仿宋_GB2312"/>
          <w:kern w:val="2"/>
          <w:sz w:val="32"/>
          <w:szCs w:val="32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default" w:ascii="Times New Roman" w:hAnsi="Times New Roman" w:eastAsia="方正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为贯彻落实《关于发展银发经济增进老年人福祉的意见》（国办发〔2024〕1号）、《关于促进老年用品产业发展的指导意见》（工信部联消费〔2019〕292号）和《关于增强消费品供需适配性进一步促进消费的实施方案》（工信部联消费〔2025〕252号）要求，促进我市优质老年用品产品研发应用，持续推动老年用品增品种、提品质、创品牌，建立老年用品产品梯度推广体系，现组织开展2026年重庆市老年用品产品推广目录申报工作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" w:bidi="ar"/>
        </w:rPr>
        <w:t>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有关事项通知如下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" w:bidi="ar"/>
        </w:rPr>
        <w:t>。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"/>
        </w:rPr>
        <w:t>申报范围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eastAsia" w:ascii="Times New Roman" w:hAnsi="Times New Roman" w:eastAsia="方正楷体_GBK" w:cs="方正楷体_GBK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楷体_GBK" w:cs="方正楷体_GBK"/>
          <w:kern w:val="2"/>
          <w:sz w:val="32"/>
          <w:szCs w:val="32"/>
          <w:lang w:val="en-US" w:eastAsia="zh-CN" w:bidi="ar"/>
        </w:rPr>
        <w:t>（一）申报主体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eastAsia" w:ascii="Times New Roman" w:hAnsi="Times New Roman" w:eastAsia="方正仿宋_GB2312" w:cs="Times New Roman"/>
          <w:kern w:val="2"/>
          <w:sz w:val="32"/>
          <w:szCs w:val="32"/>
          <w:lang w:eastAsia="zh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凡在重庆市境内有实际开展老年用品研发、生产的生产经营者均可自愿申报。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" w:bidi="ar"/>
        </w:rPr>
        <w:t>（已纳入国家老年用品推广目录产品自动纳入，无需申报）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eastAsia" w:ascii="Times New Roman" w:hAnsi="Times New Roman" w:eastAsia="方正楷体_GBK" w:cs="方正楷体_GBK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楷体_GBK" w:cs="方正楷体_GBK"/>
          <w:kern w:val="2"/>
          <w:sz w:val="32"/>
          <w:szCs w:val="32"/>
          <w:lang w:val="en-US" w:eastAsia="zh-CN" w:bidi="ar"/>
        </w:rPr>
        <w:t>（二）产品范围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default" w:ascii="Times New Roman" w:hAnsi="Times New Roman" w:eastAsia="方正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老年服装服饰、日用辅助产品、养老照护产品、健康促进产品、适老化家居产品、适老环境改善产品、康复辅助器具产品等6大领域20个品类（见附件1）</w:t>
      </w:r>
      <w:r>
        <w:rPr>
          <w:rFonts w:hint="default" w:ascii="Times New Roman" w:hAnsi="Times New Roman" w:eastAsia="方正仿宋_GB2312" w:cs="方正仿宋_GB2312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default" w:ascii="Times New Roman" w:hAnsi="Times New Roman" w:eastAsia="方正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"/>
        </w:rPr>
        <w:t>二、申报要求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eastAsia" w:ascii="Times New Roman" w:hAnsi="Times New Roman" w:eastAsia="方正楷体_GBK" w:cs="方正楷体_GBK"/>
          <w:kern w:val="2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kern w:val="2"/>
          <w:sz w:val="32"/>
          <w:szCs w:val="32"/>
          <w:lang w:val="en-US" w:eastAsia="zh-CN" w:bidi="ar"/>
        </w:rPr>
        <w:t>（一）申报单位应具备以下基本条件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1. 拥有所申报产品的自主品牌商标所有权，且在有效期内；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2. 经营状况稳定，有健全的质量管理体系，近3年没有发生质量、安全事故；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3. 无侵犯知识产权，违反国家法律法规以及行业政策相关行为。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default" w:ascii="Times New Roman" w:hAnsi="Times New Roman" w:eastAsia="方正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kern w:val="2"/>
          <w:sz w:val="32"/>
          <w:szCs w:val="32"/>
          <w:lang w:val="en-US" w:eastAsia="zh-CN" w:bidi="ar"/>
        </w:rPr>
        <w:t>（二）申报产品应具备以下基本条件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1. 属于附件1所列分类；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2. 在市场销售1年以上，信誉良好，具备一定的用户认知度和满意度；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3. 在设计、材料、技术、功能等方面具有创新性，适老化特征明显，能满足老年人日常生活多样化场景需求；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4. 保证质量可靠和使用安全，符合相关国家标准、行业标准或团体标准，属于国家规定强制性市场准入要求范围的应获得相应准入资格。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default" w:ascii="Times New Roman" w:hAnsi="Times New Roman" w:eastAsia="方正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"/>
        </w:rPr>
        <w:t>三、组织实施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（一）申报单位按要求填写申报书（见附件2），向所在地经信部门提交申报材料。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（二）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70707"/>
          <w:spacing w:val="0"/>
          <w:kern w:val="2"/>
          <w:sz w:val="32"/>
          <w:szCs w:val="32"/>
          <w:lang w:val="en-US" w:eastAsia="zh-CN" w:bidi="ar"/>
        </w:rPr>
        <w:t>各区县经信部门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，组织辖区内相关单位开展申报工作，对申报材料进行审核并确定拟推荐的产品名单，出具正式推荐函。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（三）申报材料（电子版和盖章后扫描PDF版）和推荐函（盖章后扫描PDF版）于4月15日前报送市经济信息委消费品处，邮箱cqjxwxfpc@163.com。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（四）通过组织专家评审等方式对申报产品进行评定，按照优中选优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原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则确定拟入围产品，向社会公示，按程序发布《2026年重庆市老年用品产品推广目录》，并择优向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" w:bidi="ar"/>
        </w:rPr>
        <w:t>工业和信息化部推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荐申报国家老年用品产品推广目录。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default" w:ascii="Times New Roman" w:hAnsi="Times New Roman" w:eastAsia="方正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"/>
        </w:rPr>
        <w:t>四、有关要求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（一）各区县经信部门要加强审核把关，做好信息核实和甄别，确保推荐工作严肃公正。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（二）入围单位应承担起社会责任，把好产品质量关、生产安全关，持续推动产品创新升级。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（三）入围产品要主动接受社会监督和相关部门质量监督。发现问题一经核实，取消相关产品入围资格。</w:t>
      </w:r>
    </w:p>
    <w:p>
      <w:pPr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eastAsia" w:ascii="Times New Roman" w:hAnsi="Times New Roman" w:eastAsia="方正黑体_GBK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"/>
        </w:rPr>
        <w:t>五、联系方式</w:t>
      </w:r>
    </w:p>
    <w:p>
      <w:pPr>
        <w:pStyle w:val="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/>
        <w:autoSpaceDN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lang w:val="en-US" w:eastAsia="zh" w:bidi="ar"/>
        </w:rPr>
        <w:t>联系人：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陈强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" w:bidi="ar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余菲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" w:bidi="ar"/>
        </w:rPr>
        <w:t>；联系电话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" w:bidi="ar"/>
        </w:rPr>
        <w:t>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63897458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" w:bidi="ar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63895034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" w:bidi="ar"/>
        </w:rPr>
        <w:t>。</w:t>
      </w:r>
    </w:p>
    <w:p>
      <w:pPr>
        <w:pStyle w:val="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/>
        <w:autoSpaceDN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</w:t>
      </w:r>
    </w:p>
    <w:p>
      <w:pPr>
        <w:pStyle w:val="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/>
        <w:autoSpaceDN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附件：1.老年用品产品推广目录分类表</w:t>
      </w:r>
    </w:p>
    <w:p>
      <w:pPr>
        <w:pStyle w:val="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/>
        <w:autoSpaceDN/>
        <w:adjustRightInd w:val="0"/>
        <w:snapToGrid w:val="0"/>
        <w:spacing w:before="0" w:beforeAutospacing="0" w:after="0" w:afterAutospacing="0" w:line="578" w:lineRule="atLeast"/>
        <w:ind w:left="0" w:leftChars="0" w:right="0" w:rightChars="0" w:firstLine="1600" w:firstLineChars="50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" w:bidi="ar"/>
        </w:rPr>
        <w:t>2026年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重庆市老年用品产品推广目录申报书</w:t>
      </w:r>
    </w:p>
    <w:p>
      <w:pPr>
        <w:pStyle w:val="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/>
        <w:autoSpaceDN/>
        <w:adjustRightInd w:val="0"/>
        <w:snapToGrid w:val="0"/>
        <w:spacing w:before="0" w:beforeAutospacing="0" w:after="0" w:afterAutospacing="0" w:line="578" w:lineRule="atLeast"/>
        <w:ind w:left="0" w:leftChars="0" w:right="0" w:rightChars="0" w:firstLine="1540" w:firstLineChars="1400"/>
        <w:jc w:val="both"/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11"/>
          <w:szCs w:val="11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XX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区县申报2026年重庆市老年用品产品推广目录</w:t>
      </w:r>
    </w:p>
    <w:p>
      <w:pPr>
        <w:pStyle w:val="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/>
        <w:autoSpaceDN/>
        <w:adjustRightInd w:val="0"/>
        <w:snapToGrid w:val="0"/>
        <w:spacing w:before="0" w:beforeAutospacing="0" w:after="0" w:afterAutospacing="0" w:line="578" w:lineRule="atLeast"/>
        <w:ind w:left="0" w:leftChars="0" w:right="0" w:rightChars="0" w:firstLine="0" w:firstLineChars="0"/>
        <w:jc w:val="both"/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 xml:space="preserve">           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汇总表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 xml:space="preserve">        </w:t>
      </w:r>
    </w:p>
    <w:p>
      <w:pPr>
        <w:pStyle w:val="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utoSpaceDE/>
        <w:autoSpaceDN/>
        <w:adjustRightInd w:val="0"/>
        <w:snapToGrid w:val="0"/>
        <w:spacing w:before="0" w:beforeAutospacing="0" w:after="0" w:afterAutospacing="0" w:line="578" w:lineRule="atLeast"/>
        <w:ind w:left="0" w:right="0" w:rightChars="0" w:firstLine="640" w:firstLineChars="20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</w:t>
      </w:r>
    </w:p>
    <w:p>
      <w:pPr>
        <w:pStyle w:val="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utoSpaceDE/>
        <w:autoSpaceDN/>
        <w:adjustRightInd w:val="0"/>
        <w:snapToGrid w:val="0"/>
        <w:spacing w:before="0" w:beforeAutospacing="0" w:after="0" w:afterAutospacing="0" w:line="578" w:lineRule="atLeast"/>
        <w:ind w:left="0" w:right="0" w:rightChars="0" w:firstLine="640" w:firstLineChars="20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</w:p>
    <w:p>
      <w:pPr>
        <w:pStyle w:val="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utoSpaceDE/>
        <w:autoSpaceDN/>
        <w:adjustRightInd w:val="0"/>
        <w:snapToGrid w:val="0"/>
        <w:spacing w:before="0" w:beforeAutospacing="0" w:after="0" w:afterAutospacing="0" w:line="578" w:lineRule="atLeast"/>
        <w:ind w:left="0" w:right="0" w:rightChars="0" w:firstLine="640" w:firstLineChars="200"/>
        <w:jc w:val="right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重庆市经济和信息化委员会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   </w:t>
      </w:r>
    </w:p>
    <w:p>
      <w:pPr>
        <w:pStyle w:val="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utoSpaceDE/>
        <w:autoSpaceDN/>
        <w:adjustRightInd w:val="0"/>
        <w:snapToGrid w:val="0"/>
        <w:spacing w:before="0" w:beforeAutospacing="0" w:after="0" w:afterAutospacing="0" w:line="578" w:lineRule="atLeast"/>
        <w:ind w:left="0" w:right="0" w:rightChars="0" w:firstLine="640" w:firstLineChars="200"/>
        <w:jc w:val="right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2026年4月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日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（此件公开发布）</w:t>
      </w:r>
    </w:p>
    <w:p>
      <w:pPr>
        <w:spacing w:line="560" w:lineRule="exact"/>
        <w:rPr>
          <w:rFonts w:hint="default" w:ascii="Times New Roman" w:hAnsi="Times New Roman" w:eastAsia="方正仿宋_GBK" w:cs="Times New Roman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560" w:lineRule="exact"/>
        <w:rPr>
          <w:rFonts w:hint="default" w:ascii="Times New Roman" w:hAnsi="Times New Roman" w:eastAsia="方正仿宋_GBK" w:cs="Times New Roman"/>
        </w:rPr>
      </w:pPr>
      <w:bookmarkStart w:id="0" w:name="_GoBack"/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Lines="0" w:afterLines="0"/>
        <w:outlineLvl w:val="9"/>
        <w:rPr>
          <w:rFonts w:hint="default"/>
        </w:rPr>
      </w:pPr>
    </w:p>
    <w:bookmarkEnd w:id="0"/>
    <w:sectPr>
      <w:headerReference r:id="rId3" w:type="default"/>
      <w:footerReference r:id="rId4" w:type="default"/>
      <w:pgSz w:w="11906" w:h="16838"/>
      <w:pgMar w:top="2098" w:right="1474" w:bottom="1984" w:left="1587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-8255</wp:posOffset>
              </wp:positionV>
              <wp:extent cx="100076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76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tabs>
                              <w:tab w:val="left" w:pos="420"/>
                            </w:tabs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pacing w:val="11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   </w:t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65pt;height:144pt;width:78.8pt;mso-position-horizontal:outside;mso-position-horizontal-relative:margin;z-index:251658240;mso-width-relative:page;mso-height-relative:page;" filled="f" stroked="f" coordsize="21600,21600" o:gfxdata="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1D/DZdQAAAAHAQAA&#10;DwAAAAAAAAABACAAAAAiAAAAZHJzL2Rvd25yZXYueG1sUEsBAhQAFAAAAAgAh07iQAMe2BOrAQAA&#10;PwMAAA4AAAAAAAAAAQAgAAAAIw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tabs>
                        <w:tab w:val="left" w:pos="420"/>
                      </w:tabs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pacing w:val="11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—  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BF486"/>
    <w:multiLevelType w:val="singleLevel"/>
    <w:tmpl w:val="7FFBF486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110.64.38:11000/weaver/weaver.file.FileDownloadForNews?uuid=6f8d7d80-d816-4a91-886f-258adbc18e87&amp;fileid=19&amp;type=editMould&amp;isofficeview=0"/>
  </w:docVars>
  <w:rsids>
    <w:rsidRoot w:val="15ED66B4"/>
    <w:rsid w:val="15ED66B4"/>
    <w:rsid w:val="1BE90C16"/>
    <w:rsid w:val="28C00A33"/>
    <w:rsid w:val="3731013E"/>
    <w:rsid w:val="39FF1792"/>
    <w:rsid w:val="3F95754D"/>
    <w:rsid w:val="467614C9"/>
    <w:rsid w:val="5FC12958"/>
    <w:rsid w:val="76B27111"/>
    <w:rsid w:val="77764342"/>
    <w:rsid w:val="779B460F"/>
    <w:rsid w:val="79078A3D"/>
    <w:rsid w:val="7BDF7449"/>
    <w:rsid w:val="7DF467CB"/>
    <w:rsid w:val="7EBBA8DC"/>
    <w:rsid w:val="7FE7EC9E"/>
    <w:rsid w:val="7FF3E1AF"/>
    <w:rsid w:val="9FFF81CD"/>
    <w:rsid w:val="AF6CAC26"/>
    <w:rsid w:val="BDF50A50"/>
    <w:rsid w:val="BFFA816D"/>
    <w:rsid w:val="EDEA5A55"/>
    <w:rsid w:val="EFBB6C29"/>
    <w:rsid w:val="FA7FA6BD"/>
    <w:rsid w:val="FE3BB13A"/>
    <w:rsid w:val="FFE7B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line="360" w:lineRule="auto"/>
      <w:ind w:firstLine="640" w:firstLineChars="200"/>
      <w:outlineLvl w:val="0"/>
    </w:pPr>
    <w:rPr>
      <w:rFonts w:eastAsia="黑体"/>
      <w:kern w:val="2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ind w:firstLine="0" w:firstLineChars="0"/>
      <w:jc w:val="center"/>
    </w:pPr>
    <w:rPr>
      <w:rFonts w:eastAsia="黑体"/>
      <w:kern w:val="2"/>
      <w:sz w:val="36"/>
      <w:szCs w:val="36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paragraph" w:customStyle="1" w:styleId="12">
    <w:name w:val="索引 51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  <w:szCs w:val="22"/>
    </w:rPr>
  </w:style>
  <w:style w:type="character" w:customStyle="1" w:styleId="13">
    <w:name w:val="font41"/>
    <w:basedOn w:val="8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paragraph" w:customStyle="1" w:styleId="14">
    <w:name w:val="Body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0</Words>
  <Characters>0</Characters>
  <Lines>1</Lines>
  <Paragraphs>1</Paragraphs>
  <TotalTime>2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2026-03-29T09:30:00Z</dcterms:created>
  <dc:creator>wh</dc:creator>
  <cp:lastModifiedBy>文萍</cp:lastModifiedBy>
  <cp:lastPrinted>2026-04-03T06:49:00Z</cp:lastPrinted>
  <dcterms:modified xsi:type="dcterms:W3CDTF">2026-04-03T06:55:44Z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6F3CADFAA048F486C91FCF69F91D1AAA_43</vt:lpwstr>
  </property>
</Properties>
</file>