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F69B3">
      <w:pPr>
        <w:adjustRightInd w:val="0"/>
        <w:snapToGrid w:val="0"/>
        <w:spacing w:line="570" w:lineRule="atLeast"/>
        <w:jc w:val="left"/>
        <w:rPr>
          <w:rFonts w:hint="eastAsia" w:eastAsia="方正黑体_GBK" w:cs="方正黑体_GBK"/>
          <w:sz w:val="32"/>
          <w:szCs w:val="32"/>
        </w:rPr>
      </w:pPr>
      <w:r>
        <w:rPr>
          <w:rFonts w:hint="eastAsia" w:eastAsia="方正黑体_GBK" w:cs="方正黑体_GBK"/>
          <w:sz w:val="32"/>
          <w:szCs w:val="32"/>
        </w:rPr>
        <w:t>附件4</w:t>
      </w:r>
    </w:p>
    <w:p w14:paraId="7BFF20D7">
      <w:pPr>
        <w:pStyle w:val="7"/>
        <w:adjustRightInd w:val="0"/>
        <w:snapToGrid w:val="0"/>
        <w:spacing w:line="600" w:lineRule="atLeast"/>
        <w:rPr>
          <w:rFonts w:hint="eastAsia" w:cs="Times New Roman"/>
        </w:rPr>
      </w:pPr>
    </w:p>
    <w:p w14:paraId="41B79A2A">
      <w:pPr>
        <w:pStyle w:val="7"/>
        <w:adjustRightInd w:val="0"/>
        <w:snapToGrid w:val="0"/>
        <w:spacing w:line="600" w:lineRule="atLeast"/>
        <w:rPr>
          <w:rFonts w:hint="eastAsia" w:cs="Times New Roman"/>
        </w:rPr>
      </w:pPr>
    </w:p>
    <w:p w14:paraId="22924A7A">
      <w:pPr>
        <w:pStyle w:val="7"/>
        <w:adjustRightInd w:val="0"/>
        <w:snapToGrid w:val="0"/>
        <w:spacing w:line="600" w:lineRule="atLeast"/>
        <w:rPr>
          <w:rFonts w:hint="eastAsia" w:cs="Times New Roman"/>
        </w:rPr>
      </w:pPr>
      <w:r>
        <w:rPr>
          <w:rFonts w:hint="eastAsia" w:cs="Times New Roman"/>
        </w:rPr>
        <w:t>20</w:t>
      </w:r>
      <w:r>
        <w:rPr>
          <w:rFonts w:cs="Times New Roman"/>
        </w:rPr>
        <w:t>2</w:t>
      </w:r>
      <w:r>
        <w:rPr>
          <w:rFonts w:hint="eastAsia" w:cs="Times New Roman"/>
        </w:rPr>
        <w:t>6</w:t>
      </w:r>
      <w:r>
        <w:rPr>
          <w:rFonts w:cs="Times New Roman"/>
        </w:rPr>
        <w:t>年</w:t>
      </w:r>
      <w:r>
        <w:rPr>
          <w:rFonts w:hint="eastAsia" w:cs="Times New Roman"/>
        </w:rPr>
        <w:t>重庆市先进级智能工厂</w:t>
      </w:r>
      <w:r>
        <w:rPr>
          <w:rFonts w:cs="Times New Roman"/>
        </w:rPr>
        <w:t>申报</w:t>
      </w:r>
      <w:r>
        <w:rPr>
          <w:rFonts w:hint="eastAsia" w:cs="Times New Roman"/>
        </w:rPr>
        <w:t>书</w:t>
      </w:r>
    </w:p>
    <w:p w14:paraId="2691046F">
      <w:pPr>
        <w:tabs>
          <w:tab w:val="left" w:pos="5220"/>
        </w:tabs>
        <w:adjustRightInd w:val="0"/>
        <w:snapToGrid w:val="0"/>
        <w:spacing w:line="600" w:lineRule="atLeast"/>
        <w:rPr>
          <w:rFonts w:eastAsia="仿宋_GB2312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（请按以下模版编写申报书后，上传word及盖章后PDF版本）</w:t>
      </w:r>
    </w:p>
    <w:p w14:paraId="0598A5E5">
      <w:pPr>
        <w:tabs>
          <w:tab w:val="left" w:pos="5220"/>
        </w:tabs>
        <w:adjustRightInd w:val="0"/>
        <w:snapToGrid w:val="0"/>
        <w:spacing w:line="600" w:lineRule="atLeast"/>
        <w:ind w:firstLine="1280" w:firstLineChars="400"/>
        <w:rPr>
          <w:rFonts w:eastAsia="仿宋_GB2312"/>
          <w:sz w:val="32"/>
          <w:szCs w:val="32"/>
        </w:rPr>
      </w:pPr>
    </w:p>
    <w:p w14:paraId="72948C58">
      <w:pPr>
        <w:adjustRightInd w:val="0"/>
        <w:snapToGrid w:val="0"/>
        <w:spacing w:line="600" w:lineRule="atLeast"/>
        <w:rPr>
          <w:rFonts w:eastAsia="黑体"/>
          <w:sz w:val="32"/>
        </w:rPr>
      </w:pPr>
    </w:p>
    <w:p w14:paraId="1E1DBD11">
      <w:pPr>
        <w:adjustRightInd w:val="0"/>
        <w:snapToGrid w:val="0"/>
        <w:spacing w:line="600" w:lineRule="atLeast"/>
        <w:rPr>
          <w:rFonts w:eastAsia="黑体"/>
          <w:sz w:val="32"/>
        </w:rPr>
      </w:pPr>
    </w:p>
    <w:p w14:paraId="159D2B85">
      <w:pPr>
        <w:adjustRightInd w:val="0"/>
        <w:snapToGrid w:val="0"/>
        <w:spacing w:line="600" w:lineRule="atLeast"/>
        <w:jc w:val="left"/>
        <w:rPr>
          <w:rFonts w:hint="eastAsia" w:eastAsia="黑体"/>
          <w:sz w:val="32"/>
        </w:rPr>
      </w:pPr>
    </w:p>
    <w:p w14:paraId="091DB44F">
      <w:pPr>
        <w:pStyle w:val="2"/>
      </w:pPr>
    </w:p>
    <w:p w14:paraId="596485D1">
      <w:pPr>
        <w:adjustRightInd w:val="0"/>
        <w:snapToGrid w:val="0"/>
        <w:spacing w:line="600" w:lineRule="atLeast"/>
        <w:jc w:val="left"/>
        <w:rPr>
          <w:rFonts w:eastAsia="黑体"/>
          <w:sz w:val="32"/>
        </w:rPr>
      </w:pPr>
    </w:p>
    <w:p w14:paraId="04E7B0A0">
      <w:pPr>
        <w:adjustRightInd w:val="0"/>
        <w:snapToGrid w:val="0"/>
        <w:spacing w:line="600" w:lineRule="atLeast"/>
        <w:rPr>
          <w:rFonts w:eastAsia="方正黑体_GBK"/>
          <w:sz w:val="32"/>
        </w:rPr>
      </w:pPr>
      <w:r>
        <w:rPr>
          <w:rFonts w:eastAsia="方正黑体_GBK"/>
          <w:sz w:val="32"/>
        </w:rPr>
        <w:t xml:space="preserve">项   目   名    称   </w:t>
      </w:r>
      <w:r>
        <w:rPr>
          <w:rFonts w:eastAsia="方正黑体_GBK"/>
          <w:sz w:val="32"/>
          <w:u w:val="single"/>
        </w:rPr>
        <w:t xml:space="preserve">                               </w:t>
      </w:r>
    </w:p>
    <w:p w14:paraId="65FDB799">
      <w:pPr>
        <w:adjustRightInd w:val="0"/>
        <w:snapToGrid w:val="0"/>
        <w:spacing w:line="600" w:lineRule="atLeast"/>
        <w:rPr>
          <w:rFonts w:eastAsia="方正黑体_GBK"/>
          <w:sz w:val="32"/>
          <w:u w:val="single"/>
        </w:rPr>
      </w:pPr>
      <w:r>
        <w:rPr>
          <w:rFonts w:eastAsia="方正黑体_GBK"/>
          <w:sz w:val="32"/>
        </w:rPr>
        <w:t>申 报 单 位（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盖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章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）</w:t>
      </w:r>
      <w:r>
        <w:rPr>
          <w:rFonts w:eastAsia="方正黑体_GBK"/>
          <w:sz w:val="32"/>
          <w:u w:val="single"/>
        </w:rPr>
        <w:t xml:space="preserve">                                </w:t>
      </w:r>
    </w:p>
    <w:p w14:paraId="1B16C3C6">
      <w:pPr>
        <w:adjustRightInd w:val="0"/>
        <w:snapToGrid w:val="0"/>
        <w:spacing w:line="600" w:lineRule="atLeast"/>
        <w:rPr>
          <w:rFonts w:eastAsia="黑体"/>
          <w:sz w:val="32"/>
          <w:u w:val="single"/>
        </w:rPr>
      </w:pPr>
      <w:r>
        <w:rPr>
          <w:rFonts w:eastAsia="方正黑体_GBK"/>
          <w:sz w:val="32"/>
        </w:rPr>
        <w:t>申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报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日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 xml:space="preserve">期   </w:t>
      </w:r>
      <w:r>
        <w:rPr>
          <w:rFonts w:eastAsia="黑体"/>
          <w:sz w:val="32"/>
          <w:u w:val="single"/>
        </w:rPr>
        <w:t xml:space="preserve">                               </w:t>
      </w:r>
    </w:p>
    <w:p w14:paraId="667ABD25">
      <w:pPr>
        <w:tabs>
          <w:tab w:val="left" w:pos="5220"/>
        </w:tabs>
        <w:adjustRightInd w:val="0"/>
        <w:snapToGrid w:val="0"/>
        <w:spacing w:line="600" w:lineRule="atLeast"/>
        <w:rPr>
          <w:rFonts w:eastAsia="仿宋_GB2312"/>
          <w:sz w:val="36"/>
          <w:szCs w:val="36"/>
        </w:rPr>
      </w:pPr>
    </w:p>
    <w:p w14:paraId="67A89588">
      <w:pPr>
        <w:tabs>
          <w:tab w:val="left" w:pos="5220"/>
        </w:tabs>
        <w:adjustRightInd w:val="0"/>
        <w:snapToGrid w:val="0"/>
        <w:spacing w:line="600" w:lineRule="atLeast"/>
        <w:rPr>
          <w:rFonts w:eastAsia="仿宋_GB2312"/>
          <w:sz w:val="36"/>
          <w:szCs w:val="36"/>
        </w:rPr>
      </w:pPr>
    </w:p>
    <w:p w14:paraId="51CDBB92">
      <w:pPr>
        <w:tabs>
          <w:tab w:val="left" w:pos="5220"/>
        </w:tabs>
        <w:adjustRightInd w:val="0"/>
        <w:snapToGrid w:val="0"/>
        <w:spacing w:line="600" w:lineRule="atLeast"/>
        <w:rPr>
          <w:rFonts w:eastAsia="仿宋_GB2312"/>
          <w:sz w:val="36"/>
          <w:szCs w:val="36"/>
        </w:rPr>
      </w:pPr>
    </w:p>
    <w:p w14:paraId="01F96455">
      <w:pPr>
        <w:tabs>
          <w:tab w:val="left" w:pos="5220"/>
        </w:tabs>
        <w:adjustRightInd w:val="0"/>
        <w:snapToGrid w:val="0"/>
        <w:spacing w:line="600" w:lineRule="atLeast"/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重庆市经济和信息化委员会编制</w:t>
      </w:r>
    </w:p>
    <w:p w14:paraId="15AFAAC0">
      <w:pPr>
        <w:adjustRightInd w:val="0"/>
        <w:snapToGrid w:val="0"/>
        <w:spacing w:line="600" w:lineRule="atLeast"/>
        <w:jc w:val="center"/>
        <w:rPr>
          <w:rFonts w:hint="eastAsia"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br w:type="page"/>
      </w:r>
      <w:r>
        <w:rPr>
          <w:rFonts w:hint="eastAsia" w:eastAsia="方正小标宋_GBK" w:cs="方正小标宋_GBK"/>
          <w:sz w:val="44"/>
          <w:szCs w:val="44"/>
        </w:rPr>
        <w:t>先进级智能工厂申报表（一）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34"/>
        <w:gridCol w:w="851"/>
        <w:gridCol w:w="359"/>
        <w:gridCol w:w="367"/>
        <w:gridCol w:w="1006"/>
        <w:gridCol w:w="108"/>
        <w:gridCol w:w="94"/>
        <w:gridCol w:w="223"/>
        <w:gridCol w:w="61"/>
        <w:gridCol w:w="521"/>
        <w:gridCol w:w="820"/>
        <w:gridCol w:w="403"/>
        <w:gridCol w:w="604"/>
        <w:gridCol w:w="185"/>
        <w:gridCol w:w="408"/>
        <w:gridCol w:w="598"/>
        <w:gridCol w:w="1012"/>
      </w:tblGrid>
      <w:tr w14:paraId="67BB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 w14:paraId="6502BC0E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企业名称</w:t>
            </w:r>
          </w:p>
        </w:tc>
        <w:tc>
          <w:tcPr>
            <w:tcW w:w="7620" w:type="dxa"/>
            <w:gridSpan w:val="16"/>
            <w:noWrap w:val="0"/>
            <w:vAlign w:val="center"/>
          </w:tcPr>
          <w:p w14:paraId="1419B8C3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59B0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 w14:paraId="162789DF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统一社会</w:t>
            </w:r>
          </w:p>
          <w:p w14:paraId="0FA5CC23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信用代码</w:t>
            </w:r>
          </w:p>
        </w:tc>
        <w:tc>
          <w:tcPr>
            <w:tcW w:w="3069" w:type="dxa"/>
            <w:gridSpan w:val="8"/>
            <w:noWrap w:val="0"/>
            <w:vAlign w:val="center"/>
          </w:tcPr>
          <w:p w14:paraId="3C4A1F97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48" w:type="dxa"/>
            <w:gridSpan w:val="4"/>
            <w:noWrap w:val="0"/>
            <w:vAlign w:val="center"/>
          </w:tcPr>
          <w:p w14:paraId="428F2DC4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所属区县/部门</w:t>
            </w:r>
          </w:p>
        </w:tc>
        <w:tc>
          <w:tcPr>
            <w:tcW w:w="2203" w:type="dxa"/>
            <w:gridSpan w:val="4"/>
            <w:noWrap w:val="0"/>
            <w:vAlign w:val="center"/>
          </w:tcPr>
          <w:p w14:paraId="3BEE24A1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4EE9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 w14:paraId="4E80BA53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企业性质</w:t>
            </w:r>
          </w:p>
        </w:tc>
        <w:tc>
          <w:tcPr>
            <w:tcW w:w="7620" w:type="dxa"/>
            <w:gridSpan w:val="16"/>
            <w:noWrap w:val="0"/>
            <w:vAlign w:val="top"/>
          </w:tcPr>
          <w:p w14:paraId="6AFD3B65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□中央企业     □地方国企     □民营     □三资</w:t>
            </w:r>
          </w:p>
        </w:tc>
      </w:tr>
      <w:tr w14:paraId="6F6B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815F5B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企业类型</w:t>
            </w:r>
            <w:r>
              <w:rPr>
                <w:rStyle w:val="6"/>
                <w:rFonts w:hint="eastAsia" w:eastAsia="方正仿宋_GBK"/>
                <w:sz w:val="24"/>
              </w:rPr>
              <w:footnoteReference w:id="0"/>
            </w:r>
          </w:p>
        </w:tc>
        <w:tc>
          <w:tcPr>
            <w:tcW w:w="7620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 w14:paraId="5945E374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□大型企业   □中型企业   □小型企业   □微型企业</w:t>
            </w:r>
          </w:p>
        </w:tc>
      </w:tr>
      <w:tr w14:paraId="113E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F18683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所属行业大类</w:t>
            </w:r>
            <w:r>
              <w:rPr>
                <w:rStyle w:val="6"/>
                <w:rFonts w:hint="eastAsia" w:eastAsia="方正仿宋_GBK"/>
                <w:sz w:val="24"/>
              </w:rPr>
              <w:footnoteReference w:id="1"/>
            </w:r>
          </w:p>
        </w:tc>
        <w:tc>
          <w:tcPr>
            <w:tcW w:w="26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7451089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（行业大类代码+名称）</w:t>
            </w:r>
          </w:p>
        </w:tc>
        <w:tc>
          <w:tcPr>
            <w:tcW w:w="212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39934C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所属行业中类</w:t>
            </w:r>
          </w:p>
        </w:tc>
        <w:tc>
          <w:tcPr>
            <w:tcW w:w="28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BF9BCD9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（行业中类代码+名称）</w:t>
            </w:r>
          </w:p>
        </w:tc>
      </w:tr>
      <w:tr w14:paraId="07CE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5660F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单位地址</w:t>
            </w:r>
          </w:p>
        </w:tc>
        <w:tc>
          <w:tcPr>
            <w:tcW w:w="7620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 w14:paraId="7E172406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6023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3AA8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联系人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6235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姓名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5111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1406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</w:t>
            </w:r>
          </w:p>
        </w:tc>
        <w:tc>
          <w:tcPr>
            <w:tcW w:w="4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4A7F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1D35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1AE7">
            <w:pPr>
              <w:adjustRightInd w:val="0"/>
              <w:snapToGrid w:val="0"/>
              <w:spacing w:line="0" w:lineRule="atLeast"/>
              <w:rPr>
                <w:rFonts w:eastAsia="方正仿宋_GBK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669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职务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D594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447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邮箱</w:t>
            </w:r>
          </w:p>
        </w:tc>
        <w:tc>
          <w:tcPr>
            <w:tcW w:w="4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E7DA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515A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A4E5E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信用等级</w:t>
            </w:r>
          </w:p>
        </w:tc>
        <w:tc>
          <w:tcPr>
            <w:tcW w:w="67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37CE7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701B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715D7677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近三年发展情况</w:t>
            </w:r>
          </w:p>
        </w:tc>
        <w:tc>
          <w:tcPr>
            <w:tcW w:w="2157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73E1E1EA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2023年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337B35CE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203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734E9F47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</w:t>
            </w:r>
          </w:p>
        </w:tc>
      </w:tr>
      <w:tr w14:paraId="2B74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3"/>
            <w:noWrap w:val="0"/>
            <w:vAlign w:val="top"/>
          </w:tcPr>
          <w:p w14:paraId="15F61ED0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资产总额（万元）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0573BAB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09" w:type="dxa"/>
            <w:gridSpan w:val="5"/>
            <w:noWrap w:val="0"/>
            <w:vAlign w:val="top"/>
          </w:tcPr>
          <w:p w14:paraId="75220FBA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  <w:gridSpan w:val="4"/>
            <w:noWrap w:val="0"/>
            <w:vAlign w:val="top"/>
          </w:tcPr>
          <w:p w14:paraId="2FE5CB4F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1665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noWrap w:val="0"/>
            <w:vAlign w:val="top"/>
          </w:tcPr>
          <w:p w14:paraId="4631BED8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负债率（%）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076AB82A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09" w:type="dxa"/>
            <w:gridSpan w:val="5"/>
            <w:noWrap w:val="0"/>
            <w:vAlign w:val="top"/>
          </w:tcPr>
          <w:p w14:paraId="233E21EF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  <w:gridSpan w:val="4"/>
            <w:noWrap w:val="0"/>
            <w:vAlign w:val="top"/>
          </w:tcPr>
          <w:p w14:paraId="7E909E11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7E84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noWrap w:val="0"/>
            <w:vAlign w:val="top"/>
          </w:tcPr>
          <w:p w14:paraId="0584C1F8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主营业务收入（万元）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0FFAD2EC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09" w:type="dxa"/>
            <w:gridSpan w:val="5"/>
            <w:noWrap w:val="0"/>
            <w:vAlign w:val="top"/>
          </w:tcPr>
          <w:p w14:paraId="4B8EE195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  <w:gridSpan w:val="4"/>
            <w:noWrap w:val="0"/>
            <w:vAlign w:val="top"/>
          </w:tcPr>
          <w:p w14:paraId="2745DC35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0A60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noWrap w:val="0"/>
            <w:vAlign w:val="top"/>
          </w:tcPr>
          <w:p w14:paraId="2CBB593E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利润（万元）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21E4E2C8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09" w:type="dxa"/>
            <w:gridSpan w:val="5"/>
            <w:noWrap w:val="0"/>
            <w:vAlign w:val="top"/>
          </w:tcPr>
          <w:p w14:paraId="79E2159E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  <w:gridSpan w:val="4"/>
            <w:noWrap w:val="0"/>
            <w:vAlign w:val="top"/>
          </w:tcPr>
          <w:p w14:paraId="2DB36C64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6DBA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noWrap w:val="0"/>
            <w:vAlign w:val="top"/>
          </w:tcPr>
          <w:p w14:paraId="7178A690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税收（万元）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 w14:paraId="643AFD10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09" w:type="dxa"/>
            <w:gridSpan w:val="5"/>
            <w:noWrap w:val="0"/>
            <w:vAlign w:val="top"/>
          </w:tcPr>
          <w:p w14:paraId="0AE146E3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  <w:gridSpan w:val="4"/>
            <w:noWrap w:val="0"/>
            <w:vAlign w:val="top"/>
          </w:tcPr>
          <w:p w14:paraId="1380D238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447B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34D36368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智能制造能力成熟度评估</w:t>
            </w:r>
          </w:p>
        </w:tc>
        <w:tc>
          <w:tcPr>
            <w:tcW w:w="1911" w:type="dxa"/>
            <w:gridSpan w:val="4"/>
            <w:noWrap w:val="0"/>
            <w:vAlign w:val="center"/>
          </w:tcPr>
          <w:p w14:paraId="18C7714A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分数</w:t>
            </w:r>
          </w:p>
        </w:tc>
        <w:tc>
          <w:tcPr>
            <w:tcW w:w="2013" w:type="dxa"/>
            <w:gridSpan w:val="6"/>
            <w:noWrap w:val="0"/>
            <w:vAlign w:val="center"/>
          </w:tcPr>
          <w:p w14:paraId="1FE69060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 w14:paraId="050703A0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等级</w:t>
            </w:r>
          </w:p>
        </w:tc>
        <w:tc>
          <w:tcPr>
            <w:tcW w:w="2018" w:type="dxa"/>
            <w:gridSpan w:val="3"/>
            <w:noWrap w:val="0"/>
            <w:vAlign w:val="center"/>
          </w:tcPr>
          <w:p w14:paraId="7335AD33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</w:p>
        </w:tc>
      </w:tr>
      <w:tr w14:paraId="57AA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40D18C53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评估机构名称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2D3F5777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</w:p>
        </w:tc>
      </w:tr>
      <w:tr w14:paraId="6032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20776280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项目名称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5D0F5407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（填写先进级智能工厂名称）</w:t>
            </w:r>
          </w:p>
        </w:tc>
      </w:tr>
      <w:tr w14:paraId="6C49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24ADFDF1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项目所属行业（同时勾选细分行业）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24C0D749">
            <w:pPr>
              <w:adjustRightInd w:val="0"/>
              <w:snapToGrid w:val="0"/>
              <w:spacing w:line="0" w:lineRule="atLeas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请填写企业行业代码：</w:t>
            </w:r>
            <w:r>
              <w:rPr>
                <w:rFonts w:hint="eastAsia" w:eastAsia="方正仿宋_GBK"/>
                <w:sz w:val="24"/>
                <w:u w:val="single"/>
              </w:rPr>
              <w:t xml:space="preserve">                    </w:t>
            </w:r>
          </w:p>
          <w:p w14:paraId="2C56E046">
            <w:pPr>
              <w:adjustRightInd w:val="0"/>
              <w:snapToGrid w:val="0"/>
              <w:spacing w:line="0" w:lineRule="atLeas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□汽车和装备制造（□汽车行业      □装备行业）  </w:t>
            </w:r>
          </w:p>
          <w:p w14:paraId="4C1BDC85">
            <w:pPr>
              <w:adjustRightInd w:val="0"/>
              <w:snapToGrid w:val="0"/>
              <w:spacing w:line="0" w:lineRule="atLeas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□电子信息      （□电子行业      □智能终端行业） </w:t>
            </w:r>
          </w:p>
          <w:p w14:paraId="73F6AD1F">
            <w:pPr>
              <w:adjustRightInd w:val="0"/>
              <w:snapToGrid w:val="0"/>
              <w:spacing w:line="0" w:lineRule="atLeas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□消费品        （□消费品行业    □医药行业） </w:t>
            </w:r>
          </w:p>
          <w:p w14:paraId="210320FF">
            <w:pPr>
              <w:adjustRightInd w:val="0"/>
              <w:snapToGrid w:val="0"/>
              <w:spacing w:line="0" w:lineRule="atLeas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□原材料        （□材料行业      □化工行业）  </w:t>
            </w:r>
          </w:p>
        </w:tc>
      </w:tr>
      <w:tr w14:paraId="71B0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0E01B83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项目建设地址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09B559F9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0DE4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53049F49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项目所在园区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1E92571C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1BD9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0463DC8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项目实施起止日期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3BC8572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3A1F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6C9C43AE">
            <w:r>
              <w:rPr>
                <w:rFonts w:hint="eastAsia" w:eastAsia="方正仿宋_GBK"/>
                <w:sz w:val="24"/>
              </w:rPr>
              <w:t>项目实际完成总投资（不含税）</w:t>
            </w:r>
          </w:p>
          <w:p w14:paraId="3080962B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3119" w:type="dxa"/>
            <w:gridSpan w:val="7"/>
            <w:noWrap w:val="0"/>
            <w:vAlign w:val="center"/>
          </w:tcPr>
          <w:p w14:paraId="6BA406F1">
            <w:r>
              <w:rPr>
                <w:rFonts w:hint="eastAsia" w:eastAsia="方正仿宋_GBK"/>
                <w:sz w:val="24"/>
              </w:rPr>
              <w:t xml:space="preserve">            万元</w:t>
            </w:r>
          </w:p>
          <w:p w14:paraId="2DC6DC15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225" w:type="dxa"/>
            <w:gridSpan w:val="8"/>
            <w:noWrap w:val="0"/>
            <w:vAlign w:val="center"/>
          </w:tcPr>
          <w:p w14:paraId="789DDE83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项目是否已建设完成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5B8D0047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是/否</w:t>
            </w:r>
          </w:p>
        </w:tc>
      </w:tr>
      <w:tr w14:paraId="075F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7DAB6EA1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智能工厂包含数字化车间数量</w:t>
            </w:r>
          </w:p>
        </w:tc>
        <w:tc>
          <w:tcPr>
            <w:tcW w:w="1544" w:type="dxa"/>
            <w:gridSpan w:val="3"/>
            <w:noWrap w:val="0"/>
            <w:vAlign w:val="center"/>
          </w:tcPr>
          <w:p w14:paraId="657AFD69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164FA84E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智能工厂内全部生产设备台套数</w:t>
            </w:r>
          </w:p>
        </w:tc>
        <w:tc>
          <w:tcPr>
            <w:tcW w:w="1625" w:type="dxa"/>
            <w:gridSpan w:val="4"/>
            <w:noWrap w:val="0"/>
            <w:vAlign w:val="center"/>
          </w:tcPr>
          <w:p w14:paraId="25C9ECBD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0" w:type="dxa"/>
            <w:gridSpan w:val="4"/>
            <w:noWrap w:val="0"/>
            <w:vAlign w:val="center"/>
          </w:tcPr>
          <w:p w14:paraId="1CDA30F9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智能工厂内工业机器人和数控设备台套数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2AB74A57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46B7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1656" w:type="dxa"/>
            <w:noWrap w:val="0"/>
            <w:vAlign w:val="center"/>
          </w:tcPr>
          <w:p w14:paraId="43636707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</w:t>
            </w:r>
          </w:p>
          <w:p w14:paraId="22D8E686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主要内容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2578A56E">
            <w:pPr>
              <w:adjustRightInd w:val="0"/>
              <w:snapToGrid w:val="0"/>
              <w:spacing w:line="0" w:lineRule="atLeas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（对项目主要建设内容和成效进行简要描述，不超过500字。）</w:t>
            </w:r>
          </w:p>
          <w:p w14:paraId="748C6B6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13D2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656" w:type="dxa"/>
            <w:noWrap w:val="0"/>
            <w:vAlign w:val="center"/>
          </w:tcPr>
          <w:p w14:paraId="043953BE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项目在行业内的典型性和创新性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55FB6D91">
            <w:pPr>
              <w:adjustRightInd w:val="0"/>
              <w:snapToGrid w:val="0"/>
              <w:spacing w:line="0" w:lineRule="atLeas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（对项目建成后的行业典型性和创新性进行简要描述，不超过500字。）</w:t>
            </w:r>
          </w:p>
          <w:p w14:paraId="0E5CC300">
            <w:pPr>
              <w:adjustRightInd w:val="0"/>
              <w:snapToGrid w:val="0"/>
              <w:spacing w:line="0" w:lineRule="atLeast"/>
              <w:rPr>
                <w:rFonts w:hint="eastAsia" w:eastAsia="方正仿宋_GBK"/>
                <w:sz w:val="24"/>
              </w:rPr>
            </w:pPr>
          </w:p>
        </w:tc>
      </w:tr>
      <w:tr w14:paraId="39D2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656" w:type="dxa"/>
            <w:vMerge w:val="restart"/>
            <w:noWrap w:val="0"/>
            <w:vAlign w:val="center"/>
          </w:tcPr>
          <w:p w14:paraId="33B2C653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项目其他绩效指标（标*号项为必填项，其他指标没有或不涉及可以不填）</w:t>
            </w:r>
          </w:p>
        </w:tc>
        <w:tc>
          <w:tcPr>
            <w:tcW w:w="2917" w:type="dxa"/>
            <w:gridSpan w:val="5"/>
            <w:noWrap w:val="0"/>
            <w:vAlign w:val="center"/>
          </w:tcPr>
          <w:p w14:paraId="6BC930B5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生产效率提升*（%）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 w14:paraId="5473A168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gridSpan w:val="6"/>
            <w:noWrap w:val="0"/>
            <w:vAlign w:val="center"/>
          </w:tcPr>
          <w:p w14:paraId="00379E7C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人均产值提升*（万元）</w:t>
            </w:r>
          </w:p>
        </w:tc>
        <w:tc>
          <w:tcPr>
            <w:tcW w:w="1012" w:type="dxa"/>
            <w:noWrap w:val="0"/>
            <w:vAlign w:val="center"/>
          </w:tcPr>
          <w:p w14:paraId="14C7953A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5CB9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F56FA3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917" w:type="dxa"/>
            <w:gridSpan w:val="5"/>
            <w:noWrap w:val="0"/>
            <w:vAlign w:val="center"/>
          </w:tcPr>
          <w:p w14:paraId="126707C1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运营成本下降*（%）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 w14:paraId="326F94C3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gridSpan w:val="6"/>
            <w:noWrap w:val="0"/>
            <w:vAlign w:val="center"/>
          </w:tcPr>
          <w:p w14:paraId="4B82D14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能源利用率提升*（%）</w:t>
            </w:r>
          </w:p>
        </w:tc>
        <w:tc>
          <w:tcPr>
            <w:tcW w:w="1012" w:type="dxa"/>
            <w:noWrap w:val="0"/>
            <w:vAlign w:val="center"/>
          </w:tcPr>
          <w:p w14:paraId="29E65AE9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323A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4635C14F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917" w:type="dxa"/>
            <w:gridSpan w:val="5"/>
            <w:noWrap w:val="0"/>
            <w:vAlign w:val="center"/>
          </w:tcPr>
          <w:p w14:paraId="4D8E483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研发周期缩短（%）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 w14:paraId="0B0280C6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gridSpan w:val="6"/>
            <w:noWrap w:val="0"/>
            <w:vAlign w:val="center"/>
          </w:tcPr>
          <w:p w14:paraId="5525C414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产品不良品率下降（%）</w:t>
            </w:r>
          </w:p>
        </w:tc>
        <w:tc>
          <w:tcPr>
            <w:tcW w:w="1012" w:type="dxa"/>
            <w:noWrap w:val="0"/>
            <w:vAlign w:val="center"/>
          </w:tcPr>
          <w:p w14:paraId="228BD25B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41C6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676CEA2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917" w:type="dxa"/>
            <w:gridSpan w:val="5"/>
            <w:noWrap w:val="0"/>
            <w:vAlign w:val="center"/>
          </w:tcPr>
          <w:p w14:paraId="37007008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设备综合利用率提升（%）</w:t>
            </w:r>
          </w:p>
        </w:tc>
        <w:tc>
          <w:tcPr>
            <w:tcW w:w="5037" w:type="dxa"/>
            <w:gridSpan w:val="12"/>
            <w:noWrap w:val="0"/>
            <w:vAlign w:val="center"/>
          </w:tcPr>
          <w:p w14:paraId="0AAC7488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4C8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vMerge w:val="continue"/>
            <w:noWrap w:val="0"/>
            <w:vAlign w:val="center"/>
          </w:tcPr>
          <w:p w14:paraId="0A58B7D7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9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473FD38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其他（可自行填报）</w:t>
            </w:r>
          </w:p>
        </w:tc>
        <w:tc>
          <w:tcPr>
            <w:tcW w:w="503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3E44C33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_GBK"/>
                <w:sz w:val="24"/>
              </w:rPr>
              <w:t>-</w:t>
            </w:r>
          </w:p>
        </w:tc>
      </w:tr>
      <w:tr w14:paraId="3CF6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4AA99888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企业是否已有市级智能工厂</w:t>
            </w:r>
          </w:p>
        </w:tc>
        <w:tc>
          <w:tcPr>
            <w:tcW w:w="7954" w:type="dxa"/>
            <w:gridSpan w:val="17"/>
            <w:noWrap w:val="0"/>
            <w:vAlign w:val="center"/>
          </w:tcPr>
          <w:p w14:paraId="6D49FDDB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（填写是或者否，填写是的，需说明与已有智能工厂的设备、投资发票是否存在重复）</w:t>
            </w:r>
          </w:p>
        </w:tc>
      </w:tr>
      <w:tr w14:paraId="3A6B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3986DB8F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企业是否已有市级数字化车间</w:t>
            </w:r>
          </w:p>
        </w:tc>
        <w:tc>
          <w:tcPr>
            <w:tcW w:w="7954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245B32D0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（填写是或者否，填写是的，需说明与已有数字化车间的设备、投资发票是否存在重复）</w:t>
            </w:r>
          </w:p>
        </w:tc>
      </w:tr>
      <w:tr w14:paraId="7A3F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6" w:type="dxa"/>
            <w:noWrap w:val="0"/>
            <w:vAlign w:val="center"/>
          </w:tcPr>
          <w:p w14:paraId="2F3EAFCB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黑体_GBK" w:cs="方正黑体_GBK"/>
                <w:sz w:val="24"/>
              </w:rPr>
            </w:pPr>
            <w:r>
              <w:rPr>
                <w:rFonts w:hint="eastAsia" w:eastAsia="方正黑体_GBK" w:cs="方正黑体_GBK"/>
                <w:sz w:val="24"/>
              </w:rPr>
              <w:t>项目是否申请2026年工业和信息化领域重点专项资金</w:t>
            </w:r>
          </w:p>
        </w:tc>
        <w:tc>
          <w:tcPr>
            <w:tcW w:w="7954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411DA429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黑体_GBK" w:cs="方正黑体_GBK"/>
                <w:sz w:val="24"/>
              </w:rPr>
            </w:pPr>
            <w:r>
              <w:rPr>
                <w:rFonts w:hint="eastAsia" w:eastAsia="方正黑体_GBK" w:cs="方正黑体_GBK"/>
                <w:sz w:val="24"/>
              </w:rPr>
              <w:t>（填写是或者否，申请专项资金的要求此次项目投资未获得过市级财政资金支持）</w:t>
            </w:r>
          </w:p>
        </w:tc>
      </w:tr>
    </w:tbl>
    <w:p w14:paraId="2EEDD928">
      <w:pPr>
        <w:adjustRightInd w:val="0"/>
        <w:snapToGrid w:val="0"/>
        <w:spacing w:line="560" w:lineRule="exact"/>
        <w:jc w:val="center"/>
        <w:rPr>
          <w:rFonts w:eastAsia="方正小标宋_GBK" w:cs="方正小标宋_GBK"/>
          <w:sz w:val="44"/>
          <w:szCs w:val="44"/>
        </w:rPr>
      </w:pPr>
    </w:p>
    <w:p w14:paraId="65D8E2BD">
      <w:pPr>
        <w:pStyle w:val="2"/>
        <w:jc w:val="center"/>
        <w:rPr>
          <w:rFonts w:hint="eastAsia" w:eastAsia="方正小标宋_GBK"/>
          <w:sz w:val="44"/>
          <w:szCs w:val="44"/>
        </w:rPr>
      </w:pPr>
      <w:r>
        <w:br w:type="page"/>
      </w:r>
      <w:r>
        <w:rPr>
          <w:rFonts w:hint="eastAsia" w:eastAsia="方正小标宋_GBK"/>
          <w:sz w:val="44"/>
          <w:szCs w:val="44"/>
        </w:rPr>
        <w:t>先进级智能工厂申报表（二）</w:t>
      </w:r>
    </w:p>
    <w:p w14:paraId="4E5B7714">
      <w:pPr>
        <w:pStyle w:val="2"/>
        <w:rPr>
          <w:rFonts w:hint="eastAsia"/>
        </w:rPr>
      </w:pPr>
    </w:p>
    <w:tbl>
      <w:tblPr>
        <w:tblStyle w:val="4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8"/>
        <w:gridCol w:w="1731"/>
        <w:gridCol w:w="2664"/>
        <w:gridCol w:w="2410"/>
        <w:gridCol w:w="1130"/>
      </w:tblGrid>
      <w:tr w14:paraId="5BB11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7137419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2E5D1FCD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模块</w:t>
            </w:r>
          </w:p>
        </w:tc>
        <w:tc>
          <w:tcPr>
            <w:tcW w:w="1731" w:type="dxa"/>
            <w:noWrap w:val="0"/>
            <w:vAlign w:val="center"/>
          </w:tcPr>
          <w:p w14:paraId="4AD451BE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核心要素</w:t>
            </w:r>
          </w:p>
        </w:tc>
        <w:tc>
          <w:tcPr>
            <w:tcW w:w="2664" w:type="dxa"/>
            <w:noWrap w:val="0"/>
            <w:vAlign w:val="center"/>
          </w:tcPr>
          <w:p w14:paraId="2BDB4FD8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考核指标</w:t>
            </w:r>
          </w:p>
        </w:tc>
        <w:tc>
          <w:tcPr>
            <w:tcW w:w="2410" w:type="dxa"/>
            <w:noWrap w:val="0"/>
            <w:vAlign w:val="center"/>
          </w:tcPr>
          <w:p w14:paraId="5D7AF4B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指标完成情况</w:t>
            </w:r>
          </w:p>
        </w:tc>
        <w:tc>
          <w:tcPr>
            <w:tcW w:w="1130" w:type="dxa"/>
            <w:noWrap w:val="0"/>
            <w:vAlign w:val="center"/>
          </w:tcPr>
          <w:p w14:paraId="14CD1DD7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相关材料章节</w:t>
            </w:r>
          </w:p>
        </w:tc>
      </w:tr>
      <w:tr w14:paraId="155FB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217C9B57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1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 w14:paraId="1F076C3B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软硬件装备</w:t>
            </w:r>
          </w:p>
        </w:tc>
        <w:tc>
          <w:tcPr>
            <w:tcW w:w="1731" w:type="dxa"/>
            <w:noWrap w:val="0"/>
            <w:vAlign w:val="center"/>
          </w:tcPr>
          <w:p w14:paraId="34F07D07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装备数控化率</w:t>
            </w:r>
          </w:p>
        </w:tc>
        <w:tc>
          <w:tcPr>
            <w:tcW w:w="2664" w:type="dxa"/>
            <w:noWrap w:val="0"/>
            <w:vAlign w:val="center"/>
          </w:tcPr>
          <w:p w14:paraId="2597D968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车间装备数控化率70%以上</w:t>
            </w:r>
          </w:p>
        </w:tc>
        <w:tc>
          <w:tcPr>
            <w:tcW w:w="2410" w:type="dxa"/>
            <w:noWrap w:val="0"/>
            <w:vAlign w:val="center"/>
          </w:tcPr>
          <w:p w14:paraId="54FBE09A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174CC8B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706C4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15B12823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2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 w14:paraId="14DB07C8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58016BA0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关键工序数控化率</w:t>
            </w:r>
          </w:p>
        </w:tc>
        <w:tc>
          <w:tcPr>
            <w:tcW w:w="2664" w:type="dxa"/>
            <w:noWrap w:val="0"/>
            <w:vAlign w:val="center"/>
          </w:tcPr>
          <w:p w14:paraId="5FFB4EEE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车间关键工序数控化率80%以上</w:t>
            </w:r>
          </w:p>
        </w:tc>
        <w:tc>
          <w:tcPr>
            <w:tcW w:w="2410" w:type="dxa"/>
            <w:noWrap w:val="0"/>
            <w:vAlign w:val="center"/>
          </w:tcPr>
          <w:p w14:paraId="17F66F0C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7C7552E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353FA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710" w:type="dxa"/>
            <w:noWrap w:val="0"/>
            <w:vAlign w:val="center"/>
          </w:tcPr>
          <w:p w14:paraId="774F7FEC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3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 w14:paraId="2ACE6236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354606C0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pacing w:val="-17"/>
                <w:sz w:val="24"/>
              </w:rPr>
              <w:t>建设MES/MOM系统</w:t>
            </w:r>
          </w:p>
        </w:tc>
        <w:tc>
          <w:tcPr>
            <w:tcW w:w="2664" w:type="dxa"/>
            <w:noWrap w:val="0"/>
            <w:vAlign w:val="center"/>
          </w:tcPr>
          <w:p w14:paraId="1BA06545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建设功能完善的MES系统，应包含以下功能模块中的4种：</w:t>
            </w:r>
          </w:p>
          <w:p w14:paraId="69B58F61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1.车间作业计划管理和调度模块</w:t>
            </w:r>
          </w:p>
          <w:p w14:paraId="1FD8CCD0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2.工艺执行管理模块</w:t>
            </w:r>
          </w:p>
          <w:p w14:paraId="09EEA0F6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3.物流与仓储管理模块</w:t>
            </w:r>
          </w:p>
          <w:p w14:paraId="7790C56E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4.质量分析管理与跟踪模块</w:t>
            </w:r>
          </w:p>
          <w:p w14:paraId="03BA1FD7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5.设备运行管理模块</w:t>
            </w:r>
          </w:p>
          <w:p w14:paraId="6118D54B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6.能源管理模块</w:t>
            </w:r>
          </w:p>
        </w:tc>
        <w:tc>
          <w:tcPr>
            <w:tcW w:w="2410" w:type="dxa"/>
            <w:noWrap w:val="0"/>
            <w:vAlign w:val="center"/>
          </w:tcPr>
          <w:p w14:paraId="303BCE6C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88AE039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0384B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6C710D25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4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 w14:paraId="0D9D6791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03E41310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信息系统建设</w:t>
            </w:r>
          </w:p>
        </w:tc>
        <w:tc>
          <w:tcPr>
            <w:tcW w:w="2664" w:type="dxa"/>
            <w:noWrap w:val="0"/>
            <w:vAlign w:val="center"/>
          </w:tcPr>
          <w:p w14:paraId="2C72DC02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建设有功能完善的信息系统，且至少包含以下功能系统中的4种：数字化设计/设计知识管理/产品设计和工艺仿真/虚拟装配、PDM/PLM/LIMS（产品数据管理/产品生命周期管理/实验室信息管理系统）、ERP（企业资源计划）、CRM（客户关系管理）、SCM（供应链管理）、产品远程运维、数据中台等信息系统</w:t>
            </w:r>
          </w:p>
        </w:tc>
        <w:tc>
          <w:tcPr>
            <w:tcW w:w="2410" w:type="dxa"/>
            <w:noWrap w:val="0"/>
            <w:vAlign w:val="center"/>
          </w:tcPr>
          <w:p w14:paraId="102D504A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B2090C9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68717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0" w:type="dxa"/>
            <w:noWrap w:val="0"/>
            <w:vAlign w:val="center"/>
          </w:tcPr>
          <w:p w14:paraId="5F2D6707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5</w:t>
            </w:r>
          </w:p>
        </w:tc>
        <w:tc>
          <w:tcPr>
            <w:tcW w:w="708" w:type="dxa"/>
            <w:noWrap w:val="0"/>
            <w:vAlign w:val="center"/>
          </w:tcPr>
          <w:p w14:paraId="6674995D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数据采集</w:t>
            </w:r>
          </w:p>
        </w:tc>
        <w:tc>
          <w:tcPr>
            <w:tcW w:w="1731" w:type="dxa"/>
            <w:noWrap w:val="0"/>
            <w:vAlign w:val="center"/>
          </w:tcPr>
          <w:p w14:paraId="2CC09B51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实施采集关键设备运行数据</w:t>
            </w:r>
          </w:p>
        </w:tc>
        <w:tc>
          <w:tcPr>
            <w:tcW w:w="2664" w:type="dxa"/>
            <w:noWrap w:val="0"/>
            <w:vAlign w:val="center"/>
          </w:tcPr>
          <w:p w14:paraId="7BA2C282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采集信息上传率达到90%以上</w:t>
            </w:r>
          </w:p>
        </w:tc>
        <w:tc>
          <w:tcPr>
            <w:tcW w:w="2410" w:type="dxa"/>
            <w:noWrap w:val="0"/>
            <w:vAlign w:val="center"/>
          </w:tcPr>
          <w:p w14:paraId="42C49F86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2E70C9D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7A7F4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10" w:type="dxa"/>
            <w:noWrap w:val="0"/>
            <w:vAlign w:val="center"/>
          </w:tcPr>
          <w:p w14:paraId="6074FD37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6</w:t>
            </w:r>
          </w:p>
        </w:tc>
        <w:tc>
          <w:tcPr>
            <w:tcW w:w="708" w:type="dxa"/>
            <w:noWrap w:val="0"/>
            <w:vAlign w:val="center"/>
          </w:tcPr>
          <w:p w14:paraId="3515D007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信息集成</w:t>
            </w:r>
          </w:p>
        </w:tc>
        <w:tc>
          <w:tcPr>
            <w:tcW w:w="1731" w:type="dxa"/>
            <w:noWrap w:val="0"/>
            <w:vAlign w:val="center"/>
          </w:tcPr>
          <w:p w14:paraId="306EE0DE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工厂信息集成</w:t>
            </w:r>
          </w:p>
        </w:tc>
        <w:tc>
          <w:tcPr>
            <w:tcW w:w="2664" w:type="dxa"/>
            <w:noWrap w:val="0"/>
            <w:vAlign w:val="center"/>
          </w:tcPr>
          <w:p w14:paraId="6268D750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实现系统之间的有效集成</w:t>
            </w:r>
          </w:p>
        </w:tc>
        <w:tc>
          <w:tcPr>
            <w:tcW w:w="2410" w:type="dxa"/>
            <w:noWrap w:val="0"/>
            <w:vAlign w:val="center"/>
          </w:tcPr>
          <w:p w14:paraId="2126C3B4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519DE25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2F743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10" w:type="dxa"/>
            <w:noWrap w:val="0"/>
            <w:vAlign w:val="center"/>
          </w:tcPr>
          <w:p w14:paraId="07A4B0A3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7</w:t>
            </w:r>
          </w:p>
        </w:tc>
        <w:tc>
          <w:tcPr>
            <w:tcW w:w="708" w:type="dxa"/>
            <w:noWrap w:val="0"/>
            <w:vAlign w:val="center"/>
          </w:tcPr>
          <w:p w14:paraId="487E6DF3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信息安全</w:t>
            </w:r>
          </w:p>
        </w:tc>
        <w:tc>
          <w:tcPr>
            <w:tcW w:w="1731" w:type="dxa"/>
            <w:noWrap w:val="0"/>
            <w:vAlign w:val="center"/>
          </w:tcPr>
          <w:p w14:paraId="69E6F1A5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具有信息安全防护能力</w:t>
            </w:r>
          </w:p>
        </w:tc>
        <w:tc>
          <w:tcPr>
            <w:tcW w:w="2664" w:type="dxa"/>
            <w:noWrap w:val="0"/>
            <w:vAlign w:val="center"/>
          </w:tcPr>
          <w:p w14:paraId="2E103D7B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有必要的安全防护投入</w:t>
            </w:r>
          </w:p>
        </w:tc>
        <w:tc>
          <w:tcPr>
            <w:tcW w:w="2410" w:type="dxa"/>
            <w:noWrap w:val="0"/>
            <w:vAlign w:val="center"/>
          </w:tcPr>
          <w:p w14:paraId="10243FB8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2E9ADF3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772D4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10" w:type="dxa"/>
            <w:noWrap w:val="0"/>
            <w:vAlign w:val="center"/>
          </w:tcPr>
          <w:p w14:paraId="58D05231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8</w:t>
            </w:r>
          </w:p>
        </w:tc>
        <w:tc>
          <w:tcPr>
            <w:tcW w:w="708" w:type="dxa"/>
            <w:noWrap w:val="0"/>
            <w:vAlign w:val="center"/>
          </w:tcPr>
          <w:p w14:paraId="32D02B0A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场景要求</w:t>
            </w:r>
          </w:p>
        </w:tc>
        <w:tc>
          <w:tcPr>
            <w:tcW w:w="1731" w:type="dxa"/>
            <w:noWrap w:val="0"/>
            <w:vAlign w:val="center"/>
          </w:tcPr>
          <w:p w14:paraId="1B69C616"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智能制造典型场景</w:t>
            </w:r>
          </w:p>
        </w:tc>
        <w:tc>
          <w:tcPr>
            <w:tcW w:w="2664" w:type="dxa"/>
            <w:noWrap w:val="0"/>
            <w:vAlign w:val="center"/>
          </w:tcPr>
          <w:p w14:paraId="6CEF8AAD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b w:val="0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按行业要求至少覆盖三大重点环节，分环节建设智能制造典型场景</w:t>
            </w:r>
          </w:p>
        </w:tc>
        <w:tc>
          <w:tcPr>
            <w:tcW w:w="2410" w:type="dxa"/>
            <w:noWrap w:val="0"/>
            <w:vAlign w:val="center"/>
          </w:tcPr>
          <w:p w14:paraId="48D29E7B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03A1C7B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</w:tbl>
    <w:p w14:paraId="3CC4ACF4">
      <w:pPr>
        <w:ind w:firstLine="640" w:firstLineChars="200"/>
        <w:rPr>
          <w:rFonts w:eastAsia="黑体"/>
          <w:sz w:val="32"/>
          <w:szCs w:val="32"/>
        </w:rPr>
        <w:sectPr>
          <w:pgSz w:w="11906" w:h="16838"/>
          <w:pgMar w:top="2098" w:right="1474" w:bottom="1984" w:left="1587" w:header="850" w:footer="1587" w:gutter="0"/>
          <w:cols w:space="720" w:num="1"/>
          <w:docGrid w:type="lines" w:linePitch="312" w:charSpace="0"/>
        </w:sectPr>
      </w:pPr>
    </w:p>
    <w:p w14:paraId="78E89DF6">
      <w:pPr>
        <w:adjustRightInd w:val="0"/>
        <w:snapToGrid w:val="0"/>
        <w:spacing w:line="578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一、企业情况概述</w:t>
      </w:r>
    </w:p>
    <w:p w14:paraId="389E78D3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（一）申报单位概况：</w:t>
      </w:r>
      <w:r>
        <w:rPr>
          <w:rFonts w:eastAsia="方正仿宋_GBK"/>
          <w:sz w:val="32"/>
          <w:szCs w:val="32"/>
        </w:rPr>
        <w:t>成立时间、发展历程、资本性质、组织结构、财务状况、经营情况等；</w:t>
      </w:r>
    </w:p>
    <w:p w14:paraId="1A56DFCF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（二）技术水平：</w:t>
      </w:r>
      <w:r>
        <w:rPr>
          <w:rFonts w:eastAsia="方正仿宋_GBK"/>
          <w:sz w:val="32"/>
          <w:szCs w:val="32"/>
        </w:rPr>
        <w:t>研发队伍、科研成果、知识产权等情况；</w:t>
      </w:r>
    </w:p>
    <w:p w14:paraId="5803B632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（三）行业优势：</w:t>
      </w:r>
      <w:r>
        <w:rPr>
          <w:rFonts w:eastAsia="方正仿宋_GBK"/>
          <w:sz w:val="32"/>
          <w:szCs w:val="32"/>
        </w:rPr>
        <w:t>在相关行业、区域方面具备的优势，已有的智能制造基础和取得的经济、社会效益。</w:t>
      </w:r>
    </w:p>
    <w:p w14:paraId="539EE615">
      <w:pPr>
        <w:adjustRightInd w:val="0"/>
        <w:snapToGrid w:val="0"/>
        <w:spacing w:line="578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二</w:t>
      </w:r>
      <w:r>
        <w:rPr>
          <w:rFonts w:eastAsia="方正黑体_GBK"/>
          <w:sz w:val="32"/>
          <w:szCs w:val="32"/>
        </w:rPr>
        <w:t>、智能工厂</w:t>
      </w:r>
      <w:r>
        <w:rPr>
          <w:rFonts w:hint="eastAsia" w:eastAsia="方正黑体_GBK"/>
          <w:sz w:val="32"/>
          <w:szCs w:val="32"/>
        </w:rPr>
        <w:t>项目建设情况</w:t>
      </w:r>
    </w:p>
    <w:p w14:paraId="0585D533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（一）项目概述</w:t>
      </w:r>
      <w:r>
        <w:rPr>
          <w:rFonts w:hint="eastAsia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项目实施地点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项目实施工期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项目投资概算及资金来源情况</w:t>
      </w:r>
      <w:r>
        <w:rPr>
          <w:rFonts w:hint="eastAsia" w:eastAsia="方正仿宋_GBK"/>
          <w:sz w:val="32"/>
          <w:szCs w:val="32"/>
        </w:rPr>
        <w:t>）</w:t>
      </w:r>
    </w:p>
    <w:p w14:paraId="300669A8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（二）项目</w:t>
      </w:r>
      <w:r>
        <w:rPr>
          <w:rFonts w:hint="eastAsia" w:eastAsia="方正仿宋_GBK"/>
          <w:sz w:val="32"/>
          <w:szCs w:val="32"/>
        </w:rPr>
        <w:t>建设内容与系统集成详述（描述设备、管理、设计、制造、运维或售后服务等智能工厂建设环节相关的建设内容；涵盖企业设计、</w:t>
      </w:r>
      <w:r>
        <w:rPr>
          <w:rFonts w:eastAsia="方正仿宋_GBK"/>
          <w:sz w:val="32"/>
          <w:szCs w:val="32"/>
        </w:rPr>
        <w:t>MES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ERP</w:t>
      </w:r>
      <w:r>
        <w:rPr>
          <w:rFonts w:hint="eastAsia" w:eastAsia="方正仿宋_GBK"/>
          <w:sz w:val="32"/>
          <w:szCs w:val="32"/>
        </w:rPr>
        <w:t>、PDM/PLM/LIMS、SCM、CRM、MRO、数据中台等信息系统</w:t>
      </w:r>
      <w:r>
        <w:rPr>
          <w:rFonts w:eastAsia="方正仿宋_GBK"/>
          <w:sz w:val="32"/>
          <w:szCs w:val="32"/>
        </w:rPr>
        <w:t>建设情况</w:t>
      </w:r>
      <w:r>
        <w:rPr>
          <w:rFonts w:hint="eastAsia" w:eastAsia="方正仿宋_GBK"/>
          <w:sz w:val="32"/>
          <w:szCs w:val="32"/>
        </w:rPr>
        <w:t>（含系统截图），</w:t>
      </w:r>
      <w:r>
        <w:rPr>
          <w:rFonts w:eastAsia="方正仿宋_GBK"/>
          <w:sz w:val="32"/>
          <w:szCs w:val="32"/>
        </w:rPr>
        <w:t>各个系统之间的集成协同情况</w:t>
      </w:r>
      <w:r>
        <w:rPr>
          <w:rFonts w:hint="eastAsia" w:eastAsia="方正仿宋_GBK"/>
          <w:sz w:val="32"/>
          <w:szCs w:val="32"/>
        </w:rPr>
        <w:t>，以及信息系统的安全建设情况）</w:t>
      </w:r>
    </w:p>
    <w:p w14:paraId="2F16D171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（三）</w:t>
      </w:r>
      <w:r>
        <w:rPr>
          <w:rFonts w:eastAsia="方正仿宋_GBK"/>
          <w:sz w:val="32"/>
          <w:szCs w:val="32"/>
        </w:rPr>
        <w:t>项目的先进性与特色（重点阐述项目技术水平的先进性，目标产品的先进性和市场前景，项目的特色和亮点等）</w:t>
      </w:r>
    </w:p>
    <w:p w14:paraId="2FDD2EDA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（四）</w:t>
      </w:r>
      <w:r>
        <w:rPr>
          <w:rFonts w:eastAsia="方正仿宋_GBK"/>
          <w:sz w:val="32"/>
          <w:szCs w:val="32"/>
        </w:rPr>
        <w:t>项目实施成效（重点阐述项目</w:t>
      </w:r>
      <w:r>
        <w:rPr>
          <w:rFonts w:hint="eastAsia" w:eastAsia="方正仿宋_GBK"/>
          <w:sz w:val="32"/>
          <w:szCs w:val="32"/>
        </w:rPr>
        <w:t>拟</w:t>
      </w:r>
      <w:r>
        <w:rPr>
          <w:rFonts w:eastAsia="方正仿宋_GBK"/>
          <w:sz w:val="32"/>
          <w:szCs w:val="32"/>
        </w:rPr>
        <w:t>取得的成效，包括经济性方面，如</w:t>
      </w:r>
      <w:r>
        <w:rPr>
          <w:rFonts w:hint="eastAsia" w:eastAsia="方正仿宋_GBK"/>
          <w:sz w:val="32"/>
          <w:szCs w:val="32"/>
        </w:rPr>
        <w:t>装备数控化率、关键工序数控化率、关键设备联网率、生产效率提升、产品不良品率下降、运营成本下降、研发周期缩短、能源利用率提升、人均产值提升率</w:t>
      </w:r>
      <w:r>
        <w:rPr>
          <w:rFonts w:eastAsia="方正仿宋_GBK"/>
          <w:sz w:val="32"/>
          <w:szCs w:val="32"/>
        </w:rPr>
        <w:t>、</w:t>
      </w:r>
      <w:r>
        <w:rPr>
          <w:rFonts w:hint="eastAsia" w:eastAsia="方正仿宋_GBK"/>
          <w:sz w:val="32"/>
          <w:szCs w:val="32"/>
        </w:rPr>
        <w:t>设备综合利用率提升、订单准时交付</w:t>
      </w:r>
      <w:r>
        <w:rPr>
          <w:rFonts w:eastAsia="方正仿宋_GBK"/>
          <w:sz w:val="32"/>
          <w:szCs w:val="32"/>
        </w:rPr>
        <w:t>等</w:t>
      </w:r>
      <w:r>
        <w:rPr>
          <w:rFonts w:hint="eastAsia" w:eastAsia="方正仿宋_GBK"/>
          <w:sz w:val="32"/>
          <w:szCs w:val="32"/>
        </w:rPr>
        <w:t>，要求计算方法科学、采用数据可信，有佐证材料；</w:t>
      </w:r>
      <w:r>
        <w:rPr>
          <w:rFonts w:eastAsia="方正仿宋_GBK"/>
          <w:sz w:val="32"/>
          <w:szCs w:val="32"/>
        </w:rPr>
        <w:t>创新方面，如突破的关键技术、装备、软件等）</w:t>
      </w:r>
    </w:p>
    <w:p w14:paraId="6AD24E5C">
      <w:pPr>
        <w:adjustRightInd w:val="0"/>
        <w:snapToGrid w:val="0"/>
        <w:spacing w:line="578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三、智能工厂场景建设情况</w:t>
      </w:r>
    </w:p>
    <w:p w14:paraId="450FD85E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（针对技术条件中明确的不同行业对应的至少三</w:t>
      </w:r>
      <w:r>
        <w:rPr>
          <w:rFonts w:eastAsia="方正仿宋_GBK"/>
          <w:sz w:val="32"/>
          <w:szCs w:val="32"/>
        </w:rPr>
        <w:t>个</w:t>
      </w:r>
      <w:r>
        <w:rPr>
          <w:rFonts w:hint="eastAsia" w:eastAsia="方正仿宋_GBK"/>
          <w:sz w:val="32"/>
          <w:szCs w:val="32"/>
        </w:rPr>
        <w:t>不同重点</w:t>
      </w:r>
      <w:r>
        <w:rPr>
          <w:rFonts w:eastAsia="方正仿宋_GBK"/>
          <w:sz w:val="32"/>
          <w:szCs w:val="32"/>
        </w:rPr>
        <w:t>环节，参考《智能制造典型场景参考指引</w:t>
      </w:r>
      <w:r>
        <w:rPr>
          <w:rFonts w:hint="eastAsia" w:eastAsia="方正仿宋_GBK"/>
          <w:sz w:val="32"/>
          <w:szCs w:val="32"/>
        </w:rPr>
        <w:t>（2024年版）</w:t>
      </w:r>
      <w:r>
        <w:rPr>
          <w:rFonts w:eastAsia="方正仿宋_GBK"/>
          <w:sz w:val="32"/>
          <w:szCs w:val="32"/>
        </w:rPr>
        <w:t>》</w:t>
      </w:r>
      <w:r>
        <w:rPr>
          <w:rFonts w:hint="eastAsia" w:eastAsia="方正仿宋_GBK"/>
          <w:sz w:val="32"/>
          <w:szCs w:val="32"/>
        </w:rPr>
        <w:t>，逐一描述工厂建成后的示范场景建设情况，每个环节至少有一个典型示范场景，每个场景请分别描述具体场景名称、具体场景内容、解决的痛点问题、采用的技术方案、实施成果。企业</w:t>
      </w:r>
      <w:r>
        <w:rPr>
          <w:rFonts w:eastAsia="方正仿宋_GBK"/>
          <w:sz w:val="32"/>
          <w:szCs w:val="32"/>
        </w:rPr>
        <w:t>也可根据实际情况，增加新的环节和场景</w:t>
      </w:r>
      <w:r>
        <w:rPr>
          <w:rFonts w:hint="eastAsia" w:eastAsia="方正仿宋_GBK"/>
          <w:sz w:val="32"/>
          <w:szCs w:val="32"/>
        </w:rPr>
        <w:t>。）</w:t>
      </w:r>
    </w:p>
    <w:p w14:paraId="236FAF23">
      <w:pPr>
        <w:adjustRightInd w:val="0"/>
        <w:snapToGrid w:val="0"/>
        <w:spacing w:line="578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四、新一代信息技术应用情况</w:t>
      </w:r>
    </w:p>
    <w:p w14:paraId="2B69C4F9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（结合场景简要描述先进级智能工厂建设过程中，采用的5G、人工智能、工业互联网、云计算、大数据、数字孪生、虚拟现实等新一代信息技术的应用情况及效果。）</w:t>
      </w:r>
    </w:p>
    <w:p w14:paraId="2DBB6E32">
      <w:pPr>
        <w:adjustRightInd w:val="0"/>
        <w:snapToGrid w:val="0"/>
        <w:spacing w:line="578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五</w:t>
      </w:r>
      <w:r>
        <w:rPr>
          <w:rFonts w:eastAsia="方正黑体_GBK"/>
          <w:sz w:val="32"/>
          <w:szCs w:val="32"/>
        </w:rPr>
        <w:t>、示范作用</w:t>
      </w:r>
    </w:p>
    <w:p w14:paraId="641434BB">
      <w:pPr>
        <w:adjustRightInd w:val="0"/>
        <w:snapToGrid w:val="0"/>
        <w:spacing w:line="578" w:lineRule="atLeas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>（突出对行业和区域内开展同类业务的典型</w:t>
      </w:r>
      <w:r>
        <w:rPr>
          <w:rFonts w:hint="eastAsia" w:eastAsia="方正仿宋_GBK"/>
          <w:sz w:val="32"/>
          <w:szCs w:val="32"/>
        </w:rPr>
        <w:t>创新经验和</w:t>
      </w:r>
      <w:r>
        <w:rPr>
          <w:rFonts w:eastAsia="方正仿宋_GBK"/>
          <w:sz w:val="32"/>
          <w:szCs w:val="32"/>
        </w:rPr>
        <w:t>可复制</w:t>
      </w:r>
      <w:r>
        <w:rPr>
          <w:rFonts w:hint="eastAsia" w:eastAsia="方正仿宋_GBK"/>
          <w:sz w:val="32"/>
          <w:szCs w:val="32"/>
        </w:rPr>
        <w:t>推广</w:t>
      </w:r>
      <w:r>
        <w:rPr>
          <w:rFonts w:eastAsia="方正仿宋_GBK"/>
          <w:sz w:val="32"/>
          <w:szCs w:val="32"/>
        </w:rPr>
        <w:t>价值。）</w:t>
      </w:r>
    </w:p>
    <w:p w14:paraId="314E0909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六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 w:cs="方正黑体_GBK"/>
          <w:kern w:val="0"/>
          <w:sz w:val="32"/>
          <w:szCs w:val="32"/>
          <w:shd w:val="clear" w:color="auto" w:fill="FFFFFF"/>
          <w:lang w:bidi="ar"/>
        </w:rPr>
        <w:t>专项资金用途</w:t>
      </w:r>
      <w:r>
        <w:rPr>
          <w:rFonts w:eastAsia="方正仿宋_GBK"/>
          <w:sz w:val="32"/>
          <w:szCs w:val="32"/>
          <w:lang w:bidi="ar"/>
        </w:rPr>
        <w:t>（不申请专项资金可不填写）</w:t>
      </w:r>
    </w:p>
    <w:p w14:paraId="6EF4B68B">
      <w:pPr>
        <w:adjustRightInd w:val="0"/>
        <w:snapToGrid w:val="0"/>
        <w:spacing w:line="578" w:lineRule="atLeast"/>
        <w:ind w:firstLine="640" w:firstLineChars="200"/>
        <w:rPr>
          <w:rFonts w:hint="eastAsia"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>（专项资金限用于项目所需的设备购置及安装、软件购置等）</w:t>
      </w:r>
    </w:p>
    <w:p w14:paraId="5A88F4D2">
      <w:pPr>
        <w:adjustRightInd w:val="0"/>
        <w:snapToGrid w:val="0"/>
        <w:spacing w:line="578" w:lineRule="atLeast"/>
        <w:ind w:firstLine="640" w:firstLineChars="200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七、附件</w:t>
      </w:r>
    </w:p>
    <w:p w14:paraId="6763A455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1.</w:t>
      </w: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已实施“三证合一”或“五证合一”的申报单位提供：营业执照（或事业单位法人证书），未实施“三证合一”或“五证合一”的申报单位提供：营业执照（或事业单位法人证书）、组织机构代码证、税务登记证。</w:t>
      </w:r>
    </w:p>
    <w:p w14:paraId="1D4397DD">
      <w:pPr>
        <w:adjustRightInd w:val="0"/>
        <w:snapToGrid w:val="0"/>
        <w:spacing w:line="578" w:lineRule="atLeast"/>
        <w:ind w:firstLine="640" w:firstLineChars="200"/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eastAsia="方正仿宋_GBK" w:cs="方正仿宋_GBK"/>
          <w:sz w:val="32"/>
          <w:szCs w:val="32"/>
          <w:lang w:bidi="ar"/>
        </w:rPr>
        <w:t>企业上年经会计师事务所审计的财务审计报告原件复印件，包括审计报告正文（含会计师事务所盖章和注册会计师签字）、财务报表（资产负债表、利润表或损益表、现金流量表）、报表附注（如审计报告尚未出具，需提供公司财务报表并加盖公司公章）；</w:t>
      </w: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其他重要资料。</w:t>
      </w:r>
    </w:p>
    <w:p w14:paraId="18E2E1E5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eastAsia="方正仿宋_GBK" w:cs="方正仿宋_GBK"/>
          <w:sz w:val="32"/>
          <w:szCs w:val="32"/>
          <w:lang w:bidi="ar"/>
        </w:rPr>
        <w:t>项目核准</w:t>
      </w:r>
      <w:r>
        <w:rPr>
          <w:rFonts w:eastAsia="方正仿宋_GBK"/>
          <w:sz w:val="32"/>
          <w:szCs w:val="32"/>
          <w:lang w:bidi="ar"/>
        </w:rPr>
        <w:t>/</w:t>
      </w:r>
      <w:r>
        <w:rPr>
          <w:rFonts w:hint="eastAsia" w:eastAsia="方正仿宋_GBK" w:cs="方正仿宋_GBK"/>
          <w:sz w:val="32"/>
          <w:szCs w:val="32"/>
          <w:lang w:bidi="ar"/>
        </w:rPr>
        <w:t>备案</w:t>
      </w:r>
      <w:r>
        <w:rPr>
          <w:rFonts w:eastAsia="方正仿宋_GBK"/>
          <w:sz w:val="32"/>
          <w:szCs w:val="32"/>
          <w:lang w:bidi="ar"/>
        </w:rPr>
        <w:t>/</w:t>
      </w:r>
      <w:r>
        <w:rPr>
          <w:rFonts w:hint="eastAsia" w:eastAsia="方正仿宋_GBK" w:cs="方正仿宋_GBK"/>
          <w:sz w:val="32"/>
          <w:szCs w:val="32"/>
          <w:lang w:bidi="ar"/>
        </w:rPr>
        <w:t>统计联网直报平台（固定资产投资报表）情况材料，或提供项目实施计划书和立项决议书，或提供项目投资协议书或投资合同等（内容包括名称、地址、工期、计划投资、实施内容、产出、绩效等）情况材料。核准文件、备案证拆分的项目，子项目必须具备项目基本要素（内容包括名称、地址、工期、项目内容、投资概算、</w:t>
      </w: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产出、绩效等），并需核准、备案部门确认。</w:t>
      </w:r>
    </w:p>
    <w:p w14:paraId="5431F26A">
      <w:pPr>
        <w:adjustRightInd w:val="0"/>
        <w:snapToGrid w:val="0"/>
        <w:spacing w:line="578" w:lineRule="atLeast"/>
        <w:ind w:left="638" w:leftChars="304"/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4.项目实际投资明细表及发票清单（不需提供发票复印件）。5.真实性承诺书。</w:t>
      </w:r>
    </w:p>
    <w:p w14:paraId="49F2AE68">
      <w:pPr>
        <w:adjustRightInd w:val="0"/>
        <w:snapToGrid w:val="0"/>
        <w:spacing w:line="578" w:lineRule="atLeast"/>
        <w:ind w:firstLine="640" w:firstLineChars="20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6.其他附件。</w:t>
      </w:r>
    </w:p>
    <w:p w14:paraId="38D4DE19">
      <w:pPr>
        <w:adjustRightInd w:val="0"/>
        <w:snapToGrid w:val="0"/>
        <w:spacing w:line="57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仿宋_GBK"/>
          <w:kern w:val="0"/>
          <w:sz w:val="32"/>
          <w:szCs w:val="32"/>
          <w:shd w:val="clear" w:color="auto" w:fill="FFFFFF"/>
        </w:rPr>
        <w:br w:type="page"/>
      </w:r>
      <w:r>
        <w:rPr>
          <w:rFonts w:hint="eastAsia" w:eastAsia="方正小标宋_GBK"/>
          <w:sz w:val="44"/>
          <w:szCs w:val="44"/>
        </w:rPr>
        <w:t>真实性承诺书（先进级智能工厂）</w:t>
      </w:r>
    </w:p>
    <w:p w14:paraId="1DECF652">
      <w:pPr>
        <w:adjustRightInd w:val="0"/>
        <w:snapToGrid w:val="0"/>
        <w:spacing w:line="578" w:lineRule="atLeas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14:paraId="2B4EB9C9">
      <w:pPr>
        <w:adjustRightInd w:val="0"/>
        <w:snapToGrid w:val="0"/>
        <w:spacing w:line="578" w:lineRule="atLeas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市经济信息委：</w:t>
      </w:r>
    </w:p>
    <w:p w14:paraId="00F18316">
      <w:pPr>
        <w:adjustRightInd w:val="0"/>
        <w:snapToGrid w:val="0"/>
        <w:spacing w:line="578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本单位对本次申报的XXX项目作出如下承诺：</w:t>
      </w:r>
    </w:p>
    <w:p w14:paraId="07D890D6">
      <w:pPr>
        <w:adjustRightInd w:val="0"/>
        <w:snapToGrid w:val="0"/>
        <w:spacing w:line="578" w:lineRule="atLeas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一、XXX项目内容符合国家和重庆市相关发展规划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产业政策，且未获得</w:t>
      </w:r>
      <w:r>
        <w:rPr>
          <w:rFonts w:hint="eastAsia" w:eastAsia="方正仿宋_GBK"/>
          <w:sz w:val="32"/>
          <w:szCs w:val="32"/>
        </w:rPr>
        <w:t>市经济信息委牵头相关专项</w:t>
      </w:r>
      <w:r>
        <w:rPr>
          <w:rFonts w:eastAsia="方正仿宋_GBK"/>
          <w:sz w:val="32"/>
          <w:szCs w:val="32"/>
        </w:rPr>
        <w:t>资金支持。</w:t>
      </w:r>
    </w:p>
    <w:p w14:paraId="1267AC97">
      <w:pPr>
        <w:adjustRightInd w:val="0"/>
        <w:snapToGrid w:val="0"/>
        <w:spacing w:line="578" w:lineRule="atLeast"/>
        <w:ind w:firstLine="63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二、本次提供的XXX项目申报资料真实有效，</w:t>
      </w:r>
      <w:r>
        <w:rPr>
          <w:rFonts w:hint="eastAsia" w:eastAsia="仿宋_GB2312"/>
          <w:sz w:val="32"/>
          <w:szCs w:val="32"/>
        </w:rPr>
        <w:t>复印件与原件一致，</w:t>
      </w:r>
      <w:r>
        <w:rPr>
          <w:rFonts w:eastAsia="方正仿宋_GBK"/>
          <w:sz w:val="32"/>
          <w:szCs w:val="32"/>
        </w:rPr>
        <w:t>且已准确、充分及完整</w:t>
      </w:r>
      <w:r>
        <w:rPr>
          <w:rFonts w:hint="eastAsia" w:eastAsia="方正仿宋_GBK"/>
          <w:sz w:val="32"/>
          <w:szCs w:val="32"/>
        </w:rPr>
        <w:t>地</w:t>
      </w:r>
      <w:r>
        <w:rPr>
          <w:rFonts w:eastAsia="方正仿宋_GBK"/>
          <w:sz w:val="32"/>
          <w:szCs w:val="32"/>
        </w:rPr>
        <w:t>表达我单位及XXX项目实际，如与实际情况不符的，我单位愿承担相应法律责任及其他后果。</w:t>
      </w:r>
    </w:p>
    <w:p w14:paraId="62F15526">
      <w:pPr>
        <w:adjustRightInd w:val="0"/>
        <w:snapToGrid w:val="0"/>
        <w:spacing w:line="578" w:lineRule="atLeas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三、我单位未被列入信用中国（重庆）失信名单</w:t>
      </w:r>
      <w:r>
        <w:rPr>
          <w:rFonts w:eastAsia="方正仿宋_GBK"/>
          <w:sz w:val="32"/>
          <w:szCs w:val="32"/>
        </w:rPr>
        <w:t>。</w:t>
      </w:r>
    </w:p>
    <w:p w14:paraId="710973FE">
      <w:pPr>
        <w:adjustRightInd w:val="0"/>
        <w:snapToGrid w:val="0"/>
        <w:spacing w:line="578" w:lineRule="atLeas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四</w:t>
      </w:r>
      <w:r>
        <w:rPr>
          <w:rFonts w:eastAsia="方正仿宋_GBK"/>
          <w:sz w:val="32"/>
          <w:szCs w:val="32"/>
        </w:rPr>
        <w:t>、我单位将严格按照</w:t>
      </w:r>
      <w:r>
        <w:rPr>
          <w:rFonts w:hint="eastAsia" w:eastAsia="方正仿宋_GBK"/>
          <w:sz w:val="32"/>
          <w:szCs w:val="32"/>
        </w:rPr>
        <w:t>项目主要</w:t>
      </w:r>
      <w:r>
        <w:rPr>
          <w:rFonts w:eastAsia="方正仿宋_GBK"/>
          <w:sz w:val="32"/>
          <w:szCs w:val="32"/>
        </w:rPr>
        <w:t>内容组织实施，如项目被主管部门予以撤销的，愿主动退回已拨付的专项资金。</w:t>
      </w:r>
    </w:p>
    <w:p w14:paraId="7AD078E9">
      <w:pPr>
        <w:adjustRightInd w:val="0"/>
        <w:snapToGrid w:val="0"/>
        <w:spacing w:line="578" w:lineRule="atLeast"/>
        <w:ind w:firstLine="63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14:paraId="616F3FE9">
      <w:pPr>
        <w:adjustRightInd w:val="0"/>
        <w:snapToGrid w:val="0"/>
        <w:spacing w:line="578" w:lineRule="atLeas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 w14:paraId="137AACB7">
      <w:pPr>
        <w:adjustRightInd w:val="0"/>
        <w:snapToGrid w:val="0"/>
        <w:spacing w:line="578" w:lineRule="atLeas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法人代表（签字）：           申请单位（盖章）： </w:t>
      </w:r>
    </w:p>
    <w:p w14:paraId="786E7FD7">
      <w:pPr>
        <w:adjustRightInd w:val="0"/>
        <w:snapToGrid w:val="0"/>
        <w:spacing w:line="578" w:lineRule="atLeas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2026</w:t>
      </w:r>
      <w:r>
        <w:rPr>
          <w:rFonts w:hint="eastAsia" w:eastAsia="方正仿宋_GBK"/>
          <w:sz w:val="32"/>
          <w:szCs w:val="32"/>
        </w:rPr>
        <w:t>年  月  日</w:t>
      </w:r>
    </w:p>
    <w:p w14:paraId="54917DE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2FB5B1-A274-4976-B525-5A559017D9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0607DE8-5D89-4DF2-A2FA-AA40361F95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98C10B4-225C-4196-9396-CB32F0327E8F}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B30CAB3-9BFC-4061-B282-07B0DA8E50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B2E6CEB-E29A-49BA-BC30-531B6EA222E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FAF35AD2-C99D-4CD2-84E5-94E1DFF28FC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CF107A89-07C9-4FC8-990F-37E2126A1E6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107B9FCB">
      <w:pPr>
        <w:pStyle w:val="3"/>
        <w:rPr>
          <w:rFonts w:hint="eastAsia" w:eastAsia="方正仿宋_GBK" w:cs="方正仿宋_GBK"/>
        </w:rPr>
      </w:pPr>
      <w:r>
        <w:rPr>
          <w:rStyle w:val="6"/>
          <w:rFonts w:hint="eastAsia" w:eastAsia="方正仿宋_GBK" w:cs="方正仿宋_GBK"/>
        </w:rPr>
        <w:footnoteRef/>
      </w:r>
      <w:r>
        <w:rPr>
          <w:rFonts w:hint="eastAsia" w:eastAsia="方正仿宋_GBK" w:cs="方正仿宋_GBK"/>
        </w:rPr>
        <w:t xml:space="preserve"> 根据《统计上大中小微型企业划分办法（2017）》《关于印发中小企业划型标准规定的通知》规定，工业企业大、中、小、微型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4C702C39">
      <w:pPr>
        <w:pStyle w:val="3"/>
        <w:rPr>
          <w:rFonts w:hint="eastAsia" w:eastAsia="方正仿宋_GBK" w:cs="方正仿宋_GBK"/>
        </w:rPr>
      </w:pPr>
      <w:r>
        <w:rPr>
          <w:rStyle w:val="6"/>
          <w:rFonts w:hint="eastAsia" w:eastAsia="方正仿宋_GBK" w:cs="方正仿宋_GBK"/>
        </w:rPr>
        <w:footnoteRef/>
      </w:r>
      <w:r>
        <w:rPr>
          <w:rFonts w:hint="eastAsia" w:eastAsia="方正仿宋_GBK" w:cs="方正仿宋_GBK"/>
        </w:rPr>
        <w:t xml:space="preserve"> 所属细分行业，根据《国民经济行业分类与代码（GB/T 4754-2017）》进行选填。</w:t>
      </w:r>
    </w:p>
    <w:p w14:paraId="521F334D">
      <w:pPr>
        <w:pStyle w:val="3"/>
        <w:rPr>
          <w:rFonts w:hint="eastAsia" w:eastAsia="方正仿宋_GBK" w:cs="方正仿宋_GBK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17D69"/>
    <w:rsid w:val="0218000B"/>
    <w:rsid w:val="24BB6F8D"/>
    <w:rsid w:val="3D6B771D"/>
    <w:rsid w:val="45417D69"/>
    <w:rsid w:val="489F0DA6"/>
    <w:rsid w:val="744A534C"/>
    <w:rsid w:val="776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character" w:styleId="6">
    <w:name w:val="footnote reference"/>
    <w:unhideWhenUsed/>
    <w:qFormat/>
    <w:uiPriority w:val="0"/>
    <w:rPr>
      <w:vertAlign w:val="superscript"/>
    </w:rPr>
  </w:style>
  <w:style w:type="paragraph" w:customStyle="1" w:styleId="7">
    <w:name w:val="标题 小标宋 二号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_GBK" w:cs="Times New Roman (正文 CS 字体)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2026-02-09T07:20:00Z</dcterms:created>
  <dc:creator>zhoucf</dc:creator>
  <cp:lastModifiedBy>zhoucf</cp:lastModifiedBy>
  <dcterms:modified xsi:type="dcterms:W3CDTF">2026-02-09T07:21:02Z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3DE8FD64B17847028C13C645A7AC7BD7_11</vt:lpwstr>
  </property>
  <property fmtid="{D5CDD505-2E9C-101B-9397-08002B2CF9AE}" pid="4" name="KSOTemplateDocerSaveRecord">
    <vt:lpwstr>eyJoZGlkIjoiOTc3M2Y5NzIzMDFlZjAyY2Q4Njk5ODkyYjFjNzBiNTQiLCJ1c2VySWQiOiIyNjg2NTE5MDUifQ==</vt:lpwstr>
  </property>
</Properties>
</file>