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3120" w14:textId="77777777" w:rsidR="00FF3CFE" w:rsidRDefault="00FF3CFE">
      <w:pPr>
        <w:widowControl/>
        <w:adjustRightInd w:val="0"/>
        <w:snapToGrid w:val="0"/>
        <w:spacing w:line="600" w:lineRule="atLeast"/>
        <w:jc w:val="center"/>
        <w:rPr>
          <w:rFonts w:eastAsia="方正仿宋_GBK"/>
          <w:kern w:val="0"/>
          <w:sz w:val="32"/>
          <w:szCs w:val="32"/>
        </w:rPr>
      </w:pPr>
    </w:p>
    <w:p w14:paraId="6AE45264" w14:textId="77777777" w:rsidR="00FF3CFE" w:rsidRDefault="00FF3CFE">
      <w:pPr>
        <w:widowControl/>
        <w:adjustRightInd w:val="0"/>
        <w:snapToGrid w:val="0"/>
        <w:spacing w:line="600" w:lineRule="atLeast"/>
        <w:jc w:val="center"/>
        <w:rPr>
          <w:rFonts w:eastAsia="方正仿宋_GBK"/>
          <w:kern w:val="0"/>
          <w:sz w:val="32"/>
          <w:szCs w:val="32"/>
        </w:rPr>
      </w:pPr>
    </w:p>
    <w:p w14:paraId="5439C841" w14:textId="77777777" w:rsidR="00FF3CFE" w:rsidRDefault="00FF3CFE">
      <w:pPr>
        <w:widowControl/>
        <w:adjustRightInd w:val="0"/>
        <w:snapToGrid w:val="0"/>
        <w:spacing w:line="600" w:lineRule="atLeast"/>
        <w:jc w:val="center"/>
        <w:rPr>
          <w:rFonts w:eastAsia="方正仿宋_GBK"/>
          <w:kern w:val="0"/>
          <w:sz w:val="32"/>
          <w:szCs w:val="32"/>
        </w:rPr>
      </w:pPr>
    </w:p>
    <w:p w14:paraId="47C43E41" w14:textId="77777777" w:rsidR="00FF3CFE" w:rsidRDefault="00FF3CFE">
      <w:pPr>
        <w:widowControl/>
        <w:adjustRightInd w:val="0"/>
        <w:snapToGrid w:val="0"/>
        <w:spacing w:line="600" w:lineRule="atLeast"/>
        <w:jc w:val="center"/>
        <w:rPr>
          <w:rFonts w:eastAsia="方正仿宋_GBK"/>
          <w:kern w:val="0"/>
          <w:sz w:val="32"/>
          <w:szCs w:val="32"/>
        </w:rPr>
      </w:pPr>
    </w:p>
    <w:p w14:paraId="4E9518E2" w14:textId="77777777" w:rsidR="00FF3CFE" w:rsidRDefault="00FF3CFE">
      <w:pPr>
        <w:widowControl/>
        <w:adjustRightInd w:val="0"/>
        <w:snapToGrid w:val="0"/>
        <w:spacing w:line="600" w:lineRule="atLeast"/>
        <w:jc w:val="center"/>
        <w:rPr>
          <w:rFonts w:eastAsia="方正仿宋_GBK"/>
          <w:kern w:val="0"/>
          <w:sz w:val="32"/>
          <w:szCs w:val="32"/>
        </w:rPr>
      </w:pPr>
    </w:p>
    <w:p w14:paraId="48E864B3" w14:textId="77777777" w:rsidR="00FF3CFE" w:rsidRDefault="00FF3CFE">
      <w:pPr>
        <w:widowControl/>
        <w:adjustRightInd w:val="0"/>
        <w:snapToGrid w:val="0"/>
        <w:spacing w:line="600" w:lineRule="atLeast"/>
        <w:jc w:val="center"/>
        <w:rPr>
          <w:rFonts w:eastAsia="方正仿宋_GBK"/>
          <w:kern w:val="0"/>
          <w:sz w:val="32"/>
          <w:szCs w:val="32"/>
        </w:rPr>
      </w:pPr>
    </w:p>
    <w:p w14:paraId="166C15A0" w14:textId="77777777" w:rsidR="00FF3CFE" w:rsidRDefault="00FF3CFE">
      <w:pPr>
        <w:widowControl/>
        <w:adjustRightInd w:val="0"/>
        <w:snapToGrid w:val="0"/>
        <w:spacing w:line="600" w:lineRule="atLeast"/>
        <w:jc w:val="center"/>
        <w:rPr>
          <w:rFonts w:eastAsia="方正仿宋_GBK"/>
          <w:kern w:val="0"/>
          <w:sz w:val="32"/>
          <w:szCs w:val="32"/>
        </w:rPr>
      </w:pPr>
    </w:p>
    <w:p w14:paraId="4B86527F" w14:textId="77777777" w:rsidR="00FF3CFE" w:rsidRDefault="00000000">
      <w:pPr>
        <w:widowControl/>
        <w:adjustRightInd w:val="0"/>
        <w:snapToGrid w:val="0"/>
        <w:spacing w:line="600" w:lineRule="atLeast"/>
        <w:jc w:val="center"/>
        <w:rPr>
          <w:rFonts w:eastAsia="方正仿宋_GBK"/>
          <w:kern w:val="0"/>
          <w:sz w:val="32"/>
          <w:szCs w:val="32"/>
        </w:rPr>
      </w:pPr>
      <w:r>
        <w:rPr>
          <w:rFonts w:eastAsia="方正仿宋_GBK" w:hint="eastAsia"/>
          <w:kern w:val="0"/>
          <w:sz w:val="32"/>
          <w:szCs w:val="32"/>
        </w:rPr>
        <w:t>渝经信科技〔</w:t>
      </w:r>
      <w:r>
        <w:rPr>
          <w:rFonts w:eastAsia="方正仿宋_GBK" w:hint="eastAsia"/>
          <w:kern w:val="0"/>
          <w:sz w:val="32"/>
          <w:szCs w:val="32"/>
        </w:rPr>
        <w:t>2025</w:t>
      </w:r>
      <w:r>
        <w:rPr>
          <w:rFonts w:eastAsia="方正仿宋_GBK" w:hint="eastAsia"/>
          <w:kern w:val="0"/>
          <w:sz w:val="32"/>
          <w:szCs w:val="32"/>
        </w:rPr>
        <w:t>〕</w:t>
      </w:r>
      <w:r>
        <w:rPr>
          <w:rFonts w:eastAsia="方正仿宋_GBK" w:hint="eastAsia"/>
          <w:kern w:val="0"/>
          <w:sz w:val="32"/>
          <w:szCs w:val="32"/>
        </w:rPr>
        <w:t>9</w:t>
      </w:r>
      <w:r>
        <w:rPr>
          <w:rFonts w:eastAsia="方正仿宋_GBK" w:hint="eastAsia"/>
          <w:kern w:val="0"/>
          <w:sz w:val="32"/>
          <w:szCs w:val="32"/>
        </w:rPr>
        <w:t>号</w:t>
      </w:r>
    </w:p>
    <w:p w14:paraId="7B17B4E4" w14:textId="77777777" w:rsidR="00FF3CFE" w:rsidRDefault="00FF3CFE">
      <w:pPr>
        <w:widowControl/>
        <w:adjustRightInd w:val="0"/>
        <w:snapToGrid w:val="0"/>
        <w:spacing w:line="600" w:lineRule="atLeast"/>
        <w:jc w:val="center"/>
        <w:rPr>
          <w:rFonts w:eastAsia="方正仿宋_GBK"/>
          <w:kern w:val="0"/>
          <w:sz w:val="32"/>
          <w:szCs w:val="32"/>
        </w:rPr>
      </w:pPr>
    </w:p>
    <w:p w14:paraId="5783781A" w14:textId="77777777" w:rsidR="00FF3CFE" w:rsidRDefault="00FF3CFE">
      <w:pPr>
        <w:widowControl/>
        <w:adjustRightInd w:val="0"/>
        <w:snapToGrid w:val="0"/>
        <w:spacing w:line="600" w:lineRule="atLeast"/>
        <w:jc w:val="center"/>
        <w:rPr>
          <w:rFonts w:eastAsia="方正仿宋_GBK"/>
          <w:kern w:val="0"/>
          <w:sz w:val="32"/>
          <w:szCs w:val="32"/>
        </w:rPr>
      </w:pPr>
    </w:p>
    <w:p w14:paraId="69A35F39" w14:textId="77777777" w:rsidR="00FF3CFE" w:rsidRDefault="00000000">
      <w:pPr>
        <w:adjustRightInd w:val="0"/>
        <w:snapToGrid w:val="0"/>
        <w:spacing w:line="640" w:lineRule="exact"/>
        <w:jc w:val="center"/>
        <w:rPr>
          <w:rFonts w:eastAsia="方正小标宋_GBK"/>
          <w:spacing w:val="-17"/>
          <w:sz w:val="44"/>
          <w:szCs w:val="44"/>
        </w:rPr>
      </w:pPr>
      <w:r>
        <w:rPr>
          <w:rFonts w:eastAsia="方正小标宋_GBK"/>
          <w:spacing w:val="-17"/>
          <w:sz w:val="44"/>
          <w:szCs w:val="44"/>
        </w:rPr>
        <w:t>重庆市经济和信息化委员会</w:t>
      </w:r>
    </w:p>
    <w:p w14:paraId="3B890F7C" w14:textId="77777777" w:rsidR="00FF3CFE" w:rsidRDefault="00000000">
      <w:pPr>
        <w:adjustRightInd w:val="0"/>
        <w:snapToGrid w:val="0"/>
        <w:spacing w:line="640" w:lineRule="exact"/>
        <w:jc w:val="center"/>
        <w:rPr>
          <w:rFonts w:eastAsia="方正小标宋_GBK"/>
          <w:spacing w:val="-17"/>
          <w:sz w:val="44"/>
          <w:szCs w:val="44"/>
        </w:rPr>
      </w:pPr>
      <w:r>
        <w:rPr>
          <w:rFonts w:eastAsia="方正小标宋_GBK"/>
          <w:spacing w:val="-17"/>
          <w:sz w:val="44"/>
          <w:szCs w:val="44"/>
        </w:rPr>
        <w:t>关于</w:t>
      </w:r>
      <w:r>
        <w:rPr>
          <w:rFonts w:eastAsia="方正小标宋_GBK" w:hint="eastAsia"/>
          <w:spacing w:val="-17"/>
          <w:sz w:val="44"/>
          <w:szCs w:val="44"/>
        </w:rPr>
        <w:t>组织开展</w:t>
      </w:r>
      <w:r>
        <w:rPr>
          <w:rFonts w:eastAsia="方正小标宋_GBK" w:hint="eastAsia"/>
          <w:spacing w:val="-17"/>
          <w:sz w:val="44"/>
          <w:szCs w:val="44"/>
        </w:rPr>
        <w:t>2025</w:t>
      </w:r>
      <w:r>
        <w:rPr>
          <w:rFonts w:eastAsia="方正小标宋_GBK"/>
          <w:spacing w:val="-17"/>
          <w:sz w:val="44"/>
          <w:szCs w:val="44"/>
        </w:rPr>
        <w:t>年度重庆市技术创新</w:t>
      </w:r>
    </w:p>
    <w:p w14:paraId="1423D29B" w14:textId="77777777" w:rsidR="00FF3CFE" w:rsidRDefault="00000000">
      <w:pPr>
        <w:adjustRightInd w:val="0"/>
        <w:snapToGrid w:val="0"/>
        <w:spacing w:line="640" w:lineRule="exact"/>
        <w:jc w:val="center"/>
        <w:rPr>
          <w:rFonts w:eastAsia="方正小标宋_GBK"/>
          <w:spacing w:val="-17"/>
          <w:sz w:val="44"/>
          <w:szCs w:val="44"/>
        </w:rPr>
      </w:pPr>
      <w:r>
        <w:rPr>
          <w:rFonts w:eastAsia="方正小标宋_GBK"/>
          <w:spacing w:val="-17"/>
          <w:sz w:val="44"/>
          <w:szCs w:val="44"/>
        </w:rPr>
        <w:t>指导性项目推荐目录</w:t>
      </w:r>
      <w:r>
        <w:rPr>
          <w:rFonts w:eastAsia="方正小标宋_GBK" w:hint="eastAsia"/>
          <w:spacing w:val="-17"/>
          <w:sz w:val="44"/>
          <w:szCs w:val="44"/>
        </w:rPr>
        <w:t>（第一批）</w:t>
      </w:r>
      <w:r>
        <w:rPr>
          <w:rFonts w:eastAsia="方正小标宋_GBK"/>
          <w:spacing w:val="-17"/>
          <w:sz w:val="44"/>
          <w:szCs w:val="44"/>
        </w:rPr>
        <w:t>申报工作的通知</w:t>
      </w:r>
    </w:p>
    <w:p w14:paraId="3D532D85" w14:textId="77777777" w:rsidR="00FF3CFE" w:rsidRDefault="00FF3CFE">
      <w:pPr>
        <w:adjustRightInd w:val="0"/>
        <w:snapToGrid w:val="0"/>
        <w:spacing w:line="560" w:lineRule="exact"/>
        <w:rPr>
          <w:rFonts w:eastAsia="方正仿宋_GBK"/>
          <w:sz w:val="32"/>
          <w:szCs w:val="32"/>
        </w:rPr>
      </w:pPr>
    </w:p>
    <w:p w14:paraId="3B061D69" w14:textId="77777777" w:rsidR="00FF3CFE" w:rsidRDefault="00000000">
      <w:pPr>
        <w:adjustRightInd w:val="0"/>
        <w:snapToGrid w:val="0"/>
        <w:spacing w:line="578" w:lineRule="atLeast"/>
        <w:rPr>
          <w:rFonts w:eastAsia="方正仿宋_GBK"/>
          <w:spacing w:val="-6"/>
          <w:sz w:val="32"/>
          <w:szCs w:val="32"/>
        </w:rPr>
      </w:pPr>
      <w:r>
        <w:rPr>
          <w:rFonts w:eastAsia="方正仿宋_GBK"/>
          <w:spacing w:val="-6"/>
          <w:sz w:val="32"/>
          <w:szCs w:val="32"/>
        </w:rPr>
        <w:t>各区县（自治县）经济信息委，两江新区、</w:t>
      </w:r>
      <w:r>
        <w:rPr>
          <w:rFonts w:eastAsia="方正仿宋_GBK" w:hint="eastAsia"/>
          <w:spacing w:val="-6"/>
          <w:sz w:val="32"/>
          <w:szCs w:val="32"/>
        </w:rPr>
        <w:t>西部科学城</w:t>
      </w:r>
      <w:r>
        <w:rPr>
          <w:rFonts w:eastAsia="方正仿宋_GBK"/>
          <w:spacing w:val="-6"/>
          <w:sz w:val="32"/>
          <w:szCs w:val="32"/>
        </w:rPr>
        <w:t>重庆高新区、万盛经开区经信部门，</w:t>
      </w:r>
      <w:r>
        <w:rPr>
          <w:rFonts w:eastAsia="方正仿宋_GBK" w:hint="eastAsia"/>
          <w:spacing w:val="-6"/>
          <w:sz w:val="32"/>
          <w:szCs w:val="32"/>
        </w:rPr>
        <w:t>各有关企业</w:t>
      </w:r>
      <w:r>
        <w:rPr>
          <w:rFonts w:eastAsia="方正仿宋_GBK"/>
          <w:spacing w:val="-6"/>
          <w:sz w:val="32"/>
          <w:szCs w:val="32"/>
        </w:rPr>
        <w:t>：</w:t>
      </w:r>
    </w:p>
    <w:p w14:paraId="74A313AB" w14:textId="77777777" w:rsidR="00FF3CFE" w:rsidRDefault="00000000">
      <w:pPr>
        <w:adjustRightInd w:val="0"/>
        <w:snapToGrid w:val="0"/>
        <w:spacing w:line="578" w:lineRule="atLeast"/>
        <w:ind w:firstLineChars="200" w:firstLine="640"/>
        <w:rPr>
          <w:rFonts w:eastAsia="方正仿宋_GBK"/>
          <w:sz w:val="32"/>
          <w:szCs w:val="32"/>
        </w:rPr>
      </w:pPr>
      <w:r>
        <w:rPr>
          <w:rFonts w:eastAsia="方正仿宋_GBK"/>
          <w:bCs/>
          <w:sz w:val="32"/>
          <w:szCs w:val="32"/>
        </w:rPr>
        <w:t>为深入贯彻落实党的</w:t>
      </w:r>
      <w:r>
        <w:rPr>
          <w:rFonts w:eastAsia="方正仿宋_GBK" w:hint="eastAsia"/>
          <w:bCs/>
          <w:sz w:val="32"/>
          <w:szCs w:val="32"/>
        </w:rPr>
        <w:t>二十大精神，全面落实</w:t>
      </w:r>
      <w:r>
        <w:rPr>
          <w:rFonts w:eastAsia="方正仿宋_GBK"/>
          <w:bCs/>
          <w:sz w:val="32"/>
          <w:szCs w:val="32"/>
        </w:rPr>
        <w:t>市委</w:t>
      </w:r>
      <w:r>
        <w:rPr>
          <w:rFonts w:eastAsia="方正仿宋_GBK" w:hint="eastAsia"/>
          <w:bCs/>
          <w:sz w:val="32"/>
          <w:szCs w:val="32"/>
        </w:rPr>
        <w:t>六届历次</w:t>
      </w:r>
      <w:r>
        <w:rPr>
          <w:rFonts w:eastAsia="方正仿宋_GBK"/>
          <w:bCs/>
          <w:sz w:val="32"/>
          <w:szCs w:val="32"/>
        </w:rPr>
        <w:t>全</w:t>
      </w:r>
      <w:r>
        <w:rPr>
          <w:rFonts w:eastAsia="方正仿宋_GBK"/>
          <w:bCs/>
          <w:sz w:val="32"/>
          <w:szCs w:val="32"/>
        </w:rPr>
        <w:lastRenderedPageBreak/>
        <w:t>会</w:t>
      </w:r>
      <w:r>
        <w:rPr>
          <w:rFonts w:eastAsia="方正仿宋_GBK" w:hint="eastAsia"/>
          <w:bCs/>
          <w:sz w:val="32"/>
          <w:szCs w:val="32"/>
        </w:rPr>
        <w:t>部署</w:t>
      </w:r>
      <w:r>
        <w:rPr>
          <w:rFonts w:eastAsia="方正仿宋_GBK"/>
          <w:bCs/>
          <w:sz w:val="32"/>
          <w:szCs w:val="32"/>
        </w:rPr>
        <w:t>，</w:t>
      </w:r>
      <w:r>
        <w:rPr>
          <w:rFonts w:eastAsia="方正仿宋_GBK" w:hint="eastAsia"/>
          <w:bCs/>
          <w:sz w:val="32"/>
          <w:szCs w:val="32"/>
        </w:rPr>
        <w:t>支持企业开发新产品、新技术、新工艺，促进产业链创新链深度融合，增强企业自主创新能力和核心竞争力，培育壮大新质生产力，经研究，</w:t>
      </w:r>
      <w:r>
        <w:rPr>
          <w:rFonts w:eastAsia="方正仿宋_GBK" w:hint="eastAsia"/>
          <w:sz w:val="32"/>
          <w:szCs w:val="32"/>
        </w:rPr>
        <w:t>决定开展</w:t>
      </w:r>
      <w:r>
        <w:rPr>
          <w:rFonts w:eastAsia="方正仿宋_GBK" w:hint="eastAsia"/>
          <w:sz w:val="32"/>
          <w:szCs w:val="32"/>
        </w:rPr>
        <w:t>2025</w:t>
      </w:r>
      <w:r>
        <w:rPr>
          <w:rFonts w:eastAsia="方正仿宋_GBK"/>
          <w:sz w:val="32"/>
          <w:szCs w:val="32"/>
        </w:rPr>
        <w:t>年度重庆市技术创新指导性项目推荐目录</w:t>
      </w:r>
      <w:r>
        <w:rPr>
          <w:rFonts w:eastAsia="方正仿宋_GBK" w:hint="eastAsia"/>
          <w:sz w:val="32"/>
          <w:szCs w:val="32"/>
        </w:rPr>
        <w:t>（第一批）申报工作</w:t>
      </w:r>
      <w:r>
        <w:rPr>
          <w:rFonts w:eastAsia="方正仿宋_GBK"/>
          <w:sz w:val="32"/>
          <w:szCs w:val="32"/>
        </w:rPr>
        <w:t>。</w:t>
      </w:r>
      <w:r>
        <w:rPr>
          <w:rFonts w:eastAsia="方正仿宋_GBK"/>
          <w:bCs/>
          <w:sz w:val="32"/>
          <w:szCs w:val="32"/>
        </w:rPr>
        <w:t>现将有关事项通知如下</w:t>
      </w:r>
      <w:r>
        <w:rPr>
          <w:rFonts w:eastAsia="方正仿宋_GBK" w:hint="eastAsia"/>
          <w:bCs/>
          <w:sz w:val="32"/>
          <w:szCs w:val="32"/>
        </w:rPr>
        <w:t>。</w:t>
      </w:r>
    </w:p>
    <w:p w14:paraId="2F366EC0" w14:textId="77777777" w:rsidR="00FF3CFE" w:rsidRDefault="00000000">
      <w:pPr>
        <w:adjustRightInd w:val="0"/>
        <w:snapToGrid w:val="0"/>
        <w:spacing w:line="550" w:lineRule="atLeast"/>
        <w:ind w:firstLineChars="200" w:firstLine="640"/>
        <w:outlineLvl w:val="0"/>
        <w:rPr>
          <w:rFonts w:eastAsia="方正黑体_GBK"/>
          <w:bCs/>
          <w:sz w:val="32"/>
          <w:szCs w:val="32"/>
        </w:rPr>
      </w:pPr>
      <w:r>
        <w:rPr>
          <w:rFonts w:eastAsia="方正黑体_GBK"/>
          <w:bCs/>
          <w:sz w:val="32"/>
          <w:szCs w:val="32"/>
        </w:rPr>
        <w:t>一、</w:t>
      </w:r>
      <w:r>
        <w:rPr>
          <w:rFonts w:eastAsia="方正黑体_GBK" w:hint="eastAsia"/>
          <w:bCs/>
          <w:sz w:val="32"/>
          <w:szCs w:val="32"/>
        </w:rPr>
        <w:t>申报范围</w:t>
      </w:r>
    </w:p>
    <w:p w14:paraId="56437751" w14:textId="77777777" w:rsidR="00FF3CFE" w:rsidRDefault="00000000">
      <w:pPr>
        <w:adjustRightInd w:val="0"/>
        <w:snapToGrid w:val="0"/>
        <w:spacing w:line="550" w:lineRule="atLeast"/>
        <w:ind w:firstLineChars="200" w:firstLine="640"/>
        <w:rPr>
          <w:rFonts w:eastAsia="方正仿宋_GBK"/>
          <w:sz w:val="32"/>
          <w:szCs w:val="32"/>
        </w:rPr>
      </w:pPr>
      <w:r>
        <w:rPr>
          <w:rFonts w:eastAsia="方正仿宋_GBK"/>
          <w:sz w:val="32"/>
          <w:szCs w:val="32"/>
        </w:rPr>
        <w:t>重庆市范围内的企事业单位均可申报</w:t>
      </w:r>
      <w:r>
        <w:rPr>
          <w:rFonts w:eastAsia="方正仿宋_GBK" w:hint="eastAsia"/>
          <w:sz w:val="32"/>
          <w:szCs w:val="32"/>
        </w:rPr>
        <w:t>。申报单位应</w:t>
      </w:r>
      <w:r>
        <w:rPr>
          <w:rFonts w:eastAsia="方正仿宋_GBK" w:hint="eastAsia"/>
          <w:bCs/>
          <w:sz w:val="32"/>
          <w:szCs w:val="32"/>
        </w:rPr>
        <w:t>建立研发费用独立核算制度，有研发设备、研发场地、专职研发人员，项目实施年度内有研发经费支出；申报单位为</w:t>
      </w:r>
      <w:r>
        <w:rPr>
          <w:rFonts w:eastAsia="方正仿宋_GBK" w:hint="eastAsia"/>
          <w:color w:val="000000"/>
          <w:sz w:val="32"/>
          <w:szCs w:val="32"/>
        </w:rPr>
        <w:t>规模以上工业企业的，原则上企业会计账中应设立研究开发会计科目。</w:t>
      </w:r>
    </w:p>
    <w:p w14:paraId="754547C6" w14:textId="77777777" w:rsidR="00FF3CFE" w:rsidRDefault="00000000">
      <w:pPr>
        <w:adjustRightInd w:val="0"/>
        <w:snapToGrid w:val="0"/>
        <w:spacing w:line="550" w:lineRule="atLeast"/>
        <w:ind w:firstLineChars="200" w:firstLine="640"/>
        <w:rPr>
          <w:rFonts w:eastAsia="方正黑体_GBK"/>
          <w:bCs/>
          <w:sz w:val="32"/>
          <w:szCs w:val="32"/>
        </w:rPr>
      </w:pPr>
      <w:r>
        <w:rPr>
          <w:rFonts w:eastAsia="方正黑体_GBK"/>
          <w:bCs/>
          <w:sz w:val="32"/>
          <w:szCs w:val="32"/>
        </w:rPr>
        <w:t>二、申报时间</w:t>
      </w:r>
    </w:p>
    <w:p w14:paraId="7DDF5F9A" w14:textId="77777777"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采取“动态申报，成熟一批，发布一批”方式，原则上于每季度第二个月启动申报工作，每季度最后一个月完成编制。启动申报的具体时间以重庆市经济和信息化大数据应用平台（网址：</w:t>
      </w:r>
      <w:r>
        <w:rPr>
          <w:rFonts w:eastAsia="方正仿宋_GBK" w:hint="eastAsia"/>
          <w:bCs/>
          <w:sz w:val="32"/>
          <w:szCs w:val="32"/>
          <w:lang w:bidi="ar"/>
        </w:rPr>
        <w:t>https://sso.jjxxw.cq.gov.cn/netcasso/index</w:t>
      </w:r>
      <w:r>
        <w:rPr>
          <w:rFonts w:eastAsia="方正仿宋_GBK" w:hint="eastAsia"/>
          <w:bCs/>
          <w:sz w:val="32"/>
          <w:szCs w:val="32"/>
          <w:lang w:bidi="ar"/>
        </w:rPr>
        <w:t>）中重庆市产业技术创新系统开放申报的时间为准。</w:t>
      </w:r>
    </w:p>
    <w:p w14:paraId="7D638DB4" w14:textId="77777777" w:rsidR="00FF3CFE" w:rsidRDefault="00000000">
      <w:pPr>
        <w:adjustRightInd w:val="0"/>
        <w:snapToGrid w:val="0"/>
        <w:spacing w:line="550" w:lineRule="atLeast"/>
        <w:ind w:firstLineChars="200" w:firstLine="640"/>
        <w:rPr>
          <w:rFonts w:eastAsia="方正黑体_GBK"/>
          <w:bCs/>
          <w:sz w:val="32"/>
          <w:szCs w:val="32"/>
        </w:rPr>
      </w:pPr>
      <w:r>
        <w:rPr>
          <w:rFonts w:eastAsia="方正黑体_GBK" w:hint="eastAsia"/>
          <w:bCs/>
          <w:sz w:val="32"/>
          <w:szCs w:val="32"/>
        </w:rPr>
        <w:t>三</w:t>
      </w:r>
      <w:r>
        <w:rPr>
          <w:rFonts w:eastAsia="方正黑体_GBK"/>
          <w:bCs/>
          <w:sz w:val="32"/>
          <w:szCs w:val="32"/>
        </w:rPr>
        <w:t>、</w:t>
      </w:r>
      <w:r>
        <w:rPr>
          <w:rFonts w:eastAsia="方正黑体_GBK" w:hint="eastAsia"/>
          <w:bCs/>
          <w:sz w:val="32"/>
          <w:szCs w:val="32"/>
        </w:rPr>
        <w:t>申报条件</w:t>
      </w:r>
    </w:p>
    <w:p w14:paraId="6F402ED8" w14:textId="77777777" w:rsidR="00FF3CFE" w:rsidRDefault="00000000">
      <w:pPr>
        <w:adjustRightInd w:val="0"/>
        <w:snapToGrid w:val="0"/>
        <w:spacing w:line="550" w:lineRule="atLeast"/>
        <w:ind w:firstLineChars="200" w:firstLine="640"/>
        <w:rPr>
          <w:rFonts w:eastAsia="方正楷体_GBK"/>
          <w:bCs/>
          <w:sz w:val="32"/>
          <w:szCs w:val="32"/>
        </w:rPr>
      </w:pPr>
      <w:r>
        <w:rPr>
          <w:rFonts w:eastAsia="方正楷体_GBK"/>
          <w:bCs/>
          <w:sz w:val="32"/>
          <w:szCs w:val="32"/>
        </w:rPr>
        <w:t>（一）选项原则</w:t>
      </w:r>
      <w:r>
        <w:rPr>
          <w:rFonts w:eastAsia="方正楷体_GBK" w:hint="eastAsia"/>
          <w:bCs/>
          <w:sz w:val="32"/>
          <w:szCs w:val="32"/>
        </w:rPr>
        <w:t>和重点</w:t>
      </w:r>
    </w:p>
    <w:p w14:paraId="0C52096F" w14:textId="77777777" w:rsidR="00FF3CFE" w:rsidRDefault="00000000">
      <w:pPr>
        <w:adjustRightInd w:val="0"/>
        <w:snapToGrid w:val="0"/>
        <w:spacing w:line="550" w:lineRule="atLeast"/>
        <w:ind w:firstLineChars="200" w:firstLine="640"/>
        <w:rPr>
          <w:rFonts w:eastAsia="方正仿宋_GBK"/>
          <w:bCs/>
          <w:sz w:val="32"/>
          <w:szCs w:val="32"/>
          <w:lang w:bidi="ar"/>
        </w:rPr>
      </w:pPr>
      <w:r>
        <w:rPr>
          <w:rFonts w:eastAsia="方正仿宋_GBK" w:hint="eastAsia"/>
          <w:bCs/>
          <w:sz w:val="32"/>
          <w:szCs w:val="32"/>
          <w:lang w:bidi="ar"/>
        </w:rPr>
        <w:t>1.</w:t>
      </w:r>
      <w:r>
        <w:rPr>
          <w:rFonts w:eastAsia="方正仿宋_GBK" w:hint="eastAsia"/>
          <w:bCs/>
          <w:sz w:val="32"/>
          <w:szCs w:val="32"/>
          <w:lang w:bidi="ar"/>
        </w:rPr>
        <w:t>符合国家产业政策和鼓励发展方向，符合全市“</w:t>
      </w:r>
      <w:r>
        <w:rPr>
          <w:rFonts w:eastAsia="方正仿宋_GBK" w:hint="eastAsia"/>
          <w:bCs/>
          <w:sz w:val="32"/>
          <w:szCs w:val="32"/>
          <w:lang w:bidi="ar"/>
        </w:rPr>
        <w:t>33618</w:t>
      </w:r>
      <w:r>
        <w:rPr>
          <w:rFonts w:eastAsia="方正仿宋_GBK" w:hint="eastAsia"/>
          <w:bCs/>
          <w:sz w:val="32"/>
          <w:szCs w:val="32"/>
          <w:lang w:bidi="ar"/>
        </w:rPr>
        <w:t>”现代制造业集群体系建设发展方向；</w:t>
      </w:r>
    </w:p>
    <w:p w14:paraId="4240AFA1" w14:textId="77777777" w:rsidR="00FF3CFE" w:rsidRDefault="00000000">
      <w:pPr>
        <w:adjustRightInd w:val="0"/>
        <w:snapToGrid w:val="0"/>
        <w:spacing w:line="550" w:lineRule="atLeast"/>
        <w:ind w:firstLineChars="200" w:firstLine="640"/>
        <w:rPr>
          <w:rFonts w:eastAsia="方正仿宋_GBK"/>
          <w:bCs/>
          <w:sz w:val="32"/>
          <w:szCs w:val="32"/>
          <w:lang w:bidi="ar"/>
        </w:rPr>
      </w:pPr>
      <w:r>
        <w:rPr>
          <w:rFonts w:eastAsia="方正仿宋_GBK" w:hint="eastAsia"/>
          <w:bCs/>
          <w:sz w:val="32"/>
          <w:szCs w:val="32"/>
          <w:lang w:bidi="ar"/>
        </w:rPr>
        <w:t>2.</w:t>
      </w:r>
      <w:r>
        <w:rPr>
          <w:rFonts w:eastAsia="方正仿宋_GBK" w:hint="eastAsia"/>
          <w:bCs/>
          <w:sz w:val="32"/>
          <w:szCs w:val="32"/>
          <w:lang w:bidi="ar"/>
        </w:rPr>
        <w:t>符合区域产业布局和产业技术创新的高端化、智能化、绿</w:t>
      </w:r>
      <w:r>
        <w:rPr>
          <w:rFonts w:eastAsia="方正仿宋_GBK" w:hint="eastAsia"/>
          <w:bCs/>
          <w:sz w:val="32"/>
          <w:szCs w:val="32"/>
          <w:lang w:bidi="ar"/>
        </w:rPr>
        <w:lastRenderedPageBreak/>
        <w:t>色化导向，项目技术创新路径清晰、技术创新点明确、具备较强的产业化可行性，完成后具有良好的经济社会效益；</w:t>
      </w:r>
    </w:p>
    <w:p w14:paraId="469E9831" w14:textId="77777777" w:rsidR="00FF3CFE" w:rsidRDefault="00000000">
      <w:pPr>
        <w:adjustRightInd w:val="0"/>
        <w:snapToGrid w:val="0"/>
        <w:spacing w:line="550" w:lineRule="atLeast"/>
        <w:ind w:firstLineChars="200" w:firstLine="640"/>
        <w:rPr>
          <w:rFonts w:eastAsia="方正仿宋_GBK"/>
          <w:bCs/>
          <w:sz w:val="32"/>
          <w:szCs w:val="32"/>
          <w:lang w:bidi="ar"/>
        </w:rPr>
      </w:pPr>
      <w:r>
        <w:rPr>
          <w:rFonts w:eastAsia="方正仿宋_GBK" w:hint="eastAsia"/>
          <w:bCs/>
          <w:sz w:val="32"/>
          <w:szCs w:val="32"/>
          <w:lang w:bidi="ar"/>
        </w:rPr>
        <w:t>3.</w:t>
      </w:r>
      <w:r>
        <w:rPr>
          <w:rFonts w:eastAsia="方正仿宋_GBK" w:hint="eastAsia"/>
          <w:bCs/>
          <w:sz w:val="32"/>
          <w:szCs w:val="32"/>
          <w:lang w:bidi="ar"/>
        </w:rPr>
        <w:t>申报项目已在企业正式立项并开始实施，实施周期原则上不超过</w:t>
      </w:r>
      <w:r>
        <w:rPr>
          <w:rFonts w:eastAsia="方正仿宋_GBK" w:hint="eastAsia"/>
          <w:bCs/>
          <w:sz w:val="32"/>
          <w:szCs w:val="32"/>
          <w:lang w:bidi="ar"/>
        </w:rPr>
        <w:t>2</w:t>
      </w:r>
      <w:r>
        <w:rPr>
          <w:rFonts w:eastAsia="方正仿宋_GBK" w:hint="eastAsia"/>
          <w:bCs/>
          <w:sz w:val="32"/>
          <w:szCs w:val="32"/>
          <w:lang w:bidi="ar"/>
        </w:rPr>
        <w:t>年（化工医药行业原则上不超过</w:t>
      </w:r>
      <w:r>
        <w:rPr>
          <w:rFonts w:eastAsia="方正仿宋_GBK" w:hint="eastAsia"/>
          <w:bCs/>
          <w:sz w:val="32"/>
          <w:szCs w:val="32"/>
          <w:lang w:bidi="ar"/>
        </w:rPr>
        <w:t>6</w:t>
      </w:r>
      <w:r>
        <w:rPr>
          <w:rFonts w:eastAsia="方正仿宋_GBK" w:hint="eastAsia"/>
          <w:bCs/>
          <w:sz w:val="32"/>
          <w:szCs w:val="32"/>
          <w:lang w:bidi="ar"/>
        </w:rPr>
        <w:t>年）。</w:t>
      </w:r>
    </w:p>
    <w:p w14:paraId="4D416E6F" w14:textId="77777777" w:rsidR="00FF3CFE" w:rsidRDefault="00000000">
      <w:pPr>
        <w:adjustRightInd w:val="0"/>
        <w:snapToGrid w:val="0"/>
        <w:spacing w:line="550" w:lineRule="atLeast"/>
        <w:ind w:firstLineChars="200" w:firstLine="640"/>
        <w:rPr>
          <w:rFonts w:eastAsia="方正仿宋_GBK"/>
          <w:bCs/>
          <w:sz w:val="32"/>
          <w:szCs w:val="32"/>
          <w:lang w:bidi="ar"/>
        </w:rPr>
      </w:pPr>
      <w:r>
        <w:rPr>
          <w:rFonts w:eastAsia="方正仿宋_GBK" w:hint="eastAsia"/>
          <w:bCs/>
          <w:sz w:val="32"/>
          <w:szCs w:val="32"/>
          <w:lang w:bidi="ar"/>
        </w:rPr>
        <w:t>4.</w:t>
      </w:r>
      <w:r>
        <w:rPr>
          <w:rFonts w:eastAsia="方正仿宋_GBK" w:hint="eastAsia"/>
          <w:bCs/>
          <w:sz w:val="32"/>
          <w:szCs w:val="32"/>
          <w:lang w:bidi="ar"/>
        </w:rPr>
        <w:t>项目领域和内容上，以“</w:t>
      </w:r>
      <w:r>
        <w:rPr>
          <w:rFonts w:eastAsia="方正仿宋_GBK" w:hint="eastAsia"/>
          <w:bCs/>
          <w:sz w:val="32"/>
          <w:szCs w:val="32"/>
          <w:lang w:bidi="ar"/>
        </w:rPr>
        <w:t>33618</w:t>
      </w:r>
      <w:r>
        <w:rPr>
          <w:rFonts w:eastAsia="方正仿宋_GBK" w:hint="eastAsia"/>
          <w:bCs/>
          <w:sz w:val="32"/>
          <w:szCs w:val="32"/>
          <w:lang w:bidi="ar"/>
        </w:rPr>
        <w:t>”现代制造业集群体系中重大关键核心技术、产业共性技术、产业基础技术研发以及转型升级为重点。</w:t>
      </w:r>
    </w:p>
    <w:p w14:paraId="623681F9" w14:textId="77777777"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5.</w:t>
      </w:r>
      <w:r>
        <w:rPr>
          <w:rFonts w:eastAsia="方正仿宋_GBK" w:hint="eastAsia"/>
          <w:bCs/>
          <w:sz w:val="32"/>
          <w:szCs w:val="32"/>
          <w:lang w:bidi="ar"/>
        </w:rPr>
        <w:t>项目技术水平上，以对标国内先进及以上水平为重点。</w:t>
      </w:r>
    </w:p>
    <w:p w14:paraId="60250BA4" w14:textId="77777777"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楷体_GBK"/>
          <w:bCs/>
          <w:sz w:val="32"/>
          <w:szCs w:val="32"/>
        </w:rPr>
        <w:t>（</w:t>
      </w:r>
      <w:r>
        <w:rPr>
          <w:rFonts w:eastAsia="方正楷体_GBK" w:hint="eastAsia"/>
          <w:bCs/>
          <w:sz w:val="32"/>
          <w:szCs w:val="32"/>
        </w:rPr>
        <w:t>二</w:t>
      </w:r>
      <w:r>
        <w:rPr>
          <w:rFonts w:eastAsia="方正楷体_GBK"/>
          <w:bCs/>
          <w:sz w:val="32"/>
          <w:szCs w:val="32"/>
        </w:rPr>
        <w:t>）</w:t>
      </w:r>
      <w:r>
        <w:rPr>
          <w:rFonts w:eastAsia="方正楷体_GBK" w:hint="eastAsia"/>
          <w:bCs/>
          <w:sz w:val="32"/>
          <w:szCs w:val="32"/>
        </w:rPr>
        <w:t>项目类别</w:t>
      </w:r>
    </w:p>
    <w:p w14:paraId="083C78C9"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1.</w:t>
      </w:r>
      <w:r>
        <w:rPr>
          <w:rFonts w:eastAsia="方正仿宋_GBK" w:hint="eastAsia"/>
          <w:bCs/>
          <w:sz w:val="32"/>
          <w:szCs w:val="32"/>
          <w:lang w:bidi="ar"/>
        </w:rPr>
        <w:t>新产品、新技术、新工艺、新材料的研发应用；</w:t>
      </w:r>
    </w:p>
    <w:p w14:paraId="12F26135"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2.</w:t>
      </w:r>
      <w:r>
        <w:rPr>
          <w:rFonts w:eastAsia="方正仿宋_GBK" w:hint="eastAsia"/>
          <w:bCs/>
          <w:sz w:val="32"/>
          <w:szCs w:val="32"/>
          <w:lang w:bidi="ar"/>
        </w:rPr>
        <w:t>能够形成新的经济增长点并形成目标生产能力的新产品、新技术产业化项目；</w:t>
      </w:r>
    </w:p>
    <w:p w14:paraId="7787EBD8"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3.</w:t>
      </w:r>
      <w:r>
        <w:rPr>
          <w:rFonts w:eastAsia="方正仿宋_GBK" w:hint="eastAsia"/>
          <w:bCs/>
          <w:sz w:val="32"/>
          <w:szCs w:val="32"/>
          <w:lang w:bidi="ar"/>
        </w:rPr>
        <w:t>质量技术创新项目：可靠性技术、质量新工艺等开发及产业化项目。</w:t>
      </w:r>
    </w:p>
    <w:p w14:paraId="346FA326" w14:textId="77777777" w:rsidR="00FF3CFE" w:rsidRDefault="00000000">
      <w:pPr>
        <w:adjustRightInd w:val="0"/>
        <w:snapToGrid w:val="0"/>
        <w:spacing w:line="550" w:lineRule="atLeast"/>
        <w:ind w:firstLineChars="200" w:firstLine="640"/>
        <w:outlineLvl w:val="0"/>
        <w:rPr>
          <w:rFonts w:eastAsia="方正黑体_GBK"/>
          <w:bCs/>
          <w:sz w:val="32"/>
          <w:szCs w:val="32"/>
        </w:rPr>
      </w:pPr>
      <w:r>
        <w:rPr>
          <w:rFonts w:eastAsia="方正黑体_GBK"/>
          <w:bCs/>
          <w:sz w:val="32"/>
          <w:szCs w:val="32"/>
        </w:rPr>
        <w:t>四、不宜申报的项目</w:t>
      </w:r>
    </w:p>
    <w:p w14:paraId="39D2AF03" w14:textId="77777777" w:rsidR="00FF3CFE" w:rsidRDefault="00000000">
      <w:pPr>
        <w:adjustRightInd w:val="0"/>
        <w:snapToGrid w:val="0"/>
        <w:spacing w:line="550" w:lineRule="atLeast"/>
        <w:ind w:firstLine="640"/>
        <w:jc w:val="left"/>
        <w:rPr>
          <w:rFonts w:eastAsia="方正仿宋_GBK"/>
          <w:bCs/>
          <w:sz w:val="32"/>
          <w:szCs w:val="32"/>
          <w:lang w:bidi="ar"/>
        </w:rPr>
      </w:pPr>
      <w:r>
        <w:rPr>
          <w:rFonts w:eastAsia="方正仿宋_GBK" w:hint="eastAsia"/>
          <w:bCs/>
          <w:sz w:val="32"/>
          <w:szCs w:val="32"/>
          <w:lang w:bidi="ar"/>
        </w:rPr>
        <w:t>（一）仅花色、款式、包装等发生变化的企业产品（服务）常规性升级项目；</w:t>
      </w:r>
    </w:p>
    <w:p w14:paraId="6290E77F" w14:textId="77777777" w:rsidR="00FF3CFE" w:rsidRDefault="00000000">
      <w:pPr>
        <w:adjustRightInd w:val="0"/>
        <w:snapToGrid w:val="0"/>
        <w:spacing w:line="550" w:lineRule="atLeast"/>
        <w:ind w:firstLine="640"/>
        <w:jc w:val="left"/>
        <w:rPr>
          <w:rFonts w:eastAsia="方正仿宋_GBK"/>
          <w:bCs/>
          <w:sz w:val="32"/>
          <w:szCs w:val="32"/>
          <w:lang w:bidi="ar"/>
        </w:rPr>
      </w:pPr>
      <w:r>
        <w:rPr>
          <w:rFonts w:eastAsia="方正仿宋_GBK" w:hint="eastAsia"/>
          <w:bCs/>
          <w:sz w:val="32"/>
          <w:szCs w:val="32"/>
          <w:lang w:bidi="ar"/>
        </w:rPr>
        <w:t>（二）对某项科研成果的直接应用，如直接采用公开的新工艺、材料、装置、产品、服务或知识等项目；</w:t>
      </w:r>
    </w:p>
    <w:p w14:paraId="6C0DD212" w14:textId="77777777" w:rsidR="00FF3CFE" w:rsidRDefault="00000000">
      <w:pPr>
        <w:adjustRightInd w:val="0"/>
        <w:snapToGrid w:val="0"/>
        <w:spacing w:line="550" w:lineRule="atLeast"/>
        <w:ind w:firstLine="640"/>
        <w:jc w:val="left"/>
        <w:rPr>
          <w:rFonts w:eastAsia="方正仿宋_GBK"/>
          <w:bCs/>
          <w:sz w:val="32"/>
          <w:szCs w:val="32"/>
          <w:lang w:bidi="ar"/>
        </w:rPr>
      </w:pPr>
      <w:r>
        <w:rPr>
          <w:rFonts w:eastAsia="方正仿宋_GBK" w:hint="eastAsia"/>
          <w:bCs/>
          <w:sz w:val="32"/>
          <w:szCs w:val="32"/>
          <w:lang w:bidi="ar"/>
        </w:rPr>
        <w:lastRenderedPageBreak/>
        <w:t>（三）企业在商品化后为顾客提供的技术支持活动的项目；</w:t>
      </w:r>
    </w:p>
    <w:p w14:paraId="6940DBB2" w14:textId="77777777" w:rsidR="00FF3CFE" w:rsidRDefault="00000000">
      <w:pPr>
        <w:adjustRightInd w:val="0"/>
        <w:snapToGrid w:val="0"/>
        <w:spacing w:line="550" w:lineRule="atLeast"/>
        <w:ind w:firstLine="640"/>
        <w:jc w:val="left"/>
        <w:rPr>
          <w:rFonts w:eastAsia="方正仿宋_GBK"/>
          <w:bCs/>
          <w:sz w:val="32"/>
          <w:szCs w:val="32"/>
          <w:lang w:bidi="ar"/>
        </w:rPr>
      </w:pPr>
      <w:r>
        <w:rPr>
          <w:rFonts w:eastAsia="方正仿宋_GBK" w:hint="eastAsia"/>
          <w:bCs/>
          <w:sz w:val="32"/>
          <w:szCs w:val="32"/>
          <w:lang w:bidi="ar"/>
        </w:rPr>
        <w:t>（四）对现存产品、服务、技术、材料或工艺流程进行的重复或简单改变的项目；</w:t>
      </w:r>
    </w:p>
    <w:p w14:paraId="78392FE0" w14:textId="77777777" w:rsidR="00FF3CFE" w:rsidRDefault="00000000">
      <w:pPr>
        <w:adjustRightInd w:val="0"/>
        <w:snapToGrid w:val="0"/>
        <w:spacing w:line="550" w:lineRule="atLeast"/>
        <w:ind w:firstLine="640"/>
        <w:jc w:val="left"/>
        <w:rPr>
          <w:rFonts w:eastAsia="方正仿宋_GBK"/>
          <w:bCs/>
          <w:sz w:val="32"/>
          <w:szCs w:val="32"/>
          <w:lang w:bidi="ar"/>
        </w:rPr>
      </w:pPr>
      <w:r>
        <w:rPr>
          <w:rFonts w:eastAsia="方正仿宋_GBK" w:hint="eastAsia"/>
          <w:bCs/>
          <w:sz w:val="32"/>
          <w:szCs w:val="32"/>
          <w:lang w:bidi="ar"/>
        </w:rPr>
        <w:t>（五）市场调查研究、效率调查或管理研究项目；</w:t>
      </w:r>
    </w:p>
    <w:p w14:paraId="44EE9A03" w14:textId="77777777" w:rsidR="00FF3CFE" w:rsidRDefault="00000000">
      <w:pPr>
        <w:adjustRightInd w:val="0"/>
        <w:snapToGrid w:val="0"/>
        <w:spacing w:line="550" w:lineRule="atLeast"/>
        <w:ind w:firstLine="640"/>
        <w:jc w:val="left"/>
        <w:rPr>
          <w:rFonts w:eastAsia="方正仿宋_GBK"/>
          <w:bCs/>
          <w:sz w:val="32"/>
          <w:szCs w:val="32"/>
          <w:lang w:bidi="ar"/>
        </w:rPr>
      </w:pPr>
      <w:r>
        <w:rPr>
          <w:rFonts w:eastAsia="方正仿宋_GBK" w:hint="eastAsia"/>
          <w:bCs/>
          <w:sz w:val="32"/>
          <w:szCs w:val="32"/>
          <w:lang w:bidi="ar"/>
        </w:rPr>
        <w:t>（六）作为工业（服务）流程环节或常规的质量控制、测试分析、维修维护的项目；</w:t>
      </w:r>
    </w:p>
    <w:p w14:paraId="109745D3"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（七）社会科学、艺术或人文学方面的研究项目；</w:t>
      </w:r>
    </w:p>
    <w:p w14:paraId="165E763D"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（八）列入国家产业政策禁止与淘汰目录以及不符合国家和地方节能降耗、污染减排和资源节约要求的产品、技术项目；</w:t>
      </w:r>
    </w:p>
    <w:p w14:paraId="40EAB9AF"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（九）进口散件组装的产品项目；</w:t>
      </w:r>
    </w:p>
    <w:p w14:paraId="07E238E8" w14:textId="77777777" w:rsidR="00FF3CFE" w:rsidRDefault="00000000">
      <w:pPr>
        <w:shd w:val="clear" w:color="auto" w:fill="FFFFFF"/>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（十）研发内容与已批复的其他主体负责的市级及以上立项项目相同或类似的项目。</w:t>
      </w:r>
    </w:p>
    <w:p w14:paraId="0CADD6F4" w14:textId="77777777" w:rsidR="00FF3CFE" w:rsidRDefault="00000000">
      <w:pPr>
        <w:adjustRightInd w:val="0"/>
        <w:snapToGrid w:val="0"/>
        <w:spacing w:line="550" w:lineRule="atLeast"/>
        <w:ind w:firstLineChars="200" w:firstLine="640"/>
        <w:outlineLvl w:val="0"/>
        <w:rPr>
          <w:rFonts w:eastAsia="方正黑体_GBK"/>
          <w:bCs/>
          <w:sz w:val="32"/>
          <w:szCs w:val="32"/>
        </w:rPr>
      </w:pPr>
      <w:r>
        <w:rPr>
          <w:rFonts w:eastAsia="方正黑体_GBK" w:hint="eastAsia"/>
          <w:bCs/>
          <w:sz w:val="32"/>
          <w:szCs w:val="32"/>
        </w:rPr>
        <w:t>五、申报流程</w:t>
      </w:r>
    </w:p>
    <w:p w14:paraId="041C0ABD" w14:textId="77777777"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楷体_GBK" w:cs="方正楷体_GBK" w:hint="eastAsia"/>
          <w:bCs/>
          <w:sz w:val="32"/>
          <w:szCs w:val="32"/>
          <w:lang w:bidi="ar"/>
        </w:rPr>
        <w:t>（一）企业自主申报。</w:t>
      </w:r>
      <w:r>
        <w:rPr>
          <w:rFonts w:eastAsia="方正仿宋_GBK" w:hint="eastAsia"/>
          <w:bCs/>
          <w:sz w:val="32"/>
          <w:szCs w:val="32"/>
          <w:lang w:bidi="ar"/>
        </w:rPr>
        <w:t>采取网上申报与纸质材料报送相结合的方式进行申报。企业从重庆市经济和信息化大数据应用平台进入重庆市产业技术创新系统，填报企业基本信息和《重庆市技术创新指导性项目推荐目录申报书》并上传佐证材料。</w:t>
      </w:r>
    </w:p>
    <w:p w14:paraId="42D49BB3" w14:textId="77777777"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楷体_GBK" w:cs="方正楷体_GBK" w:hint="eastAsia"/>
          <w:bCs/>
          <w:sz w:val="32"/>
          <w:szCs w:val="32"/>
          <w:lang w:bidi="ar"/>
        </w:rPr>
        <w:t>（二）区县审查推荐。</w:t>
      </w:r>
      <w:r>
        <w:rPr>
          <w:rFonts w:eastAsia="方正仿宋_GBK" w:hint="eastAsia"/>
          <w:bCs/>
          <w:sz w:val="32"/>
          <w:szCs w:val="32"/>
          <w:lang w:bidi="ar"/>
        </w:rPr>
        <w:t>各区县经信部门在规定时限内对辖区企业申报信息进行真实性审查、形式审查和项目内容查重（项目是否真实、是否满足申报条件、申报内容是否完整准确以及是否</w:t>
      </w:r>
      <w:r>
        <w:rPr>
          <w:rFonts w:eastAsia="方正仿宋_GBK" w:hint="eastAsia"/>
          <w:bCs/>
          <w:sz w:val="32"/>
          <w:szCs w:val="32"/>
          <w:lang w:bidi="ar"/>
        </w:rPr>
        <w:lastRenderedPageBreak/>
        <w:t>有重复申报情况等）。通过区县初步审查的项目，由申报单位打印《重庆市技术创新指导性项目推荐目录申报书》，加盖本单位公章并报区县经信部门签署审核推荐意见、加盖公章后，扫描上传至项目申报系统。各区县经信部门汇总辖区内拟推荐的项目，打印汇总表并加盖公章后报送政务服务大厅（附件</w:t>
      </w:r>
      <w:r>
        <w:rPr>
          <w:rFonts w:eastAsia="方正仿宋_GBK" w:hint="eastAsia"/>
          <w:bCs/>
          <w:sz w:val="32"/>
          <w:szCs w:val="32"/>
          <w:lang w:bidi="ar"/>
        </w:rPr>
        <w:t>2</w:t>
      </w:r>
      <w:r>
        <w:rPr>
          <w:rFonts w:eastAsia="方正仿宋_GBK" w:hint="eastAsia"/>
          <w:bCs/>
          <w:sz w:val="32"/>
          <w:szCs w:val="32"/>
          <w:lang w:bidi="ar"/>
        </w:rPr>
        <w:t>），同时将全部拟推荐项目网上推荐至市经济信息委。</w:t>
      </w:r>
    </w:p>
    <w:p w14:paraId="7165EDDA" w14:textId="77777777" w:rsidR="00FF3CFE" w:rsidRDefault="00000000">
      <w:pPr>
        <w:adjustRightInd w:val="0"/>
        <w:snapToGrid w:val="0"/>
        <w:spacing w:line="550" w:lineRule="atLeast"/>
        <w:ind w:firstLineChars="200" w:firstLine="616"/>
        <w:rPr>
          <w:rFonts w:eastAsia="方正仿宋_GBK"/>
          <w:b/>
          <w:color w:val="FF0000"/>
          <w:spacing w:val="-6"/>
          <w:sz w:val="32"/>
          <w:szCs w:val="32"/>
          <w:lang w:bidi="ar"/>
        </w:rPr>
      </w:pPr>
      <w:r>
        <w:rPr>
          <w:rFonts w:eastAsia="方正楷体_GBK" w:cs="方正楷体_GBK" w:hint="eastAsia"/>
          <w:bCs/>
          <w:spacing w:val="-6"/>
          <w:sz w:val="32"/>
          <w:szCs w:val="32"/>
          <w:lang w:bidi="ar"/>
        </w:rPr>
        <w:t>（三）专家论证遴选。</w:t>
      </w:r>
      <w:r>
        <w:rPr>
          <w:rFonts w:eastAsia="方正仿宋_GBK" w:hint="eastAsia"/>
          <w:bCs/>
          <w:spacing w:val="-6"/>
          <w:sz w:val="32"/>
          <w:szCs w:val="32"/>
          <w:lang w:bidi="ar"/>
        </w:rPr>
        <w:t>市经济信息委科技处汇总各区推荐项目信息后，进行项目内容查重并征求行业处室意见。分行业类别组织专家评审，汇总专家论证遴选结果并编制发布批次目录文件。</w:t>
      </w:r>
    </w:p>
    <w:p w14:paraId="6E62BD80" w14:textId="77777777" w:rsidR="00FF3CFE" w:rsidRDefault="00000000">
      <w:pPr>
        <w:pStyle w:val="a0"/>
        <w:adjustRightInd w:val="0"/>
        <w:snapToGrid w:val="0"/>
        <w:spacing w:after="0" w:line="550" w:lineRule="atLeast"/>
        <w:ind w:firstLineChars="200" w:firstLine="640"/>
        <w:rPr>
          <w:rFonts w:eastAsia="方正黑体_GBK"/>
          <w:sz w:val="32"/>
          <w:szCs w:val="32"/>
        </w:rPr>
      </w:pPr>
      <w:r>
        <w:rPr>
          <w:rFonts w:eastAsia="方正黑体_GBK" w:hint="eastAsia"/>
          <w:sz w:val="32"/>
          <w:szCs w:val="32"/>
        </w:rPr>
        <w:t>六</w:t>
      </w:r>
      <w:r>
        <w:rPr>
          <w:rFonts w:eastAsia="方正黑体_GBK"/>
          <w:sz w:val="32"/>
          <w:szCs w:val="32"/>
        </w:rPr>
        <w:t>、有关要求</w:t>
      </w:r>
    </w:p>
    <w:p w14:paraId="5D0CDAB3" w14:textId="77777777" w:rsidR="00FF3CFE" w:rsidRDefault="00000000">
      <w:pPr>
        <w:pStyle w:val="a0"/>
        <w:adjustRightInd w:val="0"/>
        <w:snapToGrid w:val="0"/>
        <w:spacing w:after="0" w:line="550" w:lineRule="atLeast"/>
        <w:ind w:firstLineChars="200" w:firstLine="640"/>
        <w:rPr>
          <w:rFonts w:eastAsia="方正仿宋_GBK"/>
          <w:bCs/>
          <w:sz w:val="32"/>
          <w:szCs w:val="32"/>
          <w:lang w:bidi="ar"/>
        </w:rPr>
      </w:pPr>
      <w:r>
        <w:rPr>
          <w:rFonts w:eastAsia="方正仿宋_GBK" w:hint="eastAsia"/>
          <w:bCs/>
          <w:sz w:val="32"/>
          <w:szCs w:val="32"/>
        </w:rPr>
        <w:t>（一）</w:t>
      </w:r>
      <w:r>
        <w:rPr>
          <w:rFonts w:eastAsia="方正仿宋_GBK" w:hint="eastAsia"/>
          <w:bCs/>
          <w:sz w:val="32"/>
          <w:szCs w:val="32"/>
          <w:lang w:bidi="ar"/>
        </w:rPr>
        <w:t>各区县经信部门要按照要求认真组织企业申报和项目审核，对企业申报项目的真实性、合规性进行严格审查，在规定时限内推荐上报；对于被纳入批次目录的项目，要组织企业加快实施，做好申报项目的指导和服务工作，保证项目顺利完成。</w:t>
      </w:r>
    </w:p>
    <w:p w14:paraId="512EE0F7" w14:textId="77777777" w:rsidR="00FF3CFE" w:rsidRDefault="00000000">
      <w:pPr>
        <w:pStyle w:val="a0"/>
        <w:adjustRightInd w:val="0"/>
        <w:snapToGrid w:val="0"/>
        <w:spacing w:after="0" w:line="550" w:lineRule="atLeast"/>
        <w:ind w:firstLineChars="200" w:firstLine="640"/>
        <w:rPr>
          <w:rFonts w:eastAsia="方正仿宋_GBK"/>
          <w:bCs/>
          <w:sz w:val="32"/>
          <w:szCs w:val="32"/>
        </w:rPr>
      </w:pPr>
      <w:r>
        <w:rPr>
          <w:rFonts w:eastAsia="方正仿宋_GBK" w:hint="eastAsia"/>
          <w:bCs/>
          <w:sz w:val="32"/>
          <w:szCs w:val="32"/>
        </w:rPr>
        <w:t>（二）申报企业要做好项目的科学规范管理和研发经费单独归集核算，推动技术创新项目如期完成；同时，</w:t>
      </w:r>
      <w:r>
        <w:rPr>
          <w:rFonts w:eastAsia="方正仿宋_GBK"/>
          <w:kern w:val="32"/>
          <w:sz w:val="32"/>
          <w:szCs w:val="32"/>
        </w:rPr>
        <w:t>按照国家相关统计法规要求，及时向统计部门报送相应新产品产值和企业研发投入完成情况。</w:t>
      </w:r>
      <w:r>
        <w:rPr>
          <w:rFonts w:eastAsia="方正仿宋_GBK" w:hint="eastAsia"/>
          <w:bCs/>
          <w:sz w:val="32"/>
          <w:szCs w:val="32"/>
        </w:rPr>
        <w:t>在项目申报和实施过程中企业如有弄虚作假、冒名顶替、侵犯知识产权等不良行为，一经查实，将依法依规处置。</w:t>
      </w:r>
    </w:p>
    <w:p w14:paraId="0E7938B4" w14:textId="77777777" w:rsidR="00FF3CFE" w:rsidRDefault="00000000">
      <w:pPr>
        <w:adjustRightInd w:val="0"/>
        <w:snapToGrid w:val="0"/>
        <w:spacing w:line="550" w:lineRule="atLeas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涉及人身安全、社会公共利益以及国家有特殊规定的新产品，如食品、药品、农药、医疗器械（具）、家用电器、压力容器、计量标准器具等，在申报项目时必须按规定提供相应的</w:t>
      </w:r>
      <w:r>
        <w:rPr>
          <w:rFonts w:eastAsia="方正仿宋_GBK"/>
          <w:sz w:val="32"/>
          <w:szCs w:val="32"/>
        </w:rPr>
        <w:lastRenderedPageBreak/>
        <w:t>准产证、生产许可证等相关的证明材料（如国家有新的规定，按国家新规定提供相关的证明材料）。食品或食品添加剂生产企业申报项目另需附企业通过质量管理体系认证证书、该产品的食品安全国家标准（或地方标准</w:t>
      </w:r>
      <w:r>
        <w:rPr>
          <w:rFonts w:eastAsia="方正仿宋_GBK" w:hint="eastAsia"/>
          <w:sz w:val="32"/>
          <w:szCs w:val="32"/>
        </w:rPr>
        <w:t>、</w:t>
      </w:r>
      <w:r>
        <w:rPr>
          <w:rFonts w:eastAsia="方正仿宋_GBK"/>
          <w:sz w:val="32"/>
          <w:szCs w:val="32"/>
        </w:rPr>
        <w:t>企业标准）的复印件。</w:t>
      </w:r>
    </w:p>
    <w:p w14:paraId="5B81041E" w14:textId="77777777" w:rsidR="00FF3CFE" w:rsidRDefault="00000000">
      <w:pPr>
        <w:adjustRightInd w:val="0"/>
        <w:snapToGrid w:val="0"/>
        <w:spacing w:line="550" w:lineRule="atLeast"/>
        <w:ind w:firstLineChars="200" w:firstLine="640"/>
        <w:rPr>
          <w:rFonts w:eastAsia="方正仿宋_GBK"/>
          <w:bCs/>
          <w:sz w:val="32"/>
          <w:szCs w:val="32"/>
          <w:lang w:bidi="ar"/>
        </w:rPr>
      </w:pPr>
      <w:r>
        <w:rPr>
          <w:rFonts w:eastAsia="方正仿宋_GBK" w:hint="eastAsia"/>
          <w:bCs/>
          <w:sz w:val="32"/>
          <w:szCs w:val="32"/>
          <w:lang w:bidi="ar"/>
        </w:rPr>
        <w:t>（四）对列入《重庆市技术创新指导性项目推荐目录》的项目，企业可按《关于转发财政部国家税务总局科技部关于完善研究开发费用税前加计扣除政策的通知》（渝财税﹝</w:t>
      </w:r>
      <w:r>
        <w:rPr>
          <w:rFonts w:eastAsia="方正仿宋_GBK" w:hint="eastAsia"/>
          <w:bCs/>
          <w:sz w:val="32"/>
          <w:szCs w:val="32"/>
          <w:lang w:bidi="ar"/>
        </w:rPr>
        <w:t>2016</w:t>
      </w:r>
      <w:r>
        <w:rPr>
          <w:rFonts w:eastAsia="方正仿宋_GBK" w:hint="eastAsia"/>
          <w:bCs/>
          <w:sz w:val="32"/>
          <w:szCs w:val="32"/>
          <w:lang w:bidi="ar"/>
        </w:rPr>
        <w:t>﹞</w:t>
      </w:r>
      <w:r>
        <w:rPr>
          <w:rFonts w:eastAsia="方正仿宋_GBK" w:hint="eastAsia"/>
          <w:bCs/>
          <w:sz w:val="32"/>
          <w:szCs w:val="32"/>
          <w:lang w:bidi="ar"/>
        </w:rPr>
        <w:t>5</w:t>
      </w:r>
      <w:r>
        <w:rPr>
          <w:rFonts w:eastAsia="方正仿宋_GBK" w:hint="eastAsia"/>
          <w:bCs/>
          <w:sz w:val="32"/>
          <w:szCs w:val="32"/>
          <w:lang w:bidi="ar"/>
        </w:rPr>
        <w:t>号）文件规定不再进行鉴定并享受政策。</w:t>
      </w:r>
    </w:p>
    <w:p w14:paraId="7F87CB9C" w14:textId="77777777"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（五）列入《重庆市技术创新指导性项目推荐目录》的项目</w:t>
      </w:r>
      <w:r>
        <w:rPr>
          <w:rFonts w:eastAsia="方正仿宋_GBK" w:hint="eastAsia"/>
          <w:bCs/>
          <w:sz w:val="32"/>
          <w:szCs w:val="32"/>
          <w:lang w:bidi="ar"/>
        </w:rPr>
        <w:t>,</w:t>
      </w:r>
      <w:r>
        <w:rPr>
          <w:rFonts w:eastAsia="方正仿宋_GBK" w:hint="eastAsia"/>
          <w:bCs/>
          <w:sz w:val="32"/>
          <w:szCs w:val="32"/>
          <w:lang w:bidi="ar"/>
        </w:rPr>
        <w:t>可按程序申请市级新产品鉴定。</w:t>
      </w:r>
    </w:p>
    <w:p w14:paraId="179B2246" w14:textId="66850835" w:rsidR="00FF3CFE" w:rsidRDefault="00000000">
      <w:pPr>
        <w:adjustRightInd w:val="0"/>
        <w:snapToGrid w:val="0"/>
        <w:spacing w:line="550" w:lineRule="atLeast"/>
        <w:ind w:firstLineChars="200" w:firstLine="640"/>
        <w:jc w:val="left"/>
        <w:rPr>
          <w:rFonts w:eastAsia="方正仿宋_GBK"/>
          <w:bCs/>
          <w:sz w:val="32"/>
          <w:szCs w:val="32"/>
          <w:lang w:bidi="ar"/>
        </w:rPr>
      </w:pPr>
      <w:r>
        <w:rPr>
          <w:rFonts w:eastAsia="方正仿宋_GBK" w:hint="eastAsia"/>
          <w:bCs/>
          <w:sz w:val="32"/>
          <w:szCs w:val="32"/>
          <w:lang w:bidi="ar"/>
        </w:rPr>
        <w:t>（六）鼓励企业对列入目录研发的产品进行专利密集型产品备案及申报。鼓励企业在参与教育部</w:t>
      </w:r>
      <w:r w:rsidR="00864ACC">
        <w:rPr>
          <w:rFonts w:eastAsia="方正仿宋_GBK" w:hint="eastAsia"/>
          <w:bCs/>
          <w:sz w:val="32"/>
          <w:szCs w:val="32"/>
          <w:lang w:bidi="ar"/>
        </w:rPr>
        <w:t>重庆</w:t>
      </w:r>
      <w:r>
        <w:rPr>
          <w:rFonts w:eastAsia="方正仿宋_GBK" w:hint="eastAsia"/>
          <w:bCs/>
          <w:sz w:val="32"/>
          <w:szCs w:val="32"/>
          <w:lang w:bidi="ar"/>
        </w:rPr>
        <w:t>高等教育研究院、产业创新综合体时产生的技术攻关、技术创新成果申报纳入目录。</w:t>
      </w:r>
    </w:p>
    <w:p w14:paraId="357EA1FC" w14:textId="77777777" w:rsidR="00FF3CFE" w:rsidRDefault="00000000">
      <w:pPr>
        <w:adjustRightInd w:val="0"/>
        <w:snapToGrid w:val="0"/>
        <w:spacing w:line="540" w:lineRule="atLeast"/>
        <w:ind w:firstLineChars="200" w:firstLine="640"/>
        <w:rPr>
          <w:rFonts w:eastAsia="方正黑体_GBK"/>
          <w:b/>
          <w:sz w:val="32"/>
          <w:szCs w:val="32"/>
        </w:rPr>
      </w:pPr>
      <w:r>
        <w:rPr>
          <w:rFonts w:eastAsia="方正黑体_GBK" w:hint="eastAsia"/>
          <w:bCs/>
          <w:sz w:val="32"/>
          <w:szCs w:val="32"/>
        </w:rPr>
        <w:t>七</w:t>
      </w:r>
      <w:r>
        <w:rPr>
          <w:rFonts w:eastAsia="方正黑体_GBK"/>
          <w:bCs/>
          <w:sz w:val="32"/>
          <w:szCs w:val="32"/>
        </w:rPr>
        <w:t>、联系方式</w:t>
      </w:r>
    </w:p>
    <w:p w14:paraId="5619101F"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综合咨询联系人：曹老师；联系电话：</w:t>
      </w:r>
      <w:r>
        <w:rPr>
          <w:rFonts w:eastAsia="方正仿宋_GBK" w:hint="eastAsia"/>
          <w:bCs/>
          <w:sz w:val="32"/>
          <w:szCs w:val="32"/>
          <w:lang w:bidi="ar"/>
        </w:rPr>
        <w:t>63895941</w:t>
      </w:r>
      <w:r>
        <w:rPr>
          <w:rFonts w:eastAsia="方正仿宋_GBK" w:hint="eastAsia"/>
          <w:bCs/>
          <w:sz w:val="32"/>
          <w:szCs w:val="32"/>
          <w:lang w:bidi="ar"/>
        </w:rPr>
        <w:t>；</w:t>
      </w:r>
    </w:p>
    <w:p w14:paraId="1A8C4B5B"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汽车处联系人：陈老师；联系电话：</w:t>
      </w:r>
      <w:r>
        <w:rPr>
          <w:rFonts w:eastAsia="方正仿宋_GBK" w:hint="eastAsia"/>
          <w:bCs/>
          <w:sz w:val="32"/>
          <w:szCs w:val="32"/>
          <w:lang w:bidi="ar"/>
        </w:rPr>
        <w:t>63899459</w:t>
      </w:r>
      <w:r>
        <w:rPr>
          <w:rFonts w:eastAsia="方正仿宋_GBK" w:hint="eastAsia"/>
          <w:bCs/>
          <w:sz w:val="32"/>
          <w:szCs w:val="32"/>
          <w:lang w:bidi="ar"/>
        </w:rPr>
        <w:t>；</w:t>
      </w:r>
    </w:p>
    <w:p w14:paraId="1333B096"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电子处联系人：赵老师；联系电话：</w:t>
      </w:r>
      <w:r>
        <w:rPr>
          <w:rFonts w:eastAsia="方正仿宋_GBK" w:hint="eastAsia"/>
          <w:bCs/>
          <w:sz w:val="32"/>
          <w:szCs w:val="32"/>
          <w:lang w:bidi="ar"/>
        </w:rPr>
        <w:t>63899405</w:t>
      </w:r>
      <w:r>
        <w:rPr>
          <w:rFonts w:eastAsia="方正仿宋_GBK" w:hint="eastAsia"/>
          <w:bCs/>
          <w:sz w:val="32"/>
          <w:szCs w:val="32"/>
          <w:lang w:bidi="ar"/>
        </w:rPr>
        <w:t>；</w:t>
      </w:r>
    </w:p>
    <w:p w14:paraId="410A2BC1"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智能终端处联系人：吴老师；联系电话：</w:t>
      </w:r>
      <w:r>
        <w:rPr>
          <w:rFonts w:eastAsia="方正仿宋_GBK" w:hint="eastAsia"/>
          <w:bCs/>
          <w:sz w:val="32"/>
          <w:szCs w:val="32"/>
          <w:lang w:bidi="ar"/>
        </w:rPr>
        <w:t>63896259</w:t>
      </w:r>
      <w:r>
        <w:rPr>
          <w:rFonts w:eastAsia="方正仿宋_GBK" w:hint="eastAsia"/>
          <w:bCs/>
          <w:sz w:val="32"/>
          <w:szCs w:val="32"/>
          <w:lang w:bidi="ar"/>
        </w:rPr>
        <w:t>；</w:t>
      </w:r>
    </w:p>
    <w:p w14:paraId="3E3D6CF8"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软件处联系人：傅老师；联系电话：</w:t>
      </w:r>
      <w:r>
        <w:rPr>
          <w:rFonts w:eastAsia="方正仿宋_GBK" w:hint="eastAsia"/>
          <w:bCs/>
          <w:sz w:val="32"/>
          <w:szCs w:val="32"/>
          <w:lang w:bidi="ar"/>
        </w:rPr>
        <w:t>63897753</w:t>
      </w:r>
      <w:r>
        <w:rPr>
          <w:rFonts w:eastAsia="方正仿宋_GBK" w:hint="eastAsia"/>
          <w:bCs/>
          <w:sz w:val="32"/>
          <w:szCs w:val="32"/>
          <w:lang w:bidi="ar"/>
        </w:rPr>
        <w:t>；</w:t>
      </w:r>
    </w:p>
    <w:p w14:paraId="558A4879"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材料处联系人：柴老师；联系电话：</w:t>
      </w:r>
      <w:r>
        <w:rPr>
          <w:rFonts w:eastAsia="方正仿宋_GBK" w:hint="eastAsia"/>
          <w:bCs/>
          <w:sz w:val="32"/>
          <w:szCs w:val="32"/>
          <w:lang w:bidi="ar"/>
        </w:rPr>
        <w:t>63895608</w:t>
      </w:r>
      <w:r>
        <w:rPr>
          <w:rFonts w:eastAsia="方正仿宋_GBK" w:hint="eastAsia"/>
          <w:bCs/>
          <w:sz w:val="32"/>
          <w:szCs w:val="32"/>
          <w:lang w:bidi="ar"/>
        </w:rPr>
        <w:t>；</w:t>
      </w:r>
    </w:p>
    <w:p w14:paraId="350B36C1"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lastRenderedPageBreak/>
        <w:t>消费品处联系人：余老师；联系电话：</w:t>
      </w:r>
      <w:r>
        <w:rPr>
          <w:rFonts w:eastAsia="方正仿宋_GBK" w:hint="eastAsia"/>
          <w:bCs/>
          <w:sz w:val="32"/>
          <w:szCs w:val="32"/>
          <w:lang w:bidi="ar"/>
        </w:rPr>
        <w:t>63895034</w:t>
      </w:r>
      <w:r>
        <w:rPr>
          <w:rFonts w:eastAsia="方正仿宋_GBK" w:hint="eastAsia"/>
          <w:bCs/>
          <w:sz w:val="32"/>
          <w:szCs w:val="32"/>
          <w:lang w:bidi="ar"/>
        </w:rPr>
        <w:t>；</w:t>
      </w:r>
    </w:p>
    <w:p w14:paraId="0A405A11"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装备处联系人：樊老师；联系电话：</w:t>
      </w:r>
      <w:r>
        <w:rPr>
          <w:rFonts w:eastAsia="方正仿宋_GBK" w:hint="eastAsia"/>
          <w:bCs/>
          <w:sz w:val="32"/>
          <w:szCs w:val="32"/>
          <w:lang w:bidi="ar"/>
        </w:rPr>
        <w:t>63899484</w:t>
      </w:r>
      <w:r>
        <w:rPr>
          <w:rFonts w:eastAsia="方正仿宋_GBK" w:hint="eastAsia"/>
          <w:bCs/>
          <w:sz w:val="32"/>
          <w:szCs w:val="32"/>
          <w:lang w:bidi="ar"/>
        </w:rPr>
        <w:t>；</w:t>
      </w:r>
    </w:p>
    <w:p w14:paraId="61CBEA62"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化工处联系人：刘老师；联系电话：</w:t>
      </w:r>
      <w:r>
        <w:rPr>
          <w:rFonts w:eastAsia="方正仿宋_GBK" w:hint="eastAsia"/>
          <w:bCs/>
          <w:sz w:val="32"/>
          <w:szCs w:val="32"/>
          <w:lang w:bidi="ar"/>
        </w:rPr>
        <w:t>63896701</w:t>
      </w:r>
      <w:r>
        <w:rPr>
          <w:rFonts w:eastAsia="方正仿宋_GBK" w:hint="eastAsia"/>
          <w:bCs/>
          <w:sz w:val="32"/>
          <w:szCs w:val="32"/>
          <w:lang w:bidi="ar"/>
        </w:rPr>
        <w:t>；</w:t>
      </w:r>
    </w:p>
    <w:p w14:paraId="66EB91E2" w14:textId="77777777" w:rsidR="00FF3CFE" w:rsidRDefault="00000000">
      <w:pPr>
        <w:adjustRightInd w:val="0"/>
        <w:snapToGrid w:val="0"/>
        <w:spacing w:line="540" w:lineRule="atLeast"/>
        <w:ind w:firstLineChars="200" w:firstLine="640"/>
        <w:jc w:val="left"/>
        <w:rPr>
          <w:rFonts w:eastAsia="方正仿宋_GBK"/>
          <w:bCs/>
          <w:sz w:val="32"/>
          <w:szCs w:val="32"/>
          <w:lang w:bidi="ar"/>
        </w:rPr>
      </w:pPr>
      <w:r>
        <w:rPr>
          <w:rFonts w:eastAsia="方正仿宋_GBK" w:hint="eastAsia"/>
          <w:bCs/>
          <w:sz w:val="32"/>
          <w:szCs w:val="32"/>
          <w:lang w:bidi="ar"/>
        </w:rPr>
        <w:t>医药处联系人：马老师；联系电话：</w:t>
      </w:r>
      <w:r>
        <w:rPr>
          <w:rFonts w:eastAsia="方正仿宋_GBK" w:hint="eastAsia"/>
          <w:bCs/>
          <w:sz w:val="32"/>
          <w:szCs w:val="32"/>
          <w:lang w:bidi="ar"/>
        </w:rPr>
        <w:t>63899483</w:t>
      </w:r>
      <w:r>
        <w:rPr>
          <w:rFonts w:eastAsia="方正仿宋_GBK" w:hint="eastAsia"/>
          <w:bCs/>
          <w:sz w:val="32"/>
          <w:szCs w:val="32"/>
          <w:lang w:bidi="ar"/>
        </w:rPr>
        <w:t>；</w:t>
      </w:r>
    </w:p>
    <w:p w14:paraId="76487499" w14:textId="77777777" w:rsidR="00FF3CFE" w:rsidRDefault="00000000">
      <w:pPr>
        <w:adjustRightInd w:val="0"/>
        <w:snapToGrid w:val="0"/>
        <w:spacing w:line="540" w:lineRule="atLeast"/>
        <w:ind w:firstLineChars="200" w:firstLine="640"/>
        <w:rPr>
          <w:rFonts w:eastAsia="方正仿宋_GBK"/>
          <w:sz w:val="32"/>
          <w:szCs w:val="32"/>
        </w:rPr>
      </w:pPr>
      <w:r>
        <w:rPr>
          <w:rFonts w:eastAsia="方正仿宋_GBK" w:hint="eastAsia"/>
          <w:sz w:val="32"/>
          <w:szCs w:val="32"/>
        </w:rPr>
        <w:t>技术支持</w:t>
      </w:r>
      <w:r>
        <w:rPr>
          <w:rFonts w:eastAsia="方正仿宋_GBK" w:hint="eastAsia"/>
          <w:bCs/>
          <w:sz w:val="32"/>
          <w:szCs w:val="32"/>
          <w:lang w:bidi="ar"/>
        </w:rPr>
        <w:t>联系人</w:t>
      </w:r>
      <w:r>
        <w:rPr>
          <w:rFonts w:eastAsia="方正仿宋_GBK" w:hint="eastAsia"/>
          <w:sz w:val="32"/>
          <w:szCs w:val="32"/>
        </w:rPr>
        <w:t>：周老师；联系电话：</w:t>
      </w:r>
      <w:r>
        <w:rPr>
          <w:rFonts w:eastAsia="方正仿宋_GBK" w:hint="eastAsia"/>
          <w:sz w:val="32"/>
          <w:szCs w:val="32"/>
        </w:rPr>
        <w:t>68720003</w:t>
      </w:r>
      <w:r>
        <w:rPr>
          <w:rFonts w:eastAsia="方正仿宋_GBK" w:hint="eastAsia"/>
          <w:sz w:val="32"/>
          <w:szCs w:val="32"/>
        </w:rPr>
        <w:t>；</w:t>
      </w:r>
    </w:p>
    <w:p w14:paraId="54AE0831" w14:textId="77777777" w:rsidR="00FF3CFE" w:rsidRDefault="00000000">
      <w:pPr>
        <w:adjustRightInd w:val="0"/>
        <w:snapToGrid w:val="0"/>
        <w:spacing w:line="540" w:lineRule="atLeast"/>
        <w:ind w:firstLineChars="200" w:firstLine="640"/>
        <w:rPr>
          <w:rFonts w:eastAsia="方正仿宋_GBK"/>
          <w:sz w:val="32"/>
          <w:szCs w:val="32"/>
        </w:rPr>
      </w:pPr>
      <w:r>
        <w:rPr>
          <w:rFonts w:eastAsia="方正仿宋_GBK"/>
          <w:sz w:val="32"/>
          <w:szCs w:val="32"/>
        </w:rPr>
        <w:t>政务服务大厅</w:t>
      </w:r>
      <w:r>
        <w:rPr>
          <w:rFonts w:eastAsia="方正仿宋_GBK" w:hint="eastAsia"/>
          <w:bCs/>
          <w:sz w:val="32"/>
          <w:szCs w:val="32"/>
          <w:lang w:bidi="ar"/>
        </w:rPr>
        <w:t>联系人</w:t>
      </w:r>
      <w:r>
        <w:rPr>
          <w:rFonts w:eastAsia="方正仿宋_GBK"/>
          <w:sz w:val="32"/>
          <w:szCs w:val="32"/>
        </w:rPr>
        <w:t>：</w:t>
      </w:r>
      <w:r>
        <w:rPr>
          <w:rFonts w:eastAsia="方正仿宋_GBK" w:hint="eastAsia"/>
          <w:sz w:val="32"/>
          <w:szCs w:val="32"/>
        </w:rPr>
        <w:t>郭老师；联系电话：</w:t>
      </w:r>
      <w:r>
        <w:rPr>
          <w:rFonts w:eastAsia="方正仿宋_GBK"/>
          <w:sz w:val="32"/>
          <w:szCs w:val="32"/>
        </w:rPr>
        <w:t>6389795</w:t>
      </w:r>
      <w:r>
        <w:rPr>
          <w:rFonts w:eastAsia="方正仿宋_GBK" w:hint="eastAsia"/>
          <w:sz w:val="32"/>
          <w:szCs w:val="32"/>
        </w:rPr>
        <w:t>7</w:t>
      </w:r>
      <w:r>
        <w:rPr>
          <w:rFonts w:eastAsia="方正仿宋_GBK" w:hint="eastAsia"/>
          <w:sz w:val="32"/>
          <w:szCs w:val="32"/>
        </w:rPr>
        <w:t>；</w:t>
      </w:r>
    </w:p>
    <w:p w14:paraId="337D2E52" w14:textId="77777777" w:rsidR="00FF3CFE" w:rsidRDefault="00000000">
      <w:pPr>
        <w:adjustRightInd w:val="0"/>
        <w:snapToGrid w:val="0"/>
        <w:spacing w:line="540" w:lineRule="atLeast"/>
        <w:ind w:firstLineChars="200" w:firstLine="640"/>
        <w:rPr>
          <w:rFonts w:eastAsia="方正仿宋_GBK"/>
          <w:sz w:val="32"/>
          <w:szCs w:val="32"/>
        </w:rPr>
      </w:pPr>
      <w:r>
        <w:rPr>
          <w:rFonts w:eastAsia="方正仿宋_GBK"/>
          <w:sz w:val="32"/>
          <w:szCs w:val="32"/>
        </w:rPr>
        <w:t>政务服务大厅</w:t>
      </w:r>
      <w:r>
        <w:rPr>
          <w:rFonts w:eastAsia="方正仿宋_GBK" w:hint="eastAsia"/>
          <w:sz w:val="32"/>
          <w:szCs w:val="32"/>
        </w:rPr>
        <w:t>地址</w:t>
      </w:r>
      <w:r>
        <w:rPr>
          <w:rFonts w:eastAsia="方正仿宋_GBK"/>
          <w:sz w:val="32"/>
          <w:szCs w:val="32"/>
        </w:rPr>
        <w:t>：两江新区云杉南路</w:t>
      </w:r>
      <w:r>
        <w:rPr>
          <w:rFonts w:eastAsia="方正仿宋_GBK"/>
          <w:sz w:val="32"/>
          <w:szCs w:val="32"/>
        </w:rPr>
        <w:t>12</w:t>
      </w:r>
      <w:r>
        <w:rPr>
          <w:rFonts w:eastAsia="方正仿宋_GBK"/>
          <w:sz w:val="32"/>
          <w:szCs w:val="32"/>
        </w:rPr>
        <w:t>号</w:t>
      </w:r>
    </w:p>
    <w:p w14:paraId="6466D68E" w14:textId="77777777" w:rsidR="00FF3CFE" w:rsidRDefault="00FF3CFE">
      <w:pPr>
        <w:adjustRightInd w:val="0"/>
        <w:snapToGrid w:val="0"/>
        <w:spacing w:line="540" w:lineRule="atLeast"/>
        <w:ind w:firstLineChars="200" w:firstLine="640"/>
        <w:rPr>
          <w:rFonts w:eastAsia="方正仿宋_GBK"/>
          <w:sz w:val="32"/>
          <w:szCs w:val="32"/>
        </w:rPr>
      </w:pPr>
    </w:p>
    <w:p w14:paraId="5841EC76" w14:textId="77777777" w:rsidR="00FF3CFE" w:rsidRDefault="00000000">
      <w:pPr>
        <w:adjustRightInd w:val="0"/>
        <w:snapToGrid w:val="0"/>
        <w:spacing w:line="540" w:lineRule="atLeast"/>
        <w:ind w:firstLineChars="200" w:firstLine="640"/>
        <w:rPr>
          <w:rFonts w:eastAsia="方正仿宋_GBK"/>
          <w:kern w:val="32"/>
          <w:sz w:val="32"/>
          <w:szCs w:val="32"/>
        </w:rPr>
      </w:pPr>
      <w:r>
        <w:rPr>
          <w:rFonts w:eastAsia="方正仿宋_GBK"/>
          <w:sz w:val="32"/>
          <w:szCs w:val="32"/>
        </w:rPr>
        <w:t>附件：</w:t>
      </w:r>
      <w:r>
        <w:rPr>
          <w:rFonts w:eastAsia="方正仿宋_GBK" w:hint="eastAsia"/>
          <w:sz w:val="32"/>
          <w:szCs w:val="32"/>
        </w:rPr>
        <w:t>1.</w:t>
      </w:r>
      <w:r>
        <w:rPr>
          <w:rFonts w:eastAsia="方正仿宋_GBK"/>
          <w:kern w:val="32"/>
          <w:sz w:val="32"/>
          <w:szCs w:val="32"/>
        </w:rPr>
        <w:t>重庆市技术创新指导性项目推荐目录项目申报书</w:t>
      </w:r>
    </w:p>
    <w:p w14:paraId="741953C4" w14:textId="77777777" w:rsidR="00FF3CFE" w:rsidRDefault="00000000">
      <w:pPr>
        <w:adjustRightInd w:val="0"/>
        <w:snapToGrid w:val="0"/>
        <w:spacing w:line="540" w:lineRule="atLeast"/>
        <w:ind w:firstLineChars="500" w:firstLine="1600"/>
        <w:rPr>
          <w:rFonts w:eastAsia="方正仿宋_GBK"/>
          <w:kern w:val="32"/>
          <w:sz w:val="32"/>
          <w:szCs w:val="32"/>
        </w:rPr>
      </w:pPr>
      <w:r>
        <w:rPr>
          <w:rFonts w:eastAsia="方正仿宋_GBK" w:hint="eastAsia"/>
          <w:kern w:val="32"/>
          <w:sz w:val="32"/>
          <w:szCs w:val="32"/>
        </w:rPr>
        <w:t>2.</w:t>
      </w:r>
      <w:r>
        <w:rPr>
          <w:rFonts w:eastAsia="方正仿宋_GBK" w:hint="eastAsia"/>
          <w:kern w:val="32"/>
          <w:sz w:val="32"/>
          <w:szCs w:val="32"/>
        </w:rPr>
        <w:t>行业处室及行业方向一览表</w:t>
      </w:r>
    </w:p>
    <w:p w14:paraId="0AAF6B6F" w14:textId="77777777" w:rsidR="00FF3CFE" w:rsidRDefault="00000000">
      <w:pPr>
        <w:adjustRightInd w:val="0"/>
        <w:snapToGrid w:val="0"/>
        <w:spacing w:line="540" w:lineRule="atLeast"/>
        <w:ind w:firstLineChars="500" w:firstLine="1600"/>
        <w:rPr>
          <w:rFonts w:eastAsia="方正仿宋_GBK"/>
          <w:kern w:val="32"/>
          <w:sz w:val="32"/>
          <w:szCs w:val="32"/>
        </w:rPr>
      </w:pPr>
      <w:r>
        <w:rPr>
          <w:rFonts w:eastAsia="方正仿宋_GBK" w:hint="eastAsia"/>
          <w:kern w:val="32"/>
          <w:sz w:val="32"/>
          <w:szCs w:val="32"/>
        </w:rPr>
        <w:t>3.</w:t>
      </w:r>
      <w:r>
        <w:rPr>
          <w:rFonts w:eastAsia="方正仿宋_GBK" w:hint="eastAsia"/>
          <w:kern w:val="32"/>
          <w:sz w:val="32"/>
          <w:szCs w:val="32"/>
        </w:rPr>
        <w:t>区县推荐汇总表</w:t>
      </w:r>
    </w:p>
    <w:p w14:paraId="06B94417" w14:textId="77777777" w:rsidR="00FF3CFE" w:rsidRDefault="00FF3CFE">
      <w:pPr>
        <w:adjustRightInd w:val="0"/>
        <w:snapToGrid w:val="0"/>
        <w:spacing w:line="400" w:lineRule="atLeast"/>
        <w:rPr>
          <w:rFonts w:eastAsia="方正仿宋_GBK"/>
          <w:sz w:val="32"/>
          <w:szCs w:val="32"/>
        </w:rPr>
      </w:pPr>
    </w:p>
    <w:p w14:paraId="0C75D3C4" w14:textId="77777777" w:rsidR="00FF3CFE" w:rsidRDefault="00FF3CFE">
      <w:pPr>
        <w:pStyle w:val="a0"/>
        <w:spacing w:line="700" w:lineRule="exact"/>
      </w:pPr>
    </w:p>
    <w:p w14:paraId="1F49BC87" w14:textId="77777777" w:rsidR="00FF3CFE" w:rsidRDefault="00000000">
      <w:pPr>
        <w:adjustRightInd w:val="0"/>
        <w:snapToGrid w:val="0"/>
        <w:spacing w:line="560" w:lineRule="atLeast"/>
        <w:ind w:firstLineChars="1300" w:firstLine="4160"/>
        <w:rPr>
          <w:rFonts w:eastAsia="方正仿宋_GBK"/>
          <w:sz w:val="32"/>
          <w:szCs w:val="32"/>
        </w:rPr>
      </w:pPr>
      <w:r>
        <w:rPr>
          <w:rFonts w:eastAsia="方正仿宋_GBK" w:hint="eastAsia"/>
          <w:sz w:val="32"/>
          <w:szCs w:val="32"/>
        </w:rPr>
        <w:t xml:space="preserve"> </w:t>
      </w:r>
      <w:r>
        <w:rPr>
          <w:rFonts w:eastAsia="方正仿宋_GBK"/>
          <w:sz w:val="32"/>
          <w:szCs w:val="32"/>
        </w:rPr>
        <w:t>重庆市经济和信息化委员会</w:t>
      </w:r>
    </w:p>
    <w:p w14:paraId="6AD254F7" w14:textId="77777777" w:rsidR="00FF3CFE" w:rsidRDefault="00000000">
      <w:pPr>
        <w:adjustRightInd w:val="0"/>
        <w:snapToGrid w:val="0"/>
        <w:spacing w:line="560" w:lineRule="atLeast"/>
        <w:ind w:firstLineChars="1600" w:firstLine="5120"/>
        <w:rPr>
          <w:rFonts w:eastAsia="方正仿宋_GBK"/>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5</w:t>
      </w:r>
      <w:r>
        <w:rPr>
          <w:rFonts w:eastAsia="方正仿宋_GBK"/>
          <w:sz w:val="32"/>
          <w:szCs w:val="32"/>
        </w:rPr>
        <w:t>月</w:t>
      </w:r>
      <w:r>
        <w:rPr>
          <w:rFonts w:eastAsia="方正仿宋_GBK" w:hint="eastAsia"/>
          <w:sz w:val="32"/>
          <w:szCs w:val="32"/>
        </w:rPr>
        <w:t>30</w:t>
      </w:r>
      <w:r>
        <w:rPr>
          <w:rFonts w:eastAsia="方正仿宋_GBK"/>
          <w:sz w:val="32"/>
          <w:szCs w:val="32"/>
        </w:rPr>
        <w:t>日</w:t>
      </w:r>
      <w:r>
        <w:rPr>
          <w:rFonts w:eastAsia="方正仿宋_GBK" w:hint="eastAsia"/>
          <w:sz w:val="32"/>
          <w:szCs w:val="32"/>
        </w:rPr>
        <w:t xml:space="preserve">        </w:t>
      </w:r>
    </w:p>
    <w:p w14:paraId="22128457" w14:textId="77777777" w:rsidR="00FF3CFE" w:rsidRDefault="00000000">
      <w:pPr>
        <w:ind w:firstLine="640"/>
        <w:rPr>
          <w:rFonts w:eastAsia="方正仿宋_GBK"/>
          <w:sz w:val="32"/>
          <w:szCs w:val="32"/>
        </w:rPr>
      </w:pPr>
      <w:r>
        <w:rPr>
          <w:rFonts w:eastAsia="方正仿宋_GBK" w:hint="eastAsia"/>
          <w:sz w:val="32"/>
          <w:szCs w:val="32"/>
        </w:rPr>
        <w:t>（此件公开发布）</w:t>
      </w:r>
    </w:p>
    <w:p w14:paraId="3B6BB3C7" w14:textId="77777777" w:rsidR="00FF3CFE" w:rsidRDefault="00FF3CFE">
      <w:pPr>
        <w:pStyle w:val="a0"/>
      </w:pPr>
    </w:p>
    <w:p w14:paraId="2DDCBFA5" w14:textId="77777777" w:rsidR="00FF3CFE" w:rsidRDefault="00000000">
      <w:pPr>
        <w:pBdr>
          <w:top w:val="single" w:sz="4" w:space="0" w:color="auto"/>
          <w:bottom w:val="single" w:sz="4" w:space="0" w:color="auto"/>
        </w:pBdr>
        <w:tabs>
          <w:tab w:val="left" w:pos="315"/>
          <w:tab w:val="left" w:pos="630"/>
        </w:tabs>
      </w:pPr>
      <w:r>
        <w:rPr>
          <w:rFonts w:eastAsia="方正仿宋_GBK"/>
          <w:sz w:val="28"/>
          <w:szCs w:val="28"/>
        </w:rPr>
        <w:t xml:space="preserve">  </w:t>
      </w:r>
      <w:r>
        <w:rPr>
          <w:rFonts w:eastAsia="方正仿宋_GBK"/>
          <w:sz w:val="28"/>
          <w:szCs w:val="28"/>
        </w:rPr>
        <w:t>重庆市经济和信息化委员会办公室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202</w:t>
      </w:r>
      <w:r>
        <w:rPr>
          <w:rFonts w:eastAsia="方正仿宋_GBK" w:hint="eastAsia"/>
          <w:sz w:val="28"/>
          <w:szCs w:val="28"/>
        </w:rPr>
        <w:t>5</w:t>
      </w:r>
      <w:r>
        <w:rPr>
          <w:rFonts w:eastAsia="方正仿宋_GBK"/>
          <w:sz w:val="28"/>
          <w:szCs w:val="28"/>
        </w:rPr>
        <w:t>年</w:t>
      </w:r>
      <w:r>
        <w:rPr>
          <w:rFonts w:eastAsia="方正仿宋_GBK" w:hint="eastAsia"/>
          <w:sz w:val="28"/>
          <w:szCs w:val="28"/>
        </w:rPr>
        <w:t>6</w:t>
      </w:r>
      <w:r>
        <w:rPr>
          <w:rFonts w:eastAsia="方正仿宋_GBK"/>
          <w:sz w:val="28"/>
          <w:szCs w:val="28"/>
        </w:rPr>
        <w:t>月</w:t>
      </w:r>
      <w:r>
        <w:rPr>
          <w:rFonts w:eastAsia="方正仿宋_GBK" w:hint="eastAsia"/>
          <w:sz w:val="28"/>
          <w:szCs w:val="28"/>
        </w:rPr>
        <w:t>3</w:t>
      </w:r>
      <w:r>
        <w:rPr>
          <w:rFonts w:eastAsia="方正仿宋_GBK"/>
          <w:sz w:val="28"/>
          <w:szCs w:val="28"/>
        </w:rPr>
        <w:t>日印发</w:t>
      </w:r>
      <w:r>
        <w:rPr>
          <w:rFonts w:eastAsia="方正仿宋_GBK" w:hint="eastAsia"/>
          <w:sz w:val="28"/>
          <w:szCs w:val="28"/>
        </w:rPr>
        <w:t xml:space="preserve">  </w:t>
      </w:r>
    </w:p>
    <w:sectPr w:rsidR="00FF3CFE">
      <w:footerReference w:type="default" r:id="rId7"/>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A807" w14:textId="77777777" w:rsidR="00272557" w:rsidRDefault="00272557">
      <w:pPr>
        <w:spacing w:after="0" w:line="240" w:lineRule="auto"/>
      </w:pPr>
      <w:r>
        <w:separator/>
      </w:r>
    </w:p>
  </w:endnote>
  <w:endnote w:type="continuationSeparator" w:id="0">
    <w:p w14:paraId="527F22C8" w14:textId="77777777" w:rsidR="00272557" w:rsidRDefault="0027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83B2" w14:textId="77777777" w:rsidR="00FF3CFE" w:rsidRDefault="00000000">
    <w:pPr>
      <w:pStyle w:val="a4"/>
    </w:pPr>
    <w:r>
      <w:rPr>
        <w:noProof/>
      </w:rPr>
      <mc:AlternateContent>
        <mc:Choice Requires="wps">
          <w:drawing>
            <wp:anchor distT="0" distB="0" distL="114300" distR="114300" simplePos="0" relativeHeight="251660288" behindDoc="0" locked="0" layoutInCell="1" allowOverlap="1" wp14:anchorId="631F3D60" wp14:editId="408272C0">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14:paraId="677918A6" w14:textId="77777777" w:rsidR="00FF3CFE" w:rsidRDefault="00000000">
                          <w:pPr>
                            <w:pStyle w:val="a4"/>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hint="eastAsia"/>
                              <w:sz w:val="28"/>
                              <w:szCs w:val="28"/>
                            </w:rPr>
                            <w:t xml:space="preserve"> —  </w:t>
                          </w:r>
                        </w:p>
                      </w:txbxContent>
                    </wps:txbx>
                    <wps:bodyPr lIns="0" tIns="0" rIns="0" bIns="0" upright="1">
                      <a:spAutoFit/>
                    </wps:bodyPr>
                  </wps:wsp>
                </a:graphicData>
              </a:graphic>
            </wp:anchor>
          </w:drawing>
        </mc:Choice>
        <mc:Fallback>
          <w:pict>
            <v:shapetype w14:anchorId="631F3D60" id="_x0000_t202" coordsize="21600,21600" o:spt="202" path="m,l,21600r21600,l21600,xe">
              <v:stroke joinstyle="miter"/>
              <v:path gradientshapeok="t" o:connecttype="rect"/>
            </v:shapetype>
            <v:shape id="文本框 1" o:spid="_x0000_s1026" type="#_x0000_t202" style="position:absolute;margin-left:24.3pt;margin-top:0;width:75.5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" filled="f" stroked="f">
              <v:textbox style="mso-fit-shape-to-text:t" inset="0,0,0,0">
                <w:txbxContent>
                  <w:p w14:paraId="677918A6" w14:textId="77777777" w:rsidR="00FF3CFE" w:rsidRDefault="00000000">
                    <w:pPr>
                      <w:pStyle w:val="a4"/>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0A88" w14:textId="77777777" w:rsidR="00272557" w:rsidRDefault="00272557">
      <w:pPr>
        <w:spacing w:after="0" w:line="240" w:lineRule="auto"/>
      </w:pPr>
      <w:r>
        <w:separator/>
      </w:r>
    </w:p>
  </w:footnote>
  <w:footnote w:type="continuationSeparator" w:id="0">
    <w:p w14:paraId="7424600C" w14:textId="77777777" w:rsidR="00272557" w:rsidRDefault="00272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1709F0"/>
    <w:rsid w:val="00040161"/>
    <w:rsid w:val="00272557"/>
    <w:rsid w:val="004224E1"/>
    <w:rsid w:val="00504B3D"/>
    <w:rsid w:val="007216FC"/>
    <w:rsid w:val="00864ACC"/>
    <w:rsid w:val="00B23C3B"/>
    <w:rsid w:val="00FF3CFE"/>
    <w:rsid w:val="7617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9FD25"/>
  <w15:docId w15:val="{707B2727-2CD5-4591-842D-238D899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51">
    <w:name w:val="索引 51"/>
    <w:next w:val="a"/>
    <w:qFormat/>
    <w:pPr>
      <w:widowControl w:val="0"/>
      <w:ind w:left="1680"/>
      <w:jc w:val="both"/>
    </w:pPr>
    <w:rPr>
      <w:kern w:val="2"/>
      <w:sz w:val="21"/>
      <w:szCs w:val="22"/>
    </w:rPr>
  </w:style>
  <w:style w:type="paragraph" w:styleId="a6">
    <w:name w:val="Revision"/>
    <w:hidden/>
    <w:uiPriority w:val="99"/>
    <w:unhideWhenUsed/>
    <w:rsid w:val="007216FC"/>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姜私雨</dc:creator>
  <cp:lastModifiedBy>Administrator</cp:lastModifiedBy>
  <cp:revision>3</cp:revision>
  <dcterms:created xsi:type="dcterms:W3CDTF">2025-06-03T06:58:00Z</dcterms:created>
  <dcterms:modified xsi:type="dcterms:W3CDTF">2025-06-04T02:43:00Z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