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BDE7" w14:textId="77777777" w:rsidR="00750EDE" w:rsidRDefault="00750EDE">
      <w:pPr>
        <w:widowControl/>
        <w:adjustRightInd w:val="0"/>
        <w:snapToGrid w:val="0"/>
        <w:spacing w:line="600" w:lineRule="atLeast"/>
        <w:jc w:val="center"/>
        <w:rPr>
          <w:rFonts w:eastAsia="方正仿宋_GBK"/>
          <w:kern w:val="0"/>
          <w:sz w:val="32"/>
          <w:szCs w:val="32"/>
        </w:rPr>
      </w:pPr>
    </w:p>
    <w:p w14:paraId="3839014A" w14:textId="77777777" w:rsidR="00750EDE" w:rsidRDefault="00750EDE">
      <w:pPr>
        <w:widowControl/>
        <w:adjustRightInd w:val="0"/>
        <w:snapToGrid w:val="0"/>
        <w:spacing w:line="600" w:lineRule="atLeast"/>
        <w:jc w:val="center"/>
        <w:rPr>
          <w:rFonts w:eastAsia="方正仿宋_GBK"/>
          <w:kern w:val="0"/>
          <w:sz w:val="32"/>
          <w:szCs w:val="32"/>
        </w:rPr>
      </w:pPr>
    </w:p>
    <w:p w14:paraId="7DF33A76" w14:textId="77777777" w:rsidR="00750EDE" w:rsidRDefault="00750EDE">
      <w:pPr>
        <w:widowControl/>
        <w:adjustRightInd w:val="0"/>
        <w:snapToGrid w:val="0"/>
        <w:spacing w:line="600" w:lineRule="atLeast"/>
        <w:jc w:val="center"/>
        <w:rPr>
          <w:rFonts w:eastAsia="方正仿宋_GBK"/>
          <w:kern w:val="0"/>
          <w:sz w:val="32"/>
          <w:szCs w:val="32"/>
        </w:rPr>
      </w:pPr>
    </w:p>
    <w:p w14:paraId="7716C51D" w14:textId="77777777" w:rsidR="00750EDE" w:rsidRDefault="00750EDE">
      <w:pPr>
        <w:widowControl/>
        <w:adjustRightInd w:val="0"/>
        <w:snapToGrid w:val="0"/>
        <w:spacing w:line="600" w:lineRule="atLeast"/>
        <w:jc w:val="center"/>
        <w:rPr>
          <w:rFonts w:eastAsia="方正仿宋_GBK"/>
          <w:kern w:val="0"/>
          <w:sz w:val="32"/>
          <w:szCs w:val="32"/>
        </w:rPr>
      </w:pPr>
    </w:p>
    <w:p w14:paraId="3F94DA4D" w14:textId="77777777" w:rsidR="00750EDE" w:rsidRDefault="00750EDE">
      <w:pPr>
        <w:widowControl/>
        <w:adjustRightInd w:val="0"/>
        <w:snapToGrid w:val="0"/>
        <w:spacing w:line="600" w:lineRule="atLeast"/>
        <w:jc w:val="center"/>
        <w:rPr>
          <w:rFonts w:eastAsia="方正仿宋_GBK"/>
          <w:kern w:val="0"/>
          <w:sz w:val="32"/>
          <w:szCs w:val="32"/>
        </w:rPr>
      </w:pPr>
    </w:p>
    <w:p w14:paraId="4C87A40C" w14:textId="77777777" w:rsidR="00750EDE" w:rsidRDefault="00750EDE">
      <w:pPr>
        <w:widowControl/>
        <w:adjustRightInd w:val="0"/>
        <w:snapToGrid w:val="0"/>
        <w:spacing w:line="600" w:lineRule="atLeast"/>
        <w:jc w:val="center"/>
        <w:rPr>
          <w:rFonts w:eastAsia="方正仿宋_GBK"/>
          <w:kern w:val="0"/>
          <w:sz w:val="32"/>
          <w:szCs w:val="32"/>
        </w:rPr>
      </w:pPr>
    </w:p>
    <w:p w14:paraId="0AAD45AA" w14:textId="77777777" w:rsidR="00750EDE" w:rsidRDefault="00750EDE">
      <w:pPr>
        <w:widowControl/>
        <w:adjustRightInd w:val="0"/>
        <w:snapToGrid w:val="0"/>
        <w:spacing w:line="600" w:lineRule="atLeast"/>
        <w:jc w:val="center"/>
        <w:rPr>
          <w:rFonts w:eastAsia="方正仿宋_GBK"/>
          <w:kern w:val="0"/>
          <w:sz w:val="32"/>
          <w:szCs w:val="32"/>
        </w:rPr>
      </w:pPr>
    </w:p>
    <w:p w14:paraId="3456546A" w14:textId="77777777" w:rsidR="00750EDE" w:rsidRDefault="00000000">
      <w:pPr>
        <w:widowControl/>
        <w:adjustRightInd w:val="0"/>
        <w:snapToGrid w:val="0"/>
        <w:spacing w:line="600" w:lineRule="atLeast"/>
        <w:jc w:val="center"/>
        <w:rPr>
          <w:rFonts w:eastAsia="方正仿宋_GBK"/>
          <w:kern w:val="0"/>
          <w:sz w:val="32"/>
          <w:szCs w:val="32"/>
        </w:rPr>
      </w:pPr>
      <w:proofErr w:type="gramStart"/>
      <w:r>
        <w:rPr>
          <w:rFonts w:eastAsia="方正仿宋_GBK" w:hint="eastAsia"/>
          <w:kern w:val="0"/>
          <w:sz w:val="32"/>
          <w:szCs w:val="32"/>
        </w:rPr>
        <w:t>渝经信</w:t>
      </w:r>
      <w:proofErr w:type="gramEnd"/>
      <w:r>
        <w:rPr>
          <w:rFonts w:eastAsia="方正仿宋_GBK" w:hint="eastAsia"/>
          <w:kern w:val="0"/>
          <w:sz w:val="32"/>
          <w:szCs w:val="32"/>
        </w:rPr>
        <w:t>发〔</w:t>
      </w:r>
      <w:r>
        <w:rPr>
          <w:rFonts w:eastAsia="方正仿宋_GBK" w:hint="eastAsia"/>
          <w:kern w:val="0"/>
          <w:sz w:val="32"/>
          <w:szCs w:val="32"/>
        </w:rPr>
        <w:t>2025</w:t>
      </w:r>
      <w:r>
        <w:rPr>
          <w:rFonts w:eastAsia="方正仿宋_GBK" w:hint="eastAsia"/>
          <w:kern w:val="0"/>
          <w:sz w:val="32"/>
          <w:szCs w:val="32"/>
        </w:rPr>
        <w:t>〕</w:t>
      </w:r>
      <w:r>
        <w:rPr>
          <w:rFonts w:eastAsia="方正仿宋_GBK" w:hint="eastAsia"/>
          <w:kern w:val="0"/>
          <w:sz w:val="32"/>
          <w:szCs w:val="32"/>
        </w:rPr>
        <w:t>29</w:t>
      </w:r>
      <w:r>
        <w:rPr>
          <w:rFonts w:eastAsia="方正仿宋_GBK" w:hint="eastAsia"/>
          <w:kern w:val="0"/>
          <w:sz w:val="32"/>
          <w:szCs w:val="32"/>
        </w:rPr>
        <w:t>号</w:t>
      </w:r>
    </w:p>
    <w:p w14:paraId="6EF12F30" w14:textId="77777777" w:rsidR="00750EDE" w:rsidRDefault="00750EDE">
      <w:pPr>
        <w:widowControl/>
        <w:adjustRightInd w:val="0"/>
        <w:snapToGrid w:val="0"/>
        <w:spacing w:line="600" w:lineRule="atLeast"/>
        <w:jc w:val="center"/>
        <w:rPr>
          <w:rFonts w:eastAsia="方正仿宋_GBK"/>
          <w:kern w:val="0"/>
          <w:sz w:val="32"/>
          <w:szCs w:val="32"/>
        </w:rPr>
      </w:pPr>
    </w:p>
    <w:p w14:paraId="35AC259F" w14:textId="77777777" w:rsidR="00750EDE" w:rsidRDefault="00750EDE">
      <w:pPr>
        <w:pStyle w:val="10"/>
        <w:ind w:firstLine="560"/>
        <w:rPr>
          <w:rFonts w:ascii="Times New Roman" w:hAnsi="Times New Roman"/>
        </w:rPr>
      </w:pPr>
    </w:p>
    <w:tbl>
      <w:tblPr>
        <w:tblStyle w:val="a5"/>
        <w:tblW w:w="5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4"/>
      </w:tblGrid>
      <w:tr w:rsidR="00750EDE" w14:paraId="53465A07" w14:textId="77777777">
        <w:trPr>
          <w:jc w:val="center"/>
        </w:trPr>
        <w:tc>
          <w:tcPr>
            <w:tcW w:w="5964" w:type="dxa"/>
          </w:tcPr>
          <w:p w14:paraId="282C0EDE" w14:textId="77777777" w:rsidR="00750EDE" w:rsidRDefault="00000000">
            <w:pPr>
              <w:spacing w:line="600" w:lineRule="exact"/>
              <w:jc w:val="distribute"/>
              <w:rPr>
                <w:rFonts w:eastAsia="方正小标宋_GBK"/>
                <w:sz w:val="44"/>
                <w:szCs w:val="44"/>
              </w:rPr>
            </w:pPr>
            <w:r>
              <w:rPr>
                <w:rFonts w:eastAsia="方正小标宋_GBK"/>
                <w:sz w:val="44"/>
                <w:szCs w:val="44"/>
              </w:rPr>
              <w:t>重庆市经济和信息化委员会</w:t>
            </w:r>
          </w:p>
          <w:p w14:paraId="3D4326C7" w14:textId="77777777" w:rsidR="00750EDE" w:rsidRDefault="00000000">
            <w:pPr>
              <w:spacing w:line="600" w:lineRule="exact"/>
              <w:jc w:val="distribute"/>
            </w:pPr>
            <w:r>
              <w:rPr>
                <w:rFonts w:eastAsia="方正小标宋_GBK"/>
                <w:sz w:val="44"/>
                <w:szCs w:val="44"/>
              </w:rPr>
              <w:t>重庆市总工会</w:t>
            </w:r>
          </w:p>
          <w:p w14:paraId="543368BF" w14:textId="77777777" w:rsidR="00750EDE" w:rsidRDefault="00000000">
            <w:pPr>
              <w:spacing w:line="600" w:lineRule="exact"/>
              <w:jc w:val="distribute"/>
              <w:rPr>
                <w:rFonts w:eastAsia="方正仿宋_GBK"/>
                <w:kern w:val="0"/>
                <w:sz w:val="32"/>
                <w:szCs w:val="32"/>
              </w:rPr>
            </w:pPr>
            <w:r>
              <w:rPr>
                <w:rFonts w:eastAsia="方正小标宋_GBK"/>
                <w:sz w:val="44"/>
                <w:szCs w:val="44"/>
              </w:rPr>
              <w:t>重庆市人力资源和社会保障局</w:t>
            </w:r>
          </w:p>
        </w:tc>
      </w:tr>
    </w:tbl>
    <w:p w14:paraId="4CF894EF" w14:textId="77777777" w:rsidR="00750EDE" w:rsidRDefault="00000000">
      <w:pPr>
        <w:spacing w:line="600" w:lineRule="exact"/>
        <w:jc w:val="center"/>
        <w:rPr>
          <w:rFonts w:eastAsia="方正小标宋_GBK"/>
          <w:sz w:val="44"/>
          <w:szCs w:val="44"/>
        </w:rPr>
      </w:pPr>
      <w:r>
        <w:rPr>
          <w:rFonts w:eastAsia="方正小标宋_GBK"/>
          <w:sz w:val="44"/>
          <w:szCs w:val="44"/>
        </w:rPr>
        <w:t>关于举办</w:t>
      </w:r>
      <w:r>
        <w:rPr>
          <w:rFonts w:eastAsia="方正小标宋_GBK" w:hint="eastAsia"/>
          <w:sz w:val="44"/>
          <w:szCs w:val="44"/>
        </w:rPr>
        <w:t>“</w:t>
      </w:r>
      <w:r>
        <w:rPr>
          <w:rFonts w:eastAsia="方正小标宋_GBK"/>
          <w:sz w:val="44"/>
          <w:szCs w:val="44"/>
        </w:rPr>
        <w:t>巴渝工匠</w:t>
      </w:r>
      <w:r>
        <w:rPr>
          <w:rFonts w:eastAsia="方正小标宋_GBK" w:hint="eastAsia"/>
          <w:sz w:val="44"/>
          <w:szCs w:val="44"/>
        </w:rPr>
        <w:t>”</w:t>
      </w:r>
      <w:r>
        <w:rPr>
          <w:rFonts w:eastAsia="方正小标宋_GBK"/>
          <w:sz w:val="44"/>
          <w:szCs w:val="44"/>
        </w:rPr>
        <w:t>杯重庆市第</w:t>
      </w:r>
      <w:r>
        <w:rPr>
          <w:rFonts w:eastAsia="方正小标宋_GBK" w:hint="eastAsia"/>
          <w:sz w:val="44"/>
          <w:szCs w:val="44"/>
        </w:rPr>
        <w:t>三</w:t>
      </w:r>
      <w:r>
        <w:rPr>
          <w:rFonts w:eastAsia="方正小标宋_GBK"/>
          <w:sz w:val="44"/>
          <w:szCs w:val="44"/>
        </w:rPr>
        <w:t>届</w:t>
      </w:r>
    </w:p>
    <w:p w14:paraId="77767F38" w14:textId="77777777" w:rsidR="00750EDE" w:rsidRDefault="00000000">
      <w:pPr>
        <w:spacing w:line="600" w:lineRule="exact"/>
        <w:jc w:val="center"/>
        <w:rPr>
          <w:rFonts w:eastAsia="方正小标宋_GBK"/>
          <w:sz w:val="44"/>
          <w:szCs w:val="44"/>
        </w:rPr>
      </w:pPr>
      <w:r>
        <w:rPr>
          <w:rFonts w:eastAsia="方正小标宋_GBK" w:hint="eastAsia"/>
          <w:sz w:val="44"/>
          <w:szCs w:val="44"/>
        </w:rPr>
        <w:t>智能制造</w:t>
      </w:r>
      <w:r>
        <w:rPr>
          <w:rFonts w:eastAsia="方正小标宋_GBK"/>
          <w:sz w:val="44"/>
          <w:szCs w:val="44"/>
        </w:rPr>
        <w:t>职业技能竞赛的通知</w:t>
      </w:r>
    </w:p>
    <w:p w14:paraId="17FB84DA" w14:textId="77777777" w:rsidR="00750EDE" w:rsidRDefault="00750EDE">
      <w:pPr>
        <w:pStyle w:val="1"/>
        <w:spacing w:line="578" w:lineRule="atLeast"/>
        <w:ind w:firstLine="640"/>
      </w:pPr>
    </w:p>
    <w:p w14:paraId="27245C44" w14:textId="77777777" w:rsidR="00750EDE" w:rsidRDefault="00000000">
      <w:pPr>
        <w:adjustRightInd w:val="0"/>
        <w:snapToGrid w:val="0"/>
        <w:spacing w:line="578" w:lineRule="atLeast"/>
        <w:rPr>
          <w:rFonts w:eastAsia="方正仿宋_GBK"/>
          <w:kern w:val="0"/>
          <w:sz w:val="32"/>
          <w:szCs w:val="32"/>
        </w:rPr>
      </w:pPr>
      <w:r>
        <w:rPr>
          <w:rFonts w:eastAsia="方正仿宋_GBK" w:hint="eastAsia"/>
          <w:sz w:val="32"/>
          <w:szCs w:val="32"/>
        </w:rPr>
        <w:t>各区县（自治县）经济信息委、总工会、人力社保局，两江新区、</w:t>
      </w:r>
      <w:r>
        <w:rPr>
          <w:rFonts w:eastAsia="方正仿宋_GBK" w:hint="eastAsia"/>
          <w:sz w:val="32"/>
          <w:szCs w:val="32"/>
        </w:rPr>
        <w:lastRenderedPageBreak/>
        <w:t>西部科学城重庆高新区、万盛经开区经信、工会、</w:t>
      </w:r>
      <w:proofErr w:type="gramStart"/>
      <w:r>
        <w:rPr>
          <w:rFonts w:eastAsia="方正仿宋_GBK" w:hint="eastAsia"/>
          <w:sz w:val="32"/>
          <w:szCs w:val="32"/>
        </w:rPr>
        <w:t>人社部门</w:t>
      </w:r>
      <w:proofErr w:type="gramEnd"/>
      <w:r>
        <w:rPr>
          <w:rFonts w:eastAsia="方正仿宋_GBK" w:hint="eastAsia"/>
          <w:sz w:val="32"/>
          <w:szCs w:val="32"/>
        </w:rPr>
        <w:t>，有关单位</w:t>
      </w:r>
      <w:r>
        <w:rPr>
          <w:rFonts w:eastAsia="方正仿宋_GBK"/>
          <w:sz w:val="32"/>
          <w:szCs w:val="32"/>
        </w:rPr>
        <w:t>：</w:t>
      </w:r>
    </w:p>
    <w:p w14:paraId="38F4519A"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rPr>
        <w:t>为深入贯彻习近平总书记关于技能人才工作的重要指示批示精神，</w:t>
      </w:r>
      <w:r>
        <w:rPr>
          <w:rFonts w:ascii="Times New Roman" w:eastAsia="方正仿宋_GBK" w:hAnsi="Times New Roman" w:cs="Times New Roman" w:hint="eastAsia"/>
          <w:sz w:val="32"/>
          <w:szCs w:val="32"/>
          <w:lang w:eastAsia="zh-CN"/>
        </w:rPr>
        <w:t>认真</w:t>
      </w:r>
      <w:r>
        <w:rPr>
          <w:rFonts w:ascii="Times New Roman" w:eastAsia="方正仿宋_GBK" w:hAnsi="Times New Roman" w:cs="Times New Roman" w:hint="eastAsia"/>
          <w:sz w:val="32"/>
          <w:szCs w:val="32"/>
        </w:rPr>
        <w:t>落实</w:t>
      </w:r>
      <w:r>
        <w:rPr>
          <w:rFonts w:ascii="Times New Roman" w:eastAsia="方正仿宋_GBK" w:hAnsi="Times New Roman" w:cs="Times New Roman"/>
          <w:sz w:val="32"/>
          <w:szCs w:val="32"/>
          <w:lang w:val="en-US"/>
        </w:rPr>
        <w:t>中办国办</w:t>
      </w:r>
      <w:r>
        <w:rPr>
          <w:rFonts w:ascii="Times New Roman" w:eastAsia="方正仿宋_GBK" w:hAnsi="Times New Roman" w:cs="Times New Roman" w:hint="eastAsia"/>
          <w:sz w:val="32"/>
          <w:szCs w:val="32"/>
        </w:rPr>
        <w:t>《关于加强新时代高技能人才队伍建设的意见》要求，</w:t>
      </w:r>
      <w:r>
        <w:rPr>
          <w:rFonts w:ascii="Times New Roman" w:eastAsia="方正仿宋_GBK" w:hAnsi="Times New Roman" w:cs="Times New Roman" w:hint="eastAsia"/>
          <w:sz w:val="32"/>
          <w:szCs w:val="32"/>
          <w:lang w:eastAsia="zh-CN"/>
        </w:rPr>
        <w:t>紧紧聚焦“</w:t>
      </w:r>
      <w:r>
        <w:rPr>
          <w:rFonts w:ascii="Times New Roman" w:eastAsia="方正仿宋_GBK" w:hAnsi="Times New Roman" w:cs="Times New Roman" w:hint="eastAsia"/>
          <w:sz w:val="32"/>
          <w:szCs w:val="32"/>
          <w:lang w:eastAsia="zh-CN"/>
        </w:rPr>
        <w:t>3</w:t>
      </w:r>
      <w:r>
        <w:rPr>
          <w:rFonts w:ascii="Times New Roman" w:eastAsia="PMingLiU" w:hAnsi="Times New Roman" w:cs="Times New Roman"/>
          <w:sz w:val="32"/>
          <w:szCs w:val="32"/>
        </w:rPr>
        <w:t>3618</w:t>
      </w:r>
      <w:r>
        <w:rPr>
          <w:rFonts w:ascii="Times New Roman" w:eastAsia="方正仿宋_GBK" w:hAnsi="Times New Roman" w:cs="Times New Roman" w:hint="eastAsia"/>
          <w:sz w:val="32"/>
          <w:szCs w:val="32"/>
          <w:lang w:eastAsia="zh-CN"/>
        </w:rPr>
        <w:t>”现代制造业集群，</w:t>
      </w:r>
      <w:r>
        <w:rPr>
          <w:rFonts w:ascii="Times New Roman" w:eastAsia="方正仿宋_GBK" w:hAnsi="Times New Roman" w:cs="Times New Roman"/>
          <w:sz w:val="32"/>
          <w:szCs w:val="32"/>
          <w:lang w:bidi="ar"/>
        </w:rPr>
        <w:t>加快推进</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bidi="ar"/>
        </w:rPr>
        <w:t>巴渝工匠</w:t>
      </w:r>
      <w:r>
        <w:rPr>
          <w:rFonts w:ascii="Times New Roman" w:eastAsia="方正仿宋_GBK" w:hAnsi="Times New Roman" w:cs="Times New Roman"/>
          <w:sz w:val="32"/>
          <w:szCs w:val="32"/>
          <w:lang w:bidi="ar"/>
        </w:rPr>
        <w:t>2025</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bidi="ar"/>
        </w:rPr>
        <w:t>行动计划和</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bidi="ar"/>
        </w:rPr>
        <w:t>智能</w:t>
      </w:r>
      <w:r>
        <w:rPr>
          <w:rFonts w:ascii="Times New Roman" w:eastAsia="方正仿宋_GBK" w:hAnsi="Times New Roman" w:cs="Times New Roman"/>
          <w:sz w:val="32"/>
          <w:szCs w:val="32"/>
          <w:lang w:bidi="ar"/>
        </w:rPr>
        <w:t>+</w:t>
      </w:r>
      <w:r>
        <w:rPr>
          <w:rFonts w:ascii="Times New Roman" w:eastAsia="方正仿宋_GBK" w:hAnsi="Times New Roman" w:cs="Times New Roman"/>
          <w:sz w:val="32"/>
          <w:szCs w:val="32"/>
          <w:lang w:bidi="ar"/>
        </w:rPr>
        <w:t>技能</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bidi="ar"/>
        </w:rPr>
        <w:t>数字技能人才培养试验区建设，</w:t>
      </w:r>
      <w:r>
        <w:rPr>
          <w:rFonts w:ascii="Times New Roman" w:eastAsia="方正仿宋_GBK" w:hAnsi="Times New Roman" w:cs="Times New Roman"/>
          <w:sz w:val="32"/>
          <w:szCs w:val="32"/>
          <w:lang w:eastAsia="zh-CN"/>
        </w:rPr>
        <w:t>根据</w:t>
      </w:r>
      <w:r>
        <w:rPr>
          <w:rFonts w:ascii="Times New Roman" w:eastAsia="方正仿宋_GBK" w:hAnsi="Times New Roman" w:cs="Times New Roman" w:hint="eastAsia"/>
          <w:sz w:val="32"/>
          <w:szCs w:val="32"/>
          <w:lang w:eastAsia="zh-CN"/>
        </w:rPr>
        <w:t>市高技办</w:t>
      </w:r>
      <w:r>
        <w:rPr>
          <w:rFonts w:ascii="Times New Roman" w:eastAsia="方正仿宋_GBK" w:hAnsi="Times New Roman" w:cs="Times New Roman"/>
          <w:sz w:val="32"/>
          <w:szCs w:val="32"/>
          <w:lang w:eastAsia="zh-CN"/>
        </w:rPr>
        <w:t>《关于印发</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巴渝工匠</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杯</w:t>
      </w:r>
      <w:r>
        <w:rPr>
          <w:rFonts w:ascii="Times New Roman" w:eastAsia="方正仿宋_GBK" w:hAnsi="Times New Roman" w:cs="Times New Roman"/>
          <w:sz w:val="32"/>
          <w:szCs w:val="32"/>
          <w:lang w:eastAsia="zh-CN"/>
        </w:rPr>
        <w:t>202</w:t>
      </w:r>
      <w:r>
        <w:rPr>
          <w:rFonts w:ascii="Times New Roman" w:eastAsia="方正仿宋_GBK" w:hAnsi="Times New Roman" w:cs="Times New Roman"/>
          <w:sz w:val="32"/>
          <w:szCs w:val="32"/>
          <w:lang w:val="en-US" w:eastAsia="zh-CN"/>
        </w:rPr>
        <w:t>5</w:t>
      </w:r>
      <w:r>
        <w:rPr>
          <w:rFonts w:ascii="Times New Roman" w:eastAsia="方正仿宋_GBK" w:hAnsi="Times New Roman" w:cs="Times New Roman"/>
          <w:sz w:val="32"/>
          <w:szCs w:val="32"/>
          <w:lang w:eastAsia="zh-CN"/>
        </w:rPr>
        <w:t>年系列职业技能竞赛计划的通知》（渝高技办〔</w:t>
      </w:r>
      <w:r>
        <w:rPr>
          <w:rFonts w:ascii="Times New Roman" w:eastAsia="方正仿宋_GBK" w:hAnsi="Times New Roman" w:cs="Times New Roman"/>
          <w:sz w:val="32"/>
          <w:szCs w:val="32"/>
          <w:lang w:eastAsia="zh-CN"/>
        </w:rPr>
        <w:t>202</w:t>
      </w:r>
      <w:r>
        <w:rPr>
          <w:rFonts w:ascii="Times New Roman" w:eastAsia="方正仿宋_GBK" w:hAnsi="Times New Roman" w:cs="Times New Roman"/>
          <w:sz w:val="32"/>
          <w:szCs w:val="32"/>
          <w:lang w:val="en" w:eastAsia="zh-CN"/>
        </w:rPr>
        <w:t>5</w:t>
      </w: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val="en" w:eastAsia="zh-CN"/>
        </w:rPr>
        <w:t>3</w:t>
      </w:r>
      <w:r>
        <w:rPr>
          <w:rFonts w:ascii="Times New Roman" w:eastAsia="方正仿宋_GBK" w:hAnsi="Times New Roman" w:cs="Times New Roman"/>
          <w:sz w:val="32"/>
          <w:szCs w:val="32"/>
          <w:lang w:eastAsia="zh-CN"/>
        </w:rPr>
        <w:t>号）要求，决定于</w:t>
      </w:r>
      <w:r>
        <w:rPr>
          <w:rFonts w:ascii="Times New Roman" w:eastAsia="方正仿宋_GBK" w:hAnsi="Times New Roman" w:cs="Times New Roman"/>
          <w:sz w:val="32"/>
          <w:szCs w:val="32"/>
          <w:lang w:eastAsia="zh-CN"/>
        </w:rPr>
        <w:t>202</w:t>
      </w:r>
      <w:r>
        <w:rPr>
          <w:rFonts w:ascii="Times New Roman" w:eastAsia="方正仿宋_GBK" w:hAnsi="Times New Roman" w:cs="Times New Roman"/>
          <w:sz w:val="32"/>
          <w:szCs w:val="32"/>
          <w:lang w:val="en-US" w:eastAsia="zh-CN"/>
        </w:rPr>
        <w:t>5</w:t>
      </w:r>
      <w:r>
        <w:rPr>
          <w:rFonts w:ascii="Times New Roman" w:eastAsia="方正仿宋_GBK" w:hAnsi="Times New Roman" w:cs="Times New Roman"/>
          <w:sz w:val="32"/>
          <w:szCs w:val="32"/>
          <w:lang w:eastAsia="zh-CN"/>
        </w:rPr>
        <w:t>年</w:t>
      </w:r>
      <w:r>
        <w:rPr>
          <w:rFonts w:ascii="Times New Roman" w:eastAsia="方正仿宋_GBK" w:hAnsi="Times New Roman" w:cs="Times New Roman"/>
          <w:sz w:val="32"/>
          <w:szCs w:val="32"/>
          <w:lang w:val="en-US" w:eastAsia="zh-CN"/>
        </w:rPr>
        <w:t>9</w:t>
      </w:r>
      <w:r>
        <w:rPr>
          <w:rFonts w:ascii="Times New Roman" w:eastAsia="方正仿宋_GBK" w:hAnsi="Times New Roman" w:cs="Times New Roman"/>
          <w:sz w:val="32"/>
          <w:szCs w:val="32"/>
          <w:lang w:eastAsia="zh-CN"/>
        </w:rPr>
        <w:t>月</w:t>
      </w:r>
      <w:r>
        <w:rPr>
          <w:rFonts w:ascii="Times New Roman" w:eastAsia="方正仿宋_GBK" w:hAnsi="Times New Roman" w:cs="Times New Roman" w:hint="eastAsia"/>
          <w:sz w:val="32"/>
          <w:szCs w:val="32"/>
          <w:lang w:eastAsia="zh-CN"/>
        </w:rPr>
        <w:t>至</w:t>
      </w:r>
      <w:r>
        <w:rPr>
          <w:rFonts w:ascii="Times New Roman" w:eastAsia="方正仿宋_GBK" w:hAnsi="Times New Roman" w:cs="Times New Roman" w:hint="eastAsia"/>
          <w:sz w:val="32"/>
          <w:szCs w:val="32"/>
          <w:lang w:eastAsia="zh-CN"/>
        </w:rPr>
        <w:t>1</w:t>
      </w:r>
      <w:r>
        <w:rPr>
          <w:rFonts w:ascii="Times New Roman" w:eastAsia="PMingLiU" w:hAnsi="Times New Roman" w:cs="Times New Roman"/>
          <w:sz w:val="32"/>
          <w:szCs w:val="32"/>
        </w:rPr>
        <w:t>0</w:t>
      </w:r>
      <w:r>
        <w:rPr>
          <w:rFonts w:ascii="Times New Roman" w:eastAsia="方正仿宋_GBK" w:hAnsi="Times New Roman" w:cs="Times New Roman" w:hint="eastAsia"/>
          <w:sz w:val="32"/>
          <w:szCs w:val="32"/>
          <w:lang w:eastAsia="zh-CN"/>
        </w:rPr>
        <w:t>月</w:t>
      </w:r>
      <w:r>
        <w:rPr>
          <w:rFonts w:ascii="Times New Roman" w:eastAsia="方正仿宋_GBK" w:hAnsi="Times New Roman" w:cs="Times New Roman"/>
          <w:sz w:val="32"/>
          <w:szCs w:val="32"/>
          <w:lang w:eastAsia="zh-CN"/>
        </w:rPr>
        <w:t>举办</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巴渝工匠</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杯重庆市第</w:t>
      </w:r>
      <w:r>
        <w:rPr>
          <w:rFonts w:ascii="Times New Roman" w:eastAsia="方正仿宋_GBK" w:hAnsi="Times New Roman" w:cs="Times New Roman" w:hint="eastAsia"/>
          <w:sz w:val="32"/>
          <w:szCs w:val="32"/>
          <w:lang w:val="en-US" w:eastAsia="zh-CN"/>
        </w:rPr>
        <w:t>三</w:t>
      </w:r>
      <w:r>
        <w:rPr>
          <w:rFonts w:ascii="Times New Roman" w:eastAsia="方正仿宋_GBK" w:hAnsi="Times New Roman" w:cs="Times New Roman"/>
          <w:sz w:val="32"/>
          <w:szCs w:val="32"/>
          <w:lang w:eastAsia="zh-CN"/>
        </w:rPr>
        <w:t>届</w:t>
      </w:r>
      <w:r>
        <w:rPr>
          <w:rFonts w:ascii="Times New Roman" w:eastAsia="方正仿宋_GBK" w:hAnsi="Times New Roman" w:cs="Times New Roman" w:hint="eastAsia"/>
          <w:sz w:val="32"/>
          <w:szCs w:val="32"/>
          <w:lang w:val="en-US" w:eastAsia="zh-CN"/>
        </w:rPr>
        <w:t>智能制造</w:t>
      </w:r>
      <w:r>
        <w:rPr>
          <w:rFonts w:ascii="Times New Roman" w:eastAsia="方正仿宋_GBK" w:hAnsi="Times New Roman" w:cs="Times New Roman"/>
          <w:sz w:val="32"/>
          <w:szCs w:val="32"/>
          <w:lang w:eastAsia="zh-CN"/>
        </w:rPr>
        <w:t>职业技能竞赛。本次竞赛旨在聚焦</w:t>
      </w:r>
      <w:r>
        <w:rPr>
          <w:rFonts w:ascii="Times New Roman" w:eastAsia="方正仿宋_GBK" w:hAnsi="Times New Roman" w:cs="Times New Roman" w:hint="eastAsia"/>
          <w:sz w:val="32"/>
          <w:szCs w:val="32"/>
          <w:lang w:eastAsia="zh-CN"/>
        </w:rPr>
        <w:t>智能制造</w:t>
      </w:r>
      <w:r>
        <w:rPr>
          <w:rFonts w:ascii="Times New Roman" w:eastAsia="方正仿宋_GBK" w:hAnsi="Times New Roman" w:cs="Times New Roman"/>
          <w:sz w:val="32"/>
          <w:szCs w:val="32"/>
          <w:lang w:val="en-US" w:eastAsia="zh-CN"/>
        </w:rPr>
        <w:t>领域</w:t>
      </w:r>
      <w:r>
        <w:rPr>
          <w:rFonts w:ascii="Times New Roman" w:eastAsia="方正仿宋_GBK" w:hAnsi="Times New Roman" w:cs="Times New Roman"/>
          <w:sz w:val="32"/>
          <w:szCs w:val="32"/>
        </w:rPr>
        <w:t>高技能人才</w:t>
      </w:r>
      <w:r>
        <w:rPr>
          <w:rFonts w:ascii="Times New Roman" w:eastAsia="方正仿宋_GBK" w:hAnsi="Times New Roman" w:cs="Times New Roman"/>
          <w:sz w:val="32"/>
          <w:szCs w:val="32"/>
          <w:lang w:val="en-US" w:eastAsia="zh-CN"/>
        </w:rPr>
        <w:t>培育需求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eastAsia="zh-CN"/>
        </w:rPr>
        <w:t>充分发挥职业技能竞赛在人才培养、选拔和激励方面的积极作用，促进我市高技能人才队伍的建设和发展</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现将有关事项通知如下</w:t>
      </w:r>
      <w:r>
        <w:rPr>
          <w:rFonts w:ascii="Times New Roman" w:eastAsia="方正仿宋_GBK" w:hAnsi="Times New Roman" w:cs="Times New Roman" w:hint="eastAsia"/>
          <w:sz w:val="32"/>
          <w:szCs w:val="32"/>
          <w:lang w:eastAsia="zh-CN"/>
        </w:rPr>
        <w:t>。</w:t>
      </w:r>
    </w:p>
    <w:p w14:paraId="0FEB63EE"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一、竞赛名称</w:t>
      </w:r>
    </w:p>
    <w:p w14:paraId="546552EA"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巴渝工匠</w:t>
      </w:r>
      <w:r>
        <w:rPr>
          <w:rFonts w:ascii="Times New Roman" w:eastAsia="方正仿宋_GBK" w:hAnsi="Times New Roman" w:cs="Times New Roman" w:hint="eastAsia"/>
          <w:sz w:val="32"/>
          <w:szCs w:val="32"/>
          <w:lang w:eastAsia="zh-CN"/>
        </w:rPr>
        <w:t>”</w:t>
      </w:r>
      <w:r>
        <w:rPr>
          <w:rFonts w:ascii="Times New Roman" w:eastAsia="方正仿宋_GBK" w:hAnsi="Times New Roman" w:cs="Times New Roman"/>
          <w:sz w:val="32"/>
          <w:szCs w:val="32"/>
          <w:lang w:eastAsia="zh-CN"/>
        </w:rPr>
        <w:t>杯重庆市第</w:t>
      </w:r>
      <w:r>
        <w:rPr>
          <w:rFonts w:ascii="Times New Roman" w:eastAsia="方正仿宋_GBK" w:hAnsi="Times New Roman" w:cs="Times New Roman" w:hint="eastAsia"/>
          <w:sz w:val="32"/>
          <w:szCs w:val="32"/>
          <w:lang w:val="en-US" w:eastAsia="zh-CN"/>
        </w:rPr>
        <w:t>三</w:t>
      </w:r>
      <w:r>
        <w:rPr>
          <w:rFonts w:ascii="Times New Roman" w:eastAsia="方正仿宋_GBK" w:hAnsi="Times New Roman" w:cs="Times New Roman"/>
          <w:sz w:val="32"/>
          <w:szCs w:val="32"/>
          <w:lang w:eastAsia="zh-CN"/>
        </w:rPr>
        <w:t>届</w:t>
      </w:r>
      <w:r>
        <w:rPr>
          <w:rFonts w:ascii="Times New Roman" w:eastAsia="方正仿宋_GBK" w:hAnsi="Times New Roman" w:cs="Times New Roman" w:hint="eastAsia"/>
          <w:sz w:val="32"/>
          <w:szCs w:val="32"/>
          <w:lang w:val="en-US" w:eastAsia="zh-CN"/>
        </w:rPr>
        <w:t>智能制造</w:t>
      </w:r>
      <w:r>
        <w:rPr>
          <w:rFonts w:ascii="Times New Roman" w:eastAsia="方正仿宋_GBK" w:hAnsi="Times New Roman" w:cs="Times New Roman"/>
          <w:sz w:val="32"/>
          <w:szCs w:val="32"/>
          <w:lang w:eastAsia="zh-CN"/>
        </w:rPr>
        <w:t>职业技能竞赛</w:t>
      </w:r>
    </w:p>
    <w:p w14:paraId="4E2AB05A"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二、竞赛主题</w:t>
      </w:r>
    </w:p>
    <w:p w14:paraId="56BC4243"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技高行天下</w:t>
      </w:r>
      <w:r>
        <w:rPr>
          <w:rFonts w:ascii="Times New Roman" w:eastAsia="方正仿宋_GBK" w:hAnsi="Times New Roman" w:cs="Times New Roman"/>
          <w:sz w:val="32"/>
          <w:szCs w:val="32"/>
          <w:lang w:val="en-US" w:eastAsia="zh-CN"/>
        </w:rPr>
        <w:t xml:space="preserve"> </w:t>
      </w:r>
      <w:r>
        <w:rPr>
          <w:rFonts w:ascii="Times New Roman" w:eastAsia="方正仿宋_GBK" w:hAnsi="Times New Roman" w:cs="Times New Roman"/>
          <w:sz w:val="32"/>
          <w:szCs w:val="32"/>
          <w:lang w:val="en-US" w:eastAsia="zh-CN"/>
        </w:rPr>
        <w:t>能强走世界</w:t>
      </w:r>
    </w:p>
    <w:p w14:paraId="0F46EED1"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三、竞赛项目及日程安排</w:t>
      </w:r>
    </w:p>
    <w:p w14:paraId="2F447FAC"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本届竞赛共设置</w:t>
      </w:r>
      <w:r>
        <w:rPr>
          <w:rFonts w:ascii="Times New Roman" w:eastAsia="方正仿宋_GBK" w:hAnsi="Times New Roman" w:cs="Times New Roman"/>
          <w:sz w:val="32"/>
          <w:szCs w:val="32"/>
          <w:lang w:val="en-US" w:eastAsia="zh-CN"/>
        </w:rPr>
        <w:t>5</w:t>
      </w:r>
      <w:r>
        <w:rPr>
          <w:rFonts w:ascii="Times New Roman" w:eastAsia="方正仿宋_GBK" w:hAnsi="Times New Roman" w:cs="Times New Roman"/>
          <w:sz w:val="32"/>
          <w:szCs w:val="32"/>
          <w:lang w:val="en-US" w:eastAsia="zh-CN"/>
        </w:rPr>
        <w:t>个赛项：</w:t>
      </w:r>
      <w:bookmarkStart w:id="0" w:name="_Hlk194996007"/>
      <w:r>
        <w:rPr>
          <w:rFonts w:ascii="Times New Roman" w:eastAsia="方正仿宋_GBK" w:hAnsi="Times New Roman" w:cs="Times New Roman" w:hint="eastAsia"/>
          <w:sz w:val="32"/>
          <w:szCs w:val="32"/>
          <w:lang w:val="en-US" w:eastAsia="zh-CN"/>
        </w:rPr>
        <w:t>机电设备维修工</w:t>
      </w:r>
      <w:r>
        <w:rPr>
          <w:rFonts w:ascii="Times New Roman" w:eastAsia="方正仿宋_GBK" w:hAnsi="Times New Roman" w:cs="Times New Roman"/>
          <w:sz w:val="32"/>
          <w:szCs w:val="32"/>
          <w:lang w:val="en-US" w:eastAsia="zh-CN"/>
        </w:rPr>
        <w:t>、</w:t>
      </w:r>
      <w:r>
        <w:rPr>
          <w:rFonts w:ascii="Times New Roman" w:eastAsia="方正仿宋_GBK" w:hAnsi="Times New Roman" w:cs="Times New Roman" w:hint="eastAsia"/>
          <w:sz w:val="32"/>
          <w:szCs w:val="32"/>
          <w:lang w:val="en-US" w:eastAsia="zh-CN"/>
        </w:rPr>
        <w:t>机修钳工</w:t>
      </w:r>
      <w:r>
        <w:rPr>
          <w:rFonts w:ascii="Times New Roman" w:eastAsia="方正仿宋_GBK" w:hAnsi="Times New Roman" w:cs="Times New Roman"/>
          <w:sz w:val="32"/>
          <w:szCs w:val="32"/>
          <w:lang w:val="en-US" w:eastAsia="zh-CN"/>
        </w:rPr>
        <w:t>、</w:t>
      </w:r>
      <w:r>
        <w:rPr>
          <w:rFonts w:ascii="Times New Roman" w:eastAsia="方正仿宋_GBK" w:hAnsi="Times New Roman" w:cs="Times New Roman" w:hint="eastAsia"/>
          <w:sz w:val="32"/>
          <w:szCs w:val="32"/>
          <w:lang w:val="en-US" w:eastAsia="zh-CN"/>
        </w:rPr>
        <w:t>饮料制</w:t>
      </w:r>
      <w:proofErr w:type="gramStart"/>
      <w:r>
        <w:rPr>
          <w:rFonts w:ascii="Times New Roman" w:eastAsia="方正仿宋_GBK" w:hAnsi="Times New Roman" w:cs="Times New Roman" w:hint="eastAsia"/>
          <w:sz w:val="32"/>
          <w:szCs w:val="32"/>
          <w:lang w:val="en-US" w:eastAsia="zh-CN"/>
        </w:rPr>
        <w:t>作工</w:t>
      </w:r>
      <w:proofErr w:type="gramEnd"/>
      <w:r>
        <w:rPr>
          <w:rFonts w:ascii="Times New Roman" w:eastAsia="方正仿宋_GBK" w:hAnsi="Times New Roman" w:cs="Times New Roman" w:hint="eastAsia"/>
          <w:sz w:val="32"/>
          <w:szCs w:val="32"/>
          <w:lang w:val="en-US" w:eastAsia="zh-CN"/>
        </w:rPr>
        <w:t>（智能制造）</w:t>
      </w:r>
      <w:r>
        <w:rPr>
          <w:rFonts w:ascii="Times New Roman" w:eastAsia="方正仿宋_GBK" w:hAnsi="Times New Roman" w:cs="Times New Roman"/>
          <w:sz w:val="32"/>
          <w:szCs w:val="32"/>
          <w:lang w:val="en-US" w:eastAsia="zh-CN"/>
        </w:rPr>
        <w:t>、</w:t>
      </w:r>
      <w:r>
        <w:rPr>
          <w:rFonts w:ascii="Times New Roman" w:eastAsia="方正仿宋_GBK" w:hAnsi="Times New Roman" w:cs="Times New Roman" w:hint="eastAsia"/>
          <w:sz w:val="32"/>
          <w:szCs w:val="32"/>
          <w:lang w:val="en-US" w:eastAsia="zh-CN"/>
        </w:rPr>
        <w:t>制冷工</w:t>
      </w:r>
      <w:r>
        <w:rPr>
          <w:rFonts w:ascii="Times New Roman" w:eastAsia="方正仿宋_GBK" w:hAnsi="Times New Roman" w:cs="Times New Roman"/>
          <w:sz w:val="32"/>
          <w:szCs w:val="32"/>
          <w:lang w:val="en-US" w:eastAsia="zh-CN"/>
        </w:rPr>
        <w:t>、</w:t>
      </w:r>
      <w:r>
        <w:rPr>
          <w:rFonts w:ascii="Times New Roman" w:eastAsia="方正仿宋_GBK" w:hAnsi="Times New Roman" w:cs="Times New Roman" w:hint="eastAsia"/>
          <w:sz w:val="32"/>
          <w:szCs w:val="32"/>
          <w:lang w:val="en-US" w:eastAsia="zh-CN"/>
        </w:rPr>
        <w:t>质检员</w:t>
      </w:r>
      <w:bookmarkEnd w:id="0"/>
      <w:r>
        <w:rPr>
          <w:rFonts w:ascii="Times New Roman" w:eastAsia="方正仿宋_GBK" w:hAnsi="Times New Roman" w:cs="Times New Roman" w:hint="eastAsia"/>
          <w:sz w:val="32"/>
          <w:szCs w:val="32"/>
          <w:lang w:val="en-US" w:eastAsia="zh-CN"/>
        </w:rPr>
        <w:t>（工业智能检测）</w:t>
      </w:r>
      <w:r>
        <w:rPr>
          <w:rFonts w:ascii="Times New Roman" w:eastAsia="方正仿宋_GBK" w:hAnsi="Times New Roman" w:cs="Times New Roman"/>
          <w:sz w:val="32"/>
          <w:szCs w:val="32"/>
          <w:lang w:val="en-US" w:eastAsia="zh-CN"/>
        </w:rPr>
        <w:t>。各赛</w:t>
      </w:r>
      <w:r>
        <w:rPr>
          <w:rFonts w:ascii="Times New Roman" w:eastAsia="方正仿宋_GBK" w:hAnsi="Times New Roman" w:cs="Times New Roman"/>
          <w:sz w:val="32"/>
          <w:szCs w:val="32"/>
          <w:lang w:val="en-US" w:eastAsia="zh-CN"/>
        </w:rPr>
        <w:lastRenderedPageBreak/>
        <w:t>项竞赛内容原则上涵盖理论知识和技能操作，或对接历届</w:t>
      </w:r>
      <w:r>
        <w:rPr>
          <w:rFonts w:ascii="Times New Roman" w:eastAsia="方正仿宋_GBK" w:hAnsi="Times New Roman" w:cs="Times New Roman" w:hint="eastAsia"/>
          <w:sz w:val="32"/>
          <w:szCs w:val="32"/>
          <w:lang w:val="en-US" w:eastAsia="zh-CN"/>
        </w:rPr>
        <w:t>全国行业职业技能竞赛相关内容</w:t>
      </w:r>
      <w:r>
        <w:rPr>
          <w:rFonts w:ascii="Times New Roman" w:eastAsia="方正仿宋_GBK" w:hAnsi="Times New Roman" w:cs="Times New Roman"/>
          <w:sz w:val="32"/>
          <w:szCs w:val="32"/>
          <w:lang w:val="en-US" w:eastAsia="zh-CN"/>
        </w:rPr>
        <w:t>，依据相应职业（工种）国家职业技能标准命题。具体安排如下：</w:t>
      </w:r>
    </w:p>
    <w:p w14:paraId="71E2C8B7"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9</w:t>
      </w:r>
      <w:r>
        <w:rPr>
          <w:rFonts w:ascii="Times New Roman" w:eastAsia="方正仿宋_GBK" w:hAnsi="Times New Roman" w:cs="Times New Roman"/>
          <w:sz w:val="32"/>
          <w:szCs w:val="32"/>
          <w:lang w:val="en-US" w:eastAsia="zh-CN"/>
        </w:rPr>
        <w:t>月</w:t>
      </w:r>
      <w:r>
        <w:rPr>
          <w:rFonts w:ascii="Times New Roman" w:eastAsia="方正仿宋_GBK" w:hAnsi="Times New Roman" w:cs="Times New Roman"/>
          <w:sz w:val="32"/>
          <w:szCs w:val="32"/>
          <w:lang w:val="en-US" w:eastAsia="zh-CN"/>
        </w:rPr>
        <w:t>12</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15</w:t>
      </w:r>
      <w:r>
        <w:rPr>
          <w:rFonts w:ascii="Times New Roman" w:eastAsia="方正仿宋_GBK" w:hAnsi="Times New Roman" w:cs="Times New Roman"/>
          <w:sz w:val="32"/>
          <w:szCs w:val="32"/>
          <w:lang w:val="en-US" w:eastAsia="zh-CN"/>
        </w:rPr>
        <w:t>日，</w:t>
      </w:r>
      <w:r>
        <w:rPr>
          <w:rFonts w:ascii="Times New Roman" w:eastAsia="方正仿宋_GBK" w:hAnsi="Times New Roman" w:cs="Times New Roman" w:hint="eastAsia"/>
          <w:sz w:val="32"/>
          <w:szCs w:val="32"/>
          <w:lang w:val="en-US" w:eastAsia="zh-CN"/>
        </w:rPr>
        <w:t>机电设备维修工、机修钳工</w:t>
      </w:r>
      <w:r>
        <w:rPr>
          <w:rFonts w:ascii="Times New Roman" w:eastAsia="方正仿宋_GBK" w:hAnsi="Times New Roman" w:cs="Times New Roman"/>
          <w:sz w:val="32"/>
          <w:szCs w:val="32"/>
          <w:lang w:val="en-US" w:eastAsia="zh-CN"/>
        </w:rPr>
        <w:t>赛项决赛</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sz w:val="32"/>
          <w:szCs w:val="32"/>
          <w:lang w:val="en-US" w:eastAsia="zh-CN"/>
        </w:rPr>
        <w:t>地点</w:t>
      </w:r>
      <w:r>
        <w:rPr>
          <w:rFonts w:ascii="Times New Roman" w:eastAsia="方正仿宋_GBK" w:hAnsi="Times New Roman" w:cs="Times New Roman" w:hint="eastAsia"/>
          <w:sz w:val="32"/>
          <w:szCs w:val="32"/>
          <w:lang w:val="en-US" w:eastAsia="zh-CN"/>
        </w:rPr>
        <w:t>：重庆工业职业技术学院</w:t>
      </w:r>
      <w:r>
        <w:rPr>
          <w:rFonts w:ascii="Times New Roman" w:eastAsia="方正仿宋_GBK" w:hAnsi="Times New Roman" w:cs="Times New Roman"/>
          <w:sz w:val="32"/>
          <w:szCs w:val="32"/>
          <w:lang w:val="en-US" w:eastAsia="zh-CN"/>
        </w:rPr>
        <w:t>。</w:t>
      </w:r>
    </w:p>
    <w:p w14:paraId="243B0F84"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10</w:t>
      </w:r>
      <w:r>
        <w:rPr>
          <w:rFonts w:ascii="Times New Roman" w:eastAsia="方正仿宋_GBK" w:hAnsi="Times New Roman" w:cs="Times New Roman"/>
          <w:sz w:val="32"/>
          <w:szCs w:val="32"/>
          <w:lang w:val="en-US" w:eastAsia="zh-CN"/>
        </w:rPr>
        <w:t>月</w:t>
      </w:r>
      <w:r>
        <w:rPr>
          <w:rFonts w:ascii="Times New Roman" w:eastAsia="方正仿宋_GBK" w:hAnsi="Times New Roman" w:cs="Times New Roman" w:hint="eastAsia"/>
          <w:sz w:val="32"/>
          <w:szCs w:val="32"/>
          <w:lang w:val="en-US" w:eastAsia="zh-CN"/>
        </w:rPr>
        <w:t>17</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18</w:t>
      </w:r>
      <w:r>
        <w:rPr>
          <w:rFonts w:ascii="Times New Roman" w:eastAsia="方正仿宋_GBK" w:hAnsi="Times New Roman" w:cs="Times New Roman"/>
          <w:sz w:val="32"/>
          <w:szCs w:val="32"/>
          <w:lang w:val="en-US" w:eastAsia="zh-CN"/>
        </w:rPr>
        <w:t>日，</w:t>
      </w:r>
      <w:r>
        <w:rPr>
          <w:rFonts w:ascii="Times New Roman" w:eastAsia="方正仿宋_GBK" w:hAnsi="Times New Roman" w:cs="Times New Roman" w:hint="eastAsia"/>
          <w:sz w:val="32"/>
          <w:szCs w:val="32"/>
          <w:lang w:val="en-US" w:eastAsia="zh-CN"/>
        </w:rPr>
        <w:t>质检员（工业智能检测）</w:t>
      </w:r>
      <w:r>
        <w:rPr>
          <w:rFonts w:ascii="Times New Roman" w:eastAsia="方正仿宋_GBK" w:hAnsi="Times New Roman" w:cs="Times New Roman"/>
          <w:sz w:val="32"/>
          <w:szCs w:val="32"/>
          <w:lang w:val="en-US" w:eastAsia="zh-CN"/>
        </w:rPr>
        <w:t>赛项决赛</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sz w:val="32"/>
          <w:szCs w:val="32"/>
          <w:lang w:val="en-US" w:eastAsia="zh-CN"/>
        </w:rPr>
        <w:t>地点</w:t>
      </w:r>
      <w:r>
        <w:rPr>
          <w:rFonts w:ascii="Times New Roman" w:eastAsia="方正仿宋_GBK" w:hAnsi="Times New Roman" w:cs="Times New Roman" w:hint="eastAsia"/>
          <w:sz w:val="32"/>
          <w:szCs w:val="32"/>
          <w:lang w:val="en-US" w:eastAsia="zh-CN"/>
        </w:rPr>
        <w:t>：重庆市轻工业学校</w:t>
      </w:r>
      <w:r>
        <w:rPr>
          <w:rFonts w:ascii="Times New Roman" w:eastAsia="方正仿宋_GBK" w:hAnsi="Times New Roman" w:cs="Times New Roman"/>
          <w:sz w:val="32"/>
          <w:szCs w:val="32"/>
          <w:lang w:val="en-US" w:eastAsia="zh-CN"/>
        </w:rPr>
        <w:t>。</w:t>
      </w:r>
      <w:bookmarkStart w:id="1" w:name="OLE_LINK1"/>
      <w:r>
        <w:rPr>
          <w:rFonts w:ascii="Times New Roman" w:eastAsia="方正仿宋_GBK" w:hAnsi="Times New Roman" w:cs="Times New Roman" w:hint="eastAsia"/>
          <w:sz w:val="32"/>
          <w:szCs w:val="32"/>
          <w:lang w:val="en-US" w:eastAsia="zh-CN"/>
        </w:rPr>
        <w:t xml:space="preserve"> </w:t>
      </w:r>
      <w:bookmarkEnd w:id="1"/>
    </w:p>
    <w:p w14:paraId="08CEF853" w14:textId="77777777" w:rsidR="00750EDE" w:rsidRDefault="00000000">
      <w:pPr>
        <w:pStyle w:val="Bodytext1"/>
        <w:adjustRightInd w:val="0"/>
        <w:snapToGrid w:val="0"/>
        <w:spacing w:line="578" w:lineRule="atLeast"/>
        <w:ind w:firstLineChars="200" w:firstLine="440"/>
        <w:rPr>
          <w:rFonts w:ascii="Times New Roman" w:eastAsia="方正仿宋_GBK" w:hAnsi="Times New Roman" w:cs="Times New Roman"/>
          <w:spacing w:val="-11"/>
          <w:sz w:val="32"/>
          <w:szCs w:val="32"/>
          <w:lang w:val="en-US" w:eastAsia="zh-CN"/>
        </w:rPr>
      </w:pPr>
      <w:r>
        <w:rPr>
          <w:rFonts w:ascii="Times New Roman" w:eastAsia="方正仿宋_GBK" w:hAnsi="Times New Roman" w:cs="Times New Roman" w:hint="eastAsia"/>
          <w:sz w:val="22"/>
          <w:szCs w:val="22"/>
          <w:lang w:val="en-US" w:eastAsia="zh-CN"/>
        </w:rPr>
        <w:t xml:space="preserve">  </w:t>
      </w:r>
      <w:r>
        <w:rPr>
          <w:rFonts w:ascii="Times New Roman" w:eastAsia="方正仿宋_GBK" w:hAnsi="Times New Roman" w:cs="Times New Roman"/>
          <w:spacing w:val="-11"/>
          <w:sz w:val="32"/>
          <w:szCs w:val="32"/>
          <w:lang w:val="en-US" w:eastAsia="zh-CN"/>
        </w:rPr>
        <w:t>10</w:t>
      </w:r>
      <w:r>
        <w:rPr>
          <w:rFonts w:ascii="Times New Roman" w:eastAsia="方正仿宋_GBK" w:hAnsi="Times New Roman" w:cs="Times New Roman"/>
          <w:spacing w:val="-11"/>
          <w:sz w:val="32"/>
          <w:szCs w:val="32"/>
          <w:lang w:val="en-US" w:eastAsia="zh-CN"/>
        </w:rPr>
        <w:t>月</w:t>
      </w:r>
      <w:r>
        <w:rPr>
          <w:rFonts w:ascii="Times New Roman" w:eastAsia="方正仿宋_GBK" w:hAnsi="Times New Roman" w:cs="Times New Roman"/>
          <w:spacing w:val="-11"/>
          <w:sz w:val="32"/>
          <w:szCs w:val="32"/>
          <w:lang w:val="en-US" w:eastAsia="zh-CN"/>
        </w:rPr>
        <w:t>21</w:t>
      </w:r>
      <w:r>
        <w:rPr>
          <w:rFonts w:ascii="Times New Roman" w:eastAsia="方正仿宋_GBK" w:hAnsi="Times New Roman" w:cs="Times New Roman" w:hint="eastAsia"/>
          <w:spacing w:val="-11"/>
          <w:sz w:val="32"/>
          <w:szCs w:val="32"/>
          <w:lang w:val="en-US" w:eastAsia="zh-CN"/>
        </w:rPr>
        <w:t>—</w:t>
      </w:r>
      <w:r>
        <w:rPr>
          <w:rFonts w:ascii="Times New Roman" w:eastAsia="方正仿宋_GBK" w:hAnsi="Times New Roman" w:cs="Times New Roman" w:hint="eastAsia"/>
          <w:spacing w:val="-11"/>
          <w:sz w:val="32"/>
          <w:szCs w:val="32"/>
          <w:lang w:val="en-US" w:eastAsia="zh-CN"/>
        </w:rPr>
        <w:t>23</w:t>
      </w:r>
      <w:r>
        <w:rPr>
          <w:rFonts w:ascii="Times New Roman" w:eastAsia="方正仿宋_GBK" w:hAnsi="Times New Roman" w:cs="Times New Roman"/>
          <w:spacing w:val="-11"/>
          <w:sz w:val="32"/>
          <w:szCs w:val="32"/>
          <w:lang w:val="en-US" w:eastAsia="zh-CN"/>
        </w:rPr>
        <w:t>日，</w:t>
      </w:r>
      <w:r>
        <w:rPr>
          <w:rFonts w:ascii="Times New Roman" w:eastAsia="方正仿宋_GBK" w:hAnsi="Times New Roman" w:cs="Times New Roman" w:hint="eastAsia"/>
          <w:spacing w:val="-11"/>
          <w:sz w:val="32"/>
          <w:szCs w:val="32"/>
          <w:lang w:val="en-US" w:eastAsia="zh-CN"/>
        </w:rPr>
        <w:t>制冷工</w:t>
      </w:r>
      <w:r>
        <w:rPr>
          <w:rFonts w:ascii="Times New Roman" w:eastAsia="方正仿宋_GBK" w:hAnsi="Times New Roman" w:cs="Times New Roman"/>
          <w:spacing w:val="-11"/>
          <w:sz w:val="32"/>
          <w:szCs w:val="32"/>
          <w:lang w:val="en-US" w:eastAsia="zh-CN"/>
        </w:rPr>
        <w:t>赛项决赛</w:t>
      </w:r>
      <w:r>
        <w:rPr>
          <w:rFonts w:ascii="Times New Roman" w:eastAsia="方正仿宋_GBK" w:hAnsi="Times New Roman" w:cs="Times New Roman" w:hint="eastAsia"/>
          <w:spacing w:val="-11"/>
          <w:sz w:val="32"/>
          <w:szCs w:val="32"/>
          <w:lang w:val="en-US" w:eastAsia="zh-CN"/>
        </w:rPr>
        <w:t>，</w:t>
      </w:r>
      <w:r>
        <w:rPr>
          <w:rFonts w:ascii="Times New Roman" w:eastAsia="方正仿宋_GBK" w:hAnsi="Times New Roman" w:cs="Times New Roman"/>
          <w:spacing w:val="-11"/>
          <w:sz w:val="32"/>
          <w:szCs w:val="32"/>
          <w:lang w:val="en-US" w:eastAsia="zh-CN"/>
        </w:rPr>
        <w:t>地点</w:t>
      </w:r>
      <w:r>
        <w:rPr>
          <w:rFonts w:ascii="Times New Roman" w:eastAsia="方正仿宋_GBK" w:hAnsi="Times New Roman" w:cs="Times New Roman" w:hint="eastAsia"/>
          <w:spacing w:val="-11"/>
          <w:sz w:val="32"/>
          <w:szCs w:val="32"/>
          <w:lang w:val="en-US" w:eastAsia="zh-CN"/>
        </w:rPr>
        <w:t>：重庆市轻工业学校</w:t>
      </w:r>
      <w:r>
        <w:rPr>
          <w:rFonts w:ascii="Times New Roman" w:eastAsia="方正仿宋_GBK" w:hAnsi="Times New Roman" w:cs="Times New Roman"/>
          <w:spacing w:val="-11"/>
          <w:sz w:val="32"/>
          <w:szCs w:val="32"/>
          <w:lang w:val="en-US" w:eastAsia="zh-CN"/>
        </w:rPr>
        <w:t>。</w:t>
      </w:r>
    </w:p>
    <w:p w14:paraId="07193291"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10</w:t>
      </w:r>
      <w:r>
        <w:rPr>
          <w:rFonts w:ascii="Times New Roman" w:eastAsia="方正仿宋_GBK" w:hAnsi="Times New Roman" w:cs="Times New Roman"/>
          <w:sz w:val="32"/>
          <w:szCs w:val="32"/>
          <w:lang w:val="en-US" w:eastAsia="zh-CN"/>
        </w:rPr>
        <w:t>月</w:t>
      </w:r>
      <w:r>
        <w:rPr>
          <w:rFonts w:ascii="Times New Roman" w:eastAsia="方正仿宋_GBK" w:hAnsi="Times New Roman" w:cs="Times New Roman" w:hint="eastAsia"/>
          <w:sz w:val="32"/>
          <w:szCs w:val="32"/>
          <w:lang w:val="en-US" w:eastAsia="zh-CN"/>
        </w:rPr>
        <w:t>29</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30</w:t>
      </w:r>
      <w:r>
        <w:rPr>
          <w:rFonts w:ascii="Times New Roman" w:eastAsia="方正仿宋_GBK" w:hAnsi="Times New Roman" w:cs="Times New Roman"/>
          <w:sz w:val="32"/>
          <w:szCs w:val="32"/>
          <w:lang w:val="en-US" w:eastAsia="zh-CN"/>
        </w:rPr>
        <w:t>日，</w:t>
      </w:r>
      <w:r>
        <w:rPr>
          <w:rFonts w:ascii="Times New Roman" w:eastAsia="方正仿宋_GBK" w:hAnsi="Times New Roman" w:cs="Times New Roman" w:hint="eastAsia"/>
          <w:sz w:val="32"/>
          <w:szCs w:val="32"/>
          <w:lang w:val="en-US" w:eastAsia="zh-CN"/>
        </w:rPr>
        <w:t>饮料制</w:t>
      </w:r>
      <w:proofErr w:type="gramStart"/>
      <w:r>
        <w:rPr>
          <w:rFonts w:ascii="Times New Roman" w:eastAsia="方正仿宋_GBK" w:hAnsi="Times New Roman" w:cs="Times New Roman" w:hint="eastAsia"/>
          <w:sz w:val="32"/>
          <w:szCs w:val="32"/>
          <w:lang w:val="en-US" w:eastAsia="zh-CN"/>
        </w:rPr>
        <w:t>作工</w:t>
      </w:r>
      <w:proofErr w:type="gramEnd"/>
      <w:r>
        <w:rPr>
          <w:rFonts w:ascii="Times New Roman" w:eastAsia="方正仿宋_GBK" w:hAnsi="Times New Roman" w:cs="Times New Roman" w:hint="eastAsia"/>
          <w:sz w:val="32"/>
          <w:szCs w:val="32"/>
          <w:lang w:val="en-US" w:eastAsia="zh-CN"/>
        </w:rPr>
        <w:t>（智能制造）</w:t>
      </w:r>
      <w:r>
        <w:rPr>
          <w:rFonts w:ascii="Times New Roman" w:eastAsia="方正仿宋_GBK" w:hAnsi="Times New Roman" w:cs="Times New Roman"/>
          <w:sz w:val="32"/>
          <w:szCs w:val="32"/>
          <w:lang w:val="en-US" w:eastAsia="zh-CN"/>
        </w:rPr>
        <w:t>赛项决赛</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sz w:val="32"/>
          <w:szCs w:val="32"/>
          <w:lang w:val="en-US" w:eastAsia="zh-CN"/>
        </w:rPr>
        <w:t>地点</w:t>
      </w:r>
      <w:r>
        <w:rPr>
          <w:rFonts w:ascii="Times New Roman" w:eastAsia="方正仿宋_GBK" w:hAnsi="Times New Roman" w:cs="Times New Roman" w:hint="eastAsia"/>
          <w:sz w:val="32"/>
          <w:szCs w:val="32"/>
          <w:lang w:val="en-US" w:eastAsia="zh-CN"/>
        </w:rPr>
        <w:t>：重庆市江南职业学校</w:t>
      </w:r>
      <w:r>
        <w:rPr>
          <w:rFonts w:ascii="Times New Roman" w:eastAsia="方正仿宋_GBK" w:hAnsi="Times New Roman" w:cs="Times New Roman"/>
          <w:sz w:val="32"/>
          <w:szCs w:val="32"/>
          <w:lang w:val="en-US" w:eastAsia="zh-CN"/>
        </w:rPr>
        <w:t>。</w:t>
      </w:r>
    </w:p>
    <w:p w14:paraId="6CB590CE"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详情见各赛项实施方案。</w:t>
      </w:r>
    </w:p>
    <w:p w14:paraId="0C812E84"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四、办赛方式</w:t>
      </w:r>
    </w:p>
    <w:p w14:paraId="52E24536"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采取集中开（闭）幕式、</w:t>
      </w:r>
      <w:r>
        <w:rPr>
          <w:rFonts w:ascii="Times New Roman" w:eastAsia="方正仿宋_GBK" w:hAnsi="Times New Roman" w:cs="Times New Roman"/>
          <w:sz w:val="32"/>
          <w:szCs w:val="32"/>
        </w:rPr>
        <w:t>分散办赛、分阶段办赛</w:t>
      </w: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rPr>
        <w:t>统一通报获奖情况</w:t>
      </w:r>
      <w:r>
        <w:rPr>
          <w:rFonts w:ascii="Times New Roman" w:eastAsia="方正仿宋_GBK" w:hAnsi="Times New Roman" w:cs="Times New Roman"/>
          <w:sz w:val="32"/>
          <w:szCs w:val="32"/>
          <w:lang w:eastAsia="zh-CN"/>
        </w:rPr>
        <w:t>的方式进行</w:t>
      </w:r>
      <w:r>
        <w:rPr>
          <w:rFonts w:ascii="Times New Roman" w:eastAsia="方正仿宋_GBK" w:hAnsi="Times New Roman" w:cs="Times New Roman"/>
          <w:sz w:val="32"/>
          <w:szCs w:val="32"/>
          <w:lang w:val="en-US" w:eastAsia="zh-CN"/>
        </w:rPr>
        <w:t>。</w:t>
      </w:r>
    </w:p>
    <w:p w14:paraId="4D85F87E"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五、参赛要求</w:t>
      </w:r>
    </w:p>
    <w:p w14:paraId="279AC561"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bookmarkStart w:id="2" w:name="_Hlk107238614"/>
      <w:r>
        <w:rPr>
          <w:rFonts w:ascii="Times New Roman" w:eastAsia="方正仿宋_GBK" w:hAnsi="Times New Roman" w:cs="Times New Roman" w:hint="eastAsia"/>
          <w:sz w:val="32"/>
          <w:szCs w:val="32"/>
          <w:lang w:val="en-US" w:eastAsia="zh-CN"/>
        </w:rPr>
        <w:t>本次竞赛</w:t>
      </w:r>
      <w:r>
        <w:rPr>
          <w:rFonts w:ascii="Times New Roman" w:eastAsia="方正仿宋_GBK" w:hAnsi="Times New Roman" w:cs="Times New Roman"/>
          <w:sz w:val="32"/>
          <w:szCs w:val="32"/>
          <w:lang w:val="en-US" w:eastAsia="zh-CN"/>
        </w:rPr>
        <w:t>参赛人员</w:t>
      </w:r>
      <w:r>
        <w:rPr>
          <w:rFonts w:ascii="Times New Roman" w:eastAsia="方正仿宋_GBK" w:hAnsi="Times New Roman" w:cs="Times New Roman" w:hint="eastAsia"/>
          <w:sz w:val="32"/>
          <w:szCs w:val="32"/>
          <w:lang w:val="en-US" w:eastAsia="zh-CN"/>
        </w:rPr>
        <w:t>应在渝工作、学习或居住，年满</w:t>
      </w:r>
      <w:r>
        <w:rPr>
          <w:rFonts w:ascii="Times New Roman" w:eastAsia="方正仿宋_GBK" w:hAnsi="Times New Roman" w:cs="Times New Roman" w:hint="eastAsia"/>
          <w:sz w:val="32"/>
          <w:szCs w:val="32"/>
          <w:lang w:val="en-US" w:eastAsia="zh-CN"/>
        </w:rPr>
        <w:t>16</w:t>
      </w:r>
      <w:r>
        <w:rPr>
          <w:rFonts w:ascii="Times New Roman" w:eastAsia="方正仿宋_GBK" w:hAnsi="Times New Roman" w:cs="Times New Roman" w:hint="eastAsia"/>
          <w:sz w:val="32"/>
          <w:szCs w:val="32"/>
          <w:lang w:val="en-US" w:eastAsia="zh-CN"/>
        </w:rPr>
        <w:t>周岁以上且在法定退休年龄以内</w:t>
      </w:r>
      <w:r>
        <w:rPr>
          <w:rFonts w:ascii="Times New Roman" w:eastAsia="方正仿宋_GBK" w:hAnsi="Times New Roman" w:cs="Times New Roman"/>
          <w:sz w:val="32"/>
          <w:szCs w:val="32"/>
          <w:lang w:val="en-US" w:eastAsia="zh-CN"/>
        </w:rPr>
        <w:t>，具有良好的政治思想素质、积极上进。以学生身份参赛的，应为重庆各类院校全日制</w:t>
      </w:r>
      <w:r>
        <w:rPr>
          <w:rFonts w:ascii="Times New Roman" w:eastAsia="方正仿宋_GBK" w:hAnsi="Times New Roman" w:cs="Times New Roman" w:hint="eastAsia"/>
          <w:sz w:val="32"/>
          <w:szCs w:val="32"/>
          <w:lang w:val="en-US" w:eastAsia="zh-CN"/>
        </w:rPr>
        <w:t>在校在籍相关专业</w:t>
      </w:r>
      <w:r>
        <w:rPr>
          <w:rFonts w:ascii="Times New Roman" w:eastAsia="方正仿宋_GBK" w:hAnsi="Times New Roman" w:cs="Times New Roman"/>
          <w:sz w:val="32"/>
          <w:szCs w:val="32"/>
          <w:lang w:val="en-US" w:eastAsia="zh-CN"/>
        </w:rPr>
        <w:t>学生；以职工身份参赛的一般应具有相应职业（工种）国家</w:t>
      </w:r>
      <w:r>
        <w:rPr>
          <w:rFonts w:ascii="Times New Roman" w:eastAsia="方正仿宋_GBK" w:hAnsi="Times New Roman" w:cs="Times New Roman"/>
          <w:sz w:val="32"/>
          <w:szCs w:val="32"/>
          <w:lang w:val="en-US" w:eastAsia="zh-CN"/>
        </w:rPr>
        <w:lastRenderedPageBreak/>
        <w:t>职业标准四级（中级工）及以上职业资格或技能等级，对未取得相应等级职业资格或技能等级的，原则上应从事本职业（工种）</w:t>
      </w:r>
      <w:r>
        <w:rPr>
          <w:rFonts w:ascii="Times New Roman" w:eastAsia="方正仿宋_GBK" w:hAnsi="Times New Roman" w:cs="Times New Roman" w:hint="eastAsia"/>
          <w:sz w:val="32"/>
          <w:szCs w:val="32"/>
          <w:lang w:val="en-US" w:eastAsia="zh-CN"/>
        </w:rPr>
        <w:t>或相关职业（工种）</w:t>
      </w:r>
      <w:r>
        <w:rPr>
          <w:rFonts w:ascii="Times New Roman" w:eastAsia="方正仿宋_GBK" w:hAnsi="Times New Roman" w:cs="Times New Roman"/>
          <w:sz w:val="32"/>
          <w:szCs w:val="32"/>
          <w:lang w:val="en-US" w:eastAsia="zh-CN"/>
        </w:rPr>
        <w:t>工作</w:t>
      </w:r>
      <w:r>
        <w:rPr>
          <w:rFonts w:ascii="Times New Roman" w:eastAsia="方正仿宋_GBK" w:hAnsi="Times New Roman" w:cs="Times New Roman" w:hint="eastAsia"/>
          <w:sz w:val="32"/>
          <w:szCs w:val="32"/>
          <w:lang w:val="en-US" w:eastAsia="zh-CN"/>
        </w:rPr>
        <w:t>5</w:t>
      </w:r>
      <w:r>
        <w:rPr>
          <w:rFonts w:ascii="Times New Roman" w:eastAsia="方正仿宋_GBK" w:hAnsi="Times New Roman" w:cs="Times New Roman"/>
          <w:sz w:val="32"/>
          <w:szCs w:val="32"/>
          <w:lang w:val="en-US" w:eastAsia="zh-CN"/>
        </w:rPr>
        <w:t>年以上且具备扎实的理论基础和较高的技能水平。</w:t>
      </w:r>
      <w:r>
        <w:rPr>
          <w:rFonts w:ascii="Times New Roman" w:eastAsia="方正仿宋_GBK" w:hAnsi="Times New Roman" w:cs="Times New Roman"/>
          <w:sz w:val="32"/>
          <w:szCs w:val="32"/>
        </w:rPr>
        <w:t>参赛选手不得在同一赛事中同时参加多个赛项的比赛</w:t>
      </w:r>
      <w:r>
        <w:rPr>
          <w:rFonts w:ascii="Times New Roman" w:eastAsia="方正仿宋_GBK" w:hAnsi="Times New Roman" w:cs="Times New Roman"/>
          <w:sz w:val="32"/>
          <w:szCs w:val="32"/>
          <w:lang w:eastAsia="zh-CN"/>
        </w:rPr>
        <w:t>，</w:t>
      </w:r>
      <w:r>
        <w:rPr>
          <w:rFonts w:ascii="Times New Roman" w:eastAsia="方正仿宋_GBK" w:hAnsi="Times New Roman" w:cs="Times New Roman"/>
          <w:sz w:val="32"/>
          <w:szCs w:val="32"/>
          <w:lang w:val="en-US" w:eastAsia="zh-CN"/>
        </w:rPr>
        <w:t>以职工身份参赛选手不得担任同一赛事中同一项目的学生参赛选手指导教师。</w:t>
      </w:r>
    </w:p>
    <w:bookmarkEnd w:id="2"/>
    <w:p w14:paraId="7792D847"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参赛选手以单位组织报名参赛，各赛项参赛对象原则上区分学生组和职工组（或不设组别，符合要求的选手均可报名参赛），每个组别初始参赛选手原则上不少于</w:t>
      </w:r>
      <w:r>
        <w:rPr>
          <w:rFonts w:ascii="Times New Roman" w:eastAsia="方正仿宋_GBK" w:hAnsi="Times New Roman" w:cs="Times New Roman"/>
          <w:sz w:val="32"/>
          <w:szCs w:val="32"/>
          <w:lang w:val="en-US" w:eastAsia="zh-CN"/>
        </w:rPr>
        <w:t>50</w:t>
      </w:r>
      <w:r>
        <w:rPr>
          <w:rFonts w:ascii="Times New Roman" w:eastAsia="方正仿宋_GBK" w:hAnsi="Times New Roman" w:cs="Times New Roman"/>
          <w:sz w:val="32"/>
          <w:szCs w:val="32"/>
          <w:lang w:val="en-US" w:eastAsia="zh-CN"/>
        </w:rPr>
        <w:t>人（队）、决赛选手原则上不少于</w:t>
      </w:r>
      <w:r>
        <w:rPr>
          <w:rFonts w:ascii="Times New Roman" w:eastAsia="方正仿宋_GBK" w:hAnsi="Times New Roman" w:cs="Times New Roman"/>
          <w:sz w:val="32"/>
          <w:szCs w:val="32"/>
          <w:lang w:val="en-US" w:eastAsia="zh-CN"/>
        </w:rPr>
        <w:t>30</w:t>
      </w:r>
      <w:r>
        <w:rPr>
          <w:rFonts w:ascii="Times New Roman" w:eastAsia="方正仿宋_GBK" w:hAnsi="Times New Roman" w:cs="Times New Roman"/>
          <w:sz w:val="32"/>
          <w:szCs w:val="32"/>
          <w:lang w:val="en-US" w:eastAsia="zh-CN"/>
        </w:rPr>
        <w:t>人（队），同一单位选派选手原则上不得超过</w:t>
      </w:r>
      <w:r>
        <w:rPr>
          <w:rFonts w:ascii="Times New Roman" w:eastAsia="方正仿宋_GBK" w:hAnsi="Times New Roman" w:cs="Times New Roman"/>
          <w:sz w:val="32"/>
          <w:szCs w:val="32"/>
          <w:lang w:val="en-US" w:eastAsia="zh-CN"/>
        </w:rPr>
        <w:t>2</w:t>
      </w:r>
      <w:r>
        <w:rPr>
          <w:rFonts w:ascii="Times New Roman" w:eastAsia="方正仿宋_GBK" w:hAnsi="Times New Roman" w:cs="Times New Roman"/>
          <w:sz w:val="32"/>
          <w:szCs w:val="32"/>
          <w:lang w:val="en-US" w:eastAsia="zh-CN"/>
        </w:rPr>
        <w:t>人（队）。报名</w:t>
      </w:r>
      <w:proofErr w:type="gramStart"/>
      <w:r>
        <w:rPr>
          <w:rFonts w:ascii="Times New Roman" w:eastAsia="方正仿宋_GBK" w:hAnsi="Times New Roman" w:cs="Times New Roman"/>
          <w:sz w:val="32"/>
          <w:szCs w:val="32"/>
          <w:lang w:val="en-US" w:eastAsia="zh-CN"/>
        </w:rPr>
        <w:t>详细要</w:t>
      </w:r>
      <w:proofErr w:type="gramEnd"/>
      <w:r>
        <w:rPr>
          <w:rFonts w:ascii="Times New Roman" w:eastAsia="方正仿宋_GBK" w:hAnsi="Times New Roman" w:cs="Times New Roman"/>
          <w:sz w:val="32"/>
          <w:szCs w:val="32"/>
          <w:lang w:val="en-US" w:eastAsia="zh-CN"/>
        </w:rPr>
        <w:t>求见赛项实施方案。</w:t>
      </w:r>
    </w:p>
    <w:p w14:paraId="578004EB"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sz w:val="32"/>
          <w:szCs w:val="32"/>
          <w:lang w:val="en-US" w:eastAsia="zh-CN"/>
        </w:rPr>
        <w:t>六、奖励政策</w:t>
      </w:r>
    </w:p>
    <w:p w14:paraId="65497F37" w14:textId="77777777" w:rsidR="00750EDE" w:rsidRDefault="00000000">
      <w:pPr>
        <w:pStyle w:val="Bodytext1"/>
        <w:adjustRightInd w:val="0"/>
        <w:snapToGrid w:val="0"/>
        <w:spacing w:line="578" w:lineRule="atLeast"/>
        <w:ind w:firstLineChars="200" w:firstLine="640"/>
        <w:rPr>
          <w:rFonts w:ascii="Times New Roman" w:eastAsia="方正楷体_GBK" w:hAnsi="Times New Roman" w:cs="Times New Roman"/>
          <w:sz w:val="32"/>
          <w:szCs w:val="32"/>
          <w:lang w:val="en-US" w:eastAsia="zh-CN"/>
        </w:rPr>
      </w:pPr>
      <w:r>
        <w:rPr>
          <w:rFonts w:ascii="Times New Roman" w:eastAsia="方正楷体_GBK" w:hAnsi="Times New Roman" w:cs="Times New Roman"/>
          <w:sz w:val="32"/>
          <w:szCs w:val="32"/>
          <w:lang w:val="en-US" w:eastAsia="zh-CN"/>
        </w:rPr>
        <w:t>（一）个人（团体）奖励</w:t>
      </w:r>
    </w:p>
    <w:p w14:paraId="4FA244A2"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根据《重庆市职业技能竞赛管理和奖励补助办法》（</w:t>
      </w:r>
      <w:proofErr w:type="gramStart"/>
      <w:r>
        <w:rPr>
          <w:rFonts w:ascii="Times New Roman" w:eastAsia="方正仿宋_GBK" w:hAnsi="Times New Roman" w:cs="Times New Roman"/>
          <w:sz w:val="32"/>
          <w:szCs w:val="32"/>
          <w:lang w:val="en-US" w:eastAsia="zh-CN"/>
        </w:rPr>
        <w:t>渝高技办</w:t>
      </w:r>
      <w:proofErr w:type="gramEnd"/>
      <w:r>
        <w:rPr>
          <w:rFonts w:ascii="Times New Roman" w:eastAsia="方正仿宋_GBK" w:hAnsi="Times New Roman" w:cs="Times New Roman"/>
          <w:sz w:val="32"/>
          <w:szCs w:val="32"/>
          <w:lang w:val="en-US" w:eastAsia="zh-CN"/>
        </w:rPr>
        <w:t>〔</w:t>
      </w:r>
      <w:r>
        <w:rPr>
          <w:rFonts w:ascii="Times New Roman" w:eastAsia="方正仿宋_GBK" w:hAnsi="Times New Roman" w:cs="Times New Roman"/>
          <w:sz w:val="32"/>
          <w:szCs w:val="32"/>
          <w:lang w:val="en-US" w:eastAsia="zh-CN"/>
        </w:rPr>
        <w:t>2021</w:t>
      </w:r>
      <w:r>
        <w:rPr>
          <w:rFonts w:ascii="Times New Roman" w:eastAsia="方正仿宋_GBK" w:hAnsi="Times New Roman" w:cs="Times New Roman"/>
          <w:sz w:val="32"/>
          <w:szCs w:val="32"/>
          <w:lang w:val="en-US" w:eastAsia="zh-CN"/>
        </w:rPr>
        <w:t>〕</w:t>
      </w:r>
      <w:r>
        <w:rPr>
          <w:rFonts w:ascii="Times New Roman" w:eastAsia="方正仿宋_GBK" w:hAnsi="Times New Roman" w:cs="Times New Roman"/>
          <w:sz w:val="32"/>
          <w:szCs w:val="32"/>
          <w:lang w:val="en-US" w:eastAsia="zh-CN"/>
        </w:rPr>
        <w:t>14</w:t>
      </w:r>
      <w:r>
        <w:rPr>
          <w:rFonts w:ascii="Times New Roman" w:eastAsia="方正仿宋_GBK" w:hAnsi="Times New Roman" w:cs="Times New Roman"/>
          <w:sz w:val="32"/>
          <w:szCs w:val="32"/>
          <w:lang w:val="en-US" w:eastAsia="zh-CN"/>
        </w:rPr>
        <w:t>号）有关规定，大赛按照竞赛项目分别设置一等奖</w:t>
      </w:r>
      <w:r>
        <w:rPr>
          <w:rFonts w:ascii="Times New Roman" w:eastAsia="方正仿宋_GBK" w:hAnsi="Times New Roman" w:cs="Times New Roman"/>
          <w:sz w:val="32"/>
          <w:szCs w:val="32"/>
          <w:lang w:val="en-US" w:eastAsia="zh-CN"/>
        </w:rPr>
        <w:t>1</w:t>
      </w:r>
      <w:r>
        <w:rPr>
          <w:rFonts w:ascii="Times New Roman" w:eastAsia="方正仿宋_GBK" w:hAnsi="Times New Roman" w:cs="Times New Roman"/>
          <w:sz w:val="32"/>
          <w:szCs w:val="32"/>
          <w:lang w:val="en-US" w:eastAsia="zh-CN"/>
        </w:rPr>
        <w:t>名、二等奖</w:t>
      </w:r>
      <w:r>
        <w:rPr>
          <w:rFonts w:ascii="Times New Roman" w:eastAsia="方正仿宋_GBK" w:hAnsi="Times New Roman" w:cs="Times New Roman"/>
          <w:sz w:val="32"/>
          <w:szCs w:val="32"/>
          <w:lang w:val="en-US" w:eastAsia="zh-CN"/>
        </w:rPr>
        <w:t>2</w:t>
      </w:r>
      <w:r>
        <w:rPr>
          <w:rFonts w:ascii="Times New Roman" w:eastAsia="方正仿宋_GBK" w:hAnsi="Times New Roman" w:cs="Times New Roman"/>
          <w:sz w:val="32"/>
          <w:szCs w:val="32"/>
          <w:lang w:val="en-US" w:eastAsia="zh-CN"/>
        </w:rPr>
        <w:t>名、三等奖</w:t>
      </w:r>
      <w:r>
        <w:rPr>
          <w:rFonts w:ascii="Times New Roman" w:eastAsia="方正仿宋_GBK" w:hAnsi="Times New Roman" w:cs="Times New Roman"/>
          <w:sz w:val="32"/>
          <w:szCs w:val="32"/>
          <w:lang w:val="en-US" w:eastAsia="zh-CN"/>
        </w:rPr>
        <w:t>3</w:t>
      </w:r>
      <w:r>
        <w:rPr>
          <w:rFonts w:ascii="Times New Roman" w:eastAsia="方正仿宋_GBK" w:hAnsi="Times New Roman" w:cs="Times New Roman"/>
          <w:sz w:val="32"/>
          <w:szCs w:val="32"/>
          <w:lang w:val="en-US" w:eastAsia="zh-CN"/>
        </w:rPr>
        <w:t>名，另按获奖总人数不超过决赛参赛选手数量的</w:t>
      </w:r>
      <w:r>
        <w:rPr>
          <w:rFonts w:ascii="Times New Roman" w:eastAsia="方正仿宋_GBK" w:hAnsi="Times New Roman" w:cs="Times New Roman"/>
          <w:sz w:val="32"/>
          <w:szCs w:val="32"/>
          <w:lang w:val="en-US" w:eastAsia="zh-CN"/>
        </w:rPr>
        <w:t>30%</w:t>
      </w:r>
      <w:r>
        <w:rPr>
          <w:rFonts w:ascii="Times New Roman" w:eastAsia="方正仿宋_GBK" w:hAnsi="Times New Roman" w:cs="Times New Roman"/>
          <w:sz w:val="32"/>
          <w:szCs w:val="32"/>
          <w:lang w:val="en-US" w:eastAsia="zh-CN"/>
        </w:rPr>
        <w:t>设置优胜奖。</w:t>
      </w:r>
    </w:p>
    <w:p w14:paraId="1F2FEB06"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rPr>
        <w:t>对于符合有关规定的赛项，参赛选手决赛实际操作成绩合格，</w:t>
      </w:r>
      <w:r>
        <w:rPr>
          <w:rFonts w:ascii="Times New Roman" w:eastAsia="方正仿宋_GBK" w:hAnsi="Times New Roman" w:cs="Times New Roman" w:hint="eastAsia"/>
          <w:sz w:val="32"/>
          <w:szCs w:val="32"/>
          <w:lang w:eastAsia="zh-CN"/>
        </w:rPr>
        <w:t>颁发</w:t>
      </w:r>
      <w:r>
        <w:rPr>
          <w:rFonts w:ascii="Times New Roman" w:eastAsia="方正仿宋_GBK" w:hAnsi="Times New Roman" w:cs="Times New Roman" w:hint="eastAsia"/>
          <w:sz w:val="32"/>
          <w:szCs w:val="32"/>
        </w:rPr>
        <w:t>与命题等级对应的职业技能等级证书。决赛前六名且实际操作成绩合格的获奖选手，在命题</w:t>
      </w:r>
      <w:r>
        <w:rPr>
          <w:rFonts w:ascii="Times New Roman" w:eastAsia="方正仿宋_GBK" w:hAnsi="Times New Roman" w:cs="Times New Roman" w:hint="eastAsia"/>
          <w:sz w:val="32"/>
          <w:szCs w:val="32"/>
          <w:lang w:eastAsia="zh-CN"/>
        </w:rPr>
        <w:t>等</w:t>
      </w:r>
      <w:r>
        <w:rPr>
          <w:rFonts w:ascii="Times New Roman" w:eastAsia="方正仿宋_GBK" w:hAnsi="Times New Roman" w:cs="Times New Roman" w:hint="eastAsia"/>
          <w:sz w:val="32"/>
          <w:szCs w:val="32"/>
        </w:rPr>
        <w:t>级基础上，可晋升高一</w:t>
      </w:r>
      <w:r>
        <w:rPr>
          <w:rFonts w:ascii="Times New Roman" w:eastAsia="方正仿宋_GBK" w:hAnsi="Times New Roman" w:cs="Times New Roman" w:hint="eastAsia"/>
          <w:sz w:val="32"/>
          <w:szCs w:val="32"/>
          <w:lang w:eastAsia="zh-CN"/>
        </w:rPr>
        <w:t>技能</w:t>
      </w:r>
      <w:r>
        <w:rPr>
          <w:rFonts w:ascii="Times New Roman" w:eastAsia="方正仿宋_GBK" w:hAnsi="Times New Roman" w:cs="Times New Roman" w:hint="eastAsia"/>
          <w:sz w:val="32"/>
          <w:szCs w:val="32"/>
        </w:rPr>
        <w:t>等</w:t>
      </w:r>
      <w:r>
        <w:rPr>
          <w:rFonts w:ascii="Times New Roman" w:eastAsia="方正仿宋_GBK" w:hAnsi="Times New Roman" w:cs="Times New Roman" w:hint="eastAsia"/>
          <w:sz w:val="32"/>
          <w:szCs w:val="32"/>
        </w:rPr>
        <w:lastRenderedPageBreak/>
        <w:t>级。</w:t>
      </w:r>
      <w:r>
        <w:rPr>
          <w:rFonts w:ascii="Times New Roman" w:eastAsia="方正仿宋_GBK" w:hAnsi="Times New Roman" w:cs="Times New Roman" w:hint="eastAsia"/>
          <w:sz w:val="32"/>
          <w:szCs w:val="32"/>
          <w:lang w:eastAsia="zh-CN"/>
        </w:rPr>
        <w:t>已具有相应职业技能等级证书的，不再重复颁发。</w:t>
      </w:r>
    </w:p>
    <w:p w14:paraId="0C57F570" w14:textId="77777777" w:rsidR="00750EDE" w:rsidRDefault="00000000">
      <w:pPr>
        <w:pStyle w:val="Bodytext1"/>
        <w:adjustRightInd w:val="0"/>
        <w:snapToGrid w:val="0"/>
        <w:spacing w:line="578" w:lineRule="atLeast"/>
        <w:ind w:firstLineChars="200" w:firstLine="640"/>
        <w:rPr>
          <w:rFonts w:ascii="Times New Roman" w:eastAsia="方正楷体_GBK" w:hAnsi="Times New Roman" w:cs="Times New Roman"/>
          <w:sz w:val="32"/>
          <w:szCs w:val="32"/>
          <w:lang w:val="en-US" w:eastAsia="zh-CN"/>
        </w:rPr>
      </w:pPr>
      <w:r>
        <w:rPr>
          <w:rFonts w:ascii="Times New Roman" w:eastAsia="方正楷体_GBK" w:hAnsi="Times New Roman" w:cs="Times New Roman"/>
          <w:sz w:val="32"/>
          <w:szCs w:val="32"/>
          <w:lang w:val="en-US" w:eastAsia="zh-CN"/>
        </w:rPr>
        <w:t>（二）单位奖励</w:t>
      </w:r>
    </w:p>
    <w:p w14:paraId="256F7C44"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根据各参赛区县（自治县）、有关单位</w:t>
      </w:r>
      <w:r>
        <w:rPr>
          <w:rFonts w:ascii="Times New Roman" w:eastAsia="方正仿宋_GBK" w:hAnsi="Times New Roman" w:cs="Times New Roman" w:hint="eastAsia"/>
          <w:sz w:val="32"/>
          <w:szCs w:val="32"/>
          <w:lang w:val="en-US" w:eastAsia="zh-CN"/>
        </w:rPr>
        <w:t>竞赛成绩、</w:t>
      </w:r>
      <w:r>
        <w:rPr>
          <w:rFonts w:ascii="Times New Roman" w:eastAsia="方正仿宋_GBK" w:hAnsi="Times New Roman" w:cs="Times New Roman"/>
          <w:sz w:val="32"/>
          <w:szCs w:val="32"/>
          <w:lang w:val="en-US" w:eastAsia="zh-CN"/>
        </w:rPr>
        <w:t>组织工作及实际贡献</w:t>
      </w:r>
      <w:r>
        <w:rPr>
          <w:rFonts w:ascii="Times New Roman" w:eastAsia="方正仿宋_GBK" w:hAnsi="Times New Roman" w:cs="Times New Roman" w:hint="eastAsia"/>
          <w:sz w:val="32"/>
          <w:szCs w:val="32"/>
          <w:lang w:val="en-US" w:eastAsia="zh-CN"/>
        </w:rPr>
        <w:t>情况</w:t>
      </w:r>
      <w:r>
        <w:rPr>
          <w:rFonts w:ascii="Times New Roman" w:eastAsia="方正仿宋_GBK" w:hAnsi="Times New Roman" w:cs="Times New Roman"/>
          <w:sz w:val="32"/>
          <w:szCs w:val="32"/>
          <w:lang w:val="en-US" w:eastAsia="zh-CN"/>
        </w:rPr>
        <w:t>，分别评选优秀组织奖、特别贡献奖等。</w:t>
      </w:r>
    </w:p>
    <w:p w14:paraId="40FF077B" w14:textId="77777777" w:rsidR="00750EDE" w:rsidRDefault="00000000">
      <w:pPr>
        <w:pStyle w:val="Bodytext1"/>
        <w:adjustRightInd w:val="0"/>
        <w:snapToGrid w:val="0"/>
        <w:spacing w:line="578" w:lineRule="atLeast"/>
        <w:ind w:firstLineChars="200" w:firstLine="640"/>
        <w:rPr>
          <w:rFonts w:ascii="Times New Roman" w:eastAsia="方正黑体_GBK" w:hAnsi="Times New Roman" w:cs="Times New Roman"/>
          <w:sz w:val="32"/>
          <w:szCs w:val="32"/>
          <w:lang w:val="en-US" w:eastAsia="zh-CN"/>
        </w:rPr>
      </w:pPr>
      <w:r>
        <w:rPr>
          <w:rFonts w:ascii="Times New Roman" w:eastAsia="方正黑体_GBK" w:hAnsi="Times New Roman" w:cs="Times New Roman" w:hint="eastAsia"/>
          <w:sz w:val="32"/>
          <w:szCs w:val="32"/>
          <w:lang w:val="en-US" w:eastAsia="zh-CN"/>
        </w:rPr>
        <w:t>七</w:t>
      </w:r>
      <w:r>
        <w:rPr>
          <w:rFonts w:ascii="Times New Roman" w:eastAsia="方正黑体_GBK" w:hAnsi="Times New Roman" w:cs="Times New Roman"/>
          <w:sz w:val="32"/>
          <w:szCs w:val="32"/>
          <w:lang w:val="en-US" w:eastAsia="zh-CN"/>
        </w:rPr>
        <w:t>、其</w:t>
      </w:r>
      <w:r>
        <w:rPr>
          <w:rFonts w:ascii="Times New Roman" w:eastAsia="方正黑体_GBK" w:hAnsi="Times New Roman" w:cs="Times New Roman" w:hint="eastAsia"/>
          <w:sz w:val="32"/>
          <w:szCs w:val="32"/>
          <w:lang w:val="en-US" w:eastAsia="zh-CN"/>
        </w:rPr>
        <w:t>他</w:t>
      </w:r>
      <w:r>
        <w:rPr>
          <w:rFonts w:ascii="Times New Roman" w:eastAsia="方正黑体_GBK" w:hAnsi="Times New Roman" w:cs="Times New Roman"/>
          <w:sz w:val="32"/>
          <w:szCs w:val="32"/>
          <w:lang w:val="en-US" w:eastAsia="zh-CN"/>
        </w:rPr>
        <w:t>事项</w:t>
      </w:r>
    </w:p>
    <w:p w14:paraId="12CEDE2A"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val="en-US" w:eastAsia="zh-CN"/>
        </w:rPr>
        <w:t>（一）有关单位要高度重视，精心组织，广泛发动选手参赛，不断扩大参赛覆盖面，提升赛事带动力和影响力。</w:t>
      </w:r>
      <w:r>
        <w:rPr>
          <w:rFonts w:ascii="Times New Roman" w:eastAsia="方正仿宋_GBK" w:hAnsi="Times New Roman" w:cs="Times New Roman"/>
          <w:sz w:val="32"/>
          <w:szCs w:val="32"/>
          <w:lang w:eastAsia="zh-CN"/>
        </w:rPr>
        <w:t>开（闭）幕式一律不搞文艺表演，可进行技能展演。</w:t>
      </w:r>
    </w:p>
    <w:p w14:paraId="252DBAFD"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（二）</w:t>
      </w:r>
      <w:r>
        <w:rPr>
          <w:rFonts w:ascii="Times New Roman" w:eastAsia="方正仿宋_GBK" w:hAnsi="Times New Roman" w:cs="Times New Roman"/>
          <w:sz w:val="32"/>
          <w:szCs w:val="32"/>
          <w:lang w:eastAsia="zh-CN"/>
        </w:rPr>
        <w:t>各承办单位要严格按照赛事计划组织实施，保证参赛规模，不得随意调整竞赛项目。确</w:t>
      </w:r>
      <w:r>
        <w:rPr>
          <w:rFonts w:ascii="Times New Roman" w:eastAsia="方正仿宋_GBK" w:hAnsi="Times New Roman" w:cs="Times New Roman"/>
          <w:sz w:val="32"/>
          <w:szCs w:val="32"/>
        </w:rPr>
        <w:t>因特殊情况需取消</w:t>
      </w:r>
      <w:r>
        <w:rPr>
          <w:rFonts w:ascii="Times New Roman" w:eastAsia="方正仿宋_GBK" w:hAnsi="Times New Roman" w:cs="Times New Roman"/>
          <w:sz w:val="32"/>
          <w:szCs w:val="32"/>
          <w:lang w:eastAsia="zh-CN"/>
        </w:rPr>
        <w:t>或</w:t>
      </w:r>
      <w:r>
        <w:rPr>
          <w:rFonts w:ascii="Times New Roman" w:eastAsia="方正仿宋_GBK" w:hAnsi="Times New Roman" w:cs="Times New Roman"/>
          <w:sz w:val="32"/>
          <w:szCs w:val="32"/>
        </w:rPr>
        <w:t>变更的</w:t>
      </w:r>
      <w:r>
        <w:rPr>
          <w:rFonts w:ascii="Times New Roman" w:eastAsia="方正仿宋_GBK" w:hAnsi="Times New Roman" w:cs="Times New Roman"/>
          <w:sz w:val="32"/>
          <w:szCs w:val="32"/>
          <w:lang w:eastAsia="zh-CN"/>
        </w:rPr>
        <w:t>，须经主办单位</w:t>
      </w:r>
      <w:r>
        <w:rPr>
          <w:rFonts w:ascii="Times New Roman" w:eastAsia="方正仿宋_GBK" w:hAnsi="Times New Roman" w:cs="Times New Roman"/>
          <w:sz w:val="32"/>
          <w:szCs w:val="32"/>
        </w:rPr>
        <w:t>同意后实施，并妥善做好后续处理工作。</w:t>
      </w:r>
    </w:p>
    <w:p w14:paraId="666B4B8F"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sz w:val="32"/>
          <w:szCs w:val="32"/>
          <w:lang w:val="en-US" w:eastAsia="zh-CN"/>
        </w:rPr>
        <w:t>（三）</w:t>
      </w:r>
      <w:r>
        <w:rPr>
          <w:rFonts w:ascii="Times New Roman" w:eastAsia="方正仿宋_GBK" w:hAnsi="Times New Roman" w:cs="Times New Roman"/>
          <w:sz w:val="32"/>
          <w:szCs w:val="32"/>
          <w:lang w:eastAsia="zh-CN"/>
        </w:rPr>
        <w:t>各赛项牵头承办单位要切实履行竞赛组织实施的主体责任，强化动员宣传，坚持公平公正，保障选手权益，抓好办赛安全，提高竞技水平。</w:t>
      </w:r>
    </w:p>
    <w:p w14:paraId="3D3E8A03" w14:textId="77777777" w:rsidR="00750EDE" w:rsidRDefault="00000000">
      <w:pPr>
        <w:pStyle w:val="Bodytext1"/>
        <w:adjustRightInd w:val="0"/>
        <w:snapToGrid w:val="0"/>
        <w:spacing w:line="578" w:lineRule="atLeast"/>
        <w:ind w:firstLineChars="200" w:firstLine="640"/>
        <w:rPr>
          <w:rFonts w:ascii="Times New Roman" w:eastAsia="PMingLiU" w:hAnsi="Times New Roman" w:cs="Times New Roman"/>
          <w:sz w:val="32"/>
          <w:szCs w:val="32"/>
        </w:rPr>
      </w:pPr>
      <w:r>
        <w:rPr>
          <w:rFonts w:ascii="Times New Roman" w:eastAsia="方正仿宋_GBK" w:hAnsi="Times New Roman" w:cs="Times New Roman" w:hint="eastAsia"/>
          <w:sz w:val="32"/>
          <w:szCs w:val="32"/>
          <w:lang w:eastAsia="zh-CN"/>
        </w:rPr>
        <w:t>（四）各参赛单位要组织好预选赛，选拔优秀选手参赛。开设有大赛竞赛项目相关专业的职业院校，原则上要积极组织选手参赛。</w:t>
      </w:r>
    </w:p>
    <w:p w14:paraId="23415F7F"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eastAsia="zh-CN"/>
        </w:rPr>
      </w:pPr>
      <w:r>
        <w:rPr>
          <w:rFonts w:ascii="Times New Roman" w:eastAsia="方正仿宋_GBK" w:hAnsi="Times New Roman" w:cs="Times New Roman" w:hint="eastAsia"/>
          <w:sz w:val="32"/>
          <w:szCs w:val="32"/>
          <w:lang w:eastAsia="zh-CN"/>
        </w:rPr>
        <w:t>（五）任何单位不得以竞赛名义举办赛前收费培训。本次大赛不收取报名费，参赛选手、教练和领队的食宿由承办单位协调</w:t>
      </w:r>
      <w:r>
        <w:rPr>
          <w:rFonts w:ascii="Times New Roman" w:eastAsia="方正仿宋_GBK" w:hAnsi="Times New Roman" w:cs="Times New Roman" w:hint="eastAsia"/>
          <w:sz w:val="32"/>
          <w:szCs w:val="32"/>
          <w:lang w:eastAsia="zh-CN"/>
        </w:rPr>
        <w:lastRenderedPageBreak/>
        <w:t>安排，交通及食宿费用自理，具体费用和住宿地点另行通知。</w:t>
      </w:r>
    </w:p>
    <w:p w14:paraId="1DF94CC7"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w:t>
      </w:r>
      <w:r>
        <w:rPr>
          <w:rFonts w:ascii="Times New Roman" w:eastAsia="方正仿宋_GBK" w:hAnsi="Times New Roman" w:cs="Times New Roman" w:hint="eastAsia"/>
          <w:sz w:val="32"/>
          <w:szCs w:val="32"/>
          <w:lang w:val="en-US" w:eastAsia="zh-CN"/>
        </w:rPr>
        <w:t>六</w:t>
      </w:r>
      <w:r>
        <w:rPr>
          <w:rFonts w:ascii="Times New Roman" w:eastAsia="方正仿宋_GBK" w:hAnsi="Times New Roman" w:cs="Times New Roman"/>
          <w:sz w:val="32"/>
          <w:szCs w:val="32"/>
          <w:lang w:val="en-US" w:eastAsia="zh-CN"/>
        </w:rPr>
        <w:t>）组委会办公室联系方式：</w:t>
      </w:r>
    </w:p>
    <w:p w14:paraId="00032645"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联系人：张老师（市经济</w:t>
      </w:r>
      <w:proofErr w:type="gramStart"/>
      <w:r>
        <w:rPr>
          <w:rFonts w:ascii="Times New Roman" w:eastAsia="方正仿宋_GBK" w:hAnsi="Times New Roman" w:cs="Times New Roman"/>
          <w:sz w:val="32"/>
          <w:szCs w:val="32"/>
          <w:lang w:val="en-US" w:eastAsia="zh-CN"/>
        </w:rPr>
        <w:t>信息委教培</w:t>
      </w:r>
      <w:proofErr w:type="gramEnd"/>
      <w:r>
        <w:rPr>
          <w:rFonts w:ascii="Times New Roman" w:eastAsia="方正仿宋_GBK" w:hAnsi="Times New Roman" w:cs="Times New Roman"/>
          <w:sz w:val="32"/>
          <w:szCs w:val="32"/>
          <w:lang w:val="en-US" w:eastAsia="zh-CN"/>
        </w:rPr>
        <w:t>处）</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sz w:val="32"/>
          <w:szCs w:val="32"/>
          <w:lang w:val="en-US" w:eastAsia="zh-CN"/>
        </w:rPr>
        <w:t>联系电话：</w:t>
      </w:r>
      <w:r>
        <w:rPr>
          <w:rFonts w:ascii="Times New Roman" w:eastAsia="方正仿宋_GBK" w:hAnsi="Times New Roman" w:cs="Times New Roman"/>
          <w:sz w:val="32"/>
          <w:szCs w:val="32"/>
          <w:lang w:val="en-US" w:eastAsia="zh-CN"/>
        </w:rPr>
        <w:t>023</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sz w:val="32"/>
          <w:szCs w:val="32"/>
          <w:lang w:val="en-US" w:eastAsia="zh-CN"/>
        </w:rPr>
        <w:t>63899503</w:t>
      </w:r>
      <w:r>
        <w:rPr>
          <w:rFonts w:ascii="Times New Roman" w:eastAsia="方正仿宋_GBK" w:hAnsi="Times New Roman" w:cs="Times New Roman" w:hint="eastAsia"/>
          <w:sz w:val="32"/>
          <w:szCs w:val="32"/>
          <w:lang w:val="en-US" w:eastAsia="zh-CN"/>
        </w:rPr>
        <w:t>；联系</w:t>
      </w:r>
      <w:r>
        <w:rPr>
          <w:rFonts w:ascii="Times New Roman" w:eastAsia="方正仿宋_GBK" w:hAnsi="Times New Roman" w:cs="Times New Roman"/>
          <w:sz w:val="32"/>
          <w:szCs w:val="32"/>
          <w:lang w:val="en-US" w:eastAsia="zh-CN"/>
        </w:rPr>
        <w:t>地址：重庆</w:t>
      </w:r>
      <w:proofErr w:type="gramStart"/>
      <w:r>
        <w:rPr>
          <w:rFonts w:ascii="Times New Roman" w:eastAsia="方正仿宋_GBK" w:hAnsi="Times New Roman" w:cs="Times New Roman"/>
          <w:sz w:val="32"/>
          <w:szCs w:val="32"/>
          <w:lang w:val="en-US" w:eastAsia="zh-CN"/>
        </w:rPr>
        <w:t>两江新区</w:t>
      </w:r>
      <w:proofErr w:type="gramEnd"/>
      <w:r>
        <w:rPr>
          <w:rFonts w:ascii="Times New Roman" w:eastAsia="方正仿宋_GBK" w:hAnsi="Times New Roman" w:cs="Times New Roman"/>
          <w:sz w:val="32"/>
          <w:szCs w:val="32"/>
          <w:lang w:val="en-US" w:eastAsia="zh-CN"/>
        </w:rPr>
        <w:t>云杉南路</w:t>
      </w:r>
      <w:r>
        <w:rPr>
          <w:rFonts w:ascii="Times New Roman" w:eastAsia="方正仿宋_GBK" w:hAnsi="Times New Roman" w:cs="Times New Roman"/>
          <w:sz w:val="32"/>
          <w:szCs w:val="32"/>
          <w:lang w:val="en-US" w:eastAsia="zh-CN"/>
        </w:rPr>
        <w:t>12</w:t>
      </w:r>
      <w:r>
        <w:rPr>
          <w:rFonts w:ascii="Times New Roman" w:eastAsia="方正仿宋_GBK" w:hAnsi="Times New Roman" w:cs="Times New Roman"/>
          <w:sz w:val="32"/>
          <w:szCs w:val="32"/>
          <w:lang w:val="en-US" w:eastAsia="zh-CN"/>
        </w:rPr>
        <w:t>号（重庆市经济和信息化委员会三楼</w:t>
      </w:r>
      <w:r>
        <w:rPr>
          <w:rFonts w:ascii="Times New Roman" w:eastAsia="方正仿宋_GBK" w:hAnsi="Times New Roman" w:cs="Times New Roman"/>
          <w:sz w:val="32"/>
          <w:szCs w:val="32"/>
          <w:lang w:val="en-US" w:eastAsia="zh-CN"/>
        </w:rPr>
        <w:t>3008</w:t>
      </w:r>
      <w:r>
        <w:rPr>
          <w:rFonts w:ascii="Times New Roman" w:eastAsia="方正仿宋_GBK" w:hAnsi="Times New Roman" w:cs="Times New Roman"/>
          <w:sz w:val="32"/>
          <w:szCs w:val="32"/>
          <w:lang w:val="en-US" w:eastAsia="zh-CN"/>
        </w:rPr>
        <w:t>室）</w:t>
      </w:r>
      <w:r>
        <w:rPr>
          <w:rFonts w:ascii="Times New Roman" w:eastAsia="方正仿宋_GBK" w:hAnsi="Times New Roman" w:cs="Times New Roman" w:hint="eastAsia"/>
          <w:sz w:val="32"/>
          <w:szCs w:val="32"/>
          <w:lang w:val="en-US" w:eastAsia="zh-CN"/>
        </w:rPr>
        <w:t>。</w:t>
      </w:r>
    </w:p>
    <w:p w14:paraId="13DFCC7B"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0BB452FF" w14:textId="77777777" w:rsidR="00750EDE" w:rsidRDefault="00000000">
      <w:pPr>
        <w:pStyle w:val="Bodytext1"/>
        <w:adjustRightInd w:val="0"/>
        <w:snapToGrid w:val="0"/>
        <w:spacing w:line="578" w:lineRule="atLeast"/>
        <w:ind w:leftChars="304" w:left="1918" w:hangingChars="400" w:hanging="128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附件：</w:t>
      </w:r>
      <w:r>
        <w:rPr>
          <w:rFonts w:ascii="Times New Roman" w:eastAsia="方正仿宋_GBK" w:hAnsi="Times New Roman" w:cs="Times New Roman"/>
          <w:sz w:val="32"/>
          <w:szCs w:val="32"/>
          <w:lang w:val="en-US" w:eastAsia="zh-CN"/>
        </w:rPr>
        <w:t>1.</w:t>
      </w:r>
      <w:r>
        <w:rPr>
          <w:rFonts w:ascii="Times New Roman" w:eastAsia="方正仿宋_GBK" w:hAnsi="Times New Roman" w:cs="Times New Roman" w:hint="eastAsia"/>
          <w:sz w:val="32"/>
          <w:szCs w:val="32"/>
          <w:lang w:val="en-US" w:eastAsia="zh-CN"/>
        </w:rPr>
        <w:t>机电设备维修工</w:t>
      </w:r>
      <w:r>
        <w:rPr>
          <w:rFonts w:ascii="Times New Roman" w:eastAsia="方正仿宋_GBK" w:hAnsi="Times New Roman" w:cs="Times New Roman"/>
          <w:sz w:val="32"/>
          <w:szCs w:val="32"/>
          <w:lang w:val="en-US" w:eastAsia="zh-CN"/>
        </w:rPr>
        <w:t>赛项实施方案</w:t>
      </w:r>
    </w:p>
    <w:p w14:paraId="1FE0A671"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hint="eastAsia"/>
          <w:sz w:val="32"/>
          <w:szCs w:val="32"/>
          <w:lang w:val="en-US" w:eastAsia="zh-CN"/>
        </w:rPr>
        <w:t>2.</w:t>
      </w:r>
      <w:r>
        <w:rPr>
          <w:rFonts w:ascii="Times New Roman" w:eastAsia="方正仿宋_GBK" w:hAnsi="Times New Roman" w:cs="Times New Roman" w:hint="eastAsia"/>
          <w:sz w:val="32"/>
          <w:szCs w:val="32"/>
          <w:lang w:val="en-US" w:eastAsia="zh-CN"/>
        </w:rPr>
        <w:t>机修钳工</w:t>
      </w:r>
      <w:r>
        <w:rPr>
          <w:rFonts w:ascii="Times New Roman" w:eastAsia="方正仿宋_GBK" w:hAnsi="Times New Roman" w:cs="Times New Roman"/>
          <w:sz w:val="32"/>
          <w:szCs w:val="32"/>
          <w:lang w:val="en-US" w:eastAsia="zh-CN"/>
        </w:rPr>
        <w:t>赛项实施方案</w:t>
      </w:r>
    </w:p>
    <w:p w14:paraId="085DF5D0"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3</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饮料制</w:t>
      </w:r>
      <w:proofErr w:type="gramStart"/>
      <w:r>
        <w:rPr>
          <w:rFonts w:ascii="Times New Roman" w:eastAsia="方正仿宋_GBK" w:hAnsi="Times New Roman" w:cs="Times New Roman" w:hint="eastAsia"/>
          <w:sz w:val="32"/>
          <w:szCs w:val="32"/>
          <w:lang w:val="en-US" w:eastAsia="zh-CN"/>
        </w:rPr>
        <w:t>作工</w:t>
      </w:r>
      <w:proofErr w:type="gramEnd"/>
      <w:r>
        <w:rPr>
          <w:rFonts w:ascii="Times New Roman" w:eastAsia="方正仿宋_GBK" w:hAnsi="Times New Roman" w:cs="Times New Roman" w:hint="eastAsia"/>
          <w:sz w:val="32"/>
          <w:szCs w:val="32"/>
          <w:lang w:val="en-US" w:eastAsia="zh-CN"/>
        </w:rPr>
        <w:t>（智能制造）</w:t>
      </w:r>
      <w:r>
        <w:rPr>
          <w:rFonts w:ascii="Times New Roman" w:eastAsia="方正仿宋_GBK" w:hAnsi="Times New Roman" w:cs="Times New Roman"/>
          <w:sz w:val="32"/>
          <w:szCs w:val="32"/>
          <w:lang w:val="en-US" w:eastAsia="zh-CN"/>
        </w:rPr>
        <w:t>赛项实施方案</w:t>
      </w:r>
    </w:p>
    <w:p w14:paraId="17ABE39A"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4</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制冷工</w:t>
      </w:r>
      <w:r>
        <w:rPr>
          <w:rFonts w:ascii="Times New Roman" w:eastAsia="方正仿宋_GBK" w:hAnsi="Times New Roman" w:cs="Times New Roman"/>
          <w:sz w:val="32"/>
          <w:szCs w:val="32"/>
          <w:lang w:val="en-US" w:eastAsia="zh-CN"/>
        </w:rPr>
        <w:t>赛项实施方案</w:t>
      </w:r>
    </w:p>
    <w:p w14:paraId="38473B2A"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5</w:t>
      </w:r>
      <w:r>
        <w:rPr>
          <w:rFonts w:ascii="Times New Roman" w:eastAsia="方正仿宋_GBK" w:hAnsi="Times New Roman" w:cs="Times New Roman" w:hint="eastAsia"/>
          <w:sz w:val="32"/>
          <w:szCs w:val="32"/>
          <w:lang w:val="en-US" w:eastAsia="zh-CN"/>
        </w:rPr>
        <w:t>.</w:t>
      </w:r>
      <w:r>
        <w:rPr>
          <w:rFonts w:ascii="Times New Roman" w:eastAsia="方正仿宋_GBK" w:hAnsi="Times New Roman" w:cs="Times New Roman" w:hint="eastAsia"/>
          <w:sz w:val="32"/>
          <w:szCs w:val="32"/>
          <w:lang w:val="en-US" w:eastAsia="zh-CN"/>
        </w:rPr>
        <w:t>质检员（工业智能检测）</w:t>
      </w:r>
      <w:r>
        <w:rPr>
          <w:rFonts w:ascii="Times New Roman" w:eastAsia="方正仿宋_GBK" w:hAnsi="Times New Roman" w:cs="Times New Roman"/>
          <w:sz w:val="32"/>
          <w:szCs w:val="32"/>
          <w:lang w:val="en-US" w:eastAsia="zh-CN"/>
        </w:rPr>
        <w:t>赛项实施方案</w:t>
      </w:r>
    </w:p>
    <w:p w14:paraId="1FB57C89"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6.</w:t>
      </w:r>
      <w:r>
        <w:rPr>
          <w:rFonts w:ascii="Times New Roman" w:eastAsia="方正仿宋_GBK" w:hAnsi="Times New Roman" w:cs="Times New Roman"/>
          <w:sz w:val="32"/>
          <w:szCs w:val="32"/>
          <w:lang w:val="en-US" w:eastAsia="zh-CN"/>
        </w:rPr>
        <w:t>组织机构</w:t>
      </w:r>
    </w:p>
    <w:p w14:paraId="10774D78"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7.</w:t>
      </w:r>
      <w:r>
        <w:rPr>
          <w:rFonts w:ascii="Times New Roman" w:eastAsia="方正仿宋_GBK" w:hAnsi="Times New Roman" w:cs="Times New Roman"/>
          <w:sz w:val="32"/>
          <w:szCs w:val="32"/>
          <w:lang w:val="en-US" w:eastAsia="zh-CN"/>
        </w:rPr>
        <w:t>选手报名表</w:t>
      </w:r>
    </w:p>
    <w:p w14:paraId="4BE3A2D3" w14:textId="77777777" w:rsidR="00750EDE" w:rsidRDefault="00000000">
      <w:pPr>
        <w:pStyle w:val="Bodytext1"/>
        <w:adjustRightInd w:val="0"/>
        <w:snapToGrid w:val="0"/>
        <w:spacing w:line="578" w:lineRule="atLeast"/>
        <w:ind w:leftChars="760" w:left="1916" w:hangingChars="100" w:hanging="32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8.</w:t>
      </w:r>
      <w:r>
        <w:rPr>
          <w:rFonts w:ascii="Times New Roman" w:eastAsia="方正仿宋_GBK" w:hAnsi="Times New Roman" w:cs="Times New Roman"/>
          <w:sz w:val="32"/>
          <w:szCs w:val="32"/>
          <w:lang w:val="en-US" w:eastAsia="zh-CN"/>
        </w:rPr>
        <w:t>参赛信息汇总表</w:t>
      </w:r>
    </w:p>
    <w:p w14:paraId="76EA5543" w14:textId="77777777" w:rsidR="00750EDE" w:rsidRDefault="00750EDE">
      <w:pPr>
        <w:pStyle w:val="Bodytext1"/>
        <w:adjustRightInd w:val="0"/>
        <w:snapToGrid w:val="0"/>
        <w:spacing w:line="578" w:lineRule="atLeast"/>
        <w:ind w:firstLine="0"/>
        <w:rPr>
          <w:rFonts w:ascii="Times New Roman" w:eastAsia="方正仿宋_GBK" w:hAnsi="Times New Roman" w:cs="Times New Roman"/>
          <w:sz w:val="32"/>
          <w:szCs w:val="32"/>
          <w:lang w:val="en-US" w:eastAsia="zh-CN"/>
        </w:rPr>
      </w:pPr>
    </w:p>
    <w:p w14:paraId="16D5D8AA"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24E5A5D6" w14:textId="77777777" w:rsidR="00750EDE" w:rsidRDefault="00750EDE">
      <w:pPr>
        <w:pStyle w:val="Bodytext1"/>
        <w:adjustRightInd w:val="0"/>
        <w:snapToGrid w:val="0"/>
        <w:spacing w:line="578" w:lineRule="atLeast"/>
        <w:ind w:firstLine="0"/>
        <w:rPr>
          <w:rFonts w:ascii="Times New Roman" w:eastAsia="方正仿宋_GBK" w:hAnsi="Times New Roman" w:cs="Times New Roman"/>
          <w:sz w:val="32"/>
          <w:szCs w:val="32"/>
          <w:lang w:val="en-US" w:eastAsia="zh-CN"/>
        </w:rPr>
      </w:pPr>
    </w:p>
    <w:p w14:paraId="1917BF70" w14:textId="77777777" w:rsidR="00750EDE" w:rsidRDefault="00000000">
      <w:pPr>
        <w:pStyle w:val="Bodytext1"/>
        <w:adjustRightInd w:val="0"/>
        <w:snapToGrid w:val="0"/>
        <w:spacing w:line="578" w:lineRule="atLeast"/>
        <w:ind w:left="5440" w:hangingChars="1700" w:hanging="54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lastRenderedPageBreak/>
        <w:t>重庆市经济和信息化委员会</w:t>
      </w:r>
      <w:r>
        <w:rPr>
          <w:rFonts w:ascii="Times New Roman" w:eastAsia="方正仿宋_GBK" w:hAnsi="Times New Roman" w:cs="Times New Roman"/>
          <w:sz w:val="32"/>
          <w:szCs w:val="32"/>
          <w:lang w:val="en-US" w:eastAsia="zh-CN"/>
        </w:rPr>
        <w:t xml:space="preserve">            </w:t>
      </w:r>
      <w:r>
        <w:rPr>
          <w:rFonts w:ascii="Times New Roman" w:eastAsia="方正仿宋_GBK" w:hAnsi="Times New Roman" w:cs="Times New Roman"/>
          <w:sz w:val="32"/>
          <w:szCs w:val="32"/>
          <w:lang w:val="en-US" w:eastAsia="zh-CN"/>
        </w:rPr>
        <w:t>重庆市总工会</w:t>
      </w:r>
    </w:p>
    <w:p w14:paraId="3F17E41C" w14:textId="77777777" w:rsidR="00750EDE" w:rsidRDefault="00750EDE">
      <w:pPr>
        <w:pStyle w:val="Bodytext1"/>
        <w:adjustRightInd w:val="0"/>
        <w:snapToGrid w:val="0"/>
        <w:spacing w:line="578" w:lineRule="atLeast"/>
        <w:ind w:left="5440" w:hangingChars="1700" w:hanging="5440"/>
        <w:rPr>
          <w:rFonts w:ascii="Times New Roman" w:eastAsia="方正仿宋_GBK" w:hAnsi="Times New Roman" w:cs="Times New Roman"/>
          <w:sz w:val="32"/>
          <w:szCs w:val="32"/>
          <w:lang w:val="en-US" w:eastAsia="zh-CN"/>
        </w:rPr>
      </w:pPr>
    </w:p>
    <w:p w14:paraId="1296D766" w14:textId="77777777" w:rsidR="00750EDE" w:rsidRDefault="00750EDE">
      <w:pPr>
        <w:pStyle w:val="Bodytext1"/>
        <w:adjustRightInd w:val="0"/>
        <w:snapToGrid w:val="0"/>
        <w:spacing w:line="578" w:lineRule="atLeast"/>
        <w:ind w:left="5440" w:hangingChars="1700" w:hanging="5440"/>
        <w:rPr>
          <w:rFonts w:ascii="Times New Roman" w:eastAsia="方正仿宋_GBK" w:hAnsi="Times New Roman" w:cs="Times New Roman"/>
          <w:sz w:val="32"/>
          <w:szCs w:val="32"/>
          <w:lang w:val="en-US" w:eastAsia="zh-CN"/>
        </w:rPr>
      </w:pPr>
    </w:p>
    <w:p w14:paraId="3FD213A2" w14:textId="77777777" w:rsidR="00750EDE" w:rsidRDefault="00000000">
      <w:pPr>
        <w:pStyle w:val="Bodytext1"/>
        <w:adjustRightInd w:val="0"/>
        <w:snapToGrid w:val="0"/>
        <w:spacing w:line="578" w:lineRule="atLeast"/>
        <w:ind w:firstLine="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 xml:space="preserve">                           </w:t>
      </w:r>
      <w:r>
        <w:rPr>
          <w:rFonts w:ascii="Times New Roman" w:eastAsia="方正仿宋_GBK" w:hAnsi="Times New Roman" w:cs="Times New Roman" w:hint="eastAsia"/>
          <w:sz w:val="32"/>
          <w:szCs w:val="32"/>
          <w:lang w:val="en-US" w:eastAsia="zh-CN"/>
        </w:rPr>
        <w:t xml:space="preserve">  </w:t>
      </w:r>
      <w:r>
        <w:rPr>
          <w:rFonts w:ascii="Times New Roman" w:eastAsia="方正仿宋_GBK" w:hAnsi="Times New Roman" w:cs="Times New Roman"/>
          <w:sz w:val="32"/>
          <w:szCs w:val="32"/>
          <w:lang w:val="en-US" w:eastAsia="zh-CN"/>
        </w:rPr>
        <w:t>重庆市人力资源和社会保障局</w:t>
      </w:r>
    </w:p>
    <w:p w14:paraId="794814CD"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 xml:space="preserve">                              2025</w:t>
      </w:r>
      <w:r>
        <w:rPr>
          <w:rFonts w:ascii="Times New Roman" w:eastAsia="方正仿宋_GBK" w:hAnsi="Times New Roman" w:cs="Times New Roman"/>
          <w:sz w:val="32"/>
          <w:szCs w:val="32"/>
          <w:lang w:val="en-US" w:eastAsia="zh-CN"/>
        </w:rPr>
        <w:t>年</w:t>
      </w:r>
      <w:r>
        <w:rPr>
          <w:rFonts w:ascii="Times New Roman" w:eastAsia="方正仿宋_GBK" w:hAnsi="Times New Roman" w:cs="Times New Roman" w:hint="eastAsia"/>
          <w:sz w:val="32"/>
          <w:szCs w:val="32"/>
          <w:lang w:val="en-US" w:eastAsia="zh-CN"/>
        </w:rPr>
        <w:t>5</w:t>
      </w:r>
      <w:r>
        <w:rPr>
          <w:rFonts w:ascii="Times New Roman" w:eastAsia="方正仿宋_GBK" w:hAnsi="Times New Roman" w:cs="Times New Roman"/>
          <w:sz w:val="32"/>
          <w:szCs w:val="32"/>
          <w:lang w:val="en-US" w:eastAsia="zh-CN"/>
        </w:rPr>
        <w:t>月</w:t>
      </w:r>
      <w:r>
        <w:rPr>
          <w:rFonts w:ascii="Times New Roman" w:eastAsia="方正仿宋_GBK" w:hAnsi="Times New Roman" w:cs="Times New Roman" w:hint="eastAsia"/>
          <w:sz w:val="32"/>
          <w:szCs w:val="32"/>
          <w:lang w:val="en-US" w:eastAsia="zh-CN"/>
        </w:rPr>
        <w:t>15</w:t>
      </w:r>
      <w:r>
        <w:rPr>
          <w:rFonts w:ascii="Times New Roman" w:eastAsia="方正仿宋_GBK" w:hAnsi="Times New Roman" w:cs="Times New Roman"/>
          <w:sz w:val="32"/>
          <w:szCs w:val="32"/>
          <w:lang w:val="en-US" w:eastAsia="zh-CN"/>
        </w:rPr>
        <w:t>日</w:t>
      </w:r>
    </w:p>
    <w:p w14:paraId="5D52EC57" w14:textId="77777777" w:rsidR="00750EDE" w:rsidRDefault="00000000">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r>
        <w:rPr>
          <w:rFonts w:ascii="Times New Roman" w:eastAsia="方正仿宋_GBK" w:hAnsi="Times New Roman" w:cs="Times New Roman"/>
          <w:sz w:val="32"/>
          <w:szCs w:val="32"/>
          <w:lang w:val="en-US" w:eastAsia="zh-CN"/>
        </w:rPr>
        <w:t>（此件公开发布）</w:t>
      </w:r>
    </w:p>
    <w:p w14:paraId="5141A6C9"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5EA85D69"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7C1470AA"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37331CB3"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3EE0CB14"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50DBA61E"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15809D4D"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021F42A2"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044BE20C" w14:textId="77777777" w:rsidR="00750EDE" w:rsidRDefault="00750EDE">
      <w:pPr>
        <w:pStyle w:val="Bodytext1"/>
        <w:adjustRightInd w:val="0"/>
        <w:snapToGrid w:val="0"/>
        <w:spacing w:line="578" w:lineRule="atLeast"/>
        <w:ind w:firstLineChars="200" w:firstLine="640"/>
        <w:rPr>
          <w:rFonts w:ascii="Times New Roman" w:eastAsia="方正仿宋_GBK" w:hAnsi="Times New Roman" w:cs="Times New Roman"/>
          <w:sz w:val="32"/>
          <w:szCs w:val="32"/>
          <w:lang w:val="en-US" w:eastAsia="zh-CN"/>
        </w:rPr>
      </w:pPr>
    </w:p>
    <w:p w14:paraId="6E2BABBE" w14:textId="77777777" w:rsidR="00750EDE" w:rsidRDefault="00750EDE">
      <w:pPr>
        <w:pStyle w:val="Bodytext1"/>
        <w:adjustRightInd w:val="0"/>
        <w:snapToGrid w:val="0"/>
        <w:spacing w:line="760" w:lineRule="atLeast"/>
        <w:ind w:firstLineChars="200" w:firstLine="640"/>
        <w:rPr>
          <w:rFonts w:ascii="Times New Roman" w:eastAsia="方正仿宋_GBK" w:hAnsi="Times New Roman" w:cs="Times New Roman"/>
          <w:sz w:val="32"/>
          <w:szCs w:val="32"/>
          <w:lang w:val="en-US" w:eastAsia="zh-CN"/>
        </w:rPr>
      </w:pPr>
    </w:p>
    <w:p w14:paraId="2584283B" w14:textId="77777777" w:rsidR="00750EDE" w:rsidRDefault="00000000">
      <w:pPr>
        <w:pBdr>
          <w:top w:val="single" w:sz="4" w:space="0" w:color="auto"/>
          <w:bottom w:val="single" w:sz="4" w:space="0" w:color="auto"/>
        </w:pBdr>
        <w:tabs>
          <w:tab w:val="left" w:pos="315"/>
          <w:tab w:val="left" w:pos="630"/>
        </w:tabs>
        <w:rPr>
          <w:rFonts w:eastAsia="方正仿宋_GBK"/>
          <w:sz w:val="32"/>
          <w:szCs w:val="32"/>
        </w:rPr>
      </w:pPr>
      <w:r>
        <w:rPr>
          <w:rFonts w:eastAsia="方正仿宋_GBK"/>
          <w:sz w:val="28"/>
          <w:szCs w:val="28"/>
        </w:rPr>
        <w:t xml:space="preserve">  </w:t>
      </w:r>
      <w:r>
        <w:rPr>
          <w:rFonts w:eastAsia="方正仿宋_GBK"/>
          <w:sz w:val="28"/>
          <w:szCs w:val="28"/>
        </w:rPr>
        <w:t>重庆市经济和信息化委员会办公室</w:t>
      </w:r>
      <w:r>
        <w:rPr>
          <w:rFonts w:eastAsia="方正仿宋_GBK"/>
          <w:sz w:val="28"/>
          <w:szCs w:val="28"/>
        </w:rPr>
        <w:t xml:space="preserve"> </w:t>
      </w:r>
      <w:r>
        <w:rPr>
          <w:rFonts w:eastAsia="方正仿宋_GBK" w:hint="eastAsia"/>
          <w:sz w:val="28"/>
          <w:szCs w:val="28"/>
        </w:rPr>
        <w:t xml:space="preserve">      </w:t>
      </w:r>
      <w:r>
        <w:rPr>
          <w:rFonts w:eastAsia="方正仿宋_GBK"/>
          <w:sz w:val="28"/>
          <w:szCs w:val="28"/>
        </w:rPr>
        <w:t xml:space="preserve">   202</w:t>
      </w:r>
      <w:r>
        <w:rPr>
          <w:rFonts w:eastAsia="方正仿宋_GBK" w:hint="eastAsia"/>
          <w:sz w:val="28"/>
          <w:szCs w:val="28"/>
        </w:rPr>
        <w:t>5</w:t>
      </w:r>
      <w:r>
        <w:rPr>
          <w:rFonts w:eastAsia="方正仿宋_GBK"/>
          <w:sz w:val="28"/>
          <w:szCs w:val="28"/>
        </w:rPr>
        <w:t>年</w:t>
      </w:r>
      <w:r>
        <w:rPr>
          <w:rFonts w:eastAsia="方正仿宋_GBK" w:hint="eastAsia"/>
          <w:sz w:val="28"/>
          <w:szCs w:val="28"/>
        </w:rPr>
        <w:t>5</w:t>
      </w:r>
      <w:r>
        <w:rPr>
          <w:rFonts w:eastAsia="方正仿宋_GBK"/>
          <w:sz w:val="28"/>
          <w:szCs w:val="28"/>
        </w:rPr>
        <w:t>月</w:t>
      </w:r>
      <w:r>
        <w:rPr>
          <w:rFonts w:eastAsia="方正仿宋_GBK" w:hint="eastAsia"/>
          <w:sz w:val="28"/>
          <w:szCs w:val="28"/>
        </w:rPr>
        <w:t>30</w:t>
      </w:r>
      <w:r>
        <w:rPr>
          <w:rFonts w:eastAsia="方正仿宋_GBK"/>
          <w:sz w:val="28"/>
          <w:szCs w:val="28"/>
        </w:rPr>
        <w:t>日印发</w:t>
      </w:r>
      <w:r>
        <w:rPr>
          <w:rFonts w:eastAsia="方正仿宋_GBK" w:hint="eastAsia"/>
          <w:sz w:val="28"/>
          <w:szCs w:val="28"/>
        </w:rPr>
        <w:t xml:space="preserve">  </w:t>
      </w:r>
    </w:p>
    <w:sectPr w:rsidR="00750EDE">
      <w:footerReference w:type="default" r:id="rId7"/>
      <w:pgSz w:w="11906" w:h="16838"/>
      <w:pgMar w:top="2098" w:right="1474" w:bottom="1984" w:left="1587" w:header="851" w:footer="158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242E" w14:textId="77777777" w:rsidR="006C0975" w:rsidRDefault="006C0975">
      <w:pPr>
        <w:spacing w:after="0" w:line="240" w:lineRule="auto"/>
      </w:pPr>
      <w:r>
        <w:separator/>
      </w:r>
    </w:p>
  </w:endnote>
  <w:endnote w:type="continuationSeparator" w:id="0">
    <w:p w14:paraId="4C443C0C" w14:textId="77777777" w:rsidR="006C0975" w:rsidRDefault="006C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038A" w14:textId="77777777" w:rsidR="00750EDE" w:rsidRDefault="00000000">
    <w:pPr>
      <w:pStyle w:val="a4"/>
    </w:pPr>
    <w:r>
      <w:rPr>
        <w:noProof/>
      </w:rPr>
      <mc:AlternateContent>
        <mc:Choice Requires="wps">
          <w:drawing>
            <wp:anchor distT="0" distB="0" distL="114300" distR="114300" simplePos="0" relativeHeight="251659264" behindDoc="0" locked="0" layoutInCell="1" allowOverlap="1" wp14:anchorId="4F7E92D7" wp14:editId="45D41A5F">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14:paraId="7504874D" w14:textId="77777777" w:rsidR="00750EDE" w:rsidRDefault="00000000">
                          <w:pPr>
                            <w:pStyle w:val="a4"/>
                          </w:pPr>
                          <w:r>
                            <w:rPr>
                              <w:rFonts w:ascii="宋体" w:hAnsi="宋体" w:hint="eastAsia"/>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hint="eastAsia"/>
                              <w:sz w:val="28"/>
                              <w:szCs w:val="28"/>
                            </w:rPr>
                            <w:t xml:space="preserve"> —  </w:t>
                          </w:r>
                        </w:p>
                      </w:txbxContent>
                    </wps:txbx>
                    <wps:bodyPr lIns="0" tIns="0" rIns="0" bIns="0" upright="1">
                      <a:spAutoFit/>
                    </wps:bodyPr>
                  </wps:wsp>
                </a:graphicData>
              </a:graphic>
            </wp:anchor>
          </w:drawing>
        </mc:Choice>
        <mc:Fallback>
          <w:pict>
            <v:shapetype w14:anchorId="4F7E92D7" id="_x0000_t202" coordsize="21600,21600" o:spt="202" path="m,l,21600r21600,l21600,xe">
              <v:stroke joinstyle="miter"/>
              <v:path gradientshapeok="t" o:connecttype="rect"/>
            </v:shapetype>
            <v:shape id="文本框 1" o:spid="_x0000_s1026" type="#_x0000_t202" style="position:absolute;margin-left:24.3pt;margin-top:0;width:75.5pt;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" filled="f" stroked="f">
              <v:textbox style="mso-fit-shape-to-text:t" inset="0,0,0,0">
                <w:txbxContent>
                  <w:p w14:paraId="7504874D" w14:textId="77777777" w:rsidR="00750EDE" w:rsidRDefault="00000000">
                    <w:pPr>
                      <w:pStyle w:val="a4"/>
                    </w:pPr>
                    <w:r>
                      <w:rPr>
                        <w:rFonts w:ascii="宋体" w:hAnsi="宋体" w:hint="eastAsia"/>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hint="eastAsia"/>
                        <w:sz w:val="28"/>
                        <w:szCs w:val="28"/>
                      </w:rPr>
                      <w:t xml:space="preserve">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BAFD" w14:textId="77777777" w:rsidR="006C0975" w:rsidRDefault="006C0975">
      <w:pPr>
        <w:spacing w:after="0" w:line="240" w:lineRule="auto"/>
      </w:pPr>
      <w:r>
        <w:separator/>
      </w:r>
    </w:p>
  </w:footnote>
  <w:footnote w:type="continuationSeparator" w:id="0">
    <w:p w14:paraId="59BF784F" w14:textId="77777777" w:rsidR="006C0975" w:rsidRDefault="006C0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F6774F"/>
    <w:rsid w:val="00154EA1"/>
    <w:rsid w:val="006C0975"/>
    <w:rsid w:val="00750EDE"/>
    <w:rsid w:val="00DC31E5"/>
    <w:rsid w:val="05F6774F"/>
    <w:rsid w:val="0ACC0540"/>
    <w:rsid w:val="28DE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49FA3"/>
  <w15:docId w15:val="{836B3EEF-F7EA-4541-B707-61F96FA7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suppressAutoHyphens/>
      <w:jc w:val="both"/>
    </w:pPr>
    <w:rPr>
      <w:kern w:val="2"/>
      <w:sz w:val="21"/>
      <w:szCs w:val="24"/>
    </w:rPr>
  </w:style>
  <w:style w:type="paragraph" w:styleId="1">
    <w:name w:val="heading 1"/>
    <w:basedOn w:val="a"/>
    <w:next w:val="a"/>
    <w:uiPriority w:val="9"/>
    <w:qFormat/>
    <w:pPr>
      <w:overflowPunct w:val="0"/>
      <w:adjustRightInd w:val="0"/>
      <w:snapToGrid w:val="0"/>
      <w:spacing w:line="600" w:lineRule="exact"/>
      <w:ind w:firstLineChars="200" w:firstLine="200"/>
      <w:outlineLvl w:val="0"/>
    </w:pPr>
    <w:rPr>
      <w:rFonts w:eastAsia="方正黑体_GBK"/>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jc w:val="center"/>
    </w:pPr>
    <w:rPr>
      <w:b/>
      <w:color w:val="FF0000"/>
      <w:sz w:val="44"/>
    </w:rPr>
  </w:style>
  <w:style w:type="paragraph" w:styleId="a4">
    <w:name w:val="footer"/>
    <w:basedOn w:val="a"/>
    <w:qFormat/>
    <w:pPr>
      <w:tabs>
        <w:tab w:val="center" w:pos="4153"/>
        <w:tab w:val="right" w:pos="8306"/>
      </w:tabs>
      <w:snapToGrid w:val="0"/>
      <w:jc w:val="left"/>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首行缩进1"/>
    <w:basedOn w:val="a3"/>
    <w:qFormat/>
    <w:pPr>
      <w:widowControl/>
      <w:kinsoku w:val="0"/>
      <w:autoSpaceDE w:val="0"/>
      <w:autoSpaceDN w:val="0"/>
      <w:adjustRightInd w:val="0"/>
      <w:snapToGrid w:val="0"/>
      <w:spacing w:line="560" w:lineRule="exact"/>
      <w:ind w:firstLineChars="200" w:firstLine="721"/>
      <w:textAlignment w:val="baseline"/>
    </w:pPr>
    <w:rPr>
      <w:rFonts w:ascii="仿宋_GB2312" w:hAnsi="Arial" w:cs="Arial"/>
      <w:b w:val="0"/>
      <w:snapToGrid w:val="0"/>
      <w:color w:val="000000"/>
      <w:kern w:val="0"/>
      <w:sz w:val="28"/>
      <w:szCs w:val="28"/>
    </w:rPr>
  </w:style>
  <w:style w:type="paragraph" w:customStyle="1" w:styleId="Bodytext1">
    <w:name w:val="Body text|1"/>
    <w:basedOn w:val="a"/>
    <w:qFormat/>
    <w:pPr>
      <w:spacing w:line="480" w:lineRule="auto"/>
      <w:ind w:firstLine="400"/>
    </w:pPr>
    <w:rPr>
      <w:rFonts w:ascii="宋体" w:hAnsi="宋体" w:cs="宋体"/>
      <w:sz w:val="26"/>
      <w:szCs w:val="26"/>
      <w:lang w:val="zh-TW" w:eastAsia="zh-TW" w:bidi="zh-TW"/>
    </w:rPr>
  </w:style>
  <w:style w:type="paragraph" w:styleId="a6">
    <w:name w:val="Revision"/>
    <w:hidden/>
    <w:uiPriority w:val="99"/>
    <w:unhideWhenUsed/>
    <w:rsid w:val="00154EA1"/>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1122</Words>
  <Characters>1157</Characters>
  <Application>Microsoft Office Word</Application>
  <DocSecurity>0</DocSecurity>
  <Lines>72</Lines>
  <Paragraphs>54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姜私雨</dc:creator>
  <cp:lastModifiedBy>Administrator</cp:lastModifiedBy>
  <cp:revision>2</cp:revision>
  <dcterms:created xsi:type="dcterms:W3CDTF">2025-05-30T09:56:00Z</dcterms:created>
  <dcterms:modified xsi:type="dcterms:W3CDTF">2025-05-30T09:56:00Z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