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C2133" w14:textId="77777777" w:rsidR="00A2235D" w:rsidRDefault="00A2235D">
      <w:pPr>
        <w:widowControl/>
        <w:adjustRightInd w:val="0"/>
        <w:snapToGrid w:val="0"/>
        <w:spacing w:line="560" w:lineRule="atLeast"/>
        <w:jc w:val="center"/>
        <w:rPr>
          <w:rFonts w:ascii="Times New Roman" w:eastAsia="方正仿宋_GBK" w:hAnsi="Times New Roman"/>
          <w:kern w:val="0"/>
          <w:sz w:val="32"/>
          <w:szCs w:val="32"/>
        </w:rPr>
      </w:pPr>
    </w:p>
    <w:p w14:paraId="69526D94" w14:textId="77777777" w:rsidR="00A2235D" w:rsidRDefault="00A2235D">
      <w:pPr>
        <w:widowControl/>
        <w:adjustRightInd w:val="0"/>
        <w:snapToGrid w:val="0"/>
        <w:spacing w:line="560" w:lineRule="atLeast"/>
        <w:jc w:val="center"/>
        <w:rPr>
          <w:rFonts w:ascii="Times New Roman" w:eastAsia="方正仿宋_GBK" w:hAnsi="Times New Roman"/>
          <w:kern w:val="0"/>
          <w:sz w:val="32"/>
          <w:szCs w:val="32"/>
        </w:rPr>
      </w:pPr>
    </w:p>
    <w:p w14:paraId="1A42AE9E" w14:textId="77777777" w:rsidR="00A2235D" w:rsidRDefault="00A2235D">
      <w:pPr>
        <w:widowControl/>
        <w:adjustRightInd w:val="0"/>
        <w:snapToGrid w:val="0"/>
        <w:spacing w:line="560" w:lineRule="atLeast"/>
        <w:jc w:val="center"/>
        <w:rPr>
          <w:rFonts w:ascii="Times New Roman" w:eastAsia="方正仿宋_GBK" w:hAnsi="Times New Roman"/>
          <w:kern w:val="0"/>
          <w:sz w:val="32"/>
          <w:szCs w:val="32"/>
        </w:rPr>
      </w:pPr>
    </w:p>
    <w:p w14:paraId="0B31B3CD" w14:textId="77777777" w:rsidR="00A2235D" w:rsidRDefault="00A2235D">
      <w:pPr>
        <w:widowControl/>
        <w:adjustRightInd w:val="0"/>
        <w:snapToGrid w:val="0"/>
        <w:spacing w:line="560" w:lineRule="atLeast"/>
        <w:jc w:val="center"/>
        <w:rPr>
          <w:rFonts w:ascii="Times New Roman" w:eastAsia="方正仿宋_GBK" w:hAnsi="Times New Roman"/>
          <w:kern w:val="0"/>
          <w:sz w:val="32"/>
          <w:szCs w:val="32"/>
        </w:rPr>
      </w:pPr>
    </w:p>
    <w:p w14:paraId="0CCB6F21" w14:textId="77777777" w:rsidR="00A2235D" w:rsidRDefault="00A2235D">
      <w:pPr>
        <w:widowControl/>
        <w:adjustRightInd w:val="0"/>
        <w:snapToGrid w:val="0"/>
        <w:spacing w:line="560" w:lineRule="atLeast"/>
        <w:jc w:val="center"/>
        <w:rPr>
          <w:rFonts w:ascii="Times New Roman" w:eastAsia="方正仿宋_GBK" w:hAnsi="Times New Roman"/>
          <w:kern w:val="0"/>
          <w:sz w:val="32"/>
          <w:szCs w:val="32"/>
        </w:rPr>
      </w:pPr>
    </w:p>
    <w:p w14:paraId="73730C8B" w14:textId="77777777" w:rsidR="00A2235D" w:rsidRDefault="00A2235D">
      <w:pPr>
        <w:widowControl/>
        <w:adjustRightInd w:val="0"/>
        <w:snapToGrid w:val="0"/>
        <w:spacing w:line="560" w:lineRule="atLeast"/>
        <w:jc w:val="center"/>
        <w:rPr>
          <w:rFonts w:ascii="Times New Roman" w:eastAsia="方正仿宋_GBK" w:hAnsi="Times New Roman"/>
          <w:kern w:val="0"/>
          <w:sz w:val="32"/>
          <w:szCs w:val="32"/>
        </w:rPr>
      </w:pPr>
    </w:p>
    <w:p w14:paraId="1FB51C3F" w14:textId="77777777" w:rsidR="00A2235D" w:rsidRDefault="00A2235D">
      <w:pPr>
        <w:widowControl/>
        <w:adjustRightInd w:val="0"/>
        <w:snapToGrid w:val="0"/>
        <w:spacing w:line="560" w:lineRule="atLeast"/>
        <w:jc w:val="center"/>
        <w:rPr>
          <w:rFonts w:ascii="Times New Roman" w:eastAsia="方正仿宋_GBK" w:hAnsi="Times New Roman"/>
          <w:kern w:val="0"/>
          <w:sz w:val="32"/>
          <w:szCs w:val="32"/>
        </w:rPr>
      </w:pPr>
    </w:p>
    <w:p w14:paraId="02095829" w14:textId="77777777" w:rsidR="00A2235D" w:rsidRDefault="00000000">
      <w:pPr>
        <w:widowControl/>
        <w:adjustRightInd w:val="0"/>
        <w:snapToGrid w:val="0"/>
        <w:spacing w:line="600" w:lineRule="atLeast"/>
        <w:jc w:val="center"/>
        <w:rPr>
          <w:rFonts w:ascii="Times New Roman" w:eastAsia="方正仿宋_GBK" w:hAnsi="Times New Roman"/>
          <w:kern w:val="0"/>
          <w:sz w:val="32"/>
          <w:szCs w:val="32"/>
        </w:rPr>
      </w:pPr>
      <w:proofErr w:type="gramStart"/>
      <w:r>
        <w:rPr>
          <w:rFonts w:ascii="Times New Roman" w:eastAsia="方正仿宋_GBK" w:hAnsi="Times New Roman"/>
          <w:color w:val="000000"/>
          <w:spacing w:val="-6"/>
          <w:sz w:val="32"/>
          <w:szCs w:val="32"/>
        </w:rPr>
        <w:t>渝</w:t>
      </w:r>
      <w:proofErr w:type="gramEnd"/>
      <w:r>
        <w:rPr>
          <w:rFonts w:ascii="Times New Roman" w:eastAsia="方正仿宋_GBK" w:hAnsi="Times New Roman"/>
          <w:color w:val="000000"/>
          <w:spacing w:val="-6"/>
          <w:sz w:val="32"/>
          <w:szCs w:val="32"/>
        </w:rPr>
        <w:t>制造强市办</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202</w:t>
      </w:r>
      <w:r>
        <w:rPr>
          <w:rFonts w:ascii="Times New Roman" w:eastAsia="方正仿宋_GBK" w:hAnsi="Times New Roman" w:hint="eastAsia"/>
          <w:color w:val="000000"/>
          <w:sz w:val="32"/>
          <w:szCs w:val="32"/>
        </w:rPr>
        <w:t>5</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4</w:t>
      </w:r>
      <w:r>
        <w:rPr>
          <w:rFonts w:ascii="Times New Roman" w:eastAsia="方正仿宋_GBK" w:hAnsi="Times New Roman"/>
          <w:color w:val="000000"/>
          <w:sz w:val="32"/>
          <w:szCs w:val="32"/>
        </w:rPr>
        <w:t>号</w:t>
      </w:r>
    </w:p>
    <w:p w14:paraId="3B87C402" w14:textId="77777777" w:rsidR="00A2235D" w:rsidRDefault="00A2235D">
      <w:pPr>
        <w:widowControl/>
        <w:adjustRightInd w:val="0"/>
        <w:snapToGrid w:val="0"/>
        <w:spacing w:line="600" w:lineRule="atLeast"/>
        <w:jc w:val="center"/>
        <w:rPr>
          <w:rFonts w:ascii="Times New Roman" w:eastAsia="方正仿宋_GBK" w:hAnsi="Times New Roman"/>
          <w:kern w:val="0"/>
          <w:sz w:val="32"/>
          <w:szCs w:val="32"/>
        </w:rPr>
      </w:pPr>
    </w:p>
    <w:p w14:paraId="62775386" w14:textId="77777777" w:rsidR="00A2235D" w:rsidRDefault="00A2235D">
      <w:pPr>
        <w:pStyle w:val="Default"/>
        <w:rPr>
          <w:rFonts w:ascii="Times New Roman" w:hAnsi="Times New Roman"/>
        </w:rPr>
      </w:pPr>
    </w:p>
    <w:p w14:paraId="16CC2183" w14:textId="77777777" w:rsidR="00A2235D" w:rsidRDefault="00000000">
      <w:pPr>
        <w:adjustRightInd w:val="0"/>
        <w:snapToGrid w:val="0"/>
        <w:spacing w:after="0" w:line="560" w:lineRule="atLeast"/>
        <w:jc w:val="center"/>
        <w:rPr>
          <w:rFonts w:ascii="Times New Roman" w:eastAsia="方正小标宋_GBK" w:hAnsi="Times New Roman"/>
          <w:color w:val="000000"/>
          <w:spacing w:val="-10"/>
          <w:sz w:val="44"/>
          <w:szCs w:val="44"/>
          <w:lang w:bidi="ar"/>
        </w:rPr>
      </w:pPr>
      <w:r>
        <w:rPr>
          <w:rFonts w:ascii="Times New Roman" w:eastAsia="方正小标宋_GBK" w:hAnsi="Times New Roman"/>
          <w:color w:val="000000"/>
          <w:sz w:val="44"/>
          <w:szCs w:val="44"/>
          <w:lang w:bidi="ar"/>
        </w:rPr>
        <w:t>关于印发</w:t>
      </w:r>
      <w:proofErr w:type="gramStart"/>
      <w:r>
        <w:rPr>
          <w:rFonts w:ascii="Times New Roman" w:eastAsia="方正小标宋_GBK" w:hAnsi="Times New Roman" w:hint="eastAsia"/>
          <w:color w:val="000000"/>
          <w:sz w:val="44"/>
          <w:szCs w:val="44"/>
          <w:lang w:bidi="ar"/>
        </w:rPr>
        <w:t>《</w:t>
      </w:r>
      <w:proofErr w:type="gramEnd"/>
      <w:r>
        <w:rPr>
          <w:rFonts w:ascii="Times New Roman" w:eastAsia="方正小标宋_GBK" w:hAnsi="Times New Roman"/>
          <w:color w:val="000000"/>
          <w:sz w:val="44"/>
          <w:szCs w:val="44"/>
          <w:lang w:bidi="ar"/>
        </w:rPr>
        <w:t>重庆市</w:t>
      </w:r>
      <w:r>
        <w:rPr>
          <w:rFonts w:ascii="Times New Roman" w:eastAsia="方正小标宋_GBK" w:hAnsi="Times New Roman"/>
          <w:color w:val="000000"/>
          <w:sz w:val="44"/>
          <w:szCs w:val="44"/>
          <w:lang w:bidi="ar"/>
        </w:rPr>
        <w:t>202</w:t>
      </w:r>
      <w:r>
        <w:rPr>
          <w:rFonts w:ascii="Times New Roman" w:eastAsia="方正小标宋_GBK" w:hAnsi="Times New Roman" w:hint="eastAsia"/>
          <w:color w:val="000000"/>
          <w:sz w:val="44"/>
          <w:szCs w:val="44"/>
          <w:lang w:bidi="ar"/>
        </w:rPr>
        <w:t>5</w:t>
      </w:r>
      <w:r>
        <w:rPr>
          <w:rFonts w:ascii="Times New Roman" w:eastAsia="方正小标宋_GBK" w:hAnsi="Times New Roman"/>
          <w:color w:val="000000"/>
          <w:sz w:val="44"/>
          <w:szCs w:val="44"/>
          <w:lang w:bidi="ar"/>
        </w:rPr>
        <w:t>年利用综合标准</w:t>
      </w:r>
      <w:r>
        <w:rPr>
          <w:rFonts w:ascii="Times New Roman" w:eastAsia="方正小标宋_GBK" w:hAnsi="Times New Roman"/>
          <w:color w:val="000000"/>
          <w:spacing w:val="-10"/>
          <w:sz w:val="44"/>
          <w:szCs w:val="44"/>
          <w:lang w:bidi="ar"/>
        </w:rPr>
        <w:t>依法</w:t>
      </w:r>
    </w:p>
    <w:p w14:paraId="302E4C4C" w14:textId="77777777" w:rsidR="00A2235D" w:rsidRDefault="00000000">
      <w:pPr>
        <w:adjustRightInd w:val="0"/>
        <w:snapToGrid w:val="0"/>
        <w:spacing w:after="0" w:line="560" w:lineRule="atLeast"/>
        <w:jc w:val="center"/>
        <w:rPr>
          <w:rFonts w:ascii="Times New Roman" w:eastAsia="方正小标宋_GBK" w:hAnsi="Times New Roman"/>
          <w:color w:val="000000"/>
          <w:spacing w:val="-10"/>
          <w:sz w:val="44"/>
          <w:szCs w:val="44"/>
        </w:rPr>
      </w:pPr>
      <w:r>
        <w:rPr>
          <w:rFonts w:ascii="Times New Roman" w:eastAsia="方正小标宋_GBK" w:hAnsi="Times New Roman"/>
          <w:color w:val="000000"/>
          <w:spacing w:val="-10"/>
          <w:sz w:val="44"/>
          <w:szCs w:val="44"/>
          <w:lang w:bidi="ar"/>
        </w:rPr>
        <w:t>依规推动落后产能退出工作实施方案</w:t>
      </w:r>
      <w:proofErr w:type="gramStart"/>
      <w:r>
        <w:rPr>
          <w:rFonts w:ascii="Times New Roman" w:eastAsia="方正小标宋_GBK" w:hAnsi="Times New Roman" w:hint="eastAsia"/>
          <w:color w:val="000000"/>
          <w:sz w:val="44"/>
          <w:szCs w:val="44"/>
          <w:lang w:bidi="ar"/>
        </w:rPr>
        <w:t>》</w:t>
      </w:r>
      <w:proofErr w:type="gramEnd"/>
      <w:r>
        <w:rPr>
          <w:rFonts w:ascii="Times New Roman" w:eastAsia="方正小标宋_GBK" w:hAnsi="Times New Roman"/>
          <w:color w:val="000000"/>
          <w:spacing w:val="-10"/>
          <w:sz w:val="44"/>
          <w:szCs w:val="44"/>
          <w:lang w:bidi="ar"/>
        </w:rPr>
        <w:t>的通知</w:t>
      </w:r>
    </w:p>
    <w:p w14:paraId="7B31D1CD" w14:textId="77777777" w:rsidR="00A2235D" w:rsidRDefault="00A2235D">
      <w:pPr>
        <w:adjustRightInd w:val="0"/>
        <w:snapToGrid w:val="0"/>
        <w:spacing w:line="560" w:lineRule="atLeast"/>
        <w:jc w:val="center"/>
        <w:rPr>
          <w:rFonts w:ascii="Times New Roman" w:eastAsia="方正仿宋简体" w:hAnsi="Times New Roman"/>
          <w:sz w:val="32"/>
          <w:szCs w:val="32"/>
        </w:rPr>
      </w:pPr>
    </w:p>
    <w:p w14:paraId="414AAFA4" w14:textId="77777777" w:rsidR="00A2235D" w:rsidRDefault="00000000">
      <w:pPr>
        <w:topLinePunct/>
        <w:adjustRightInd w:val="0"/>
        <w:snapToGrid w:val="0"/>
        <w:spacing w:line="560" w:lineRule="atLeast"/>
        <w:rPr>
          <w:rFonts w:ascii="Times New Roman" w:eastAsia="方正仿宋_GBK" w:hAnsi="Times New Roman"/>
          <w:sz w:val="32"/>
          <w:szCs w:val="32"/>
        </w:rPr>
      </w:pPr>
      <w:r>
        <w:rPr>
          <w:rFonts w:ascii="Times New Roman" w:eastAsia="方正仿宋_GBK" w:hAnsi="Times New Roman"/>
          <w:sz w:val="32"/>
          <w:szCs w:val="32"/>
          <w:lang w:bidi="ar"/>
        </w:rPr>
        <w:t>各区县（自治县）人民政府，两江新区、西部科学城重庆高新区、万盛经开区管委会，</w:t>
      </w:r>
      <w:r>
        <w:rPr>
          <w:rFonts w:ascii="Times New Roman" w:eastAsia="方正仿宋_GBK" w:hAnsi="Times New Roman" w:hint="eastAsia"/>
          <w:sz w:val="32"/>
          <w:szCs w:val="32"/>
          <w:lang w:bidi="ar"/>
        </w:rPr>
        <w:t>有关市级部门</w:t>
      </w: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国网重庆</w:t>
      </w:r>
      <w:proofErr w:type="gramEnd"/>
      <w:r>
        <w:rPr>
          <w:rFonts w:ascii="Times New Roman" w:eastAsia="方正仿宋_GBK" w:hAnsi="Times New Roman" w:hint="eastAsia"/>
          <w:sz w:val="32"/>
          <w:szCs w:val="32"/>
        </w:rPr>
        <w:t>电力</w:t>
      </w:r>
      <w:r>
        <w:rPr>
          <w:rFonts w:ascii="Times New Roman" w:eastAsia="方正仿宋_GBK" w:hAnsi="Times New Roman"/>
          <w:sz w:val="32"/>
          <w:szCs w:val="32"/>
        </w:rPr>
        <w:t>：</w:t>
      </w:r>
    </w:p>
    <w:p w14:paraId="6940FE51" w14:textId="77777777" w:rsidR="00A2235D" w:rsidRDefault="00000000">
      <w:pPr>
        <w:pStyle w:val="Default"/>
        <w:topLinePunct/>
        <w:autoSpaceDE/>
        <w:autoSpaceDN/>
        <w:snapToGrid w:val="0"/>
        <w:spacing w:line="560" w:lineRule="atLeast"/>
        <w:ind w:firstLine="640"/>
        <w:jc w:val="both"/>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《重庆市</w:t>
      </w:r>
      <w:r>
        <w:rPr>
          <w:rFonts w:ascii="Times New Roman" w:eastAsia="方正仿宋_GBK" w:hAnsi="Times New Roman" w:cs="Times New Roman"/>
          <w:snapToGrid w:val="0"/>
          <w:sz w:val="32"/>
          <w:szCs w:val="32"/>
        </w:rPr>
        <w:t>202</w:t>
      </w:r>
      <w:r>
        <w:rPr>
          <w:rFonts w:ascii="Times New Roman" w:eastAsia="方正仿宋_GBK" w:hAnsi="Times New Roman" w:cs="Times New Roman" w:hint="eastAsia"/>
          <w:snapToGrid w:val="0"/>
          <w:sz w:val="32"/>
          <w:szCs w:val="32"/>
        </w:rPr>
        <w:t>5</w:t>
      </w:r>
      <w:r>
        <w:rPr>
          <w:rFonts w:ascii="Times New Roman" w:eastAsia="方正仿宋_GBK" w:hAnsi="Times New Roman" w:cs="Times New Roman"/>
          <w:snapToGrid w:val="0"/>
          <w:sz w:val="32"/>
          <w:szCs w:val="32"/>
        </w:rPr>
        <w:t>年利用综合标准依法依规推动落后产能退出工作实施方案》已经市政府同意，现印发给你们，请认真组织实施。</w:t>
      </w:r>
    </w:p>
    <w:p w14:paraId="7D695E29" w14:textId="77777777" w:rsidR="00A2235D" w:rsidRDefault="00A2235D">
      <w:pPr>
        <w:pStyle w:val="Default"/>
        <w:topLinePunct/>
        <w:autoSpaceDE/>
        <w:autoSpaceDN/>
        <w:snapToGrid w:val="0"/>
        <w:spacing w:line="560" w:lineRule="atLeast"/>
        <w:ind w:firstLine="640"/>
        <w:jc w:val="both"/>
        <w:rPr>
          <w:rFonts w:ascii="Times New Roman" w:eastAsia="方正仿宋_GBK" w:hAnsi="Times New Roman" w:cs="Times New Roman"/>
          <w:snapToGrid w:val="0"/>
          <w:sz w:val="32"/>
          <w:szCs w:val="32"/>
        </w:rPr>
      </w:pPr>
    </w:p>
    <w:p w14:paraId="4E4E4AF2" w14:textId="77777777" w:rsidR="00A2235D" w:rsidRDefault="00000000">
      <w:pPr>
        <w:adjustRightInd w:val="0"/>
        <w:snapToGrid w:val="0"/>
        <w:spacing w:line="560" w:lineRule="atLeast"/>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cs="方正仿宋_GBK" w:hint="eastAsia"/>
          <w:sz w:val="32"/>
          <w:szCs w:val="32"/>
        </w:rPr>
        <w:t>重庆市制造强市建设领导小组办公室</w:t>
      </w:r>
      <w:r>
        <w:rPr>
          <w:rFonts w:ascii="Times New Roman" w:eastAsia="方正仿宋_GBK" w:hAnsi="Times New Roman"/>
          <w:sz w:val="32"/>
          <w:szCs w:val="32"/>
        </w:rPr>
        <w:t>（代章）</w:t>
      </w:r>
    </w:p>
    <w:p w14:paraId="2C9E1017" w14:textId="77777777" w:rsidR="00A2235D" w:rsidRDefault="00000000">
      <w:pPr>
        <w:adjustRightInd w:val="0"/>
        <w:snapToGrid w:val="0"/>
        <w:spacing w:line="560" w:lineRule="atLeas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20</w:t>
      </w:r>
      <w:r>
        <w:rPr>
          <w:rFonts w:ascii="Times New Roman" w:eastAsia="方正仿宋_GBK" w:hAnsi="Times New Roman" w:hint="eastAsia"/>
          <w:sz w:val="32"/>
          <w:szCs w:val="32"/>
        </w:rPr>
        <w:t>25</w:t>
      </w:r>
      <w:r>
        <w:rPr>
          <w:rFonts w:ascii="Times New Roman" w:eastAsia="方正仿宋_GBK" w:hAnsi="Times New Roman"/>
          <w:sz w:val="32"/>
          <w:szCs w:val="32"/>
        </w:rPr>
        <w:t>年</w:t>
      </w:r>
      <w:r>
        <w:rPr>
          <w:rFonts w:ascii="Times New Roman" w:eastAsia="方正仿宋_GBK" w:hAnsi="Times New Roman" w:hint="eastAsia"/>
          <w:sz w:val="32"/>
          <w:szCs w:val="32"/>
        </w:rPr>
        <w:t>5</w:t>
      </w:r>
      <w:r>
        <w:rPr>
          <w:rFonts w:ascii="Times New Roman" w:eastAsia="方正仿宋_GBK" w:hAnsi="Times New Roman"/>
          <w:sz w:val="32"/>
          <w:szCs w:val="32"/>
        </w:rPr>
        <w:t>月</w:t>
      </w:r>
      <w:r>
        <w:rPr>
          <w:rFonts w:ascii="Times New Roman" w:eastAsia="方正仿宋_GBK" w:hAnsi="Times New Roman" w:hint="eastAsia"/>
          <w:sz w:val="32"/>
          <w:szCs w:val="32"/>
        </w:rPr>
        <w:t>21</w:t>
      </w:r>
      <w:r>
        <w:rPr>
          <w:rFonts w:ascii="Times New Roman" w:eastAsia="方正仿宋_GBK" w:hAnsi="Times New Roman" w:hint="eastAsia"/>
          <w:sz w:val="32"/>
          <w:szCs w:val="32"/>
        </w:rPr>
        <w:t>日</w:t>
      </w:r>
    </w:p>
    <w:p w14:paraId="46DC0498" w14:textId="77777777" w:rsidR="00A2235D" w:rsidRDefault="00000000">
      <w:pPr>
        <w:adjustRightInd w:val="0"/>
        <w:snapToGrid w:val="0"/>
        <w:spacing w:line="560" w:lineRule="atLeast"/>
        <w:ind w:firstLineChars="200" w:firstLine="640"/>
        <w:rPr>
          <w:rFonts w:ascii="Times New Roman" w:eastAsia="方正仿宋_GBK" w:hAnsi="Times New Roman"/>
          <w:sz w:val="32"/>
          <w:szCs w:val="32"/>
        </w:rPr>
        <w:sectPr w:rsidR="00A2235D">
          <w:footerReference w:type="default" r:id="rId7"/>
          <w:pgSz w:w="11906" w:h="16838"/>
          <w:pgMar w:top="2098" w:right="1474" w:bottom="1984" w:left="1587" w:header="851" w:footer="1587" w:gutter="0"/>
          <w:cols w:space="720"/>
          <w:docGrid w:type="lines" w:linePitch="312"/>
        </w:sectPr>
      </w:pPr>
      <w:r>
        <w:rPr>
          <w:rFonts w:ascii="Times New Roman" w:eastAsia="方正仿宋_GBK" w:hAnsi="Times New Roman" w:hint="eastAsia"/>
          <w:sz w:val="32"/>
          <w:szCs w:val="32"/>
        </w:rPr>
        <w:t>（此件公开发布）</w:t>
      </w:r>
    </w:p>
    <w:p w14:paraId="01A90494" w14:textId="77777777" w:rsidR="00A2235D" w:rsidRDefault="00000000">
      <w:pPr>
        <w:adjustRightInd w:val="0"/>
        <w:snapToGrid w:val="0"/>
        <w:spacing w:line="70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lang w:bidi="ar"/>
        </w:rPr>
        <w:lastRenderedPageBreak/>
        <w:t>重庆市</w:t>
      </w:r>
      <w:r>
        <w:rPr>
          <w:rFonts w:ascii="Times New Roman" w:eastAsia="方正小标宋_GBK" w:hAnsi="Times New Roman"/>
          <w:color w:val="000000"/>
          <w:sz w:val="44"/>
          <w:szCs w:val="44"/>
          <w:lang w:bidi="ar"/>
        </w:rPr>
        <w:t>202</w:t>
      </w:r>
      <w:r>
        <w:rPr>
          <w:rFonts w:ascii="Times New Roman" w:eastAsia="方正小标宋_GBK" w:hAnsi="Times New Roman" w:hint="eastAsia"/>
          <w:color w:val="000000"/>
          <w:sz w:val="44"/>
          <w:szCs w:val="44"/>
          <w:lang w:bidi="ar"/>
        </w:rPr>
        <w:t>5</w:t>
      </w:r>
      <w:r>
        <w:rPr>
          <w:rFonts w:ascii="Times New Roman" w:eastAsia="方正小标宋_GBK" w:hAnsi="Times New Roman"/>
          <w:color w:val="000000"/>
          <w:sz w:val="44"/>
          <w:szCs w:val="44"/>
          <w:lang w:bidi="ar"/>
        </w:rPr>
        <w:t>年利用综合标准依法依规</w:t>
      </w:r>
    </w:p>
    <w:p w14:paraId="4C214E93" w14:textId="77777777" w:rsidR="00A2235D" w:rsidRDefault="00000000">
      <w:pPr>
        <w:adjustRightInd w:val="0"/>
        <w:snapToGrid w:val="0"/>
        <w:spacing w:line="700" w:lineRule="exact"/>
        <w:jc w:val="center"/>
        <w:rPr>
          <w:rFonts w:ascii="Times New Roman" w:eastAsia="方正小标宋_GBK" w:hAnsi="Times New Roman"/>
          <w:color w:val="000000"/>
          <w:sz w:val="44"/>
          <w:szCs w:val="44"/>
          <w:lang w:bidi="ar"/>
        </w:rPr>
      </w:pPr>
      <w:r>
        <w:rPr>
          <w:rFonts w:ascii="Times New Roman" w:eastAsia="方正小标宋_GBK" w:hAnsi="Times New Roman"/>
          <w:color w:val="000000"/>
          <w:sz w:val="44"/>
          <w:szCs w:val="44"/>
          <w:lang w:bidi="ar"/>
        </w:rPr>
        <w:t>推动落后产能退出工作实施方案</w:t>
      </w:r>
    </w:p>
    <w:p w14:paraId="34D028B5" w14:textId="77777777" w:rsidR="00A2235D" w:rsidRDefault="00A2235D">
      <w:pPr>
        <w:adjustRightInd w:val="0"/>
        <w:snapToGrid w:val="0"/>
        <w:spacing w:line="578" w:lineRule="atLeast"/>
        <w:rPr>
          <w:rFonts w:ascii="Times New Roman" w:hAnsi="Times New Roman"/>
        </w:rPr>
      </w:pPr>
    </w:p>
    <w:p w14:paraId="30B67BC0"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lang w:bidi="ar"/>
        </w:rPr>
        <w:t>为</w:t>
      </w:r>
      <w:r>
        <w:rPr>
          <w:rFonts w:ascii="Times New Roman" w:eastAsia="方正仿宋_GBK" w:hAnsi="Times New Roman" w:hint="eastAsia"/>
          <w:color w:val="000000"/>
          <w:sz w:val="32"/>
          <w:szCs w:val="32"/>
        </w:rPr>
        <w:t>扎实</w:t>
      </w:r>
      <w:r>
        <w:rPr>
          <w:rFonts w:ascii="Times New Roman" w:eastAsia="方正仿宋_GBK" w:hAnsi="Times New Roman" w:hint="eastAsia"/>
          <w:color w:val="000000"/>
          <w:sz w:val="32"/>
          <w:szCs w:val="32"/>
          <w:lang w:bidi="ar"/>
        </w:rPr>
        <w:t>做好我市利用综合标准依法依规推动落后产</w:t>
      </w:r>
      <w:r>
        <w:rPr>
          <w:rFonts w:ascii="Times New Roman" w:eastAsia="方正仿宋_GBK" w:hAnsi="Times New Roman" w:hint="eastAsia"/>
          <w:color w:val="000000"/>
          <w:spacing w:val="-6"/>
          <w:sz w:val="32"/>
          <w:szCs w:val="32"/>
          <w:lang w:bidi="ar"/>
        </w:rPr>
        <w:t>能退出工作，积极服务“六区</w:t>
      </w:r>
      <w:proofErr w:type="gramStart"/>
      <w:r>
        <w:rPr>
          <w:rFonts w:ascii="Times New Roman" w:eastAsia="方正仿宋_GBK" w:hAnsi="Times New Roman" w:hint="eastAsia"/>
          <w:color w:val="000000"/>
          <w:spacing w:val="-6"/>
          <w:sz w:val="32"/>
          <w:szCs w:val="32"/>
          <w:lang w:bidi="ar"/>
        </w:rPr>
        <w:t>一</w:t>
      </w:r>
      <w:proofErr w:type="gramEnd"/>
      <w:r>
        <w:rPr>
          <w:rFonts w:ascii="Times New Roman" w:eastAsia="方正仿宋_GBK" w:hAnsi="Times New Roman" w:hint="eastAsia"/>
          <w:color w:val="000000"/>
          <w:spacing w:val="-6"/>
          <w:sz w:val="32"/>
          <w:szCs w:val="32"/>
          <w:lang w:bidi="ar"/>
        </w:rPr>
        <w:t>高地”建设，根据</w:t>
      </w:r>
      <w:r>
        <w:rPr>
          <w:rFonts w:ascii="Times New Roman" w:eastAsia="方正仿宋_GBK" w:hAnsi="Times New Roman"/>
          <w:color w:val="000000"/>
          <w:sz w:val="32"/>
          <w:szCs w:val="32"/>
        </w:rPr>
        <w:t>工业和信息化部等</w:t>
      </w:r>
      <w:r>
        <w:rPr>
          <w:rFonts w:ascii="Times New Roman" w:eastAsia="方正仿宋_GBK" w:hAnsi="Times New Roman"/>
          <w:color w:val="000000"/>
          <w:sz w:val="32"/>
          <w:szCs w:val="32"/>
        </w:rPr>
        <w:t>16</w:t>
      </w:r>
      <w:r>
        <w:rPr>
          <w:rFonts w:ascii="Times New Roman" w:eastAsia="方正仿宋_GBK" w:hAnsi="Times New Roman"/>
          <w:color w:val="000000"/>
          <w:sz w:val="32"/>
          <w:szCs w:val="32"/>
        </w:rPr>
        <w:t>部门《关于利用综合标准依法依规推动落后产能退出的指导意见》（工信部联产业〔</w:t>
      </w:r>
      <w:r>
        <w:rPr>
          <w:rFonts w:ascii="Times New Roman" w:eastAsia="方正仿宋_GBK" w:hAnsi="Times New Roman"/>
          <w:color w:val="000000"/>
          <w:sz w:val="32"/>
          <w:szCs w:val="32"/>
        </w:rPr>
        <w:t>2017</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30</w:t>
      </w:r>
      <w:r>
        <w:rPr>
          <w:rFonts w:ascii="Times New Roman" w:eastAsia="方正仿宋_GBK" w:hAnsi="Times New Roman"/>
          <w:color w:val="000000"/>
          <w:sz w:val="32"/>
          <w:szCs w:val="32"/>
        </w:rPr>
        <w:t>号）</w:t>
      </w:r>
      <w:r>
        <w:rPr>
          <w:rFonts w:ascii="Times New Roman" w:eastAsia="方正仿宋_GBK" w:hAnsi="Times New Roman" w:hint="eastAsia"/>
          <w:color w:val="000000"/>
          <w:sz w:val="32"/>
          <w:szCs w:val="32"/>
        </w:rPr>
        <w:t>，</w:t>
      </w:r>
      <w:r>
        <w:rPr>
          <w:rFonts w:ascii="Times New Roman" w:eastAsia="方正仿宋_GBK" w:hAnsi="Times New Roman"/>
          <w:color w:val="000000"/>
          <w:spacing w:val="-6"/>
          <w:sz w:val="32"/>
          <w:szCs w:val="32"/>
          <w:lang w:bidi="ar"/>
        </w:rPr>
        <w:t>制定本</w:t>
      </w:r>
      <w:r>
        <w:rPr>
          <w:rFonts w:ascii="Times New Roman" w:eastAsia="方正仿宋_GBK" w:hAnsi="Times New Roman" w:hint="eastAsia"/>
          <w:color w:val="000000"/>
          <w:spacing w:val="-6"/>
          <w:sz w:val="32"/>
          <w:szCs w:val="32"/>
          <w:lang w:bidi="ar"/>
        </w:rPr>
        <w:t>实施</w:t>
      </w:r>
      <w:r>
        <w:rPr>
          <w:rFonts w:ascii="Times New Roman" w:eastAsia="方正仿宋_GBK" w:hAnsi="Times New Roman"/>
          <w:color w:val="000000"/>
          <w:spacing w:val="-6"/>
          <w:sz w:val="32"/>
          <w:szCs w:val="32"/>
          <w:lang w:bidi="ar"/>
        </w:rPr>
        <w:t>方案。</w:t>
      </w:r>
    </w:p>
    <w:p w14:paraId="63B63FFA" w14:textId="77777777" w:rsidR="00A2235D" w:rsidRDefault="00000000">
      <w:pPr>
        <w:adjustRightInd w:val="0"/>
        <w:snapToGrid w:val="0"/>
        <w:spacing w:after="0" w:line="578" w:lineRule="atLeast"/>
        <w:ind w:firstLineChars="200" w:firstLine="640"/>
        <w:rPr>
          <w:rFonts w:ascii="Times New Roman" w:eastAsia="方正黑体_GBK" w:hAnsi="Times New Roman"/>
          <w:color w:val="000000"/>
          <w:sz w:val="32"/>
          <w:szCs w:val="32"/>
        </w:rPr>
      </w:pPr>
      <w:r>
        <w:rPr>
          <w:rFonts w:ascii="Times New Roman" w:eastAsia="方正黑体_GBK" w:hAnsi="Times New Roman" w:hint="eastAsia"/>
          <w:color w:val="000000"/>
          <w:sz w:val="32"/>
          <w:szCs w:val="32"/>
          <w:lang w:bidi="ar"/>
        </w:rPr>
        <w:t>一</w:t>
      </w:r>
      <w:r>
        <w:rPr>
          <w:rFonts w:ascii="Times New Roman" w:eastAsia="方正黑体_GBK" w:hAnsi="Times New Roman"/>
          <w:color w:val="000000"/>
          <w:sz w:val="32"/>
          <w:szCs w:val="32"/>
          <w:lang w:bidi="ar"/>
        </w:rPr>
        <w:t>、主要任务</w:t>
      </w:r>
    </w:p>
    <w:p w14:paraId="61C141BE" w14:textId="77777777" w:rsidR="00A2235D" w:rsidRDefault="00000000">
      <w:pPr>
        <w:adjustRightInd w:val="0"/>
        <w:snapToGrid w:val="0"/>
        <w:spacing w:after="0" w:line="578" w:lineRule="atLeast"/>
        <w:ind w:firstLineChars="200" w:firstLine="640"/>
        <w:rPr>
          <w:rFonts w:ascii="Times New Roman" w:eastAsia="方正楷体_GBK" w:hAnsi="Times New Roman"/>
          <w:color w:val="000000"/>
          <w:spacing w:val="-6"/>
          <w:sz w:val="32"/>
          <w:szCs w:val="32"/>
        </w:rPr>
      </w:pPr>
      <w:r>
        <w:rPr>
          <w:rFonts w:ascii="Times New Roman" w:eastAsia="方正楷体_GBK" w:hAnsi="Times New Roman"/>
          <w:color w:val="000000"/>
          <w:sz w:val="32"/>
          <w:szCs w:val="32"/>
          <w:lang w:bidi="ar"/>
        </w:rPr>
        <w:t>（一）能耗方面。</w:t>
      </w:r>
      <w:r>
        <w:rPr>
          <w:rFonts w:ascii="Times New Roman" w:eastAsia="方正仿宋_GBK" w:hAnsi="Times New Roman"/>
          <w:color w:val="000000"/>
          <w:spacing w:val="-6"/>
          <w:sz w:val="32"/>
          <w:szCs w:val="32"/>
          <w:lang w:bidi="ar"/>
        </w:rPr>
        <w:t>严格执行</w:t>
      </w:r>
      <w:r>
        <w:rPr>
          <w:rFonts w:ascii="Times New Roman" w:eastAsia="方正仿宋_GBK" w:hAnsi="Times New Roman" w:hint="eastAsia"/>
          <w:color w:val="000000"/>
          <w:spacing w:val="-6"/>
          <w:sz w:val="32"/>
          <w:szCs w:val="32"/>
          <w:lang w:bidi="ar"/>
        </w:rPr>
        <w:t>《中华人民共和国</w:t>
      </w:r>
      <w:r>
        <w:rPr>
          <w:rFonts w:ascii="Times New Roman" w:eastAsia="方正仿宋_GBK" w:hAnsi="Times New Roman"/>
          <w:color w:val="000000"/>
          <w:spacing w:val="-6"/>
          <w:sz w:val="32"/>
          <w:szCs w:val="32"/>
          <w:lang w:bidi="ar"/>
        </w:rPr>
        <w:t>节约能源法</w:t>
      </w:r>
      <w:r>
        <w:rPr>
          <w:rFonts w:ascii="Times New Roman" w:eastAsia="方正仿宋_GBK" w:hAnsi="Times New Roman" w:hint="eastAsia"/>
          <w:color w:val="000000"/>
          <w:spacing w:val="-6"/>
          <w:sz w:val="32"/>
          <w:szCs w:val="32"/>
          <w:lang w:bidi="ar"/>
        </w:rPr>
        <w:t>》</w:t>
      </w:r>
      <w:r>
        <w:rPr>
          <w:rFonts w:ascii="Times New Roman" w:eastAsia="方正仿宋_GBK" w:hAnsi="Times New Roman"/>
          <w:color w:val="000000"/>
          <w:spacing w:val="-6"/>
          <w:sz w:val="32"/>
          <w:szCs w:val="32"/>
          <w:lang w:bidi="ar"/>
        </w:rPr>
        <w:t>，对达不到国家</w:t>
      </w:r>
      <w:r>
        <w:rPr>
          <w:rFonts w:ascii="Times New Roman" w:eastAsia="方正仿宋_GBK" w:hAnsi="Times New Roman" w:hint="eastAsia"/>
          <w:color w:val="000000"/>
          <w:spacing w:val="-6"/>
          <w:sz w:val="32"/>
          <w:szCs w:val="32"/>
          <w:lang w:bidi="ar"/>
        </w:rPr>
        <w:t>能耗标准的产能，按国家要求限期整改，</w:t>
      </w:r>
      <w:r>
        <w:rPr>
          <w:rFonts w:ascii="Times New Roman" w:eastAsia="方正仿宋_GBK" w:hAnsi="Times New Roman"/>
          <w:color w:val="000000"/>
          <w:spacing w:val="-6"/>
          <w:sz w:val="32"/>
          <w:szCs w:val="32"/>
          <w:lang w:bidi="ar"/>
        </w:rPr>
        <w:t>逾期未整改或经整改仍未达标的，依法关停退出。</w:t>
      </w:r>
      <w:r>
        <w:rPr>
          <w:rFonts w:ascii="Times New Roman" w:eastAsia="方正仿宋_GBK" w:hAnsi="Times New Roman" w:hint="eastAsia"/>
          <w:color w:val="000000"/>
          <w:spacing w:val="-6"/>
          <w:sz w:val="32"/>
          <w:szCs w:val="32"/>
          <w:lang w:bidi="ar"/>
        </w:rPr>
        <w:t>对国家明令淘汰的高耗能落后机电设备（产品）按国家规定予以淘汰。持续推进重点领域</w:t>
      </w:r>
      <w:proofErr w:type="gramStart"/>
      <w:r>
        <w:rPr>
          <w:rFonts w:ascii="Times New Roman" w:eastAsia="方正仿宋_GBK" w:hAnsi="Times New Roman" w:hint="eastAsia"/>
          <w:color w:val="000000"/>
          <w:spacing w:val="-6"/>
          <w:sz w:val="32"/>
          <w:szCs w:val="32"/>
          <w:lang w:bidi="ar"/>
        </w:rPr>
        <w:t>节能降碳专项</w:t>
      </w:r>
      <w:proofErr w:type="gramEnd"/>
      <w:r>
        <w:rPr>
          <w:rFonts w:ascii="Times New Roman" w:eastAsia="方正仿宋_GBK" w:hAnsi="Times New Roman" w:hint="eastAsia"/>
          <w:color w:val="000000"/>
          <w:spacing w:val="-6"/>
          <w:sz w:val="32"/>
          <w:szCs w:val="32"/>
          <w:lang w:bidi="ar"/>
        </w:rPr>
        <w:t>工作。</w:t>
      </w:r>
    </w:p>
    <w:p w14:paraId="4E0413C1" w14:textId="77777777" w:rsidR="00A2235D" w:rsidRDefault="00000000">
      <w:pPr>
        <w:adjustRightInd w:val="0"/>
        <w:snapToGrid w:val="0"/>
        <w:spacing w:after="0" w:line="578" w:lineRule="atLeast"/>
        <w:ind w:firstLineChars="200" w:firstLine="640"/>
        <w:rPr>
          <w:rFonts w:ascii="Times New Roman" w:eastAsia="方正楷体_GBK" w:hAnsi="Times New Roman"/>
          <w:color w:val="000000"/>
          <w:spacing w:val="-6"/>
          <w:sz w:val="32"/>
          <w:szCs w:val="32"/>
          <w:lang w:bidi="ar"/>
        </w:rPr>
      </w:pPr>
      <w:r>
        <w:rPr>
          <w:rFonts w:ascii="Times New Roman" w:eastAsia="方正仿宋_GBK" w:hAnsi="Times New Roman"/>
          <w:color w:val="000000"/>
          <w:sz w:val="32"/>
          <w:szCs w:val="32"/>
          <w:lang w:bidi="ar"/>
        </w:rPr>
        <w:t>1</w:t>
      </w:r>
      <w:r>
        <w:rPr>
          <w:rFonts w:ascii="Times New Roman" w:eastAsia="方正仿宋_GBK" w:hAnsi="Times New Roman" w:hint="eastAsia"/>
          <w:color w:val="000000"/>
          <w:sz w:val="32"/>
          <w:szCs w:val="32"/>
          <w:lang w:bidi="ar"/>
        </w:rPr>
        <w:t>．开展年度工业节能监察。按照工业和信息化部工作安排，认真开展国家专项工业节能监察。根据我市工业用能实况及</w:t>
      </w:r>
      <w:r>
        <w:rPr>
          <w:rFonts w:ascii="Times New Roman" w:eastAsia="方正仿宋_GBK" w:hAnsi="Times New Roman" w:hint="eastAsia"/>
          <w:color w:val="000000"/>
          <w:sz w:val="32"/>
          <w:szCs w:val="32"/>
          <w:lang w:bidi="ar"/>
        </w:rPr>
        <w:t>2024</w:t>
      </w:r>
      <w:r>
        <w:rPr>
          <w:rFonts w:ascii="Times New Roman" w:eastAsia="方正仿宋_GBK" w:hAnsi="Times New Roman" w:hint="eastAsia"/>
          <w:color w:val="000000"/>
          <w:sz w:val="32"/>
          <w:szCs w:val="32"/>
          <w:lang w:bidi="ar"/>
        </w:rPr>
        <w:t>年全市</w:t>
      </w:r>
      <w:r>
        <w:rPr>
          <w:rFonts w:ascii="Times New Roman" w:eastAsia="方正仿宋_GBK" w:hAnsi="Times New Roman" w:hint="eastAsia"/>
          <w:color w:val="000000"/>
          <w:spacing w:val="-6"/>
          <w:sz w:val="32"/>
          <w:szCs w:val="32"/>
          <w:lang w:bidi="ar"/>
        </w:rPr>
        <w:t>高耗能落后机电设备（产品）摸排情况，</w:t>
      </w:r>
      <w:r>
        <w:rPr>
          <w:rFonts w:ascii="Times New Roman" w:eastAsia="方正仿宋_GBK" w:hAnsi="Times New Roman" w:hint="eastAsia"/>
          <w:color w:val="000000"/>
          <w:sz w:val="32"/>
          <w:szCs w:val="32"/>
          <w:lang w:bidi="ar"/>
        </w:rPr>
        <w:t>组织实施</w:t>
      </w:r>
      <w:r>
        <w:rPr>
          <w:rFonts w:ascii="Times New Roman" w:eastAsia="方正仿宋_GBK" w:hAnsi="Times New Roman"/>
          <w:color w:val="000000"/>
          <w:sz w:val="32"/>
          <w:szCs w:val="32"/>
          <w:lang w:bidi="ar"/>
        </w:rPr>
        <w:t>市级重点工业节能监察</w:t>
      </w:r>
      <w:r>
        <w:rPr>
          <w:rFonts w:ascii="Times New Roman" w:eastAsia="方正仿宋_GBK" w:hAnsi="Times New Roman" w:hint="eastAsia"/>
          <w:color w:val="000000"/>
          <w:sz w:val="32"/>
          <w:szCs w:val="32"/>
          <w:lang w:bidi="ar"/>
        </w:rPr>
        <w:t>。严格落实国家工业节能监察其他相关部署。</w:t>
      </w:r>
      <w:r>
        <w:rPr>
          <w:rFonts w:ascii="Times New Roman" w:eastAsia="方正楷体_GBK" w:hAnsi="Times New Roman" w:hint="eastAsia"/>
          <w:color w:val="000000"/>
          <w:sz w:val="32"/>
          <w:szCs w:val="32"/>
          <w:lang w:bidi="ar"/>
        </w:rPr>
        <w:t>（</w:t>
      </w:r>
      <w:r>
        <w:rPr>
          <w:rFonts w:ascii="Times New Roman" w:eastAsia="方正楷体_GBK" w:hAnsi="Times New Roman"/>
          <w:color w:val="000000"/>
          <w:spacing w:val="-6"/>
          <w:sz w:val="32"/>
          <w:szCs w:val="32"/>
          <w:lang w:bidi="ar"/>
        </w:rPr>
        <w:t>市经济信息委</w:t>
      </w:r>
      <w:r>
        <w:rPr>
          <w:rFonts w:ascii="Times New Roman" w:eastAsia="方正楷体_GBK" w:hAnsi="Times New Roman" w:hint="eastAsia"/>
          <w:color w:val="000000"/>
          <w:spacing w:val="-6"/>
          <w:sz w:val="32"/>
          <w:szCs w:val="32"/>
          <w:lang w:bidi="ar"/>
        </w:rPr>
        <w:t>负责）</w:t>
      </w:r>
    </w:p>
    <w:p w14:paraId="0D76A503" w14:textId="77777777" w:rsidR="00A2235D" w:rsidRDefault="00000000">
      <w:pPr>
        <w:adjustRightInd w:val="0"/>
        <w:snapToGrid w:val="0"/>
        <w:spacing w:line="578" w:lineRule="atLeast"/>
        <w:ind w:firstLineChars="200" w:firstLine="616"/>
        <w:rPr>
          <w:rFonts w:ascii="Times New Roman" w:eastAsia="方正楷体_GBK" w:hAnsi="Times New Roman"/>
          <w:color w:val="000000"/>
          <w:sz w:val="32"/>
          <w:szCs w:val="32"/>
          <w:lang w:bidi="ar"/>
        </w:rPr>
      </w:pPr>
      <w:r>
        <w:rPr>
          <w:rFonts w:ascii="Times New Roman" w:eastAsia="方正楷体_GBK" w:hAnsi="Times New Roman" w:hint="eastAsia"/>
          <w:color w:val="000000"/>
          <w:spacing w:val="-6"/>
          <w:sz w:val="32"/>
          <w:szCs w:val="32"/>
          <w:lang w:bidi="ar"/>
        </w:rPr>
        <w:t>2</w:t>
      </w:r>
      <w:r>
        <w:rPr>
          <w:rFonts w:ascii="Times New Roman" w:eastAsia="方正仿宋_GBK" w:hAnsi="Times New Roman" w:cs="方正仿宋_GBK" w:hint="eastAsia"/>
          <w:color w:val="000000"/>
          <w:spacing w:val="-6"/>
          <w:sz w:val="32"/>
          <w:szCs w:val="32"/>
          <w:lang w:bidi="ar"/>
        </w:rPr>
        <w:t>．</w:t>
      </w:r>
      <w:r>
        <w:rPr>
          <w:rFonts w:ascii="Times New Roman" w:eastAsia="方正仿宋_GBK" w:hAnsi="Times New Roman" w:hint="eastAsia"/>
          <w:color w:val="000000"/>
          <w:sz w:val="32"/>
          <w:szCs w:val="32"/>
          <w:lang w:bidi="ar"/>
        </w:rPr>
        <w:t>强化重点领域节能降碳。认真</w:t>
      </w:r>
      <w:r>
        <w:rPr>
          <w:rFonts w:ascii="Times New Roman" w:eastAsia="方正仿宋_GBK" w:hAnsi="Times New Roman"/>
          <w:color w:val="000000"/>
          <w:sz w:val="32"/>
          <w:szCs w:val="32"/>
          <w:lang w:bidi="ar"/>
        </w:rPr>
        <w:t>落实《</w:t>
      </w:r>
      <w:r>
        <w:rPr>
          <w:rFonts w:ascii="Times New Roman" w:eastAsia="方正仿宋_GBK" w:hAnsi="Times New Roman"/>
          <w:color w:val="000000"/>
          <w:sz w:val="32"/>
          <w:szCs w:val="32"/>
          <w:lang w:bidi="ar"/>
        </w:rPr>
        <w:t>2024</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2025</w:t>
      </w:r>
      <w:r>
        <w:rPr>
          <w:rFonts w:ascii="Times New Roman" w:eastAsia="方正仿宋_GBK" w:hAnsi="Times New Roman"/>
          <w:color w:val="000000"/>
          <w:sz w:val="32"/>
          <w:szCs w:val="32"/>
          <w:lang w:bidi="ar"/>
        </w:rPr>
        <w:t>年节能降碳行动方案》</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国发〔</w:t>
      </w:r>
      <w:r>
        <w:rPr>
          <w:rFonts w:ascii="Times New Roman" w:eastAsia="方正仿宋_GBK" w:hAnsi="Times New Roman"/>
          <w:color w:val="000000"/>
          <w:sz w:val="32"/>
          <w:szCs w:val="32"/>
          <w:lang w:bidi="ar"/>
        </w:rPr>
        <w:t>2024</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12</w:t>
      </w:r>
      <w:r>
        <w:rPr>
          <w:rFonts w:ascii="Times New Roman" w:eastAsia="方正仿宋_GBK" w:hAnsi="Times New Roman"/>
          <w:color w:val="000000"/>
          <w:sz w:val="32"/>
          <w:szCs w:val="32"/>
          <w:lang w:bidi="ar"/>
        </w:rPr>
        <w:t>号</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《关于严格能效约束推动</w:t>
      </w:r>
      <w:r>
        <w:rPr>
          <w:rFonts w:ascii="Times New Roman" w:eastAsia="方正仿宋_GBK" w:hAnsi="Times New Roman"/>
          <w:color w:val="000000"/>
          <w:sz w:val="32"/>
          <w:szCs w:val="32"/>
          <w:lang w:bidi="ar"/>
        </w:rPr>
        <w:lastRenderedPageBreak/>
        <w:t>重点领域节能降碳的若干意见》</w:t>
      </w:r>
      <w:r>
        <w:rPr>
          <w:rFonts w:ascii="Times New Roman" w:eastAsia="方正仿宋_GBK" w:hAnsi="Times New Roman"/>
          <w:color w:val="000000"/>
          <w:kern w:val="0"/>
          <w:sz w:val="32"/>
          <w:szCs w:val="32"/>
          <w:lang w:bidi="ar"/>
        </w:rPr>
        <w:t>（</w:t>
      </w:r>
      <w:r>
        <w:rPr>
          <w:rFonts w:ascii="Times New Roman" w:eastAsia="方正仿宋_GBK" w:hAnsi="Times New Roman"/>
          <w:color w:val="000000"/>
          <w:sz w:val="32"/>
          <w:szCs w:val="32"/>
          <w:lang w:bidi="ar"/>
        </w:rPr>
        <w:t>发</w:t>
      </w:r>
      <w:proofErr w:type="gramStart"/>
      <w:r>
        <w:rPr>
          <w:rFonts w:ascii="Times New Roman" w:eastAsia="方正仿宋_GBK" w:hAnsi="Times New Roman"/>
          <w:color w:val="000000"/>
          <w:sz w:val="32"/>
          <w:szCs w:val="32"/>
          <w:lang w:bidi="ar"/>
        </w:rPr>
        <w:t>改产业</w:t>
      </w:r>
      <w:proofErr w:type="gramEnd"/>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2021</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1464</w:t>
      </w:r>
      <w:r>
        <w:rPr>
          <w:rFonts w:ascii="Times New Roman" w:eastAsia="方正仿宋_GBK" w:hAnsi="Times New Roman"/>
          <w:color w:val="000000"/>
          <w:sz w:val="32"/>
          <w:szCs w:val="32"/>
          <w:lang w:bidi="ar"/>
        </w:rPr>
        <w:t>号</w:t>
      </w:r>
      <w:r>
        <w:rPr>
          <w:rFonts w:ascii="Times New Roman" w:eastAsia="方正仿宋_GBK" w:hAnsi="Times New Roman"/>
          <w:color w:val="000000"/>
          <w:kern w:val="0"/>
          <w:sz w:val="32"/>
          <w:szCs w:val="32"/>
          <w:lang w:bidi="ar"/>
        </w:rPr>
        <w:t>）</w:t>
      </w:r>
      <w:r>
        <w:rPr>
          <w:rFonts w:ascii="Times New Roman" w:eastAsia="方正仿宋_GBK" w:hAnsi="Times New Roman" w:hint="eastAsia"/>
          <w:color w:val="000000"/>
          <w:kern w:val="0"/>
          <w:sz w:val="32"/>
          <w:szCs w:val="32"/>
          <w:lang w:bidi="ar"/>
        </w:rPr>
        <w:t>、《关于发布〈工业重点领域能效标杆水平和基准水平（</w:t>
      </w:r>
      <w:r>
        <w:rPr>
          <w:rFonts w:ascii="Times New Roman" w:eastAsia="方正仿宋_GBK" w:hAnsi="Times New Roman" w:hint="eastAsia"/>
          <w:color w:val="000000"/>
          <w:kern w:val="0"/>
          <w:sz w:val="32"/>
          <w:szCs w:val="32"/>
          <w:lang w:bidi="ar"/>
        </w:rPr>
        <w:t>2023</w:t>
      </w:r>
      <w:r>
        <w:rPr>
          <w:rFonts w:ascii="Times New Roman" w:eastAsia="方正仿宋_GBK" w:hAnsi="Times New Roman" w:hint="eastAsia"/>
          <w:color w:val="000000"/>
          <w:kern w:val="0"/>
          <w:sz w:val="32"/>
          <w:szCs w:val="32"/>
          <w:lang w:bidi="ar"/>
        </w:rPr>
        <w:t>年版）〉的通知》（发</w:t>
      </w:r>
      <w:proofErr w:type="gramStart"/>
      <w:r>
        <w:rPr>
          <w:rFonts w:ascii="Times New Roman" w:eastAsia="方正仿宋_GBK" w:hAnsi="Times New Roman" w:hint="eastAsia"/>
          <w:color w:val="000000"/>
          <w:kern w:val="0"/>
          <w:sz w:val="32"/>
          <w:szCs w:val="32"/>
          <w:lang w:bidi="ar"/>
        </w:rPr>
        <w:t>改产业</w:t>
      </w:r>
      <w:proofErr w:type="gramEnd"/>
      <w:r>
        <w:rPr>
          <w:rFonts w:ascii="Times New Roman" w:eastAsia="方正仿宋_GBK" w:hAnsi="Times New Roman" w:hint="eastAsia"/>
          <w:color w:val="000000"/>
          <w:kern w:val="0"/>
          <w:sz w:val="32"/>
          <w:szCs w:val="32"/>
          <w:lang w:bidi="ar"/>
        </w:rPr>
        <w:t>〔</w:t>
      </w:r>
      <w:r>
        <w:rPr>
          <w:rFonts w:ascii="Times New Roman" w:eastAsia="方正仿宋_GBK" w:hAnsi="Times New Roman" w:hint="eastAsia"/>
          <w:color w:val="000000"/>
          <w:kern w:val="0"/>
          <w:sz w:val="32"/>
          <w:szCs w:val="32"/>
          <w:lang w:bidi="ar"/>
        </w:rPr>
        <w:t>2023</w:t>
      </w:r>
      <w:r>
        <w:rPr>
          <w:rFonts w:ascii="Times New Roman" w:eastAsia="方正仿宋_GBK" w:hAnsi="Times New Roman" w:hint="eastAsia"/>
          <w:color w:val="000000"/>
          <w:kern w:val="0"/>
          <w:sz w:val="32"/>
          <w:szCs w:val="32"/>
          <w:lang w:bidi="ar"/>
        </w:rPr>
        <w:t>〕</w:t>
      </w:r>
      <w:r>
        <w:rPr>
          <w:rFonts w:ascii="Times New Roman" w:eastAsia="方正仿宋_GBK" w:hAnsi="Times New Roman" w:hint="eastAsia"/>
          <w:color w:val="000000"/>
          <w:kern w:val="0"/>
          <w:sz w:val="32"/>
          <w:szCs w:val="32"/>
          <w:lang w:bidi="ar"/>
        </w:rPr>
        <w:t>723</w:t>
      </w:r>
      <w:r>
        <w:rPr>
          <w:rFonts w:ascii="Times New Roman" w:eastAsia="方正仿宋_GBK" w:hAnsi="Times New Roman" w:hint="eastAsia"/>
          <w:color w:val="000000"/>
          <w:kern w:val="0"/>
          <w:sz w:val="32"/>
          <w:szCs w:val="32"/>
          <w:lang w:bidi="ar"/>
        </w:rPr>
        <w:t>号）</w:t>
      </w:r>
      <w:r>
        <w:rPr>
          <w:rFonts w:ascii="Times New Roman" w:eastAsia="方正仿宋_GBK" w:hAnsi="Times New Roman"/>
          <w:color w:val="000000"/>
          <w:sz w:val="32"/>
          <w:szCs w:val="32"/>
          <w:lang w:bidi="ar"/>
        </w:rPr>
        <w:t>等</w:t>
      </w:r>
      <w:r>
        <w:rPr>
          <w:rFonts w:ascii="Times New Roman" w:eastAsia="方正仿宋_GBK" w:hAnsi="Times New Roman" w:hint="eastAsia"/>
          <w:color w:val="000000"/>
          <w:sz w:val="32"/>
          <w:szCs w:val="32"/>
          <w:lang w:bidi="ar"/>
        </w:rPr>
        <w:t>要求</w:t>
      </w:r>
      <w:r>
        <w:rPr>
          <w:rFonts w:ascii="Times New Roman" w:eastAsia="方正仿宋_GBK" w:hAnsi="Times New Roman"/>
          <w:color w:val="000000"/>
          <w:sz w:val="32"/>
          <w:szCs w:val="32"/>
          <w:lang w:bidi="ar"/>
        </w:rPr>
        <w:t>，引导企业有序开展</w:t>
      </w:r>
      <w:proofErr w:type="gramStart"/>
      <w:r>
        <w:rPr>
          <w:rFonts w:ascii="Times New Roman" w:eastAsia="方正仿宋_GBK" w:hAnsi="Times New Roman"/>
          <w:color w:val="000000"/>
          <w:sz w:val="32"/>
          <w:szCs w:val="32"/>
          <w:lang w:bidi="ar"/>
        </w:rPr>
        <w:t>节能降碳技术改造</w:t>
      </w:r>
      <w:proofErr w:type="gramEnd"/>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对能效在基准水平以下，且难以在规定时限</w:t>
      </w:r>
      <w:r>
        <w:rPr>
          <w:rFonts w:ascii="Times New Roman" w:eastAsia="方正仿宋_GBK" w:hAnsi="Times New Roman" w:hint="eastAsia"/>
          <w:color w:val="000000"/>
          <w:sz w:val="32"/>
          <w:szCs w:val="32"/>
          <w:lang w:bidi="ar"/>
        </w:rPr>
        <w:t>内</w:t>
      </w:r>
      <w:r>
        <w:rPr>
          <w:rFonts w:ascii="Times New Roman" w:eastAsia="方正仿宋_GBK" w:hAnsi="Times New Roman"/>
          <w:color w:val="000000"/>
          <w:sz w:val="32"/>
          <w:szCs w:val="32"/>
          <w:lang w:bidi="ar"/>
        </w:rPr>
        <w:t>通过改造升级达到基准水平以上的产能，通过市场化方式、法治化手段推动其加快退出。</w:t>
      </w:r>
      <w:r>
        <w:rPr>
          <w:rFonts w:ascii="Times New Roman" w:eastAsia="方正楷体_GBK" w:hAnsi="Times New Roman"/>
          <w:color w:val="000000"/>
          <w:sz w:val="32"/>
          <w:szCs w:val="32"/>
          <w:lang w:bidi="ar"/>
        </w:rPr>
        <w:t>〔</w:t>
      </w:r>
      <w:r>
        <w:rPr>
          <w:rFonts w:ascii="Times New Roman" w:eastAsia="方正楷体_GBK" w:hAnsi="Times New Roman"/>
          <w:color w:val="000000"/>
          <w:spacing w:val="-6"/>
          <w:sz w:val="32"/>
          <w:szCs w:val="32"/>
          <w:lang w:bidi="ar"/>
        </w:rPr>
        <w:t>市发展改革委</w:t>
      </w:r>
      <w:r>
        <w:rPr>
          <w:rFonts w:ascii="Times New Roman" w:eastAsia="方正楷体_GBK" w:hAnsi="Times New Roman" w:hint="eastAsia"/>
          <w:color w:val="000000"/>
          <w:spacing w:val="-6"/>
          <w:sz w:val="32"/>
          <w:szCs w:val="32"/>
          <w:lang w:bidi="ar"/>
        </w:rPr>
        <w:t>、市经济信息委按职责分工负责，</w:t>
      </w:r>
      <w:r>
        <w:rPr>
          <w:rFonts w:ascii="Times New Roman" w:eastAsia="方正楷体_GBK" w:hAnsi="Times New Roman"/>
          <w:color w:val="000000"/>
          <w:spacing w:val="-6"/>
          <w:sz w:val="32"/>
          <w:szCs w:val="32"/>
          <w:lang w:bidi="ar"/>
        </w:rPr>
        <w:t>各区县政府，两江新区、</w:t>
      </w:r>
      <w:r>
        <w:rPr>
          <w:rFonts w:ascii="Times New Roman" w:eastAsia="方正楷体_GBK" w:hAnsi="Times New Roman" w:hint="eastAsia"/>
          <w:color w:val="000000"/>
          <w:spacing w:val="-6"/>
          <w:sz w:val="32"/>
          <w:szCs w:val="32"/>
          <w:lang w:bidi="ar"/>
        </w:rPr>
        <w:t>西部科学城</w:t>
      </w:r>
      <w:r>
        <w:rPr>
          <w:rFonts w:ascii="Times New Roman" w:eastAsia="方正楷体_GBK" w:hAnsi="Times New Roman"/>
          <w:color w:val="000000"/>
          <w:spacing w:val="-6"/>
          <w:sz w:val="32"/>
          <w:szCs w:val="32"/>
          <w:lang w:bidi="ar"/>
        </w:rPr>
        <w:t>重庆高新区、万盛经开区管委会</w:t>
      </w:r>
      <w:r>
        <w:rPr>
          <w:rFonts w:ascii="Times New Roman" w:eastAsia="方正楷体_GBK" w:hAnsi="Times New Roman" w:hint="eastAsia"/>
          <w:color w:val="000000"/>
          <w:spacing w:val="-6"/>
          <w:sz w:val="32"/>
          <w:szCs w:val="32"/>
          <w:lang w:bidi="ar"/>
        </w:rPr>
        <w:t>（</w:t>
      </w:r>
      <w:r>
        <w:rPr>
          <w:rFonts w:ascii="Times New Roman" w:eastAsia="方正楷体_GBK" w:hAnsi="Times New Roman"/>
          <w:color w:val="000000"/>
          <w:spacing w:val="-6"/>
          <w:sz w:val="32"/>
          <w:szCs w:val="32"/>
          <w:lang w:bidi="ar"/>
        </w:rPr>
        <w:t>以下统称区县政府</w:t>
      </w:r>
      <w:r>
        <w:rPr>
          <w:rFonts w:ascii="Times New Roman" w:eastAsia="方正楷体_GBK" w:hAnsi="Times New Roman" w:hint="eastAsia"/>
          <w:color w:val="000000"/>
          <w:spacing w:val="-6"/>
          <w:sz w:val="32"/>
          <w:szCs w:val="32"/>
          <w:lang w:bidi="ar"/>
        </w:rPr>
        <w:t>）</w:t>
      </w:r>
      <w:r>
        <w:rPr>
          <w:rFonts w:ascii="Times New Roman" w:eastAsia="方正楷体_GBK" w:hAnsi="Times New Roman"/>
          <w:color w:val="000000"/>
          <w:spacing w:val="-6"/>
          <w:sz w:val="32"/>
          <w:szCs w:val="32"/>
          <w:lang w:bidi="ar"/>
        </w:rPr>
        <w:t>具体落实</w:t>
      </w:r>
      <w:r>
        <w:rPr>
          <w:rFonts w:ascii="Times New Roman" w:eastAsia="方正楷体_GBK" w:hAnsi="Times New Roman"/>
          <w:color w:val="000000"/>
          <w:sz w:val="32"/>
          <w:szCs w:val="32"/>
          <w:lang w:bidi="ar"/>
        </w:rPr>
        <w:t>〕</w:t>
      </w:r>
    </w:p>
    <w:p w14:paraId="1BA52C06" w14:textId="77777777" w:rsidR="00A2235D" w:rsidRDefault="00000000">
      <w:pPr>
        <w:pStyle w:val="Default"/>
        <w:snapToGrid w:val="0"/>
        <w:spacing w:line="578" w:lineRule="atLeast"/>
        <w:ind w:firstLineChars="200" w:firstLine="640"/>
        <w:jc w:val="both"/>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3</w:t>
      </w:r>
      <w:r>
        <w:rPr>
          <w:rFonts w:ascii="Times New Roman" w:eastAsia="方正仿宋_GBK" w:hAnsi="Times New Roman" w:cs="Times New Roman" w:hint="eastAsia"/>
          <w:sz w:val="32"/>
          <w:szCs w:val="32"/>
          <w:lang w:bidi="ar"/>
        </w:rPr>
        <w:t>．加快淘汰重点用能落后产品设备。严格执行《重点用能产品设备能效先进水平、节能水平和准入水平（</w:t>
      </w:r>
      <w:r>
        <w:rPr>
          <w:rFonts w:ascii="Times New Roman" w:eastAsia="方正仿宋_GBK" w:hAnsi="Times New Roman" w:cs="Times New Roman" w:hint="eastAsia"/>
          <w:sz w:val="32"/>
          <w:szCs w:val="32"/>
          <w:lang w:bidi="ar"/>
        </w:rPr>
        <w:t>2024</w:t>
      </w:r>
      <w:r>
        <w:rPr>
          <w:rFonts w:ascii="Times New Roman" w:eastAsia="方正仿宋_GBK" w:hAnsi="Times New Roman" w:cs="Times New Roman" w:hint="eastAsia"/>
          <w:sz w:val="32"/>
          <w:szCs w:val="32"/>
          <w:lang w:bidi="ar"/>
        </w:rPr>
        <w:t>年版）》（</w:t>
      </w:r>
      <w:proofErr w:type="gramStart"/>
      <w:r>
        <w:rPr>
          <w:rFonts w:ascii="Times New Roman" w:eastAsia="方正仿宋_GBK" w:hAnsi="Times New Roman" w:cs="Times New Roman" w:hint="eastAsia"/>
          <w:sz w:val="32"/>
          <w:szCs w:val="32"/>
          <w:lang w:bidi="ar"/>
        </w:rPr>
        <w:t>发改环资规</w:t>
      </w:r>
      <w:proofErr w:type="gramEnd"/>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2024</w:t>
      </w:r>
      <w:r>
        <w:rPr>
          <w:rFonts w:ascii="Times New Roman" w:eastAsia="方正仿宋_GBK" w:hAnsi="Times New Roman" w:cs="Times New Roman" w:hint="eastAsia"/>
          <w:sz w:val="32"/>
          <w:szCs w:val="32"/>
          <w:lang w:bidi="ar"/>
        </w:rPr>
        <w:t>〕</w:t>
      </w:r>
      <w:r>
        <w:rPr>
          <w:rFonts w:ascii="Times New Roman" w:eastAsia="方正仿宋_GBK" w:hAnsi="Times New Roman" w:cs="Times New Roman" w:hint="eastAsia"/>
          <w:sz w:val="32"/>
          <w:szCs w:val="32"/>
          <w:lang w:bidi="ar"/>
        </w:rPr>
        <w:t>127</w:t>
      </w:r>
      <w:r>
        <w:rPr>
          <w:rFonts w:ascii="Times New Roman" w:eastAsia="方正仿宋_GBK" w:hAnsi="Times New Roman" w:cs="Times New Roman" w:hint="eastAsia"/>
          <w:sz w:val="32"/>
          <w:szCs w:val="32"/>
          <w:lang w:bidi="ar"/>
        </w:rPr>
        <w:t>号），结合节能监察、重点用能单位节能目标责任评价考核和能源利用状况报告审核等依法依规淘汰老旧</w:t>
      </w:r>
      <w:proofErr w:type="gramStart"/>
      <w:r>
        <w:rPr>
          <w:rFonts w:ascii="Times New Roman" w:eastAsia="方正仿宋_GBK" w:hAnsi="Times New Roman" w:cs="Times New Roman" w:hint="eastAsia"/>
          <w:sz w:val="32"/>
          <w:szCs w:val="32"/>
          <w:lang w:bidi="ar"/>
        </w:rPr>
        <w:t>落后用</w:t>
      </w:r>
      <w:proofErr w:type="gramEnd"/>
      <w:r>
        <w:rPr>
          <w:rFonts w:ascii="Times New Roman" w:eastAsia="方正仿宋_GBK" w:hAnsi="Times New Roman" w:cs="Times New Roman" w:hint="eastAsia"/>
          <w:sz w:val="32"/>
          <w:szCs w:val="32"/>
          <w:lang w:bidi="ar"/>
        </w:rPr>
        <w:t>能产品设备。（</w:t>
      </w:r>
      <w:r>
        <w:rPr>
          <w:rFonts w:ascii="Times New Roman" w:eastAsia="方正楷体_GBK" w:hAnsi="Times New Roman" w:cs="Times New Roman"/>
          <w:spacing w:val="-6"/>
          <w:kern w:val="2"/>
          <w:sz w:val="32"/>
          <w:szCs w:val="32"/>
          <w:lang w:bidi="ar"/>
        </w:rPr>
        <w:t>市发展改革委、市经济信息委按职责分工负责，</w:t>
      </w:r>
      <w:r>
        <w:rPr>
          <w:rFonts w:ascii="Times New Roman" w:eastAsia="方正楷体_GBK" w:hAnsi="Times New Roman" w:cs="Times New Roman" w:hint="eastAsia"/>
          <w:spacing w:val="-6"/>
          <w:kern w:val="2"/>
          <w:sz w:val="32"/>
          <w:szCs w:val="32"/>
          <w:lang w:bidi="ar"/>
        </w:rPr>
        <w:t>各区县政府具体落实</w:t>
      </w:r>
      <w:r>
        <w:rPr>
          <w:rFonts w:ascii="Times New Roman" w:eastAsia="方正仿宋_GBK" w:hAnsi="Times New Roman" w:cs="Times New Roman" w:hint="eastAsia"/>
          <w:sz w:val="32"/>
          <w:szCs w:val="32"/>
          <w:lang w:bidi="ar"/>
        </w:rPr>
        <w:t>）</w:t>
      </w:r>
    </w:p>
    <w:p w14:paraId="2A96A40B" w14:textId="77777777" w:rsidR="00A2235D" w:rsidRDefault="00000000">
      <w:pPr>
        <w:adjustRightInd w:val="0"/>
        <w:snapToGrid w:val="0"/>
        <w:spacing w:after="0" w:line="578" w:lineRule="atLeas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lang w:bidi="ar"/>
        </w:rPr>
        <w:t>（二）环保方面。</w:t>
      </w:r>
      <w:r>
        <w:rPr>
          <w:rFonts w:ascii="Times New Roman" w:eastAsia="方正仿宋_GBK" w:hAnsi="Times New Roman"/>
          <w:color w:val="000000"/>
          <w:sz w:val="32"/>
          <w:szCs w:val="32"/>
        </w:rPr>
        <w:t>对照</w:t>
      </w:r>
      <w:r>
        <w:rPr>
          <w:rFonts w:ascii="Times New Roman" w:eastAsia="方正仿宋_GBK" w:hAnsi="Times New Roman" w:hint="eastAsia"/>
          <w:color w:val="000000"/>
          <w:sz w:val="32"/>
          <w:szCs w:val="32"/>
        </w:rPr>
        <w:t>生态</w:t>
      </w:r>
      <w:r>
        <w:rPr>
          <w:rFonts w:ascii="Times New Roman" w:eastAsia="方正仿宋_GBK" w:hAnsi="Times New Roman"/>
          <w:color w:val="000000"/>
          <w:sz w:val="32"/>
          <w:szCs w:val="32"/>
        </w:rPr>
        <w:t>环境保护</w:t>
      </w:r>
      <w:r>
        <w:rPr>
          <w:rFonts w:ascii="Times New Roman" w:eastAsia="方正仿宋_GBK" w:hAnsi="Times New Roman" w:hint="eastAsia"/>
          <w:color w:val="000000"/>
          <w:sz w:val="32"/>
          <w:szCs w:val="32"/>
        </w:rPr>
        <w:t>相关</w:t>
      </w:r>
      <w:r>
        <w:rPr>
          <w:rFonts w:ascii="Times New Roman" w:eastAsia="方正仿宋_GBK" w:hAnsi="Times New Roman"/>
          <w:color w:val="000000"/>
          <w:sz w:val="32"/>
          <w:szCs w:val="32"/>
        </w:rPr>
        <w:t>法律法规</w:t>
      </w:r>
      <w:r>
        <w:rPr>
          <w:rFonts w:ascii="Times New Roman" w:eastAsia="方正仿宋_GBK" w:hAnsi="Times New Roman" w:hint="eastAsia"/>
          <w:color w:val="000000"/>
          <w:sz w:val="32"/>
          <w:szCs w:val="32"/>
        </w:rPr>
        <w:t>、强制性标准及</w:t>
      </w:r>
      <w:r>
        <w:rPr>
          <w:rFonts w:ascii="Times New Roman" w:eastAsia="方正仿宋_GBK" w:hAnsi="Times New Roman"/>
          <w:color w:val="000000"/>
          <w:sz w:val="32"/>
          <w:szCs w:val="32"/>
        </w:rPr>
        <w:t>《产业结构调整指导目录（</w:t>
      </w:r>
      <w:r>
        <w:rPr>
          <w:rFonts w:ascii="Times New Roman" w:eastAsia="方正仿宋_GBK" w:hAnsi="Times New Roman"/>
          <w:color w:val="000000"/>
          <w:sz w:val="32"/>
          <w:szCs w:val="32"/>
        </w:rPr>
        <w:t>2</w:t>
      </w:r>
      <w:r>
        <w:rPr>
          <w:rFonts w:ascii="Times New Roman" w:eastAsia="方正仿宋_GBK" w:hAnsi="Times New Roman" w:hint="eastAsia"/>
          <w:color w:val="000000"/>
          <w:sz w:val="32"/>
          <w:szCs w:val="32"/>
        </w:rPr>
        <w:t>024</w:t>
      </w:r>
      <w:r>
        <w:rPr>
          <w:rFonts w:ascii="Times New Roman" w:eastAsia="方正仿宋_GBK" w:hAnsi="Times New Roman"/>
          <w:color w:val="000000"/>
          <w:sz w:val="32"/>
          <w:szCs w:val="32"/>
        </w:rPr>
        <w:t>年本）》</w:t>
      </w:r>
      <w:r>
        <w:rPr>
          <w:rFonts w:ascii="Times New Roman" w:eastAsia="方正仿宋_GBK" w:hAnsi="Times New Roman" w:hint="eastAsia"/>
          <w:color w:val="000000"/>
          <w:sz w:val="32"/>
          <w:szCs w:val="32"/>
        </w:rPr>
        <w:t>“第三类</w:t>
      </w:r>
      <w:r>
        <w:rPr>
          <w:rFonts w:ascii="Times New Roman" w:eastAsia="方正仿宋_GBK" w:hAnsi="Times New Roman" w:hint="eastAsia"/>
          <w:color w:val="000000"/>
          <w:sz w:val="32"/>
          <w:szCs w:val="32"/>
        </w:rPr>
        <w:t xml:space="preserve"> </w:t>
      </w:r>
      <w:r>
        <w:rPr>
          <w:rFonts w:ascii="Times New Roman" w:eastAsia="方正仿宋_GBK" w:hAnsi="Times New Roman" w:hint="eastAsia"/>
          <w:color w:val="000000"/>
          <w:sz w:val="32"/>
          <w:szCs w:val="32"/>
        </w:rPr>
        <w:t>淘汰类”中“一、</w:t>
      </w:r>
      <w:r>
        <w:rPr>
          <w:rFonts w:ascii="Times New Roman" w:eastAsia="方正仿宋_GBK" w:hAnsi="Times New Roman"/>
          <w:color w:val="000000"/>
          <w:sz w:val="32"/>
          <w:szCs w:val="32"/>
        </w:rPr>
        <w:t>落后生产工艺装备</w:t>
      </w:r>
      <w:r>
        <w:rPr>
          <w:rFonts w:ascii="Times New Roman" w:eastAsia="方正仿宋_GBK" w:hAnsi="Times New Roman" w:hint="eastAsia"/>
          <w:color w:val="000000"/>
          <w:sz w:val="32"/>
          <w:szCs w:val="32"/>
        </w:rPr>
        <w:t>”下</w:t>
      </w:r>
      <w:r>
        <w:rPr>
          <w:rFonts w:ascii="Times New Roman" w:eastAsia="方正仿宋_GBK" w:hAnsi="Times New Roman" w:cs="方正仿宋_GBK" w:hint="eastAsia"/>
          <w:color w:val="000000"/>
          <w:sz w:val="32"/>
          <w:szCs w:val="32"/>
        </w:rPr>
        <w:t>“</w:t>
      </w:r>
      <w:r>
        <w:rPr>
          <w:rFonts w:ascii="Times New Roman" w:eastAsia="方正仿宋_GBK" w:hAnsi="Times New Roman"/>
          <w:color w:val="000000"/>
          <w:sz w:val="32"/>
          <w:szCs w:val="32"/>
        </w:rPr>
        <w:t>（十</w:t>
      </w:r>
      <w:r>
        <w:rPr>
          <w:rFonts w:ascii="Times New Roman" w:eastAsia="方正仿宋_GBK" w:hAnsi="Times New Roman" w:hint="eastAsia"/>
          <w:color w:val="000000"/>
          <w:sz w:val="32"/>
          <w:szCs w:val="32"/>
        </w:rPr>
        <w:t>九</w:t>
      </w:r>
      <w:r>
        <w:rPr>
          <w:rFonts w:ascii="Times New Roman" w:eastAsia="方正仿宋_GBK" w:hAnsi="Times New Roman"/>
          <w:color w:val="000000"/>
          <w:sz w:val="32"/>
          <w:szCs w:val="32"/>
        </w:rPr>
        <w:t>）其他</w:t>
      </w:r>
      <w:r>
        <w:rPr>
          <w:rFonts w:ascii="Times New Roman" w:eastAsia="方正仿宋_GBK" w:hAnsi="Times New Roman" w:cs="方正仿宋_GBK" w:hint="eastAsia"/>
          <w:color w:val="000000"/>
          <w:sz w:val="32"/>
          <w:szCs w:val="32"/>
        </w:rPr>
        <w:t>”</w:t>
      </w:r>
      <w:r>
        <w:rPr>
          <w:rFonts w:ascii="Times New Roman" w:eastAsia="方正仿宋_GBK" w:hAnsi="Times New Roman"/>
          <w:color w:val="000000"/>
          <w:sz w:val="32"/>
          <w:szCs w:val="32"/>
        </w:rPr>
        <w:t>第</w:t>
      </w:r>
      <w:r>
        <w:rPr>
          <w:rFonts w:ascii="Times New Roman" w:eastAsia="方正仿宋_GBK" w:hAnsi="Times New Roman" w:hint="eastAsia"/>
          <w:color w:val="000000"/>
          <w:sz w:val="32"/>
          <w:szCs w:val="32"/>
        </w:rPr>
        <w:t>9</w:t>
      </w:r>
      <w:r>
        <w:rPr>
          <w:rFonts w:ascii="Times New Roman" w:eastAsia="方正仿宋_GBK" w:hAnsi="Times New Roman"/>
          <w:color w:val="000000"/>
          <w:sz w:val="32"/>
          <w:szCs w:val="32"/>
        </w:rPr>
        <w:t>项</w:t>
      </w:r>
      <w:r>
        <w:rPr>
          <w:rFonts w:ascii="Times New Roman" w:eastAsia="方正仿宋_GBK" w:hAnsi="Times New Roman" w:hint="eastAsia"/>
          <w:color w:val="000000"/>
          <w:sz w:val="32"/>
          <w:szCs w:val="32"/>
        </w:rPr>
        <w:t>有关要求</w:t>
      </w:r>
      <w:r>
        <w:rPr>
          <w:rFonts w:ascii="Times New Roman" w:eastAsia="方正仿宋_GBK" w:hAnsi="Times New Roman"/>
          <w:color w:val="000000"/>
          <w:sz w:val="32"/>
          <w:szCs w:val="32"/>
        </w:rPr>
        <w:t>，</w:t>
      </w:r>
      <w:r>
        <w:rPr>
          <w:rFonts w:ascii="Times New Roman" w:eastAsia="方正仿宋_GBK" w:hAnsi="Times New Roman"/>
          <w:color w:val="000000"/>
          <w:kern w:val="0"/>
          <w:sz w:val="32"/>
          <w:szCs w:val="32"/>
          <w:lang w:bidi="ar"/>
        </w:rPr>
        <w:t>加大生态环境保护行政执法力度，依法处理环境违法行为，综合利用各类环境标准依法依规推动落后产能有序退出。</w:t>
      </w:r>
    </w:p>
    <w:p w14:paraId="702006DF"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lang w:bidi="ar"/>
        </w:rPr>
        <w:t>1</w:t>
      </w:r>
      <w:r>
        <w:rPr>
          <w:rFonts w:ascii="Times New Roman" w:eastAsia="方正仿宋_GBK" w:hAnsi="Times New Roman" w:hint="eastAsia"/>
          <w:color w:val="000000"/>
          <w:sz w:val="32"/>
          <w:szCs w:val="32"/>
          <w:lang w:bidi="ar"/>
        </w:rPr>
        <w:t>．强化重点领域</w:t>
      </w:r>
      <w:r>
        <w:rPr>
          <w:rFonts w:ascii="Times New Roman" w:eastAsia="方正仿宋_GBK" w:hAnsi="Times New Roman"/>
          <w:color w:val="000000"/>
          <w:sz w:val="32"/>
          <w:szCs w:val="32"/>
          <w:lang w:bidi="ar"/>
        </w:rPr>
        <w:t>管控。水方面，以长江经济带化工行业水污染防治规范整治为重点，综合利用市场化、法治化手段推动搬</w:t>
      </w:r>
      <w:r>
        <w:rPr>
          <w:rFonts w:ascii="Times New Roman" w:eastAsia="方正仿宋_GBK" w:hAnsi="Times New Roman"/>
          <w:color w:val="000000"/>
          <w:sz w:val="32"/>
          <w:szCs w:val="32"/>
          <w:lang w:bidi="ar"/>
        </w:rPr>
        <w:lastRenderedPageBreak/>
        <w:t>迁。大气方面，</w:t>
      </w:r>
      <w:r>
        <w:rPr>
          <w:rFonts w:ascii="Times New Roman" w:eastAsia="方正仿宋_GBK" w:hAnsi="Times New Roman" w:hint="eastAsia"/>
          <w:color w:val="000000"/>
          <w:sz w:val="32"/>
          <w:szCs w:val="32"/>
          <w:lang w:bidi="ar"/>
        </w:rPr>
        <w:t>聚焦</w:t>
      </w:r>
      <w:r>
        <w:rPr>
          <w:rFonts w:ascii="Times New Roman" w:eastAsia="方正仿宋_GBK" w:hAnsi="Times New Roman"/>
          <w:color w:val="000000"/>
          <w:sz w:val="32"/>
          <w:szCs w:val="32"/>
          <w:lang w:bidi="ar"/>
        </w:rPr>
        <w:t>钢铁、水泥、电解铝、玻璃陶瓷、烧结砖瓦、燃煤锅炉等</w:t>
      </w:r>
      <w:r>
        <w:rPr>
          <w:rFonts w:ascii="Times New Roman" w:eastAsia="方正仿宋_GBK" w:hAnsi="Times New Roman" w:hint="eastAsia"/>
          <w:color w:val="000000"/>
          <w:sz w:val="32"/>
          <w:szCs w:val="32"/>
          <w:lang w:bidi="ar"/>
        </w:rPr>
        <w:t>重点</w:t>
      </w:r>
      <w:r>
        <w:rPr>
          <w:rFonts w:ascii="Times New Roman" w:eastAsia="方正仿宋_GBK" w:hAnsi="Times New Roman"/>
          <w:color w:val="000000"/>
          <w:sz w:val="32"/>
          <w:szCs w:val="32"/>
          <w:lang w:bidi="ar"/>
        </w:rPr>
        <w:t>行业，强化监管，依法</w:t>
      </w:r>
      <w:proofErr w:type="gramStart"/>
      <w:r>
        <w:rPr>
          <w:rFonts w:ascii="Times New Roman" w:eastAsia="方正仿宋_GBK" w:hAnsi="Times New Roman"/>
          <w:color w:val="000000"/>
          <w:sz w:val="32"/>
          <w:szCs w:val="32"/>
          <w:lang w:bidi="ar"/>
        </w:rPr>
        <w:t>依规依标督促</w:t>
      </w:r>
      <w:proofErr w:type="gramEnd"/>
      <w:r>
        <w:rPr>
          <w:rFonts w:ascii="Times New Roman" w:eastAsia="方正仿宋_GBK" w:hAnsi="Times New Roman"/>
          <w:color w:val="000000"/>
          <w:sz w:val="32"/>
          <w:szCs w:val="32"/>
          <w:lang w:bidi="ar"/>
        </w:rPr>
        <w:t>企业污染物稳定排放，淘汰</w:t>
      </w:r>
      <w:r>
        <w:rPr>
          <w:rFonts w:ascii="Times New Roman" w:eastAsia="方正仿宋_GBK" w:hAnsi="Times New Roman" w:hint="eastAsia"/>
          <w:color w:val="000000"/>
          <w:sz w:val="32"/>
          <w:szCs w:val="32"/>
          <w:lang w:bidi="ar"/>
        </w:rPr>
        <w:t>热力</w:t>
      </w:r>
      <w:r>
        <w:rPr>
          <w:rFonts w:ascii="Times New Roman" w:eastAsia="方正仿宋_GBK" w:hAnsi="Times New Roman"/>
          <w:color w:val="000000"/>
          <w:sz w:val="32"/>
          <w:szCs w:val="32"/>
          <w:lang w:bidi="ar"/>
        </w:rPr>
        <w:t>管网覆盖范围内的燃煤锅炉和散煤，加快淘汰</w:t>
      </w:r>
      <w:r>
        <w:rPr>
          <w:rFonts w:ascii="Times New Roman" w:eastAsia="方正仿宋_GBK" w:hAnsi="Times New Roman"/>
          <w:color w:val="000000"/>
          <w:sz w:val="32"/>
          <w:szCs w:val="32"/>
          <w:lang w:bidi="ar"/>
        </w:rPr>
        <w:t>10</w:t>
      </w:r>
      <w:r>
        <w:rPr>
          <w:rFonts w:ascii="Times New Roman" w:eastAsia="方正仿宋_GBK" w:hAnsi="Times New Roman"/>
          <w:color w:val="000000"/>
          <w:sz w:val="32"/>
          <w:szCs w:val="32"/>
          <w:lang w:bidi="ar"/>
        </w:rPr>
        <w:t>蒸吨</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小时以下的燃煤锅炉，继续推进淘汰全市城市建成区、工业园区等区域</w:t>
      </w:r>
      <w:r>
        <w:rPr>
          <w:rFonts w:ascii="Times New Roman" w:eastAsia="方正仿宋_GBK" w:hAnsi="Times New Roman"/>
          <w:color w:val="000000"/>
          <w:sz w:val="32"/>
          <w:szCs w:val="32"/>
          <w:lang w:bidi="ar"/>
        </w:rPr>
        <w:t>35</w:t>
      </w:r>
      <w:r>
        <w:rPr>
          <w:rFonts w:ascii="Times New Roman" w:eastAsia="方正仿宋_GBK" w:hAnsi="Times New Roman"/>
          <w:color w:val="000000"/>
          <w:sz w:val="32"/>
          <w:szCs w:val="32"/>
          <w:lang w:bidi="ar"/>
        </w:rPr>
        <w:t>蒸吨</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lang w:bidi="ar"/>
        </w:rPr>
        <w:t>小时以下燃煤锅炉工作。土壤方面，以涉及</w:t>
      </w:r>
      <w:r>
        <w:rPr>
          <w:rFonts w:ascii="Times New Roman" w:eastAsia="方正仿宋_GBK" w:hAnsi="Times New Roman"/>
          <w:color w:val="000000"/>
          <w:sz w:val="32"/>
          <w:szCs w:val="32"/>
          <w:lang w:bidi="ar"/>
        </w:rPr>
        <w:t>5</w:t>
      </w:r>
      <w:r>
        <w:rPr>
          <w:rFonts w:ascii="Times New Roman" w:eastAsia="方正仿宋_GBK" w:hAnsi="Times New Roman"/>
          <w:color w:val="000000"/>
          <w:sz w:val="32"/>
          <w:szCs w:val="32"/>
          <w:lang w:bidi="ar"/>
        </w:rPr>
        <w:t>类重金属（铅、汞、镉、铬、砷）排放行业为监管重点，优化涉重</w:t>
      </w:r>
      <w:r>
        <w:rPr>
          <w:rFonts w:ascii="Times New Roman" w:eastAsia="方正仿宋_GBK" w:hAnsi="Times New Roman" w:hint="eastAsia"/>
          <w:color w:val="000000"/>
          <w:sz w:val="32"/>
          <w:szCs w:val="32"/>
          <w:lang w:bidi="ar"/>
        </w:rPr>
        <w:t>金属企业</w:t>
      </w:r>
      <w:r>
        <w:rPr>
          <w:rFonts w:ascii="Times New Roman" w:eastAsia="方正仿宋_GBK" w:hAnsi="Times New Roman"/>
          <w:color w:val="000000"/>
          <w:sz w:val="32"/>
          <w:szCs w:val="32"/>
          <w:lang w:bidi="ar"/>
        </w:rPr>
        <w:t>落后产能淘汰退出工作。</w:t>
      </w:r>
      <w:r>
        <w:rPr>
          <w:rFonts w:ascii="Times New Roman" w:eastAsia="方正楷体_GBK" w:hAnsi="Times New Roman"/>
          <w:color w:val="000000"/>
          <w:kern w:val="0"/>
          <w:sz w:val="32"/>
          <w:szCs w:val="32"/>
          <w:lang w:bidi="ar"/>
        </w:rPr>
        <w:t>（市生态环境</w:t>
      </w:r>
      <w:r>
        <w:rPr>
          <w:rFonts w:ascii="Times New Roman" w:eastAsia="方正楷体_GBK" w:hAnsi="Times New Roman" w:hint="eastAsia"/>
          <w:color w:val="000000"/>
          <w:kern w:val="0"/>
          <w:sz w:val="32"/>
          <w:szCs w:val="32"/>
          <w:lang w:bidi="ar"/>
        </w:rPr>
        <w:t>局负责，各区县政府具体落实</w:t>
      </w:r>
      <w:r>
        <w:rPr>
          <w:rFonts w:ascii="Times New Roman" w:eastAsia="方正楷体_GBK" w:hAnsi="Times New Roman"/>
          <w:color w:val="000000"/>
          <w:kern w:val="0"/>
          <w:sz w:val="32"/>
          <w:szCs w:val="32"/>
          <w:lang w:bidi="ar"/>
        </w:rPr>
        <w:t>）</w:t>
      </w:r>
    </w:p>
    <w:p w14:paraId="17B480CA"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lang w:bidi="ar"/>
        </w:rPr>
      </w:pPr>
      <w:r>
        <w:rPr>
          <w:rFonts w:ascii="Times New Roman" w:eastAsia="方正仿宋_GBK" w:hAnsi="Times New Roman"/>
          <w:color w:val="000000"/>
          <w:sz w:val="32"/>
          <w:szCs w:val="32"/>
          <w:lang w:bidi="ar"/>
        </w:rPr>
        <w:t>2</w:t>
      </w:r>
      <w:r>
        <w:rPr>
          <w:rFonts w:ascii="Times New Roman" w:eastAsia="方正仿宋_GBK" w:hAnsi="Times New Roman" w:hint="eastAsia"/>
          <w:color w:val="000000"/>
          <w:sz w:val="32"/>
          <w:szCs w:val="32"/>
          <w:lang w:bidi="ar"/>
        </w:rPr>
        <w:t>．加大生态</w:t>
      </w:r>
      <w:r>
        <w:rPr>
          <w:rFonts w:ascii="Times New Roman" w:eastAsia="方正仿宋_GBK" w:hAnsi="Times New Roman"/>
          <w:color w:val="000000"/>
          <w:sz w:val="32"/>
          <w:szCs w:val="32"/>
          <w:lang w:bidi="ar"/>
        </w:rPr>
        <w:t>环境</w:t>
      </w:r>
      <w:r>
        <w:rPr>
          <w:rFonts w:ascii="Times New Roman" w:eastAsia="方正仿宋_GBK" w:hAnsi="Times New Roman" w:hint="eastAsia"/>
          <w:color w:val="000000"/>
          <w:sz w:val="32"/>
          <w:szCs w:val="32"/>
          <w:lang w:bidi="ar"/>
        </w:rPr>
        <w:t>保护</w:t>
      </w:r>
      <w:r>
        <w:rPr>
          <w:rFonts w:ascii="Times New Roman" w:eastAsia="方正仿宋_GBK" w:hAnsi="Times New Roman"/>
          <w:color w:val="000000"/>
          <w:sz w:val="32"/>
          <w:szCs w:val="32"/>
          <w:lang w:bidi="ar"/>
        </w:rPr>
        <w:t>执法</w:t>
      </w:r>
      <w:r>
        <w:rPr>
          <w:rFonts w:ascii="Times New Roman" w:eastAsia="方正仿宋_GBK" w:hAnsi="Times New Roman" w:hint="eastAsia"/>
          <w:color w:val="000000"/>
          <w:sz w:val="32"/>
          <w:szCs w:val="32"/>
          <w:lang w:bidi="ar"/>
        </w:rPr>
        <w:t>力度</w:t>
      </w:r>
      <w:r>
        <w:rPr>
          <w:rFonts w:ascii="Times New Roman" w:eastAsia="方正仿宋_GBK" w:hAnsi="Times New Roman"/>
          <w:color w:val="000000"/>
          <w:sz w:val="32"/>
          <w:szCs w:val="32"/>
          <w:lang w:bidi="ar"/>
        </w:rPr>
        <w:t>。继续把固定污染源排污许可专项执法纳入</w:t>
      </w:r>
      <w:r>
        <w:rPr>
          <w:rFonts w:ascii="Times New Roman" w:eastAsia="方正仿宋_GBK" w:hAnsi="Times New Roman" w:hint="eastAsia"/>
          <w:color w:val="000000"/>
          <w:sz w:val="32"/>
          <w:szCs w:val="32"/>
          <w:lang w:bidi="ar"/>
        </w:rPr>
        <w:t>生态环境保护</w:t>
      </w:r>
      <w:r>
        <w:rPr>
          <w:rFonts w:ascii="Times New Roman" w:eastAsia="方正仿宋_GBK" w:hAnsi="Times New Roman"/>
          <w:color w:val="000000"/>
          <w:sz w:val="32"/>
          <w:szCs w:val="32"/>
          <w:lang w:bidi="ar"/>
        </w:rPr>
        <w:t>年度执法检查计划，落实区县属地责任和企业主体责任，对恶意违法行为</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零容忍、出重拳</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，管好</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一张证</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，紧盯排污口，结合</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双随机、</w:t>
      </w:r>
      <w:proofErr w:type="gramStart"/>
      <w:r>
        <w:rPr>
          <w:rFonts w:ascii="Times New Roman" w:eastAsia="方正仿宋_GBK" w:hAnsi="Times New Roman"/>
          <w:color w:val="000000"/>
          <w:sz w:val="32"/>
          <w:szCs w:val="32"/>
          <w:lang w:bidi="ar"/>
        </w:rPr>
        <w:t>一</w:t>
      </w:r>
      <w:proofErr w:type="gramEnd"/>
      <w:r>
        <w:rPr>
          <w:rFonts w:ascii="Times New Roman" w:eastAsia="方正仿宋_GBK" w:hAnsi="Times New Roman"/>
          <w:color w:val="000000"/>
          <w:sz w:val="32"/>
          <w:szCs w:val="32"/>
          <w:lang w:bidi="ar"/>
        </w:rPr>
        <w:t>公开</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开展专项执法检查，对重点企业排污许可制度执行情况开展</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体检</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，切实构建固定污染源排污许可</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一证式</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监管体系。</w:t>
      </w:r>
      <w:r>
        <w:rPr>
          <w:rFonts w:ascii="Times New Roman" w:eastAsia="方正楷体_GBK" w:hAnsi="Times New Roman"/>
          <w:color w:val="000000"/>
          <w:kern w:val="0"/>
          <w:sz w:val="32"/>
          <w:szCs w:val="32"/>
          <w:lang w:bidi="ar"/>
        </w:rPr>
        <w:t>（市生态环境</w:t>
      </w:r>
      <w:r>
        <w:rPr>
          <w:rFonts w:ascii="Times New Roman" w:eastAsia="方正楷体_GBK" w:hAnsi="Times New Roman" w:hint="eastAsia"/>
          <w:color w:val="000000"/>
          <w:kern w:val="0"/>
          <w:sz w:val="32"/>
          <w:szCs w:val="32"/>
          <w:lang w:bidi="ar"/>
        </w:rPr>
        <w:t>局负责</w:t>
      </w:r>
      <w:r>
        <w:rPr>
          <w:rFonts w:ascii="Times New Roman" w:eastAsia="方正楷体_GBK" w:hAnsi="Times New Roman"/>
          <w:color w:val="000000"/>
          <w:kern w:val="0"/>
          <w:sz w:val="32"/>
          <w:szCs w:val="32"/>
          <w:lang w:bidi="ar"/>
        </w:rPr>
        <w:t>）</w:t>
      </w:r>
    </w:p>
    <w:p w14:paraId="02BD8EE4"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lang w:bidi="ar"/>
        </w:rPr>
      </w:pPr>
      <w:r>
        <w:rPr>
          <w:rFonts w:ascii="Times New Roman" w:eastAsia="方正仿宋_GBK" w:hAnsi="Times New Roman" w:hint="eastAsia"/>
          <w:color w:val="000000"/>
          <w:sz w:val="32"/>
          <w:szCs w:val="32"/>
          <w:lang w:bidi="ar"/>
        </w:rPr>
        <w:t>3</w:t>
      </w:r>
      <w:r>
        <w:rPr>
          <w:rFonts w:ascii="Times New Roman" w:eastAsia="方正仿宋_GBK" w:hAnsi="Times New Roman" w:hint="eastAsia"/>
          <w:color w:val="000000"/>
          <w:sz w:val="32"/>
          <w:szCs w:val="32"/>
          <w:lang w:bidi="ar"/>
        </w:rPr>
        <w:t>．加强日常动态</w:t>
      </w:r>
      <w:r>
        <w:rPr>
          <w:rFonts w:ascii="Times New Roman" w:eastAsia="方正仿宋_GBK" w:hAnsi="Times New Roman"/>
          <w:color w:val="000000"/>
          <w:sz w:val="32"/>
          <w:szCs w:val="32"/>
          <w:lang w:bidi="ar"/>
        </w:rPr>
        <w:t>监管。持续强化污染源自动监控数据质量管理，进一步落实排污单位主体责任，完善自动监测数据标记规则体系，确保自动监控数据的真实、准确、完整、有效，充分发挥自动监控数据在环境监管中的作用，进一步提升执法监管效能。</w:t>
      </w:r>
      <w:r>
        <w:rPr>
          <w:rFonts w:ascii="Times New Roman" w:eastAsia="方正楷体_GBK" w:hAnsi="Times New Roman"/>
          <w:color w:val="000000"/>
          <w:kern w:val="0"/>
          <w:sz w:val="32"/>
          <w:szCs w:val="32"/>
          <w:lang w:bidi="ar"/>
        </w:rPr>
        <w:t>（市生态环境</w:t>
      </w:r>
      <w:r>
        <w:rPr>
          <w:rFonts w:ascii="Times New Roman" w:eastAsia="方正楷体_GBK" w:hAnsi="Times New Roman" w:hint="eastAsia"/>
          <w:color w:val="000000"/>
          <w:kern w:val="0"/>
          <w:sz w:val="32"/>
          <w:szCs w:val="32"/>
          <w:lang w:bidi="ar"/>
        </w:rPr>
        <w:t>局负责</w:t>
      </w:r>
      <w:r>
        <w:rPr>
          <w:rFonts w:ascii="Times New Roman" w:eastAsia="方正楷体_GBK" w:hAnsi="Times New Roman"/>
          <w:color w:val="000000"/>
          <w:kern w:val="0"/>
          <w:sz w:val="32"/>
          <w:szCs w:val="32"/>
          <w:lang w:bidi="ar"/>
        </w:rPr>
        <w:t>）</w:t>
      </w:r>
    </w:p>
    <w:p w14:paraId="3D1F7B93"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lang w:bidi="ar"/>
        </w:rPr>
      </w:pPr>
      <w:r>
        <w:rPr>
          <w:rFonts w:ascii="Times New Roman" w:eastAsia="方正楷体_GBK" w:hAnsi="Times New Roman"/>
          <w:color w:val="000000"/>
          <w:sz w:val="32"/>
          <w:szCs w:val="32"/>
          <w:lang w:bidi="ar"/>
        </w:rPr>
        <w:t>（三）质量方面。</w:t>
      </w:r>
      <w:r>
        <w:rPr>
          <w:rFonts w:ascii="Times New Roman" w:eastAsia="方正仿宋_GBK" w:hAnsi="Times New Roman"/>
          <w:color w:val="000000"/>
          <w:sz w:val="32"/>
          <w:szCs w:val="32"/>
        </w:rPr>
        <w:t>严格执行</w:t>
      </w:r>
      <w:r>
        <w:rPr>
          <w:rFonts w:ascii="Times New Roman" w:eastAsia="方正仿宋_GBK" w:hAnsi="Times New Roman" w:hint="eastAsia"/>
          <w:color w:val="000000"/>
          <w:sz w:val="32"/>
          <w:szCs w:val="32"/>
        </w:rPr>
        <w:t>《中华人民共和国</w:t>
      </w:r>
      <w:r>
        <w:rPr>
          <w:rFonts w:ascii="Times New Roman" w:eastAsia="方正仿宋_GBK" w:hAnsi="Times New Roman"/>
          <w:color w:val="000000"/>
          <w:sz w:val="32"/>
          <w:szCs w:val="32"/>
        </w:rPr>
        <w:t>产品质量法</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，对照《产业结构调整指导目录（</w:t>
      </w:r>
      <w:r>
        <w:rPr>
          <w:rFonts w:ascii="Times New Roman" w:eastAsia="方正仿宋_GBK" w:hAnsi="Times New Roman"/>
          <w:color w:val="000000"/>
          <w:sz w:val="32"/>
          <w:szCs w:val="32"/>
        </w:rPr>
        <w:t>20</w:t>
      </w:r>
      <w:r>
        <w:rPr>
          <w:rFonts w:ascii="Times New Roman" w:eastAsia="方正仿宋_GBK" w:hAnsi="Times New Roman" w:hint="eastAsia"/>
          <w:color w:val="000000"/>
          <w:sz w:val="32"/>
          <w:szCs w:val="32"/>
        </w:rPr>
        <w:t>24</w:t>
      </w:r>
      <w:r>
        <w:rPr>
          <w:rFonts w:ascii="Times New Roman" w:eastAsia="方正仿宋_GBK" w:hAnsi="Times New Roman"/>
          <w:color w:val="000000"/>
          <w:sz w:val="32"/>
          <w:szCs w:val="32"/>
        </w:rPr>
        <w:t>年本）》</w:t>
      </w:r>
      <w:r>
        <w:rPr>
          <w:rFonts w:ascii="Times New Roman" w:eastAsia="方正仿宋_GBK" w:hAnsi="Times New Roman" w:hint="eastAsia"/>
          <w:color w:val="000000"/>
          <w:sz w:val="32"/>
          <w:szCs w:val="32"/>
        </w:rPr>
        <w:t>“第三类</w:t>
      </w:r>
      <w:r>
        <w:rPr>
          <w:rFonts w:ascii="Times New Roman" w:eastAsia="方正仿宋_GBK" w:hAnsi="Times New Roman" w:hint="eastAsia"/>
          <w:color w:val="000000"/>
          <w:sz w:val="32"/>
          <w:szCs w:val="32"/>
        </w:rPr>
        <w:t xml:space="preserve"> </w:t>
      </w:r>
      <w:r>
        <w:rPr>
          <w:rFonts w:ascii="Times New Roman" w:eastAsia="方正仿宋_GBK" w:hAnsi="Times New Roman" w:hint="eastAsia"/>
          <w:color w:val="000000"/>
          <w:sz w:val="32"/>
          <w:szCs w:val="32"/>
        </w:rPr>
        <w:t>淘汰类”</w:t>
      </w:r>
      <w:r>
        <w:rPr>
          <w:rFonts w:ascii="Times New Roman" w:eastAsia="方正仿宋_GBK" w:hAnsi="Times New Roman" w:hint="eastAsia"/>
          <w:color w:val="000000"/>
          <w:sz w:val="32"/>
          <w:szCs w:val="32"/>
        </w:rPr>
        <w:lastRenderedPageBreak/>
        <w:t>中</w:t>
      </w:r>
      <w:r>
        <w:rPr>
          <w:rFonts w:ascii="Times New Roman" w:eastAsia="方正仿宋_GBK" w:hAnsi="Times New Roman" w:cs="方正仿宋_GBK" w:hint="eastAsia"/>
          <w:color w:val="000000"/>
          <w:sz w:val="32"/>
          <w:szCs w:val="32"/>
        </w:rPr>
        <w:t>“一、</w:t>
      </w:r>
      <w:r>
        <w:rPr>
          <w:rFonts w:ascii="Times New Roman" w:eastAsia="方正仿宋_GBK" w:hAnsi="Times New Roman"/>
          <w:color w:val="000000"/>
          <w:sz w:val="32"/>
          <w:szCs w:val="32"/>
        </w:rPr>
        <w:t>落后生产工艺装备</w:t>
      </w:r>
      <w:r>
        <w:rPr>
          <w:rFonts w:ascii="Times New Roman" w:eastAsia="方正仿宋_GBK" w:hAnsi="Times New Roman" w:hint="eastAsia"/>
          <w:color w:val="000000"/>
          <w:sz w:val="32"/>
          <w:szCs w:val="32"/>
        </w:rPr>
        <w:t>”下“</w:t>
      </w:r>
      <w:r>
        <w:rPr>
          <w:rFonts w:ascii="Times New Roman" w:eastAsia="方正仿宋_GBK" w:hAnsi="Times New Roman"/>
          <w:color w:val="000000"/>
          <w:sz w:val="32"/>
          <w:szCs w:val="32"/>
        </w:rPr>
        <w:t>（十</w:t>
      </w:r>
      <w:r>
        <w:rPr>
          <w:rFonts w:ascii="Times New Roman" w:eastAsia="方正仿宋_GBK" w:hAnsi="Times New Roman" w:hint="eastAsia"/>
          <w:color w:val="000000"/>
          <w:sz w:val="32"/>
          <w:szCs w:val="32"/>
        </w:rPr>
        <w:t>九</w:t>
      </w:r>
      <w:r>
        <w:rPr>
          <w:rFonts w:ascii="Times New Roman" w:eastAsia="方正仿宋_GBK" w:hAnsi="Times New Roman"/>
          <w:color w:val="000000"/>
          <w:sz w:val="32"/>
          <w:szCs w:val="32"/>
        </w:rPr>
        <w:t>）其他</w:t>
      </w:r>
      <w:r>
        <w:rPr>
          <w:rFonts w:ascii="Times New Roman" w:eastAsia="方正仿宋_GBK" w:hAnsi="Times New Roman" w:cs="方正仿宋_GBK" w:hint="eastAsia"/>
          <w:color w:val="000000"/>
          <w:sz w:val="32"/>
          <w:szCs w:val="32"/>
        </w:rPr>
        <w:t>”</w:t>
      </w:r>
      <w:r>
        <w:rPr>
          <w:rFonts w:ascii="Times New Roman" w:eastAsia="方正仿宋_GBK" w:hAnsi="Times New Roman"/>
          <w:color w:val="000000"/>
          <w:sz w:val="32"/>
          <w:szCs w:val="32"/>
        </w:rPr>
        <w:t>第</w:t>
      </w:r>
      <w:r>
        <w:rPr>
          <w:rFonts w:ascii="Times New Roman" w:eastAsia="方正仿宋_GBK" w:hAnsi="Times New Roman" w:hint="eastAsia"/>
          <w:color w:val="000000"/>
          <w:sz w:val="32"/>
          <w:szCs w:val="32"/>
        </w:rPr>
        <w:t>9</w:t>
      </w:r>
      <w:r>
        <w:rPr>
          <w:rFonts w:ascii="Times New Roman" w:eastAsia="方正仿宋_GBK" w:hAnsi="Times New Roman"/>
          <w:color w:val="000000"/>
          <w:sz w:val="32"/>
          <w:szCs w:val="32"/>
        </w:rPr>
        <w:t>项</w:t>
      </w:r>
      <w:r>
        <w:rPr>
          <w:rFonts w:ascii="Times New Roman" w:eastAsia="方正仿宋_GBK" w:hAnsi="Times New Roman" w:hint="eastAsia"/>
          <w:color w:val="000000"/>
          <w:sz w:val="32"/>
          <w:szCs w:val="32"/>
        </w:rPr>
        <w:t>以及“二、</w:t>
      </w:r>
      <w:r>
        <w:rPr>
          <w:rFonts w:ascii="Times New Roman" w:eastAsia="方正仿宋_GBK" w:hAnsi="Times New Roman"/>
          <w:color w:val="000000"/>
          <w:sz w:val="32"/>
          <w:szCs w:val="32"/>
        </w:rPr>
        <w:t>落后产品</w:t>
      </w:r>
      <w:r>
        <w:rPr>
          <w:rFonts w:ascii="Times New Roman" w:eastAsia="方正仿宋_GBK" w:hAnsi="Times New Roman" w:hint="eastAsia"/>
          <w:color w:val="000000"/>
          <w:sz w:val="32"/>
          <w:szCs w:val="32"/>
        </w:rPr>
        <w:t>”有关要求</w:t>
      </w:r>
      <w:r>
        <w:rPr>
          <w:rFonts w:ascii="Times New Roman" w:eastAsia="方正仿宋_GBK" w:hAnsi="Times New Roman"/>
          <w:color w:val="000000"/>
          <w:sz w:val="32"/>
          <w:szCs w:val="32"/>
        </w:rPr>
        <w:t>，</w:t>
      </w:r>
      <w:r>
        <w:rPr>
          <w:rFonts w:ascii="Times New Roman" w:eastAsia="方正仿宋_GBK" w:hAnsi="Times New Roman"/>
          <w:color w:val="000000"/>
          <w:sz w:val="32"/>
          <w:szCs w:val="32"/>
          <w:lang w:bidi="ar"/>
        </w:rPr>
        <w:t>以钢铁、煤炭、水泥、电解铝、平板玻璃、</w:t>
      </w:r>
      <w:r>
        <w:rPr>
          <w:rFonts w:ascii="Times New Roman" w:eastAsia="方正仿宋_GBK" w:hAnsi="Times New Roman" w:hint="eastAsia"/>
          <w:color w:val="000000"/>
          <w:sz w:val="32"/>
          <w:szCs w:val="32"/>
          <w:lang w:bidi="ar"/>
        </w:rPr>
        <w:t>烧结</w:t>
      </w:r>
      <w:r>
        <w:rPr>
          <w:rFonts w:ascii="Times New Roman" w:eastAsia="方正仿宋_GBK" w:hAnsi="Times New Roman"/>
          <w:color w:val="000000"/>
          <w:sz w:val="32"/>
          <w:szCs w:val="32"/>
          <w:lang w:bidi="ar"/>
        </w:rPr>
        <w:t>砖瓦等行业为重点，通过完善综合标准体系，严格常态</w:t>
      </w:r>
      <w:proofErr w:type="gramStart"/>
      <w:r>
        <w:rPr>
          <w:rFonts w:ascii="Times New Roman" w:eastAsia="方正仿宋_GBK" w:hAnsi="Times New Roman"/>
          <w:color w:val="000000"/>
          <w:sz w:val="32"/>
          <w:szCs w:val="32"/>
          <w:lang w:bidi="ar"/>
        </w:rPr>
        <w:t>化执法</w:t>
      </w:r>
      <w:proofErr w:type="gramEnd"/>
      <w:r>
        <w:rPr>
          <w:rFonts w:ascii="Times New Roman" w:eastAsia="方正仿宋_GBK" w:hAnsi="Times New Roman"/>
          <w:color w:val="000000"/>
          <w:sz w:val="32"/>
          <w:szCs w:val="32"/>
          <w:lang w:bidi="ar"/>
        </w:rPr>
        <w:t>和强制性标准实施，促使落后产品和其他达不到国家强制性标准的产品退出市场。</w:t>
      </w:r>
    </w:p>
    <w:p w14:paraId="7BD47976"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lang w:bidi="ar"/>
        </w:rPr>
      </w:pPr>
      <w:r>
        <w:rPr>
          <w:rFonts w:ascii="Times New Roman" w:eastAsia="方正仿宋_GBK" w:hAnsi="Times New Roman"/>
          <w:color w:val="000000"/>
          <w:sz w:val="32"/>
          <w:szCs w:val="32"/>
          <w:lang w:bidi="ar"/>
        </w:rPr>
        <w:t>1</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强化生产许可证管理。严格执行《产业结构调整指导目录（</w:t>
      </w:r>
      <w:r>
        <w:rPr>
          <w:rFonts w:ascii="Times New Roman" w:eastAsia="方正仿宋_GBK" w:hAnsi="Times New Roman"/>
          <w:color w:val="000000"/>
          <w:sz w:val="32"/>
          <w:szCs w:val="32"/>
          <w:lang w:bidi="ar"/>
        </w:rPr>
        <w:t>20</w:t>
      </w:r>
      <w:r>
        <w:rPr>
          <w:rFonts w:ascii="Times New Roman" w:eastAsia="方正仿宋_GBK" w:hAnsi="Times New Roman" w:hint="eastAsia"/>
          <w:color w:val="000000"/>
          <w:sz w:val="32"/>
          <w:szCs w:val="32"/>
          <w:lang w:bidi="ar"/>
        </w:rPr>
        <w:t>24</w:t>
      </w:r>
      <w:r>
        <w:rPr>
          <w:rFonts w:ascii="Times New Roman" w:eastAsia="方正仿宋_GBK" w:hAnsi="Times New Roman"/>
          <w:color w:val="000000"/>
          <w:sz w:val="32"/>
          <w:szCs w:val="32"/>
          <w:lang w:bidi="ar"/>
        </w:rPr>
        <w:t>年本）》以及环保、能耗、安全、质量方面的法律法规、国际公约和强制性标准，做好钢铁、水泥企业工业产品生产许可换（发）证受理、审查和审批工作，对落后产能项目，不受理企业工业产品生产许可证申请，已受理的一律不予行政许可。</w:t>
      </w:r>
      <w:r>
        <w:rPr>
          <w:rFonts w:ascii="Times New Roman" w:eastAsia="方正仿宋_GBK" w:hAnsi="Times New Roman"/>
          <w:color w:val="000000"/>
          <w:sz w:val="32"/>
          <w:szCs w:val="32"/>
        </w:rPr>
        <w:t>将钢铁、水泥产品生产许可获证企业监督检查纳入</w:t>
      </w:r>
      <w:r>
        <w:rPr>
          <w:rFonts w:ascii="Times New Roman" w:eastAsia="方正仿宋_GBK" w:hAnsi="Times New Roman" w:cs="方正仿宋_GBK" w:hint="eastAsia"/>
          <w:color w:val="000000"/>
          <w:sz w:val="32"/>
          <w:szCs w:val="32"/>
        </w:rPr>
        <w:t>“</w:t>
      </w:r>
      <w:r>
        <w:rPr>
          <w:rFonts w:ascii="Times New Roman" w:eastAsia="方正仿宋_GBK" w:hAnsi="Times New Roman"/>
          <w:color w:val="000000"/>
          <w:sz w:val="32"/>
          <w:szCs w:val="32"/>
        </w:rPr>
        <w:t>双随机、</w:t>
      </w:r>
      <w:proofErr w:type="gramStart"/>
      <w:r>
        <w:rPr>
          <w:rFonts w:ascii="Times New Roman" w:eastAsia="方正仿宋_GBK" w:hAnsi="Times New Roman"/>
          <w:color w:val="000000"/>
          <w:sz w:val="32"/>
          <w:szCs w:val="32"/>
        </w:rPr>
        <w:t>一</w:t>
      </w:r>
      <w:proofErr w:type="gramEnd"/>
      <w:r>
        <w:rPr>
          <w:rFonts w:ascii="Times New Roman" w:eastAsia="方正仿宋_GBK" w:hAnsi="Times New Roman"/>
          <w:color w:val="000000"/>
          <w:sz w:val="32"/>
          <w:szCs w:val="32"/>
        </w:rPr>
        <w:t>公开</w:t>
      </w:r>
      <w:r>
        <w:rPr>
          <w:rFonts w:ascii="Times New Roman" w:eastAsia="方正仿宋_GBK" w:hAnsi="Times New Roman" w:cs="方正仿宋_GBK" w:hint="eastAsia"/>
          <w:color w:val="000000"/>
          <w:sz w:val="32"/>
          <w:szCs w:val="32"/>
        </w:rPr>
        <w:t>”</w:t>
      </w:r>
      <w:r>
        <w:rPr>
          <w:rFonts w:ascii="Times New Roman" w:eastAsia="方正仿宋_GBK" w:hAnsi="Times New Roman"/>
          <w:color w:val="000000"/>
          <w:sz w:val="32"/>
          <w:szCs w:val="32"/>
        </w:rPr>
        <w:t>抽查计划，对</w:t>
      </w:r>
      <w:r>
        <w:rPr>
          <w:rFonts w:ascii="Times New Roman" w:eastAsia="方正仿宋_GBK" w:hAnsi="Times New Roman" w:hint="eastAsia"/>
          <w:color w:val="000000"/>
          <w:sz w:val="32"/>
          <w:szCs w:val="32"/>
        </w:rPr>
        <w:t>抽</w:t>
      </w:r>
      <w:r>
        <w:rPr>
          <w:rFonts w:ascii="Times New Roman" w:eastAsia="方正仿宋_GBK" w:hAnsi="Times New Roman"/>
          <w:color w:val="000000"/>
          <w:sz w:val="32"/>
          <w:szCs w:val="32"/>
        </w:rPr>
        <w:t>查中发现的违法违规问题，及时依法依规严肃处理。</w:t>
      </w:r>
      <w:r>
        <w:rPr>
          <w:rFonts w:ascii="Times New Roman" w:eastAsia="方正仿宋_GBK" w:hAnsi="Times New Roman" w:hint="eastAsia"/>
          <w:color w:val="000000"/>
          <w:sz w:val="32"/>
          <w:szCs w:val="32"/>
        </w:rPr>
        <w:t>（</w:t>
      </w:r>
      <w:r>
        <w:rPr>
          <w:rFonts w:ascii="Times New Roman" w:eastAsia="方正楷体_GBK" w:hAnsi="Times New Roman"/>
          <w:color w:val="000000"/>
          <w:kern w:val="0"/>
          <w:sz w:val="32"/>
          <w:szCs w:val="32"/>
          <w:lang w:bidi="ar"/>
        </w:rPr>
        <w:t>市</w:t>
      </w:r>
      <w:r>
        <w:rPr>
          <w:rFonts w:ascii="Times New Roman" w:eastAsia="方正楷体_GBK" w:hAnsi="Times New Roman" w:hint="eastAsia"/>
          <w:color w:val="000000"/>
          <w:kern w:val="0"/>
          <w:sz w:val="32"/>
          <w:szCs w:val="32"/>
          <w:lang w:bidi="ar"/>
        </w:rPr>
        <w:t>市场监管局负责</w:t>
      </w:r>
      <w:r>
        <w:rPr>
          <w:rFonts w:ascii="Times New Roman" w:eastAsia="方正仿宋_GBK" w:hAnsi="Times New Roman" w:hint="eastAsia"/>
          <w:color w:val="000000"/>
          <w:sz w:val="32"/>
          <w:szCs w:val="32"/>
        </w:rPr>
        <w:t>）</w:t>
      </w:r>
    </w:p>
    <w:p w14:paraId="2144AA84"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lang w:bidi="ar"/>
        </w:rPr>
      </w:pPr>
      <w:r>
        <w:rPr>
          <w:rFonts w:ascii="Times New Roman" w:eastAsia="方正仿宋_GBK" w:hAnsi="Times New Roman"/>
          <w:color w:val="000000"/>
          <w:sz w:val="32"/>
          <w:szCs w:val="32"/>
          <w:lang w:bidi="ar"/>
        </w:rPr>
        <w:t>2</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开展产品质量监督抽查。</w:t>
      </w:r>
      <w:r>
        <w:rPr>
          <w:rFonts w:ascii="Times New Roman" w:eastAsia="方正仿宋_GBK" w:hAnsi="Times New Roman" w:hint="eastAsia"/>
          <w:color w:val="000000"/>
          <w:sz w:val="32"/>
          <w:szCs w:val="32"/>
          <w:lang w:bidi="ar"/>
        </w:rPr>
        <w:t>保持</w:t>
      </w:r>
      <w:r>
        <w:rPr>
          <w:rFonts w:ascii="Times New Roman" w:eastAsia="方正仿宋_GBK" w:hAnsi="Times New Roman"/>
          <w:color w:val="000000"/>
          <w:sz w:val="32"/>
          <w:szCs w:val="32"/>
          <w:lang w:bidi="ar"/>
        </w:rPr>
        <w:t>钢铁、水泥、电解铝、平板玻璃、烧结砖瓦等产品监督抽查力度，认真执行年度监督抽查计划。全面落实监督抽查后处理有关要求，做好结果送达、异议复检、责令整改、产品复查等环节工作，督促企业落实好产品质量安全主体责任，确保监督抽查形成闭环。对产品质量达不到强制性标准要求的企业，严格按照《中华人民共和国产品质量法》相关条款，依法查处并责令限期整改，在</w:t>
      </w:r>
      <w:r>
        <w:rPr>
          <w:rFonts w:ascii="Times New Roman" w:eastAsia="方正仿宋_GBK" w:hAnsi="Times New Roman"/>
          <w:color w:val="000000"/>
          <w:sz w:val="32"/>
          <w:szCs w:val="32"/>
          <w:lang w:bidi="ar"/>
        </w:rPr>
        <w:t>6</w:t>
      </w:r>
      <w:r>
        <w:rPr>
          <w:rFonts w:ascii="Times New Roman" w:eastAsia="方正仿宋_GBK" w:hAnsi="Times New Roman"/>
          <w:color w:val="000000"/>
          <w:sz w:val="32"/>
          <w:szCs w:val="32"/>
          <w:lang w:bidi="ar"/>
        </w:rPr>
        <w:t>个月内未整改或经整改仍未达标的，依法吊销营业执照，依法关停退出。</w:t>
      </w:r>
      <w:r>
        <w:rPr>
          <w:rFonts w:ascii="Times New Roman" w:eastAsia="方正仿宋_GBK" w:hAnsi="Times New Roman" w:hint="eastAsia"/>
          <w:color w:val="000000"/>
          <w:sz w:val="32"/>
          <w:szCs w:val="32"/>
        </w:rPr>
        <w:t>（</w:t>
      </w:r>
      <w:r>
        <w:rPr>
          <w:rFonts w:ascii="Times New Roman" w:eastAsia="方正楷体_GBK" w:hAnsi="Times New Roman"/>
          <w:color w:val="000000"/>
          <w:kern w:val="0"/>
          <w:sz w:val="32"/>
          <w:szCs w:val="32"/>
          <w:lang w:bidi="ar"/>
        </w:rPr>
        <w:t>市</w:t>
      </w:r>
      <w:r>
        <w:rPr>
          <w:rFonts w:ascii="Times New Roman" w:eastAsia="方正楷体_GBK" w:hAnsi="Times New Roman" w:hint="eastAsia"/>
          <w:color w:val="000000"/>
          <w:kern w:val="0"/>
          <w:sz w:val="32"/>
          <w:szCs w:val="32"/>
          <w:lang w:bidi="ar"/>
        </w:rPr>
        <w:t>市场监管局负责</w:t>
      </w:r>
      <w:r>
        <w:rPr>
          <w:rFonts w:ascii="Times New Roman" w:eastAsia="方正仿宋_GBK" w:hAnsi="Times New Roman" w:hint="eastAsia"/>
          <w:color w:val="000000"/>
          <w:sz w:val="32"/>
          <w:szCs w:val="32"/>
        </w:rPr>
        <w:t>）</w:t>
      </w:r>
    </w:p>
    <w:p w14:paraId="624E4D29"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lang w:bidi="ar"/>
        </w:rPr>
      </w:pPr>
      <w:r>
        <w:rPr>
          <w:rFonts w:ascii="Times New Roman" w:eastAsia="方正仿宋_GBK" w:hAnsi="Times New Roman"/>
          <w:color w:val="000000"/>
          <w:sz w:val="32"/>
          <w:szCs w:val="32"/>
          <w:lang w:bidi="ar"/>
        </w:rPr>
        <w:lastRenderedPageBreak/>
        <w:t>3</w:t>
      </w:r>
      <w:r>
        <w:rPr>
          <w:rFonts w:ascii="Times New Roman" w:eastAsia="方正仿宋_GBK" w:hAnsi="Times New Roman" w:hint="eastAsia"/>
          <w:color w:val="000000"/>
          <w:sz w:val="32"/>
          <w:szCs w:val="32"/>
          <w:lang w:bidi="ar"/>
        </w:rPr>
        <w:t>．加强</w:t>
      </w:r>
      <w:r>
        <w:rPr>
          <w:rFonts w:ascii="Times New Roman" w:eastAsia="方正仿宋_GBK" w:hAnsi="Times New Roman"/>
          <w:color w:val="000000"/>
          <w:sz w:val="32"/>
          <w:szCs w:val="32"/>
          <w:lang w:bidi="ar"/>
        </w:rPr>
        <w:t>产品质量执法。将严厉打击钢铁、水泥、电解铝、平板玻璃、砖瓦等产品无证生产、不符合标准、以假充真、以次充好等违法行为作为常态</w:t>
      </w:r>
      <w:proofErr w:type="gramStart"/>
      <w:r>
        <w:rPr>
          <w:rFonts w:ascii="Times New Roman" w:eastAsia="方正仿宋_GBK" w:hAnsi="Times New Roman"/>
          <w:color w:val="000000"/>
          <w:sz w:val="32"/>
          <w:szCs w:val="32"/>
          <w:lang w:bidi="ar"/>
        </w:rPr>
        <w:t>化执法</w:t>
      </w:r>
      <w:proofErr w:type="gramEnd"/>
      <w:r>
        <w:rPr>
          <w:rFonts w:ascii="Times New Roman" w:eastAsia="方正仿宋_GBK" w:hAnsi="Times New Roman"/>
          <w:color w:val="000000"/>
          <w:sz w:val="32"/>
          <w:szCs w:val="32"/>
          <w:lang w:bidi="ar"/>
        </w:rPr>
        <w:t>内容。对照《产业结构调整指导目录（</w:t>
      </w:r>
      <w:r>
        <w:rPr>
          <w:rFonts w:ascii="Times New Roman" w:eastAsia="方正仿宋_GBK" w:hAnsi="Times New Roman"/>
          <w:color w:val="000000"/>
          <w:sz w:val="32"/>
          <w:szCs w:val="32"/>
          <w:lang w:bidi="ar"/>
        </w:rPr>
        <w:t>20</w:t>
      </w:r>
      <w:r>
        <w:rPr>
          <w:rFonts w:ascii="Times New Roman" w:eastAsia="方正仿宋_GBK" w:hAnsi="Times New Roman" w:hint="eastAsia"/>
          <w:color w:val="000000"/>
          <w:sz w:val="32"/>
          <w:szCs w:val="32"/>
          <w:lang w:bidi="ar"/>
        </w:rPr>
        <w:t>24</w:t>
      </w:r>
      <w:r>
        <w:rPr>
          <w:rFonts w:ascii="Times New Roman" w:eastAsia="方正仿宋_GBK" w:hAnsi="Times New Roman"/>
          <w:color w:val="000000"/>
          <w:sz w:val="32"/>
          <w:szCs w:val="32"/>
          <w:lang w:bidi="ar"/>
        </w:rPr>
        <w:t>年本）》</w:t>
      </w:r>
      <w:r>
        <w:rPr>
          <w:rFonts w:ascii="Times New Roman" w:eastAsia="方正仿宋_GBK" w:hAnsi="Times New Roman" w:hint="eastAsia"/>
          <w:color w:val="000000"/>
          <w:sz w:val="32"/>
          <w:szCs w:val="32"/>
          <w:lang w:bidi="ar"/>
        </w:rPr>
        <w:t>“第三类</w:t>
      </w:r>
      <w:r>
        <w:rPr>
          <w:rFonts w:ascii="Times New Roman" w:eastAsia="方正仿宋_GBK" w:hAnsi="Times New Roman" w:hint="eastAsia"/>
          <w:color w:val="000000"/>
          <w:sz w:val="32"/>
          <w:szCs w:val="32"/>
          <w:lang w:bidi="ar"/>
        </w:rPr>
        <w:t xml:space="preserve"> </w:t>
      </w:r>
      <w:r>
        <w:rPr>
          <w:rFonts w:ascii="Times New Roman" w:eastAsia="方正仿宋_GBK" w:hAnsi="Times New Roman" w:hint="eastAsia"/>
          <w:color w:val="000000"/>
          <w:sz w:val="32"/>
          <w:szCs w:val="32"/>
          <w:lang w:bidi="ar"/>
        </w:rPr>
        <w:t>淘汰类”中</w:t>
      </w:r>
      <w:r>
        <w:rPr>
          <w:rFonts w:ascii="Times New Roman" w:eastAsia="方正仿宋_GBK" w:hAnsi="Times New Roman" w:cs="方正仿宋_GBK" w:hint="eastAsia"/>
          <w:color w:val="000000"/>
          <w:sz w:val="32"/>
          <w:szCs w:val="32"/>
          <w:lang w:bidi="ar"/>
        </w:rPr>
        <w:t>“一、</w:t>
      </w:r>
      <w:r>
        <w:rPr>
          <w:rFonts w:ascii="Times New Roman" w:eastAsia="方正仿宋_GBK" w:hAnsi="Times New Roman"/>
          <w:color w:val="000000"/>
          <w:sz w:val="32"/>
          <w:szCs w:val="32"/>
          <w:lang w:bidi="ar"/>
        </w:rPr>
        <w:t>落后生产工艺装备</w:t>
      </w:r>
      <w:r>
        <w:rPr>
          <w:rFonts w:ascii="Times New Roman" w:eastAsia="方正仿宋_GBK" w:hAnsi="Times New Roman" w:hint="eastAsia"/>
          <w:color w:val="000000"/>
          <w:sz w:val="32"/>
          <w:szCs w:val="32"/>
          <w:lang w:bidi="ar"/>
        </w:rPr>
        <w:t>”下“</w:t>
      </w:r>
      <w:r>
        <w:rPr>
          <w:rFonts w:ascii="Times New Roman" w:eastAsia="方正仿宋_GBK" w:hAnsi="Times New Roman"/>
          <w:color w:val="000000"/>
          <w:sz w:val="32"/>
          <w:szCs w:val="32"/>
          <w:lang w:bidi="ar"/>
        </w:rPr>
        <w:t>（十</w:t>
      </w:r>
      <w:r>
        <w:rPr>
          <w:rFonts w:ascii="Times New Roman" w:eastAsia="方正仿宋_GBK" w:hAnsi="Times New Roman" w:hint="eastAsia"/>
          <w:color w:val="000000"/>
          <w:sz w:val="32"/>
          <w:szCs w:val="32"/>
          <w:lang w:bidi="ar"/>
        </w:rPr>
        <w:t>九</w:t>
      </w:r>
      <w:r>
        <w:rPr>
          <w:rFonts w:ascii="Times New Roman" w:eastAsia="方正仿宋_GBK" w:hAnsi="Times New Roman"/>
          <w:color w:val="000000"/>
          <w:sz w:val="32"/>
          <w:szCs w:val="32"/>
          <w:lang w:bidi="ar"/>
        </w:rPr>
        <w:t>）其他</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第</w:t>
      </w:r>
      <w:r>
        <w:rPr>
          <w:rFonts w:ascii="Times New Roman" w:eastAsia="方正仿宋_GBK" w:hAnsi="Times New Roman" w:hint="eastAsia"/>
          <w:color w:val="000000"/>
          <w:sz w:val="32"/>
          <w:szCs w:val="32"/>
          <w:lang w:bidi="ar"/>
        </w:rPr>
        <w:t>9</w:t>
      </w:r>
      <w:r>
        <w:rPr>
          <w:rFonts w:ascii="Times New Roman" w:eastAsia="方正仿宋_GBK" w:hAnsi="Times New Roman"/>
          <w:color w:val="000000"/>
          <w:sz w:val="32"/>
          <w:szCs w:val="32"/>
          <w:lang w:bidi="ar"/>
        </w:rPr>
        <w:t>项</w:t>
      </w:r>
      <w:r>
        <w:rPr>
          <w:rFonts w:ascii="Times New Roman" w:eastAsia="方正仿宋_GBK" w:hAnsi="Times New Roman" w:hint="eastAsia"/>
          <w:color w:val="000000"/>
          <w:sz w:val="32"/>
          <w:szCs w:val="32"/>
          <w:lang w:bidi="ar"/>
        </w:rPr>
        <w:t>以及“二、</w:t>
      </w:r>
      <w:r>
        <w:rPr>
          <w:rFonts w:ascii="Times New Roman" w:eastAsia="方正仿宋_GBK" w:hAnsi="Times New Roman"/>
          <w:color w:val="000000"/>
          <w:sz w:val="32"/>
          <w:szCs w:val="32"/>
          <w:lang w:bidi="ar"/>
        </w:rPr>
        <w:t>落后产品</w:t>
      </w:r>
      <w:r>
        <w:rPr>
          <w:rFonts w:ascii="Times New Roman" w:eastAsia="方正仿宋_GBK" w:hAnsi="Times New Roman" w:hint="eastAsia"/>
          <w:color w:val="000000"/>
          <w:sz w:val="32"/>
          <w:szCs w:val="32"/>
          <w:lang w:bidi="ar"/>
        </w:rPr>
        <w:t>”有关要求</w:t>
      </w:r>
      <w:r>
        <w:rPr>
          <w:rFonts w:ascii="Times New Roman" w:eastAsia="方正仿宋_GBK" w:hAnsi="Times New Roman"/>
          <w:color w:val="000000"/>
          <w:sz w:val="32"/>
          <w:szCs w:val="32"/>
          <w:lang w:bidi="ar"/>
        </w:rPr>
        <w:t>，长期坚持对执法中发现的不达标问题依法依规处置。利用日常监督信息，</w:t>
      </w:r>
      <w:r>
        <w:rPr>
          <w:rFonts w:ascii="Times New Roman" w:eastAsia="方正仿宋_GBK" w:hAnsi="Times New Roman" w:hint="eastAsia"/>
          <w:color w:val="000000"/>
          <w:sz w:val="32"/>
          <w:szCs w:val="32"/>
          <w:lang w:bidi="ar"/>
        </w:rPr>
        <w:t>以</w:t>
      </w:r>
      <w:r>
        <w:rPr>
          <w:rFonts w:ascii="Times New Roman" w:eastAsia="方正仿宋_GBK" w:hAnsi="Times New Roman"/>
          <w:color w:val="000000"/>
          <w:sz w:val="32"/>
          <w:szCs w:val="32"/>
          <w:lang w:bidi="ar"/>
        </w:rPr>
        <w:t>无证、无照、</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黑窝点</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情况</w:t>
      </w:r>
      <w:r>
        <w:rPr>
          <w:rFonts w:ascii="Times New Roman" w:eastAsia="方正仿宋_GBK" w:hAnsi="Times New Roman" w:hint="eastAsia"/>
          <w:color w:val="000000"/>
          <w:sz w:val="32"/>
          <w:szCs w:val="32"/>
          <w:lang w:bidi="ar"/>
        </w:rPr>
        <w:t>为重点，</w:t>
      </w:r>
      <w:r>
        <w:rPr>
          <w:rFonts w:ascii="Times New Roman" w:eastAsia="方正仿宋_GBK" w:hAnsi="Times New Roman"/>
          <w:color w:val="000000"/>
          <w:sz w:val="32"/>
          <w:szCs w:val="32"/>
          <w:lang w:bidi="ar"/>
        </w:rPr>
        <w:t>排查涉及钢铁、水泥、电解铝、平板玻璃、</w:t>
      </w:r>
      <w:r>
        <w:rPr>
          <w:rFonts w:ascii="Times New Roman" w:eastAsia="方正仿宋_GBK" w:hAnsi="Times New Roman" w:hint="eastAsia"/>
          <w:color w:val="000000"/>
          <w:sz w:val="32"/>
          <w:szCs w:val="32"/>
          <w:lang w:bidi="ar"/>
        </w:rPr>
        <w:t>烧结</w:t>
      </w:r>
      <w:r>
        <w:rPr>
          <w:rFonts w:ascii="Times New Roman" w:eastAsia="方正仿宋_GBK" w:hAnsi="Times New Roman"/>
          <w:color w:val="000000"/>
          <w:sz w:val="32"/>
          <w:szCs w:val="32"/>
          <w:lang w:bidi="ar"/>
        </w:rPr>
        <w:t>砖瓦等产品的生产企业。加强信息沟通</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相互协调，坚决依法取缔</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地条钢</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，严防</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地条钢</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死灰复燃。对生产企业质量违法行为，做到有举报必查，有线索反映必查，依法严格处罚。</w:t>
      </w:r>
      <w:r>
        <w:rPr>
          <w:rFonts w:ascii="Times New Roman" w:eastAsia="方正仿宋_GBK" w:hAnsi="Times New Roman" w:hint="eastAsia"/>
          <w:color w:val="000000"/>
          <w:sz w:val="32"/>
          <w:szCs w:val="32"/>
          <w:lang w:bidi="ar"/>
        </w:rPr>
        <w:t>（</w:t>
      </w:r>
      <w:r>
        <w:rPr>
          <w:rFonts w:ascii="Times New Roman" w:eastAsia="方正楷体_GBK" w:hAnsi="Times New Roman"/>
          <w:color w:val="000000"/>
          <w:kern w:val="0"/>
          <w:sz w:val="32"/>
          <w:szCs w:val="32"/>
          <w:lang w:bidi="ar"/>
        </w:rPr>
        <w:t>市</w:t>
      </w:r>
      <w:r>
        <w:rPr>
          <w:rFonts w:ascii="Times New Roman" w:eastAsia="方正楷体_GBK" w:hAnsi="Times New Roman" w:hint="eastAsia"/>
          <w:color w:val="000000"/>
          <w:kern w:val="0"/>
          <w:sz w:val="32"/>
          <w:szCs w:val="32"/>
          <w:lang w:bidi="ar"/>
        </w:rPr>
        <w:t>市场监管局负责</w:t>
      </w:r>
      <w:r>
        <w:rPr>
          <w:rFonts w:ascii="Times New Roman" w:eastAsia="方正仿宋_GBK" w:hAnsi="Times New Roman" w:hint="eastAsia"/>
          <w:color w:val="000000"/>
          <w:sz w:val="32"/>
          <w:szCs w:val="32"/>
        </w:rPr>
        <w:t>）</w:t>
      </w:r>
    </w:p>
    <w:p w14:paraId="70F31B79" w14:textId="77777777" w:rsidR="00A2235D" w:rsidRDefault="00000000">
      <w:pPr>
        <w:adjustRightInd w:val="0"/>
        <w:snapToGrid w:val="0"/>
        <w:spacing w:line="578" w:lineRule="atLeast"/>
        <w:ind w:firstLineChars="200" w:firstLine="640"/>
        <w:rPr>
          <w:rFonts w:ascii="Times New Roman" w:eastAsia="方正仿宋_GBK" w:hAnsi="Times New Roman"/>
          <w:color w:val="000000"/>
          <w:sz w:val="32"/>
          <w:szCs w:val="32"/>
          <w:lang w:bidi="ar"/>
        </w:rPr>
      </w:pPr>
      <w:r>
        <w:rPr>
          <w:rFonts w:ascii="Times New Roman" w:eastAsia="方正仿宋_GBK" w:hAnsi="Times New Roman" w:hint="eastAsia"/>
          <w:color w:val="000000"/>
          <w:sz w:val="32"/>
          <w:szCs w:val="32"/>
          <w:lang w:bidi="ar"/>
        </w:rPr>
        <w:t>4</w:t>
      </w:r>
      <w:r>
        <w:rPr>
          <w:rFonts w:ascii="Times New Roman" w:eastAsia="方正仿宋_GBK" w:hAnsi="Times New Roman" w:hint="eastAsia"/>
          <w:color w:val="000000"/>
          <w:sz w:val="32"/>
          <w:szCs w:val="32"/>
          <w:lang w:bidi="ar"/>
        </w:rPr>
        <w:t>．加大重点用能产品设备质量监管力度。依法依规禁止能效低于《重点用能产品设备能效先进水平、节能水平和准入水平（</w:t>
      </w:r>
      <w:r>
        <w:rPr>
          <w:rFonts w:ascii="Times New Roman" w:eastAsia="方正仿宋_GBK" w:hAnsi="Times New Roman" w:hint="eastAsia"/>
          <w:color w:val="000000"/>
          <w:sz w:val="32"/>
          <w:szCs w:val="32"/>
          <w:lang w:bidi="ar"/>
        </w:rPr>
        <w:t>2024</w:t>
      </w:r>
      <w:r>
        <w:rPr>
          <w:rFonts w:ascii="Times New Roman" w:eastAsia="方正仿宋_GBK" w:hAnsi="Times New Roman" w:hint="eastAsia"/>
          <w:color w:val="000000"/>
          <w:sz w:val="32"/>
          <w:szCs w:val="32"/>
          <w:lang w:bidi="ar"/>
        </w:rPr>
        <w:t>年版）》准入水平的产品设备生产销售，严厉打击能效水平虚假宣传行为。</w:t>
      </w:r>
      <w:r>
        <w:rPr>
          <w:rFonts w:ascii="Times New Roman" w:eastAsia="方正仿宋_GBK" w:hAnsi="Times New Roman" w:hint="eastAsia"/>
          <w:color w:val="000000"/>
          <w:sz w:val="32"/>
          <w:szCs w:val="32"/>
        </w:rPr>
        <w:t>（</w:t>
      </w:r>
      <w:r>
        <w:rPr>
          <w:rFonts w:ascii="Times New Roman" w:eastAsia="方正楷体_GBK" w:hAnsi="Times New Roman"/>
          <w:color w:val="000000"/>
          <w:kern w:val="0"/>
          <w:sz w:val="32"/>
          <w:szCs w:val="32"/>
          <w:lang w:bidi="ar"/>
        </w:rPr>
        <w:t>市</w:t>
      </w:r>
      <w:r>
        <w:rPr>
          <w:rFonts w:ascii="Times New Roman" w:eastAsia="方正楷体_GBK" w:hAnsi="Times New Roman" w:hint="eastAsia"/>
          <w:color w:val="000000"/>
          <w:kern w:val="0"/>
          <w:sz w:val="32"/>
          <w:szCs w:val="32"/>
          <w:lang w:bidi="ar"/>
        </w:rPr>
        <w:t>市场监管局</w:t>
      </w:r>
      <w:r>
        <w:rPr>
          <w:rFonts w:ascii="Times New Roman" w:eastAsia="方正楷体_GBK" w:hAnsi="Times New Roman"/>
          <w:color w:val="000000"/>
          <w:kern w:val="0"/>
          <w:sz w:val="32"/>
          <w:szCs w:val="32"/>
          <w:lang w:bidi="ar"/>
        </w:rPr>
        <w:t>负责</w:t>
      </w:r>
      <w:r>
        <w:rPr>
          <w:rFonts w:ascii="Times New Roman" w:eastAsia="方正仿宋_GBK" w:hAnsi="Times New Roman" w:hint="eastAsia"/>
          <w:color w:val="000000"/>
          <w:sz w:val="32"/>
          <w:szCs w:val="32"/>
        </w:rPr>
        <w:t>）</w:t>
      </w:r>
    </w:p>
    <w:p w14:paraId="3971DB48" w14:textId="77777777" w:rsidR="00A2235D" w:rsidRDefault="00000000">
      <w:pPr>
        <w:adjustRightInd w:val="0"/>
        <w:snapToGrid w:val="0"/>
        <w:spacing w:after="0" w:line="578" w:lineRule="atLeast"/>
        <w:ind w:firstLineChars="200" w:firstLine="640"/>
        <w:rPr>
          <w:rFonts w:ascii="Times New Roman" w:eastAsia="方正楷体_GBK" w:hAnsi="Times New Roman"/>
          <w:color w:val="000000"/>
          <w:sz w:val="32"/>
          <w:szCs w:val="32"/>
          <w:lang w:bidi="ar"/>
        </w:rPr>
      </w:pPr>
      <w:r>
        <w:rPr>
          <w:rFonts w:ascii="Times New Roman" w:eastAsia="方正楷体_GBK" w:hAnsi="Times New Roman"/>
          <w:color w:val="000000"/>
          <w:sz w:val="32"/>
          <w:szCs w:val="32"/>
          <w:lang w:bidi="ar"/>
        </w:rPr>
        <w:t>（四）安全方面。</w:t>
      </w:r>
      <w:r>
        <w:rPr>
          <w:rFonts w:ascii="Times New Roman" w:eastAsia="方正仿宋_GBK" w:hAnsi="Times New Roman"/>
          <w:color w:val="000000"/>
          <w:sz w:val="32"/>
          <w:szCs w:val="32"/>
          <w:lang w:bidi="ar"/>
        </w:rPr>
        <w:t>对照</w:t>
      </w:r>
      <w:r>
        <w:rPr>
          <w:rFonts w:ascii="Times New Roman" w:eastAsia="方正仿宋_GBK" w:hAnsi="Times New Roman" w:hint="eastAsia"/>
          <w:color w:val="000000"/>
          <w:sz w:val="32"/>
          <w:szCs w:val="32"/>
          <w:lang w:bidi="ar"/>
        </w:rPr>
        <w:t>《中华人民共和国</w:t>
      </w:r>
      <w:r>
        <w:rPr>
          <w:rFonts w:ascii="Times New Roman" w:eastAsia="方正仿宋_GBK" w:hAnsi="Times New Roman"/>
          <w:color w:val="000000"/>
          <w:sz w:val="32"/>
          <w:szCs w:val="32"/>
          <w:lang w:bidi="ar"/>
        </w:rPr>
        <w:t>安全生产法</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和《淘汰落后安全技术装备目录》《推广先进与淘汰落后安全技术装备目录》《金属冶炼企业禁止使用的设备及工艺目录》《淘汰落后危险化学品安全生产工艺技术设备目录》</w:t>
      </w:r>
      <w:r>
        <w:rPr>
          <w:rFonts w:ascii="Times New Roman" w:eastAsia="方正仿宋_GBK" w:hAnsi="Times New Roman" w:hint="eastAsia"/>
          <w:color w:val="000000"/>
          <w:sz w:val="32"/>
          <w:szCs w:val="32"/>
          <w:lang w:bidi="ar"/>
        </w:rPr>
        <w:t>《金属非金属矿山禁止使用的设备及工艺目录》</w:t>
      </w:r>
      <w:r>
        <w:rPr>
          <w:rFonts w:ascii="Times New Roman" w:eastAsia="方正仿宋_GBK" w:hAnsi="Times New Roman"/>
          <w:color w:val="000000"/>
          <w:sz w:val="32"/>
          <w:szCs w:val="32"/>
          <w:lang w:bidi="ar"/>
        </w:rPr>
        <w:t>及《产业结构调整指导目录（</w:t>
      </w:r>
      <w:r>
        <w:rPr>
          <w:rFonts w:ascii="Times New Roman" w:eastAsia="方正仿宋_GBK" w:hAnsi="Times New Roman"/>
          <w:color w:val="000000"/>
          <w:sz w:val="32"/>
          <w:szCs w:val="32"/>
          <w:lang w:bidi="ar"/>
        </w:rPr>
        <w:t>20</w:t>
      </w:r>
      <w:r>
        <w:rPr>
          <w:rFonts w:ascii="Times New Roman" w:eastAsia="方正仿宋_GBK" w:hAnsi="Times New Roman" w:hint="eastAsia"/>
          <w:color w:val="000000"/>
          <w:sz w:val="32"/>
          <w:szCs w:val="32"/>
          <w:lang w:bidi="ar"/>
        </w:rPr>
        <w:t>24</w:t>
      </w:r>
      <w:r>
        <w:rPr>
          <w:rFonts w:ascii="Times New Roman" w:eastAsia="方正仿宋_GBK" w:hAnsi="Times New Roman"/>
          <w:color w:val="000000"/>
          <w:sz w:val="32"/>
          <w:szCs w:val="32"/>
          <w:lang w:bidi="ar"/>
        </w:rPr>
        <w:t>年本）》</w:t>
      </w:r>
      <w:r>
        <w:rPr>
          <w:rFonts w:ascii="Times New Roman" w:eastAsia="方正仿宋_GBK" w:hAnsi="Times New Roman" w:hint="eastAsia"/>
          <w:color w:val="000000"/>
          <w:sz w:val="32"/>
          <w:szCs w:val="32"/>
          <w:lang w:bidi="ar"/>
        </w:rPr>
        <w:t>“第三类</w:t>
      </w:r>
      <w:r>
        <w:rPr>
          <w:rFonts w:ascii="Times New Roman" w:eastAsia="方正仿宋_GBK" w:hAnsi="Times New Roman" w:hint="eastAsia"/>
          <w:color w:val="000000"/>
          <w:sz w:val="32"/>
          <w:szCs w:val="32"/>
          <w:lang w:bidi="ar"/>
        </w:rPr>
        <w:t xml:space="preserve"> </w:t>
      </w:r>
      <w:r>
        <w:rPr>
          <w:rFonts w:ascii="Times New Roman" w:eastAsia="方正仿宋_GBK" w:hAnsi="Times New Roman" w:hint="eastAsia"/>
          <w:color w:val="000000"/>
          <w:sz w:val="32"/>
          <w:szCs w:val="32"/>
          <w:lang w:bidi="ar"/>
        </w:rPr>
        <w:t>淘汰类”中</w:t>
      </w:r>
      <w:r>
        <w:rPr>
          <w:rFonts w:ascii="Times New Roman" w:eastAsia="方正仿宋_GBK" w:hAnsi="Times New Roman" w:cs="方正仿宋_GBK" w:hint="eastAsia"/>
          <w:color w:val="000000"/>
          <w:sz w:val="32"/>
          <w:szCs w:val="32"/>
          <w:lang w:bidi="ar"/>
        </w:rPr>
        <w:t>“一、</w:t>
      </w:r>
      <w:r>
        <w:rPr>
          <w:rFonts w:ascii="Times New Roman" w:eastAsia="方正仿宋_GBK" w:hAnsi="Times New Roman"/>
          <w:color w:val="000000"/>
          <w:sz w:val="32"/>
          <w:szCs w:val="32"/>
          <w:lang w:bidi="ar"/>
        </w:rPr>
        <w:t>落后生产工艺装备</w:t>
      </w:r>
      <w:r>
        <w:rPr>
          <w:rFonts w:ascii="Times New Roman" w:eastAsia="方正仿宋_GBK" w:hAnsi="Times New Roman" w:hint="eastAsia"/>
          <w:color w:val="000000"/>
          <w:sz w:val="32"/>
          <w:szCs w:val="32"/>
          <w:lang w:bidi="ar"/>
        </w:rPr>
        <w:t>”下“</w:t>
      </w:r>
      <w:r>
        <w:rPr>
          <w:rFonts w:ascii="Times New Roman" w:eastAsia="方正仿宋_GBK" w:hAnsi="Times New Roman"/>
          <w:color w:val="000000"/>
          <w:sz w:val="32"/>
          <w:szCs w:val="32"/>
          <w:lang w:bidi="ar"/>
        </w:rPr>
        <w:t>（十七）采</w:t>
      </w:r>
      <w:r>
        <w:rPr>
          <w:rFonts w:ascii="Times New Roman" w:eastAsia="方正仿宋_GBK" w:hAnsi="Times New Roman"/>
          <w:color w:val="000000"/>
          <w:sz w:val="32"/>
          <w:szCs w:val="32"/>
          <w:lang w:bidi="ar"/>
        </w:rPr>
        <w:lastRenderedPageBreak/>
        <w:t>矿</w:t>
      </w:r>
      <w:r>
        <w:rPr>
          <w:rFonts w:ascii="Times New Roman" w:eastAsia="方正仿宋_GBK" w:hAnsi="Times New Roman" w:cs="方正仿宋_GBK" w:hint="eastAsia"/>
          <w:color w:val="000000"/>
          <w:sz w:val="32"/>
          <w:szCs w:val="32"/>
          <w:lang w:bidi="ar"/>
        </w:rPr>
        <w:t>”以及“</w:t>
      </w:r>
      <w:r>
        <w:rPr>
          <w:rFonts w:ascii="Times New Roman" w:eastAsia="方正仿宋_GBK" w:hAnsi="Times New Roman"/>
          <w:color w:val="000000"/>
          <w:sz w:val="32"/>
          <w:szCs w:val="32"/>
          <w:lang w:bidi="ar"/>
        </w:rPr>
        <w:t>（十</w:t>
      </w:r>
      <w:r>
        <w:rPr>
          <w:rFonts w:ascii="Times New Roman" w:eastAsia="方正仿宋_GBK" w:hAnsi="Times New Roman" w:hint="eastAsia"/>
          <w:color w:val="000000"/>
          <w:sz w:val="32"/>
          <w:szCs w:val="32"/>
          <w:lang w:bidi="ar"/>
        </w:rPr>
        <w:t>九</w:t>
      </w:r>
      <w:r>
        <w:rPr>
          <w:rFonts w:ascii="Times New Roman" w:eastAsia="方正仿宋_GBK" w:hAnsi="Times New Roman"/>
          <w:color w:val="000000"/>
          <w:sz w:val="32"/>
          <w:szCs w:val="32"/>
          <w:lang w:bidi="ar"/>
        </w:rPr>
        <w:t>）其他</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第</w:t>
      </w:r>
      <w:r>
        <w:rPr>
          <w:rFonts w:ascii="Times New Roman" w:eastAsia="方正仿宋_GBK" w:hAnsi="Times New Roman" w:hint="eastAsia"/>
          <w:color w:val="000000"/>
          <w:sz w:val="32"/>
          <w:szCs w:val="32"/>
          <w:lang w:bidi="ar"/>
        </w:rPr>
        <w:t>9</w:t>
      </w:r>
      <w:r>
        <w:rPr>
          <w:rFonts w:ascii="Times New Roman" w:eastAsia="方正仿宋_GBK" w:hAnsi="Times New Roman"/>
          <w:color w:val="000000"/>
          <w:sz w:val="32"/>
          <w:szCs w:val="32"/>
          <w:lang w:bidi="ar"/>
        </w:rPr>
        <w:t>项</w:t>
      </w:r>
      <w:r>
        <w:rPr>
          <w:rFonts w:ascii="Times New Roman" w:eastAsia="方正仿宋_GBK" w:hAnsi="Times New Roman" w:hint="eastAsia"/>
          <w:color w:val="000000"/>
          <w:sz w:val="32"/>
          <w:szCs w:val="32"/>
          <w:lang w:bidi="ar"/>
        </w:rPr>
        <w:t>有关要求</w:t>
      </w:r>
      <w:r>
        <w:rPr>
          <w:rFonts w:ascii="Times New Roman" w:eastAsia="方正仿宋_GBK" w:hAnsi="Times New Roman"/>
          <w:color w:val="000000"/>
          <w:sz w:val="32"/>
          <w:szCs w:val="32"/>
          <w:lang w:bidi="ar"/>
        </w:rPr>
        <w:t>，对安全生产条件达不到相关法律、行政法规和国家标准或行业标准要求的产能，立即停产停业整顿；经停产停业整顿仍达不到法定安全生产条件的，依法予以关闭，有关部门依法吊销其相关证照。</w:t>
      </w:r>
    </w:p>
    <w:p w14:paraId="5FF62967" w14:textId="77777777" w:rsidR="00A2235D" w:rsidRDefault="00000000">
      <w:pPr>
        <w:adjustRightInd w:val="0"/>
        <w:snapToGrid w:val="0"/>
        <w:spacing w:line="578" w:lineRule="atLeast"/>
        <w:ind w:firstLineChars="200" w:firstLine="640"/>
        <w:rPr>
          <w:rFonts w:ascii="Times New Roman" w:eastAsia="方正仿宋_GBK" w:hAnsi="Times New Roman"/>
          <w:color w:val="000000"/>
          <w:sz w:val="32"/>
          <w:szCs w:val="32"/>
          <w:lang w:bidi="ar"/>
        </w:rPr>
      </w:pPr>
      <w:r>
        <w:rPr>
          <w:rFonts w:ascii="Times New Roman" w:eastAsia="方正仿宋_GBK" w:hAnsi="Times New Roman" w:hint="eastAsia"/>
          <w:color w:val="000000"/>
          <w:sz w:val="32"/>
          <w:szCs w:val="32"/>
          <w:lang w:bidi="ar"/>
        </w:rPr>
        <w:t>1</w:t>
      </w:r>
      <w:r>
        <w:rPr>
          <w:rFonts w:ascii="Times New Roman" w:eastAsia="方正仿宋_GBK" w:hAnsi="Times New Roman" w:hint="eastAsia"/>
          <w:color w:val="000000"/>
          <w:sz w:val="32"/>
          <w:szCs w:val="32"/>
          <w:lang w:bidi="ar"/>
        </w:rPr>
        <w:t>．大力推广工贸先进工艺和技术装备。加快工贸安全在线数字应急系统建设，</w:t>
      </w:r>
      <w:r>
        <w:rPr>
          <w:rFonts w:ascii="Times New Roman" w:eastAsia="方正仿宋_GBK" w:hAnsi="Times New Roman" w:hint="eastAsia"/>
          <w:color w:val="000000"/>
          <w:sz w:val="32"/>
          <w:szCs w:val="32"/>
          <w:lang w:bidi="ar"/>
        </w:rPr>
        <w:t>2025</w:t>
      </w:r>
      <w:r>
        <w:rPr>
          <w:rFonts w:ascii="Times New Roman" w:eastAsia="方正仿宋_GBK" w:hAnsi="Times New Roman" w:hint="eastAsia"/>
          <w:color w:val="000000"/>
          <w:sz w:val="32"/>
          <w:szCs w:val="32"/>
          <w:lang w:bidi="ar"/>
        </w:rPr>
        <w:t>年底前全市钢铁、铝加工（深井铸造）、</w:t>
      </w:r>
      <w:proofErr w:type="gramStart"/>
      <w:r>
        <w:rPr>
          <w:rFonts w:ascii="Times New Roman" w:eastAsia="方正仿宋_GBK" w:hAnsi="Times New Roman" w:hint="eastAsia"/>
          <w:color w:val="000000"/>
          <w:sz w:val="32"/>
          <w:szCs w:val="32"/>
          <w:lang w:bidi="ar"/>
        </w:rPr>
        <w:t>涉粉作业</w:t>
      </w:r>
      <w:proofErr w:type="gramEnd"/>
      <w:r>
        <w:rPr>
          <w:rFonts w:ascii="Times New Roman" w:eastAsia="方正仿宋_GBK" w:hAnsi="Times New Roman" w:hint="eastAsia"/>
          <w:color w:val="000000"/>
          <w:sz w:val="32"/>
          <w:szCs w:val="32"/>
          <w:lang w:bidi="ar"/>
        </w:rPr>
        <w:t>10</w:t>
      </w:r>
      <w:r>
        <w:rPr>
          <w:rFonts w:ascii="Times New Roman" w:eastAsia="方正仿宋_GBK" w:hAnsi="Times New Roman" w:hint="eastAsia"/>
          <w:color w:val="000000"/>
          <w:sz w:val="32"/>
          <w:szCs w:val="32"/>
          <w:lang w:bidi="ar"/>
        </w:rPr>
        <w:t>人以上金属粉尘企业</w:t>
      </w:r>
      <w:r>
        <w:rPr>
          <w:rFonts w:ascii="Times New Roman" w:eastAsia="方正仿宋_GBK" w:hAnsi="Times New Roman" w:hint="eastAsia"/>
          <w:color w:val="000000"/>
          <w:sz w:val="32"/>
          <w:szCs w:val="32"/>
          <w:lang w:bidi="ar"/>
        </w:rPr>
        <w:t>100%</w:t>
      </w:r>
      <w:r>
        <w:rPr>
          <w:rFonts w:ascii="Times New Roman" w:eastAsia="方正仿宋_GBK" w:hAnsi="Times New Roman" w:hint="eastAsia"/>
          <w:color w:val="000000"/>
          <w:sz w:val="32"/>
          <w:szCs w:val="32"/>
          <w:lang w:bidi="ar"/>
        </w:rPr>
        <w:t>接入钢铁、铝加工（深井铸造）风险监测预警系统，有关企业全面接入全国粉尘</w:t>
      </w:r>
      <w:proofErr w:type="gramStart"/>
      <w:r>
        <w:rPr>
          <w:rFonts w:ascii="Times New Roman" w:eastAsia="方正仿宋_GBK" w:hAnsi="Times New Roman" w:hint="eastAsia"/>
          <w:color w:val="000000"/>
          <w:sz w:val="32"/>
          <w:szCs w:val="32"/>
          <w:lang w:bidi="ar"/>
        </w:rPr>
        <w:t>涉爆企业</w:t>
      </w:r>
      <w:proofErr w:type="gramEnd"/>
      <w:r>
        <w:rPr>
          <w:rFonts w:ascii="Times New Roman" w:eastAsia="方正仿宋_GBK" w:hAnsi="Times New Roman" w:hint="eastAsia"/>
          <w:color w:val="000000"/>
          <w:sz w:val="32"/>
          <w:szCs w:val="32"/>
          <w:lang w:bidi="ar"/>
        </w:rPr>
        <w:t>风险监测系统，不断提高企业安全风险的管控能力。</w:t>
      </w:r>
      <w:r>
        <w:rPr>
          <w:rFonts w:ascii="Times New Roman" w:eastAsia="方正楷体_GBK" w:hAnsi="Times New Roman"/>
          <w:color w:val="000000"/>
          <w:sz w:val="32"/>
          <w:szCs w:val="32"/>
          <w:lang w:bidi="ar"/>
        </w:rPr>
        <w:t>（市应急</w:t>
      </w:r>
      <w:r>
        <w:rPr>
          <w:rFonts w:ascii="Times New Roman" w:eastAsia="方正楷体_GBK" w:hAnsi="Times New Roman" w:hint="eastAsia"/>
          <w:color w:val="000000"/>
          <w:sz w:val="32"/>
          <w:szCs w:val="32"/>
          <w:lang w:bidi="ar"/>
        </w:rPr>
        <w:t>管理</w:t>
      </w:r>
      <w:r>
        <w:rPr>
          <w:rFonts w:ascii="Times New Roman" w:eastAsia="方正楷体_GBK" w:hAnsi="Times New Roman"/>
          <w:color w:val="000000"/>
          <w:sz w:val="32"/>
          <w:szCs w:val="32"/>
          <w:lang w:bidi="ar"/>
        </w:rPr>
        <w:t>局负责</w:t>
      </w:r>
      <w:r>
        <w:rPr>
          <w:rFonts w:ascii="Times New Roman" w:eastAsia="方正楷体_GBK" w:hAnsi="Times New Roman" w:hint="eastAsia"/>
          <w:color w:val="000000"/>
          <w:sz w:val="32"/>
          <w:szCs w:val="32"/>
          <w:lang w:bidi="ar"/>
        </w:rPr>
        <w:t>，各区县政府具体落实</w:t>
      </w:r>
      <w:r>
        <w:rPr>
          <w:rFonts w:ascii="Times New Roman" w:eastAsia="方正楷体_GBK" w:hAnsi="Times New Roman"/>
          <w:color w:val="000000"/>
          <w:sz w:val="32"/>
          <w:szCs w:val="32"/>
          <w:lang w:bidi="ar"/>
        </w:rPr>
        <w:t>）</w:t>
      </w:r>
    </w:p>
    <w:p w14:paraId="019F42DE" w14:textId="77777777" w:rsidR="00A2235D" w:rsidRDefault="00000000">
      <w:pPr>
        <w:adjustRightInd w:val="0"/>
        <w:snapToGrid w:val="0"/>
        <w:spacing w:line="578" w:lineRule="atLeas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lang w:bidi="ar"/>
        </w:rPr>
        <w:t>2</w:t>
      </w:r>
      <w:r>
        <w:rPr>
          <w:rFonts w:ascii="Times New Roman" w:eastAsia="方正仿宋_GBK" w:hAnsi="Times New Roman" w:hint="eastAsia"/>
          <w:color w:val="000000"/>
          <w:sz w:val="32"/>
          <w:szCs w:val="32"/>
          <w:lang w:bidi="ar"/>
        </w:rPr>
        <w:t>．扎实推进化工行业老旧装置淘汰退出。督促重庆宏大化工、重庆天原化工加快淘汰酸碱交替固定床过氧化氢生产工艺，推动重庆建峰化工、</w:t>
      </w:r>
      <w:proofErr w:type="gramStart"/>
      <w:r>
        <w:rPr>
          <w:rFonts w:ascii="Times New Roman" w:eastAsia="方正仿宋_GBK" w:hAnsi="Times New Roman" w:hint="eastAsia"/>
          <w:color w:val="000000"/>
          <w:sz w:val="32"/>
          <w:szCs w:val="32"/>
          <w:lang w:bidi="ar"/>
        </w:rPr>
        <w:t>重庆腾泽化学</w:t>
      </w:r>
      <w:proofErr w:type="gramEnd"/>
      <w:r>
        <w:rPr>
          <w:rFonts w:ascii="Times New Roman" w:eastAsia="方正仿宋_GBK" w:hAnsi="Times New Roman" w:hint="eastAsia"/>
          <w:color w:val="000000"/>
          <w:sz w:val="32"/>
          <w:szCs w:val="32"/>
          <w:lang w:bidi="ar"/>
        </w:rPr>
        <w:t>、</w:t>
      </w:r>
      <w:proofErr w:type="gramStart"/>
      <w:r>
        <w:rPr>
          <w:rFonts w:ascii="Times New Roman" w:eastAsia="方正仿宋_GBK" w:hAnsi="Times New Roman" w:hint="eastAsia"/>
          <w:color w:val="000000"/>
          <w:sz w:val="32"/>
          <w:szCs w:val="32"/>
          <w:lang w:bidi="ar"/>
        </w:rPr>
        <w:t>川维化工</w:t>
      </w:r>
      <w:proofErr w:type="gramEnd"/>
      <w:r>
        <w:rPr>
          <w:rFonts w:ascii="Times New Roman" w:eastAsia="方正仿宋_GBK" w:hAnsi="Times New Roman" w:hint="eastAsia"/>
          <w:color w:val="000000"/>
          <w:sz w:val="32"/>
          <w:szCs w:val="32"/>
          <w:lang w:bidi="ar"/>
        </w:rPr>
        <w:t>等企业化工老旧装置有序退出和更新改造。</w:t>
      </w:r>
      <w:r>
        <w:rPr>
          <w:rFonts w:ascii="Times New Roman" w:eastAsia="方正楷体_GBK" w:hAnsi="Times New Roman"/>
          <w:color w:val="000000"/>
          <w:sz w:val="32"/>
          <w:szCs w:val="32"/>
          <w:lang w:bidi="ar"/>
        </w:rPr>
        <w:t>（市应急</w:t>
      </w:r>
      <w:r>
        <w:rPr>
          <w:rFonts w:ascii="Times New Roman" w:eastAsia="方正楷体_GBK" w:hAnsi="Times New Roman" w:hint="eastAsia"/>
          <w:color w:val="000000"/>
          <w:sz w:val="32"/>
          <w:szCs w:val="32"/>
          <w:lang w:bidi="ar"/>
        </w:rPr>
        <w:t>管理</w:t>
      </w:r>
      <w:r>
        <w:rPr>
          <w:rFonts w:ascii="Times New Roman" w:eastAsia="方正楷体_GBK" w:hAnsi="Times New Roman"/>
          <w:color w:val="000000"/>
          <w:sz w:val="32"/>
          <w:szCs w:val="32"/>
          <w:lang w:bidi="ar"/>
        </w:rPr>
        <w:t>局</w:t>
      </w:r>
      <w:r>
        <w:rPr>
          <w:rFonts w:ascii="Times New Roman" w:eastAsia="方正楷体_GBK" w:hAnsi="Times New Roman" w:hint="eastAsia"/>
          <w:color w:val="000000"/>
          <w:sz w:val="32"/>
          <w:szCs w:val="32"/>
          <w:lang w:bidi="ar"/>
        </w:rPr>
        <w:t>、市经济信息委、市国资委、市市场监管局按职责分工负责，有关区县政府具体落实</w:t>
      </w:r>
      <w:r>
        <w:rPr>
          <w:rFonts w:ascii="Times New Roman" w:eastAsia="方正楷体_GBK" w:hAnsi="Times New Roman"/>
          <w:color w:val="000000"/>
          <w:sz w:val="32"/>
          <w:szCs w:val="32"/>
          <w:lang w:bidi="ar"/>
        </w:rPr>
        <w:t>）</w:t>
      </w:r>
    </w:p>
    <w:p w14:paraId="55D4E815" w14:textId="77777777" w:rsidR="00A2235D" w:rsidRDefault="00000000">
      <w:pPr>
        <w:adjustRightInd w:val="0"/>
        <w:snapToGrid w:val="0"/>
        <w:spacing w:line="578" w:lineRule="atLeas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务实推动非煤矿</w:t>
      </w:r>
      <w:proofErr w:type="gramStart"/>
      <w:r>
        <w:rPr>
          <w:rFonts w:ascii="Times New Roman" w:eastAsia="方正仿宋_GBK" w:hAnsi="Times New Roman"/>
          <w:color w:val="000000"/>
          <w:sz w:val="32"/>
          <w:szCs w:val="32"/>
        </w:rPr>
        <w:t>山行业</w:t>
      </w:r>
      <w:proofErr w:type="gramEnd"/>
      <w:r>
        <w:rPr>
          <w:rFonts w:ascii="Times New Roman" w:eastAsia="方正仿宋_GBK" w:hAnsi="Times New Roman"/>
          <w:color w:val="000000"/>
          <w:sz w:val="32"/>
          <w:szCs w:val="32"/>
        </w:rPr>
        <w:t>大规模设备更新。以节能降碳、超低排放、安全生产、数字化转型、智能化升级为方向，实施矿山大规模设备更新，淘汰一批禁止使用的工艺设备、标准引领退出一批高风险老旧工艺设备、机械化更新一批先进适用装备、自动化改造一批传统工艺设备、数字化引领一批智能标杆矿山、示范化推进一批安全管理信息化，提升矿山本质安全水平。</w:t>
      </w:r>
      <w:r>
        <w:rPr>
          <w:rFonts w:ascii="Times New Roman" w:eastAsia="方正楷体_GBK" w:hAnsi="Times New Roman"/>
          <w:color w:val="000000"/>
          <w:sz w:val="32"/>
          <w:szCs w:val="32"/>
          <w:lang w:bidi="ar"/>
        </w:rPr>
        <w:t>（</w:t>
      </w:r>
      <w:r>
        <w:rPr>
          <w:rFonts w:ascii="Times New Roman" w:eastAsia="方正楷体_GBK" w:hAnsi="Times New Roman" w:hint="eastAsia"/>
          <w:color w:val="000000"/>
          <w:sz w:val="32"/>
          <w:szCs w:val="32"/>
          <w:lang w:bidi="ar"/>
        </w:rPr>
        <w:t>市应</w:t>
      </w:r>
      <w:r>
        <w:rPr>
          <w:rFonts w:ascii="Times New Roman" w:eastAsia="方正楷体_GBK" w:hAnsi="Times New Roman" w:hint="eastAsia"/>
          <w:color w:val="000000"/>
          <w:sz w:val="32"/>
          <w:szCs w:val="32"/>
          <w:lang w:bidi="ar"/>
        </w:rPr>
        <w:lastRenderedPageBreak/>
        <w:t>急管理</w:t>
      </w:r>
      <w:r>
        <w:rPr>
          <w:rFonts w:ascii="Times New Roman" w:eastAsia="方正楷体_GBK" w:hAnsi="Times New Roman"/>
          <w:color w:val="000000"/>
          <w:sz w:val="32"/>
          <w:szCs w:val="32"/>
          <w:lang w:bidi="ar"/>
        </w:rPr>
        <w:t>局负责</w:t>
      </w:r>
      <w:r>
        <w:rPr>
          <w:rFonts w:ascii="Times New Roman" w:eastAsia="方正楷体_GBK" w:hAnsi="Times New Roman" w:hint="eastAsia"/>
          <w:color w:val="000000"/>
          <w:sz w:val="32"/>
          <w:szCs w:val="32"/>
          <w:lang w:bidi="ar"/>
        </w:rPr>
        <w:t>，各区县政府具体落实</w:t>
      </w:r>
      <w:r>
        <w:rPr>
          <w:rFonts w:ascii="Times New Roman" w:eastAsia="方正楷体_GBK" w:hAnsi="Times New Roman"/>
          <w:color w:val="000000"/>
          <w:sz w:val="32"/>
          <w:szCs w:val="32"/>
          <w:lang w:bidi="ar"/>
        </w:rPr>
        <w:t>）</w:t>
      </w:r>
    </w:p>
    <w:p w14:paraId="63D858A0" w14:textId="77777777" w:rsidR="00A2235D" w:rsidRDefault="00000000">
      <w:pPr>
        <w:adjustRightInd w:val="0"/>
        <w:snapToGrid w:val="0"/>
        <w:spacing w:after="0" w:line="578" w:lineRule="atLeast"/>
        <w:ind w:leftChars="200" w:left="420" w:firstLineChars="100" w:firstLine="320"/>
        <w:rPr>
          <w:rFonts w:ascii="Times New Roman" w:eastAsia="方正仿宋_GBK" w:hAnsi="Times New Roman"/>
          <w:color w:val="000000"/>
          <w:sz w:val="32"/>
          <w:szCs w:val="32"/>
          <w:lang w:bidi="ar"/>
        </w:rPr>
      </w:pPr>
      <w:r>
        <w:rPr>
          <w:rFonts w:ascii="Times New Roman" w:eastAsia="方正楷体_GBK" w:hAnsi="Times New Roman" w:hint="eastAsia"/>
          <w:color w:val="000000"/>
          <w:sz w:val="32"/>
          <w:szCs w:val="32"/>
          <w:lang w:bidi="ar"/>
        </w:rPr>
        <w:t>（五）</w:t>
      </w:r>
      <w:r>
        <w:rPr>
          <w:rFonts w:ascii="Times New Roman" w:eastAsia="方正楷体_GBK" w:hAnsi="Times New Roman"/>
          <w:color w:val="000000"/>
          <w:sz w:val="32"/>
          <w:szCs w:val="32"/>
          <w:lang w:bidi="ar"/>
        </w:rPr>
        <w:t>技术方面。</w:t>
      </w:r>
      <w:r>
        <w:rPr>
          <w:rFonts w:ascii="Times New Roman" w:eastAsia="方正仿宋_GBK" w:hAnsi="Times New Roman" w:hint="eastAsia"/>
          <w:color w:val="000000"/>
          <w:sz w:val="32"/>
          <w:szCs w:val="32"/>
          <w:lang w:bidi="ar"/>
        </w:rPr>
        <w:t>对照</w:t>
      </w:r>
      <w:proofErr w:type="gramStart"/>
      <w:r>
        <w:rPr>
          <w:rFonts w:ascii="Times New Roman" w:eastAsia="方正仿宋_GBK" w:hAnsi="Times New Roman"/>
          <w:color w:val="000000"/>
          <w:sz w:val="32"/>
          <w:szCs w:val="32"/>
          <w:lang w:bidi="ar"/>
        </w:rPr>
        <w:t>《</w:t>
      </w:r>
      <w:proofErr w:type="gramEnd"/>
      <w:r>
        <w:rPr>
          <w:rFonts w:ascii="Times New Roman" w:eastAsia="方正仿宋_GBK" w:hAnsi="Times New Roman"/>
          <w:color w:val="000000"/>
          <w:sz w:val="32"/>
          <w:szCs w:val="32"/>
          <w:lang w:bidi="ar"/>
        </w:rPr>
        <w:t>产业结构调整指导目录（</w:t>
      </w:r>
      <w:r>
        <w:rPr>
          <w:rFonts w:ascii="Times New Roman" w:eastAsia="方正仿宋_GBK" w:hAnsi="Times New Roman"/>
          <w:color w:val="000000"/>
          <w:sz w:val="32"/>
          <w:szCs w:val="32"/>
          <w:lang w:bidi="ar"/>
        </w:rPr>
        <w:t>20</w:t>
      </w:r>
      <w:r>
        <w:rPr>
          <w:rFonts w:ascii="Times New Roman" w:eastAsia="方正仿宋_GBK" w:hAnsi="Times New Roman" w:hint="eastAsia"/>
          <w:color w:val="000000"/>
          <w:sz w:val="32"/>
          <w:szCs w:val="32"/>
          <w:lang w:bidi="ar"/>
        </w:rPr>
        <w:t>24</w:t>
      </w:r>
      <w:r>
        <w:rPr>
          <w:rFonts w:ascii="Times New Roman" w:eastAsia="方正仿宋_GBK" w:hAnsi="Times New Roman"/>
          <w:color w:val="000000"/>
          <w:sz w:val="32"/>
          <w:szCs w:val="32"/>
          <w:lang w:bidi="ar"/>
        </w:rPr>
        <w:t>年</w:t>
      </w:r>
    </w:p>
    <w:p w14:paraId="7DCCE61C" w14:textId="77777777" w:rsidR="00A2235D" w:rsidRDefault="00000000">
      <w:pPr>
        <w:adjustRightInd w:val="0"/>
        <w:snapToGrid w:val="0"/>
        <w:spacing w:after="0" w:line="578" w:lineRule="atLeast"/>
        <w:rPr>
          <w:rFonts w:ascii="Times New Roman" w:eastAsia="方正仿宋_GBK" w:hAnsi="Times New Roman"/>
          <w:color w:val="000000"/>
          <w:sz w:val="32"/>
          <w:szCs w:val="32"/>
          <w:lang w:bidi="ar"/>
        </w:rPr>
      </w:pPr>
      <w:r>
        <w:rPr>
          <w:rFonts w:ascii="Times New Roman" w:eastAsia="方正仿宋_GBK" w:hAnsi="Times New Roman"/>
          <w:color w:val="000000"/>
          <w:sz w:val="32"/>
          <w:szCs w:val="32"/>
          <w:lang w:bidi="ar"/>
        </w:rPr>
        <w:t>本）</w:t>
      </w:r>
      <w:proofErr w:type="gramStart"/>
      <w:r>
        <w:rPr>
          <w:rFonts w:ascii="Times New Roman" w:eastAsia="方正仿宋_GBK" w:hAnsi="Times New Roman"/>
          <w:color w:val="000000"/>
          <w:sz w:val="32"/>
          <w:szCs w:val="32"/>
          <w:lang w:bidi="ar"/>
        </w:rPr>
        <w:t>》</w:t>
      </w:r>
      <w:proofErr w:type="gramEnd"/>
      <w:r>
        <w:rPr>
          <w:rFonts w:ascii="Times New Roman" w:eastAsia="方正仿宋_GBK" w:hAnsi="Times New Roman" w:hint="eastAsia"/>
          <w:color w:val="000000"/>
          <w:sz w:val="32"/>
          <w:szCs w:val="32"/>
          <w:lang w:bidi="ar"/>
        </w:rPr>
        <w:t>“第三类</w:t>
      </w:r>
      <w:r>
        <w:rPr>
          <w:rFonts w:ascii="Times New Roman" w:eastAsia="方正仿宋_GBK" w:hAnsi="Times New Roman" w:hint="eastAsia"/>
          <w:color w:val="000000"/>
          <w:sz w:val="32"/>
          <w:szCs w:val="32"/>
          <w:lang w:bidi="ar"/>
        </w:rPr>
        <w:t xml:space="preserve"> </w:t>
      </w:r>
      <w:r>
        <w:rPr>
          <w:rFonts w:ascii="Times New Roman" w:eastAsia="方正仿宋_GBK" w:hAnsi="Times New Roman" w:hint="eastAsia"/>
          <w:color w:val="000000"/>
          <w:sz w:val="32"/>
          <w:szCs w:val="32"/>
          <w:lang w:bidi="ar"/>
        </w:rPr>
        <w:t>淘汰类”中</w:t>
      </w:r>
      <w:r>
        <w:rPr>
          <w:rFonts w:ascii="Times New Roman" w:eastAsia="方正仿宋_GBK" w:hAnsi="Times New Roman" w:cs="方正仿宋_GBK" w:hint="eastAsia"/>
          <w:color w:val="000000"/>
          <w:sz w:val="32"/>
          <w:szCs w:val="32"/>
          <w:lang w:bidi="ar"/>
        </w:rPr>
        <w:t>“一、</w:t>
      </w:r>
      <w:r>
        <w:rPr>
          <w:rFonts w:ascii="Times New Roman" w:eastAsia="方正仿宋_GBK" w:hAnsi="Times New Roman"/>
          <w:color w:val="000000"/>
          <w:sz w:val="32"/>
          <w:szCs w:val="32"/>
          <w:lang w:bidi="ar"/>
        </w:rPr>
        <w:t>落后生产工艺装备</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（十</w:t>
      </w:r>
      <w:r>
        <w:rPr>
          <w:rFonts w:ascii="Times New Roman" w:eastAsia="方正仿宋_GBK" w:hAnsi="Times New Roman" w:hint="eastAsia"/>
          <w:color w:val="000000"/>
          <w:sz w:val="32"/>
          <w:szCs w:val="32"/>
          <w:lang w:bidi="ar"/>
        </w:rPr>
        <w:t>九</w:t>
      </w:r>
      <w:r>
        <w:rPr>
          <w:rFonts w:ascii="Times New Roman" w:eastAsia="方正仿宋_GBK" w:hAnsi="Times New Roman"/>
          <w:color w:val="000000"/>
          <w:sz w:val="32"/>
          <w:szCs w:val="32"/>
          <w:lang w:bidi="ar"/>
        </w:rPr>
        <w:t>）其他</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中的第</w:t>
      </w:r>
      <w:r>
        <w:rPr>
          <w:rFonts w:ascii="Times New Roman" w:eastAsia="方正仿宋_GBK" w:hAnsi="Times New Roman" w:hint="eastAsia"/>
          <w:color w:val="000000"/>
          <w:sz w:val="32"/>
          <w:szCs w:val="32"/>
          <w:lang w:bidi="ar"/>
        </w:rPr>
        <w:t>9</w:t>
      </w:r>
      <w:r>
        <w:rPr>
          <w:rFonts w:ascii="Times New Roman" w:eastAsia="方正仿宋_GBK" w:hAnsi="Times New Roman"/>
          <w:color w:val="000000"/>
          <w:sz w:val="32"/>
          <w:szCs w:val="32"/>
          <w:lang w:bidi="ar"/>
        </w:rPr>
        <w:t>项除外</w:t>
      </w:r>
      <w:r>
        <w:rPr>
          <w:rFonts w:ascii="Times New Roman" w:eastAsia="方正仿宋_GBK" w:hAnsi="Times New Roman" w:hint="eastAsia"/>
          <w:color w:val="000000"/>
          <w:sz w:val="32"/>
          <w:szCs w:val="32"/>
          <w:lang w:bidi="ar"/>
        </w:rPr>
        <w:t>，下同</w:t>
      </w:r>
      <w:r>
        <w:rPr>
          <w:rFonts w:ascii="Times New Roman" w:eastAsia="方正仿宋_GBK" w:hAnsi="Times New Roman"/>
          <w:color w:val="000000"/>
          <w:sz w:val="32"/>
          <w:szCs w:val="32"/>
          <w:lang w:bidi="ar"/>
        </w:rPr>
        <w:t>〕，</w:t>
      </w:r>
      <w:r>
        <w:rPr>
          <w:rFonts w:ascii="Times New Roman" w:eastAsia="方正仿宋_GBK" w:hAnsi="Times New Roman" w:hint="eastAsia"/>
          <w:color w:val="000000"/>
          <w:sz w:val="32"/>
          <w:szCs w:val="32"/>
          <w:lang w:bidi="ar"/>
        </w:rPr>
        <w:t>按照有关规定</w:t>
      </w:r>
      <w:r>
        <w:rPr>
          <w:rFonts w:ascii="Times New Roman" w:eastAsia="方正仿宋_GBK" w:hAnsi="Times New Roman"/>
          <w:color w:val="000000"/>
          <w:sz w:val="32"/>
          <w:szCs w:val="32"/>
          <w:lang w:bidi="ar"/>
        </w:rPr>
        <w:t>淘汰相关工艺技术装备</w:t>
      </w:r>
      <w:r>
        <w:rPr>
          <w:rFonts w:ascii="Times New Roman" w:eastAsia="方正仿宋_GBK" w:hAnsi="Times New Roman" w:hint="eastAsia"/>
          <w:color w:val="000000"/>
          <w:sz w:val="32"/>
          <w:szCs w:val="32"/>
          <w:lang w:bidi="ar"/>
        </w:rPr>
        <w:t>。巩固</w:t>
      </w:r>
      <w:r>
        <w:rPr>
          <w:rFonts w:ascii="Times New Roman" w:eastAsia="方正仿宋_GBK" w:hAnsi="Times New Roman"/>
          <w:color w:val="000000"/>
          <w:sz w:val="32"/>
          <w:szCs w:val="32"/>
          <w:lang w:bidi="ar"/>
        </w:rPr>
        <w:t>取缔</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地条钢</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hint="eastAsia"/>
          <w:color w:val="000000"/>
          <w:sz w:val="32"/>
          <w:szCs w:val="32"/>
          <w:lang w:bidi="ar"/>
        </w:rPr>
        <w:t>成果，</w:t>
      </w:r>
      <w:r>
        <w:rPr>
          <w:rFonts w:ascii="Times New Roman" w:eastAsia="方正仿宋_GBK" w:hAnsi="Times New Roman"/>
          <w:color w:val="000000"/>
          <w:sz w:val="32"/>
          <w:szCs w:val="32"/>
          <w:lang w:bidi="ar"/>
        </w:rPr>
        <w:t>严防死灰复燃</w:t>
      </w:r>
      <w:r>
        <w:rPr>
          <w:rFonts w:ascii="Times New Roman" w:eastAsia="方正仿宋_GBK" w:hAnsi="Times New Roman" w:hint="eastAsia"/>
          <w:color w:val="000000"/>
          <w:sz w:val="32"/>
          <w:szCs w:val="32"/>
          <w:lang w:bidi="ar"/>
        </w:rPr>
        <w:t>。</w:t>
      </w:r>
    </w:p>
    <w:p w14:paraId="38A4C745" w14:textId="77777777" w:rsidR="00A2235D" w:rsidRDefault="00000000">
      <w:pPr>
        <w:adjustRightInd w:val="0"/>
        <w:snapToGrid w:val="0"/>
        <w:spacing w:after="0" w:line="578" w:lineRule="atLeast"/>
        <w:ind w:firstLineChars="200" w:firstLine="640"/>
        <w:rPr>
          <w:rFonts w:ascii="Times New Roman" w:eastAsia="方正楷体_GBK" w:hAnsi="Times New Roman"/>
          <w:color w:val="000000"/>
          <w:sz w:val="32"/>
          <w:szCs w:val="32"/>
          <w:lang w:bidi="ar"/>
        </w:rPr>
      </w:pPr>
      <w:r>
        <w:rPr>
          <w:rFonts w:ascii="Times New Roman" w:eastAsia="方正仿宋_GBK" w:hAnsi="Times New Roman" w:hint="eastAsia"/>
          <w:color w:val="000000"/>
          <w:sz w:val="32"/>
          <w:szCs w:val="32"/>
          <w:lang w:bidi="ar"/>
        </w:rPr>
        <w:t>1</w:t>
      </w:r>
      <w:r>
        <w:rPr>
          <w:rFonts w:ascii="Times New Roman" w:eastAsia="方正仿宋_GBK" w:hAnsi="Times New Roman" w:hint="eastAsia"/>
          <w:color w:val="000000"/>
          <w:sz w:val="32"/>
          <w:szCs w:val="32"/>
          <w:lang w:bidi="ar"/>
        </w:rPr>
        <w:t>．完成工业领域落后生产工艺装备集中摸排整治后续工作。对</w:t>
      </w:r>
      <w:r>
        <w:rPr>
          <w:rFonts w:ascii="Times New Roman" w:eastAsia="方正仿宋_GBK" w:hAnsi="Times New Roman" w:hint="eastAsia"/>
          <w:color w:val="000000"/>
          <w:sz w:val="32"/>
          <w:szCs w:val="32"/>
          <w:lang w:bidi="ar"/>
        </w:rPr>
        <w:t>2024</w:t>
      </w:r>
      <w:r>
        <w:rPr>
          <w:rFonts w:ascii="Times New Roman" w:eastAsia="方正仿宋_GBK" w:hAnsi="Times New Roman" w:hint="eastAsia"/>
          <w:color w:val="000000"/>
          <w:sz w:val="32"/>
          <w:szCs w:val="32"/>
          <w:lang w:bidi="ar"/>
        </w:rPr>
        <w:t>年全市工业领域落后生产工艺装备集中摸排整治中发现的落后生产工艺装备，由所在区县政府负责限期完成处置，处置完毕应及时组织验收及复核，复核完成后及时公布</w:t>
      </w:r>
      <w:r>
        <w:rPr>
          <w:rFonts w:ascii="Times New Roman" w:eastAsia="方正仿宋_GBK" w:hAnsi="Times New Roman"/>
          <w:sz w:val="32"/>
          <w:szCs w:val="32"/>
        </w:rPr>
        <w:t>落后</w:t>
      </w:r>
      <w:r>
        <w:rPr>
          <w:rFonts w:ascii="Times New Roman" w:eastAsia="方正仿宋_GBK" w:hAnsi="Times New Roman" w:hint="eastAsia"/>
          <w:sz w:val="32"/>
          <w:szCs w:val="32"/>
        </w:rPr>
        <w:t>生产工艺装备退出企业名单、设备（生产线）情况，主动接受社会监督。</w:t>
      </w:r>
      <w:r>
        <w:rPr>
          <w:rFonts w:ascii="Times New Roman" w:eastAsia="方正楷体_GBK" w:hAnsi="Times New Roman"/>
          <w:color w:val="000000"/>
          <w:sz w:val="32"/>
          <w:szCs w:val="32"/>
          <w:lang w:bidi="ar"/>
        </w:rPr>
        <w:t>（</w:t>
      </w:r>
      <w:r>
        <w:rPr>
          <w:rFonts w:ascii="Times New Roman" w:eastAsia="方正楷体_GBK" w:hAnsi="Times New Roman" w:hint="eastAsia"/>
          <w:color w:val="000000"/>
          <w:sz w:val="32"/>
          <w:szCs w:val="32"/>
          <w:lang w:bidi="ar"/>
        </w:rPr>
        <w:t>有关区县政府负责，市经济信息委指导</w:t>
      </w:r>
      <w:r>
        <w:rPr>
          <w:rFonts w:ascii="Times New Roman" w:eastAsia="方正楷体_GBK" w:hAnsi="Times New Roman"/>
          <w:color w:val="000000"/>
          <w:sz w:val="32"/>
          <w:szCs w:val="32"/>
          <w:lang w:bidi="ar"/>
        </w:rPr>
        <w:t>）</w:t>
      </w:r>
    </w:p>
    <w:p w14:paraId="247D68BA"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lang w:bidi="ar"/>
        </w:rPr>
      </w:pPr>
      <w:r>
        <w:rPr>
          <w:rFonts w:ascii="Times New Roman" w:eastAsia="方正仿宋_GBK" w:hAnsi="Times New Roman" w:hint="eastAsia"/>
          <w:color w:val="000000"/>
          <w:sz w:val="32"/>
          <w:szCs w:val="32"/>
          <w:lang w:bidi="ar"/>
        </w:rPr>
        <w:t>2</w:t>
      </w:r>
      <w:r>
        <w:rPr>
          <w:rFonts w:ascii="Times New Roman" w:eastAsia="方正仿宋_GBK" w:hAnsi="Times New Roman" w:hint="eastAsia"/>
          <w:color w:val="000000"/>
          <w:sz w:val="32"/>
          <w:szCs w:val="32"/>
          <w:lang w:bidi="ar"/>
        </w:rPr>
        <w:t>．巩固国家成品油整治工作成果。按照国家能源局工作安排，及时完成</w:t>
      </w:r>
      <w:r>
        <w:rPr>
          <w:rFonts w:ascii="Times New Roman" w:eastAsia="方正仿宋_GBK" w:hAnsi="Times New Roman"/>
          <w:sz w:val="32"/>
          <w:szCs w:val="32"/>
        </w:rPr>
        <w:t>重庆龙海石化有限公司</w:t>
      </w:r>
      <w:r>
        <w:rPr>
          <w:rFonts w:ascii="Times New Roman" w:eastAsia="方正仿宋_GBK" w:hAnsi="Times New Roman"/>
          <w:sz w:val="32"/>
          <w:szCs w:val="32"/>
        </w:rPr>
        <w:t>100</w:t>
      </w:r>
      <w:r>
        <w:rPr>
          <w:rFonts w:ascii="Times New Roman" w:eastAsia="方正仿宋_GBK" w:hAnsi="Times New Roman"/>
          <w:sz w:val="32"/>
          <w:szCs w:val="32"/>
        </w:rPr>
        <w:t>万吨常</w:t>
      </w:r>
      <w:r>
        <w:rPr>
          <w:rFonts w:ascii="Times New Roman" w:eastAsia="方正仿宋_GBK" w:hAnsi="Times New Roman" w:hint="eastAsia"/>
          <w:sz w:val="32"/>
          <w:szCs w:val="32"/>
        </w:rPr>
        <w:t>减</w:t>
      </w:r>
      <w:r>
        <w:rPr>
          <w:rFonts w:ascii="Times New Roman" w:eastAsia="方正仿宋_GBK" w:hAnsi="Times New Roman"/>
          <w:sz w:val="32"/>
          <w:szCs w:val="32"/>
        </w:rPr>
        <w:t>压装置</w:t>
      </w:r>
      <w:r>
        <w:rPr>
          <w:rFonts w:ascii="Times New Roman" w:eastAsia="方正仿宋_GBK" w:hAnsi="Times New Roman" w:hint="eastAsia"/>
          <w:sz w:val="32"/>
          <w:szCs w:val="32"/>
        </w:rPr>
        <w:t>处置</w:t>
      </w:r>
      <w:r>
        <w:rPr>
          <w:rFonts w:ascii="Times New Roman" w:eastAsia="方正仿宋_GBK" w:hAnsi="Times New Roman" w:hint="eastAsia"/>
          <w:color w:val="000000"/>
          <w:sz w:val="32"/>
          <w:szCs w:val="32"/>
          <w:lang w:bidi="ar"/>
        </w:rPr>
        <w:t>。（</w:t>
      </w:r>
      <w:r>
        <w:rPr>
          <w:rFonts w:ascii="Times New Roman" w:eastAsia="方正楷体_GBK" w:hAnsi="Times New Roman" w:hint="eastAsia"/>
          <w:color w:val="000000"/>
          <w:sz w:val="32"/>
          <w:szCs w:val="32"/>
          <w:lang w:bidi="ar"/>
        </w:rPr>
        <w:t>涪陵区政府负责，市能源局指导</w:t>
      </w:r>
      <w:r>
        <w:rPr>
          <w:rFonts w:ascii="Times New Roman" w:eastAsia="方正仿宋_GBK" w:hAnsi="Times New Roman" w:hint="eastAsia"/>
          <w:color w:val="000000"/>
          <w:sz w:val="32"/>
          <w:szCs w:val="32"/>
          <w:lang w:bidi="ar"/>
        </w:rPr>
        <w:t>）</w:t>
      </w:r>
    </w:p>
    <w:p w14:paraId="7A27660F" w14:textId="77777777" w:rsidR="00A2235D" w:rsidRDefault="00000000">
      <w:pPr>
        <w:adjustRightInd w:val="0"/>
        <w:snapToGrid w:val="0"/>
        <w:spacing w:line="578" w:lineRule="atLeast"/>
        <w:ind w:firstLineChars="200" w:firstLine="640"/>
        <w:rPr>
          <w:rFonts w:ascii="Times New Roman" w:eastAsia="方正仿宋_GBK" w:hAnsi="Times New Roman"/>
          <w:color w:val="000000"/>
          <w:sz w:val="32"/>
          <w:szCs w:val="32"/>
          <w:lang w:bidi="ar"/>
        </w:rPr>
      </w:pPr>
      <w:r>
        <w:rPr>
          <w:rFonts w:ascii="Times New Roman" w:eastAsia="方正仿宋_GBK" w:hAnsi="Times New Roman" w:hint="eastAsia"/>
          <w:color w:val="000000"/>
          <w:sz w:val="32"/>
          <w:szCs w:val="32"/>
          <w:lang w:bidi="ar"/>
        </w:rPr>
        <w:t>3</w:t>
      </w:r>
      <w:r>
        <w:rPr>
          <w:rFonts w:ascii="Times New Roman" w:eastAsia="方正仿宋_GBK" w:hAnsi="Times New Roman" w:hint="eastAsia"/>
          <w:color w:val="000000"/>
          <w:sz w:val="32"/>
          <w:szCs w:val="32"/>
          <w:lang w:bidi="ar"/>
        </w:rPr>
        <w:t>．常态</w:t>
      </w:r>
      <w:proofErr w:type="gramStart"/>
      <w:r>
        <w:rPr>
          <w:rFonts w:ascii="Times New Roman" w:eastAsia="方正仿宋_GBK" w:hAnsi="Times New Roman" w:hint="eastAsia"/>
          <w:color w:val="000000"/>
          <w:sz w:val="32"/>
          <w:szCs w:val="32"/>
          <w:lang w:bidi="ar"/>
        </w:rPr>
        <w:t>化开展</w:t>
      </w:r>
      <w:proofErr w:type="gramEnd"/>
      <w:r>
        <w:rPr>
          <w:rFonts w:ascii="Times New Roman" w:eastAsia="方正仿宋_GBK" w:hAnsi="Times New Roman" w:hint="eastAsia"/>
          <w:color w:val="000000"/>
          <w:sz w:val="32"/>
          <w:szCs w:val="32"/>
          <w:lang w:bidi="ar"/>
        </w:rPr>
        <w:t>建筑领域落后生产工艺装备淘汰。严格落实《产业结构调整指导目录（</w:t>
      </w:r>
      <w:r>
        <w:rPr>
          <w:rFonts w:ascii="Times New Roman" w:eastAsia="方正仿宋_GBK" w:hAnsi="Times New Roman" w:hint="eastAsia"/>
          <w:color w:val="000000"/>
          <w:sz w:val="32"/>
          <w:szCs w:val="32"/>
          <w:lang w:bidi="ar"/>
        </w:rPr>
        <w:t>2024</w:t>
      </w:r>
      <w:r>
        <w:rPr>
          <w:rFonts w:ascii="Times New Roman" w:eastAsia="方正仿宋_GBK" w:hAnsi="Times New Roman" w:hint="eastAsia"/>
          <w:color w:val="000000"/>
          <w:sz w:val="32"/>
          <w:szCs w:val="32"/>
          <w:lang w:bidi="ar"/>
        </w:rPr>
        <w:t>年本）》“第三类</w:t>
      </w:r>
      <w:r>
        <w:rPr>
          <w:rFonts w:ascii="Times New Roman" w:eastAsia="方正仿宋_GBK" w:hAnsi="Times New Roman" w:hint="eastAsia"/>
          <w:color w:val="000000"/>
          <w:sz w:val="32"/>
          <w:szCs w:val="32"/>
          <w:lang w:bidi="ar"/>
        </w:rPr>
        <w:t xml:space="preserve"> </w:t>
      </w:r>
      <w:r>
        <w:rPr>
          <w:rFonts w:ascii="Times New Roman" w:eastAsia="方正仿宋_GBK" w:hAnsi="Times New Roman" w:hint="eastAsia"/>
          <w:color w:val="000000"/>
          <w:sz w:val="32"/>
          <w:szCs w:val="32"/>
          <w:lang w:bidi="ar"/>
        </w:rPr>
        <w:t>淘汰类”中“一、落后生产工艺装备”下“（十八）建筑”、《房屋建筑和市政基础设施工程危及生产安全施工工艺、设备和材料淘汰目录》和《重庆市建设领域禁止、限制使用落后技术通告（</w:t>
      </w:r>
      <w:r>
        <w:rPr>
          <w:rFonts w:ascii="Times New Roman" w:eastAsia="方正仿宋_GBK" w:hAnsi="Times New Roman" w:hint="eastAsia"/>
          <w:color w:val="000000"/>
          <w:sz w:val="32"/>
          <w:szCs w:val="32"/>
          <w:lang w:bidi="ar"/>
        </w:rPr>
        <w:t>2024</w:t>
      </w:r>
      <w:r>
        <w:rPr>
          <w:rFonts w:ascii="Times New Roman" w:eastAsia="方正仿宋_GBK" w:hAnsi="Times New Roman" w:hint="eastAsia"/>
          <w:color w:val="000000"/>
          <w:sz w:val="32"/>
          <w:szCs w:val="32"/>
          <w:lang w:bidi="ar"/>
        </w:rPr>
        <w:t>年版）》要求，通过日常审批、检查、监督、执法，禁止相关落后技术、工艺和产品使用。（</w:t>
      </w:r>
      <w:r>
        <w:rPr>
          <w:rFonts w:ascii="Times New Roman" w:eastAsia="方正楷体_GBK" w:hAnsi="Times New Roman"/>
          <w:color w:val="000000"/>
          <w:sz w:val="32"/>
          <w:szCs w:val="32"/>
          <w:lang w:bidi="ar"/>
        </w:rPr>
        <w:t>市住房城乡建委负责，各区县政府具体落实</w:t>
      </w:r>
      <w:r>
        <w:rPr>
          <w:rFonts w:ascii="Times New Roman" w:eastAsia="方正仿宋_GBK" w:hAnsi="Times New Roman" w:hint="eastAsia"/>
          <w:color w:val="000000"/>
          <w:sz w:val="32"/>
          <w:szCs w:val="32"/>
          <w:lang w:bidi="ar"/>
        </w:rPr>
        <w:t>）</w:t>
      </w:r>
    </w:p>
    <w:p w14:paraId="54833A05"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lang w:val="en" w:bidi="ar"/>
        </w:rPr>
      </w:pPr>
      <w:r>
        <w:rPr>
          <w:rFonts w:ascii="Times New Roman" w:eastAsia="方正仿宋_GBK" w:hAnsi="Times New Roman" w:hint="eastAsia"/>
          <w:color w:val="000000"/>
          <w:sz w:val="32"/>
          <w:szCs w:val="32"/>
          <w:lang w:bidi="ar"/>
        </w:rPr>
        <w:lastRenderedPageBreak/>
        <w:t>4</w:t>
      </w:r>
      <w:r>
        <w:rPr>
          <w:rFonts w:ascii="Times New Roman" w:eastAsia="方正仿宋_GBK" w:hAnsi="Times New Roman" w:hint="eastAsia"/>
          <w:color w:val="000000"/>
          <w:sz w:val="32"/>
          <w:szCs w:val="32"/>
          <w:lang w:val="en" w:bidi="ar"/>
        </w:rPr>
        <w:t>．</w:t>
      </w:r>
      <w:r>
        <w:rPr>
          <w:rFonts w:ascii="Times New Roman" w:eastAsia="方正仿宋_GBK" w:hAnsi="Times New Roman"/>
          <w:color w:val="000000"/>
          <w:sz w:val="32"/>
          <w:szCs w:val="32"/>
          <w:lang w:val="en" w:bidi="ar"/>
        </w:rPr>
        <w:t>落实能源绿色低碳转型行动部署</w:t>
      </w:r>
      <w:r>
        <w:rPr>
          <w:rFonts w:ascii="Times New Roman" w:eastAsia="方正仿宋_GBK" w:hAnsi="Times New Roman" w:hint="eastAsia"/>
          <w:color w:val="000000"/>
          <w:sz w:val="32"/>
          <w:szCs w:val="32"/>
          <w:lang w:val="en" w:bidi="ar"/>
        </w:rPr>
        <w:t>。按</w:t>
      </w:r>
      <w:r>
        <w:rPr>
          <w:rFonts w:ascii="Times New Roman" w:eastAsia="方正仿宋_GBK" w:hAnsi="Times New Roman"/>
          <w:color w:val="000000"/>
          <w:sz w:val="32"/>
          <w:szCs w:val="32"/>
          <w:lang w:val="en" w:bidi="ar"/>
        </w:rPr>
        <w:t>照国家能源局工作时序</w:t>
      </w:r>
      <w:r>
        <w:rPr>
          <w:rFonts w:ascii="Times New Roman" w:eastAsia="方正仿宋_GBK" w:hAnsi="Times New Roman" w:hint="eastAsia"/>
          <w:color w:val="000000"/>
          <w:sz w:val="32"/>
          <w:szCs w:val="32"/>
          <w:lang w:val="en" w:bidi="ar"/>
        </w:rPr>
        <w:t>安排</w:t>
      </w:r>
      <w:r>
        <w:rPr>
          <w:rFonts w:ascii="Times New Roman" w:eastAsia="方正仿宋_GBK" w:hAnsi="Times New Roman"/>
          <w:color w:val="000000"/>
          <w:sz w:val="32"/>
          <w:szCs w:val="32"/>
          <w:lang w:val="en" w:bidi="ar"/>
        </w:rPr>
        <w:t>，有序</w:t>
      </w:r>
      <w:r>
        <w:rPr>
          <w:rFonts w:ascii="Times New Roman" w:eastAsia="方正仿宋_GBK" w:hAnsi="Times New Roman" w:hint="eastAsia"/>
          <w:color w:val="000000"/>
          <w:sz w:val="32"/>
          <w:szCs w:val="32"/>
          <w:lang w:val="en" w:bidi="ar"/>
        </w:rPr>
        <w:t>稳妥</w:t>
      </w:r>
      <w:r>
        <w:rPr>
          <w:rFonts w:ascii="Times New Roman" w:eastAsia="方正仿宋_GBK" w:hAnsi="Times New Roman"/>
          <w:color w:val="000000"/>
          <w:sz w:val="32"/>
          <w:szCs w:val="32"/>
          <w:lang w:val="en" w:bidi="ar"/>
        </w:rPr>
        <w:t>淘汰煤电（含燃煤热电）落后产能。</w:t>
      </w:r>
      <w:r>
        <w:rPr>
          <w:rFonts w:ascii="Times New Roman" w:eastAsia="方正仿宋_GBK" w:hAnsi="Times New Roman" w:hint="eastAsia"/>
          <w:color w:val="000000"/>
          <w:sz w:val="32"/>
          <w:szCs w:val="32"/>
          <w:lang w:val="en" w:bidi="ar"/>
        </w:rPr>
        <w:t>（</w:t>
      </w:r>
      <w:r>
        <w:rPr>
          <w:rFonts w:ascii="Times New Roman" w:eastAsia="方正楷体_GBK" w:hAnsi="Times New Roman"/>
          <w:color w:val="000000"/>
          <w:sz w:val="32"/>
          <w:szCs w:val="32"/>
          <w:lang w:bidi="ar"/>
        </w:rPr>
        <w:t>市经济信息委负责</w:t>
      </w:r>
      <w:r>
        <w:rPr>
          <w:rFonts w:ascii="Times New Roman" w:eastAsia="方正楷体_GBK" w:hAnsi="Times New Roman" w:hint="eastAsia"/>
          <w:color w:val="000000"/>
          <w:sz w:val="32"/>
          <w:szCs w:val="32"/>
          <w:lang w:bidi="ar"/>
        </w:rPr>
        <w:t>，</w:t>
      </w:r>
      <w:r>
        <w:rPr>
          <w:rFonts w:ascii="Times New Roman" w:eastAsia="方正楷体_GBK" w:hAnsi="Times New Roman"/>
          <w:color w:val="000000"/>
          <w:sz w:val="32"/>
          <w:szCs w:val="32"/>
          <w:lang w:bidi="ar"/>
        </w:rPr>
        <w:t>各区县政府具体落实</w:t>
      </w:r>
      <w:r>
        <w:rPr>
          <w:rFonts w:ascii="Times New Roman" w:eastAsia="方正仿宋_GBK" w:hAnsi="Times New Roman" w:hint="eastAsia"/>
          <w:color w:val="000000"/>
          <w:sz w:val="32"/>
          <w:szCs w:val="32"/>
          <w:lang w:val="en" w:bidi="ar"/>
        </w:rPr>
        <w:t>）</w:t>
      </w:r>
    </w:p>
    <w:p w14:paraId="4955B34C"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lang w:val="en" w:bidi="ar"/>
        </w:rPr>
      </w:pPr>
      <w:r>
        <w:rPr>
          <w:rFonts w:ascii="Times New Roman" w:eastAsia="方正仿宋_GBK" w:hAnsi="Times New Roman" w:hint="eastAsia"/>
          <w:color w:val="000000"/>
          <w:sz w:val="32"/>
          <w:szCs w:val="32"/>
          <w:lang w:bidi="ar"/>
        </w:rPr>
        <w:t>5</w:t>
      </w:r>
      <w:r>
        <w:rPr>
          <w:rFonts w:ascii="Times New Roman" w:eastAsia="方正仿宋_GBK" w:hAnsi="Times New Roman" w:hint="eastAsia"/>
          <w:color w:val="000000"/>
          <w:sz w:val="32"/>
          <w:szCs w:val="32"/>
          <w:lang w:val="en" w:bidi="ar"/>
        </w:rPr>
        <w:t>．严防</w:t>
      </w:r>
      <w:r>
        <w:rPr>
          <w:rFonts w:ascii="Times New Roman" w:eastAsia="方正仿宋_GBK" w:hAnsi="Times New Roman" w:cs="方正仿宋_GBK" w:hint="eastAsia"/>
          <w:color w:val="000000"/>
          <w:sz w:val="32"/>
          <w:szCs w:val="32"/>
          <w:lang w:val="en" w:bidi="ar"/>
        </w:rPr>
        <w:t>“</w:t>
      </w:r>
      <w:r>
        <w:rPr>
          <w:rFonts w:ascii="Times New Roman" w:eastAsia="方正仿宋_GBK" w:hAnsi="Times New Roman" w:hint="eastAsia"/>
          <w:color w:val="000000"/>
          <w:sz w:val="32"/>
          <w:szCs w:val="32"/>
          <w:lang w:val="en" w:bidi="ar"/>
        </w:rPr>
        <w:t>地条钢</w:t>
      </w:r>
      <w:r>
        <w:rPr>
          <w:rFonts w:ascii="Times New Roman" w:eastAsia="方正仿宋_GBK" w:hAnsi="Times New Roman" w:cs="方正仿宋_GBK" w:hint="eastAsia"/>
          <w:color w:val="000000"/>
          <w:sz w:val="32"/>
          <w:szCs w:val="32"/>
          <w:lang w:val="en" w:bidi="ar"/>
        </w:rPr>
        <w:t>”</w:t>
      </w:r>
      <w:r>
        <w:rPr>
          <w:rFonts w:ascii="Times New Roman" w:eastAsia="方正仿宋_GBK" w:hAnsi="Times New Roman" w:hint="eastAsia"/>
          <w:color w:val="000000"/>
          <w:sz w:val="32"/>
          <w:szCs w:val="32"/>
          <w:lang w:val="en" w:bidi="ar"/>
        </w:rPr>
        <w:t>死灰复燃。持续保持高压态势，继续运行群众举报处置响应机制，严惩违法建设生产销售</w:t>
      </w:r>
      <w:r>
        <w:rPr>
          <w:rFonts w:ascii="Times New Roman" w:eastAsia="方正仿宋_GBK" w:hAnsi="Times New Roman" w:cs="方正仿宋_GBK" w:hint="eastAsia"/>
          <w:color w:val="000000"/>
          <w:sz w:val="32"/>
          <w:szCs w:val="32"/>
          <w:lang w:val="en" w:bidi="ar"/>
        </w:rPr>
        <w:t>“</w:t>
      </w:r>
      <w:r>
        <w:rPr>
          <w:rFonts w:ascii="Times New Roman" w:eastAsia="方正仿宋_GBK" w:hAnsi="Times New Roman" w:hint="eastAsia"/>
          <w:color w:val="000000"/>
          <w:sz w:val="32"/>
          <w:szCs w:val="32"/>
          <w:lang w:val="en" w:bidi="ar"/>
        </w:rPr>
        <w:t>地条钢</w:t>
      </w:r>
      <w:r>
        <w:rPr>
          <w:rFonts w:ascii="Times New Roman" w:eastAsia="方正仿宋_GBK" w:hAnsi="Times New Roman" w:cs="方正仿宋_GBK" w:hint="eastAsia"/>
          <w:color w:val="000000"/>
          <w:sz w:val="32"/>
          <w:szCs w:val="32"/>
          <w:lang w:val="en" w:bidi="ar"/>
        </w:rPr>
        <w:t>”</w:t>
      </w:r>
      <w:r>
        <w:rPr>
          <w:rFonts w:ascii="Times New Roman" w:eastAsia="方正仿宋_GBK" w:hAnsi="Times New Roman" w:hint="eastAsia"/>
          <w:color w:val="000000"/>
          <w:sz w:val="32"/>
          <w:szCs w:val="32"/>
          <w:lang w:val="en" w:bidi="ar"/>
        </w:rPr>
        <w:t>。</w:t>
      </w:r>
      <w:proofErr w:type="gramStart"/>
      <w:r>
        <w:rPr>
          <w:rFonts w:ascii="Times New Roman" w:eastAsia="方正仿宋_GBK" w:hAnsi="Times New Roman" w:hint="eastAsia"/>
          <w:color w:val="000000"/>
          <w:sz w:val="32"/>
          <w:szCs w:val="32"/>
          <w:lang w:val="en" w:bidi="ar"/>
        </w:rPr>
        <w:t>国网重庆</w:t>
      </w:r>
      <w:proofErr w:type="gramEnd"/>
      <w:r>
        <w:rPr>
          <w:rFonts w:ascii="Times New Roman" w:eastAsia="方正仿宋_GBK" w:hAnsi="Times New Roman" w:hint="eastAsia"/>
          <w:color w:val="000000"/>
          <w:sz w:val="32"/>
          <w:szCs w:val="32"/>
          <w:lang w:val="en" w:bidi="ar"/>
        </w:rPr>
        <w:t>电力指导各区县供电部门加强对用电量异常企业的监测，及时将用电异常企业信息报当地区县政府。（</w:t>
      </w:r>
      <w:r>
        <w:rPr>
          <w:rFonts w:ascii="Times New Roman" w:eastAsia="方正楷体_GBK" w:hAnsi="Times New Roman"/>
          <w:color w:val="000000"/>
          <w:sz w:val="32"/>
          <w:szCs w:val="32"/>
          <w:lang w:bidi="ar"/>
        </w:rPr>
        <w:t>市经济信息委负责，各区县政府具体落实</w:t>
      </w:r>
      <w:r>
        <w:rPr>
          <w:rFonts w:ascii="Times New Roman" w:eastAsia="方正仿宋_GBK" w:hAnsi="Times New Roman" w:hint="eastAsia"/>
          <w:color w:val="000000"/>
          <w:sz w:val="32"/>
          <w:szCs w:val="32"/>
          <w:lang w:val="en" w:bidi="ar"/>
        </w:rPr>
        <w:t>）</w:t>
      </w:r>
    </w:p>
    <w:p w14:paraId="77CC5082" w14:textId="77777777" w:rsidR="00A2235D" w:rsidRDefault="00000000">
      <w:pPr>
        <w:adjustRightInd w:val="0"/>
        <w:snapToGrid w:val="0"/>
        <w:spacing w:after="0" w:line="578" w:lineRule="atLeast"/>
        <w:ind w:firstLineChars="200" w:firstLine="640"/>
        <w:rPr>
          <w:rFonts w:ascii="Times New Roman" w:eastAsia="方正黑体_GBK" w:hAnsi="Times New Roman"/>
          <w:color w:val="000000"/>
          <w:sz w:val="32"/>
          <w:szCs w:val="32"/>
        </w:rPr>
      </w:pPr>
      <w:r>
        <w:rPr>
          <w:rFonts w:ascii="Times New Roman" w:eastAsia="方正黑体_GBK" w:hAnsi="Times New Roman" w:hint="eastAsia"/>
          <w:color w:val="000000"/>
          <w:sz w:val="32"/>
          <w:szCs w:val="32"/>
          <w:lang w:bidi="ar"/>
        </w:rPr>
        <w:t>二</w:t>
      </w:r>
      <w:r>
        <w:rPr>
          <w:rFonts w:ascii="Times New Roman" w:eastAsia="方正黑体_GBK" w:hAnsi="Times New Roman"/>
          <w:color w:val="000000"/>
          <w:sz w:val="32"/>
          <w:szCs w:val="32"/>
          <w:lang w:bidi="ar"/>
        </w:rPr>
        <w:t>、政策措施</w:t>
      </w:r>
    </w:p>
    <w:p w14:paraId="74398CA0" w14:textId="77777777" w:rsidR="00A2235D" w:rsidRDefault="00000000">
      <w:pPr>
        <w:adjustRightInd w:val="0"/>
        <w:snapToGrid w:val="0"/>
        <w:spacing w:after="0" w:line="578" w:lineRule="atLeast"/>
        <w:ind w:firstLineChars="200" w:firstLine="640"/>
        <w:rPr>
          <w:rFonts w:ascii="Times New Roman" w:eastAsia="方正楷体_GBK" w:hAnsi="Times New Roman"/>
          <w:color w:val="000000"/>
          <w:sz w:val="32"/>
          <w:szCs w:val="32"/>
          <w:lang w:bidi="ar"/>
        </w:rPr>
      </w:pPr>
      <w:r>
        <w:rPr>
          <w:rFonts w:ascii="Times New Roman" w:eastAsia="方正楷体_GBK" w:hAnsi="Times New Roman"/>
          <w:color w:val="000000"/>
          <w:sz w:val="32"/>
          <w:szCs w:val="32"/>
          <w:lang w:bidi="ar"/>
        </w:rPr>
        <w:t>（一）加</w:t>
      </w:r>
      <w:r>
        <w:rPr>
          <w:rFonts w:ascii="Times New Roman" w:eastAsia="方正楷体_GBK" w:hAnsi="Times New Roman" w:hint="eastAsia"/>
          <w:color w:val="000000"/>
          <w:sz w:val="32"/>
          <w:szCs w:val="32"/>
          <w:lang w:bidi="ar"/>
        </w:rPr>
        <w:t>强</w:t>
      </w:r>
      <w:r>
        <w:rPr>
          <w:rFonts w:ascii="Times New Roman" w:eastAsia="方正楷体_GBK" w:hAnsi="Times New Roman"/>
          <w:color w:val="000000"/>
          <w:sz w:val="32"/>
          <w:szCs w:val="32"/>
          <w:lang w:bidi="ar"/>
        </w:rPr>
        <w:t>资金扶持。</w:t>
      </w:r>
      <w:r>
        <w:rPr>
          <w:rFonts w:ascii="Times New Roman" w:eastAsia="方正仿宋_GBK" w:hAnsi="Times New Roman"/>
          <w:color w:val="000000"/>
          <w:sz w:val="32"/>
          <w:szCs w:val="32"/>
          <w:lang w:bidi="ar"/>
        </w:rPr>
        <w:t>积极争取</w:t>
      </w:r>
      <w:r>
        <w:rPr>
          <w:rFonts w:ascii="Times New Roman" w:eastAsia="方正仿宋_GBK" w:hAnsi="Times New Roman"/>
          <w:color w:val="000000"/>
          <w:sz w:val="32"/>
          <w:szCs w:val="32"/>
        </w:rPr>
        <w:t>中央预算内</w:t>
      </w:r>
      <w:r>
        <w:rPr>
          <w:rFonts w:ascii="Times New Roman" w:eastAsia="方正仿宋_GBK" w:hAnsi="Times New Roman" w:hint="eastAsia"/>
          <w:color w:val="000000"/>
          <w:sz w:val="32"/>
          <w:szCs w:val="32"/>
        </w:rPr>
        <w:t>节能降（减）碳专项</w:t>
      </w:r>
      <w:r>
        <w:rPr>
          <w:rFonts w:ascii="Times New Roman" w:eastAsia="方正仿宋_GBK" w:hAnsi="Times New Roman"/>
          <w:color w:val="000000"/>
          <w:sz w:val="32"/>
          <w:szCs w:val="32"/>
        </w:rPr>
        <w:t>资金</w:t>
      </w:r>
      <w:r>
        <w:rPr>
          <w:rFonts w:ascii="Times New Roman" w:eastAsia="方正仿宋_GBK" w:hAnsi="Times New Roman"/>
          <w:color w:val="000000"/>
          <w:sz w:val="32"/>
          <w:szCs w:val="32"/>
          <w:lang w:bidi="ar"/>
        </w:rPr>
        <w:t>等</w:t>
      </w:r>
      <w:r>
        <w:rPr>
          <w:rFonts w:ascii="Times New Roman" w:eastAsia="方正仿宋_GBK" w:hAnsi="Times New Roman" w:hint="eastAsia"/>
          <w:color w:val="000000"/>
          <w:sz w:val="32"/>
          <w:szCs w:val="32"/>
          <w:lang w:bidi="ar"/>
        </w:rPr>
        <w:t>中央</w:t>
      </w:r>
      <w:r>
        <w:rPr>
          <w:rFonts w:ascii="Times New Roman" w:eastAsia="方正仿宋_GBK" w:hAnsi="Times New Roman"/>
          <w:color w:val="000000"/>
          <w:sz w:val="32"/>
          <w:szCs w:val="32"/>
          <w:lang w:bidi="ar"/>
        </w:rPr>
        <w:t>资金</w:t>
      </w:r>
      <w:r>
        <w:rPr>
          <w:rFonts w:ascii="Times New Roman" w:eastAsia="方正仿宋_GBK" w:hAnsi="Times New Roman" w:hint="eastAsia"/>
          <w:color w:val="000000"/>
          <w:sz w:val="32"/>
          <w:szCs w:val="32"/>
          <w:lang w:bidi="ar"/>
        </w:rPr>
        <w:t>支持，</w:t>
      </w:r>
      <w:r>
        <w:rPr>
          <w:rFonts w:ascii="Times New Roman" w:eastAsia="方正仿宋_GBK" w:hAnsi="Times New Roman"/>
          <w:color w:val="000000"/>
          <w:sz w:val="32"/>
          <w:szCs w:val="32"/>
          <w:lang w:bidi="ar"/>
        </w:rPr>
        <w:t>用好市区</w:t>
      </w:r>
      <w:r>
        <w:rPr>
          <w:rFonts w:ascii="Times New Roman" w:eastAsia="方正仿宋_GBK" w:hAnsi="Times New Roman" w:hint="eastAsia"/>
          <w:color w:val="000000"/>
          <w:sz w:val="32"/>
          <w:szCs w:val="32"/>
          <w:lang w:bidi="ar"/>
        </w:rPr>
        <w:t>（县）</w:t>
      </w:r>
      <w:r>
        <w:rPr>
          <w:rFonts w:ascii="Times New Roman" w:eastAsia="方正仿宋_GBK" w:hAnsi="Times New Roman"/>
          <w:color w:val="000000"/>
          <w:sz w:val="32"/>
          <w:szCs w:val="32"/>
          <w:lang w:bidi="ar"/>
        </w:rPr>
        <w:t>两级相关专项资金，</w:t>
      </w:r>
      <w:r>
        <w:rPr>
          <w:rFonts w:ascii="Times New Roman" w:eastAsia="方正仿宋_GBK" w:hAnsi="Times New Roman"/>
          <w:color w:val="000000"/>
          <w:sz w:val="32"/>
          <w:szCs w:val="32"/>
        </w:rPr>
        <w:t>支持</w:t>
      </w:r>
      <w:r>
        <w:rPr>
          <w:rFonts w:ascii="Times New Roman" w:eastAsia="方正仿宋_GBK" w:hAnsi="Times New Roman" w:hint="eastAsia"/>
          <w:color w:val="000000"/>
          <w:sz w:val="32"/>
          <w:szCs w:val="32"/>
        </w:rPr>
        <w:t>企业实施</w:t>
      </w:r>
      <w:r>
        <w:rPr>
          <w:rFonts w:ascii="Times New Roman" w:eastAsia="方正仿宋_GBK" w:hAnsi="Times New Roman"/>
          <w:color w:val="000000"/>
          <w:sz w:val="32"/>
          <w:szCs w:val="32"/>
        </w:rPr>
        <w:t>绿色</w:t>
      </w:r>
      <w:r>
        <w:rPr>
          <w:rFonts w:ascii="Times New Roman" w:eastAsia="方正仿宋_GBK" w:hAnsi="Times New Roman" w:hint="eastAsia"/>
          <w:color w:val="000000"/>
          <w:sz w:val="32"/>
          <w:szCs w:val="32"/>
        </w:rPr>
        <w:t>低碳改造</w:t>
      </w:r>
      <w:r>
        <w:rPr>
          <w:rFonts w:ascii="Times New Roman" w:eastAsia="方正仿宋_GBK" w:hAnsi="Times New Roman"/>
          <w:color w:val="000000"/>
          <w:sz w:val="32"/>
          <w:szCs w:val="32"/>
        </w:rPr>
        <w:t>项目</w:t>
      </w:r>
      <w:r>
        <w:rPr>
          <w:rFonts w:ascii="Times New Roman" w:eastAsia="方正仿宋_GBK" w:hAnsi="Times New Roman"/>
          <w:color w:val="000000"/>
          <w:sz w:val="32"/>
          <w:szCs w:val="32"/>
          <w:lang w:bidi="ar"/>
        </w:rPr>
        <w:t>。落实大规模设备更新改造政策措施，对符合条件的设备更新改造项目给予支持。</w:t>
      </w:r>
      <w:r>
        <w:rPr>
          <w:rFonts w:ascii="Times New Roman" w:eastAsia="方正仿宋_GBK" w:hAnsi="Times New Roman"/>
          <w:color w:val="000000"/>
          <w:kern w:val="0"/>
          <w:sz w:val="31"/>
          <w:szCs w:val="31"/>
          <w:shd w:val="clear" w:color="auto" w:fill="FFFFFF"/>
          <w:lang w:bidi="ar"/>
        </w:rPr>
        <w:t>（</w:t>
      </w:r>
      <w:r>
        <w:rPr>
          <w:rFonts w:ascii="Times New Roman" w:eastAsia="方正楷体_GBK" w:hAnsi="Times New Roman"/>
          <w:color w:val="000000"/>
          <w:sz w:val="32"/>
          <w:szCs w:val="32"/>
          <w:lang w:bidi="ar"/>
        </w:rPr>
        <w:t>市发展改革委、市经济信息委、市</w:t>
      </w:r>
      <w:r>
        <w:rPr>
          <w:rFonts w:ascii="Times New Roman" w:eastAsia="方正楷体_GBK" w:hAnsi="Times New Roman" w:hint="eastAsia"/>
          <w:color w:val="000000"/>
          <w:sz w:val="32"/>
          <w:szCs w:val="32"/>
          <w:lang w:bidi="ar"/>
        </w:rPr>
        <w:t>财政</w:t>
      </w:r>
      <w:r>
        <w:rPr>
          <w:rFonts w:ascii="Times New Roman" w:eastAsia="方正楷体_GBK" w:hAnsi="Times New Roman"/>
          <w:color w:val="000000"/>
          <w:sz w:val="32"/>
          <w:szCs w:val="32"/>
          <w:lang w:bidi="ar"/>
        </w:rPr>
        <w:t>局</w:t>
      </w:r>
      <w:r>
        <w:rPr>
          <w:rFonts w:ascii="Times New Roman" w:eastAsia="方正楷体_GBK" w:hAnsi="Times New Roman" w:hint="eastAsia"/>
          <w:color w:val="000000"/>
          <w:sz w:val="32"/>
          <w:szCs w:val="32"/>
          <w:lang w:bidi="ar"/>
        </w:rPr>
        <w:t>、市应急管理局</w:t>
      </w:r>
      <w:r>
        <w:rPr>
          <w:rFonts w:ascii="Times New Roman" w:eastAsia="方正楷体_GBK" w:hAnsi="Times New Roman"/>
          <w:color w:val="000000"/>
          <w:sz w:val="32"/>
          <w:szCs w:val="32"/>
          <w:lang w:bidi="ar"/>
        </w:rPr>
        <w:t>按职责分工负责</w:t>
      </w:r>
      <w:r>
        <w:rPr>
          <w:rFonts w:ascii="Times New Roman" w:eastAsia="方正仿宋_GBK" w:hAnsi="Times New Roman"/>
          <w:color w:val="000000"/>
          <w:kern w:val="0"/>
          <w:sz w:val="31"/>
          <w:szCs w:val="31"/>
          <w:shd w:val="clear" w:color="auto" w:fill="FFFFFF"/>
          <w:lang w:bidi="ar"/>
        </w:rPr>
        <w:t>）</w:t>
      </w:r>
    </w:p>
    <w:p w14:paraId="5ED4CAA3" w14:textId="77777777" w:rsidR="00A2235D" w:rsidRDefault="00000000">
      <w:pPr>
        <w:adjustRightInd w:val="0"/>
        <w:snapToGrid w:val="0"/>
        <w:spacing w:after="0" w:line="578" w:lineRule="atLeas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lang w:bidi="ar"/>
        </w:rPr>
        <w:t>（</w:t>
      </w:r>
      <w:r>
        <w:rPr>
          <w:rFonts w:ascii="Times New Roman" w:eastAsia="方正楷体_GBK" w:hAnsi="Times New Roman" w:hint="eastAsia"/>
          <w:color w:val="000000"/>
          <w:sz w:val="32"/>
          <w:szCs w:val="32"/>
          <w:lang w:bidi="ar"/>
        </w:rPr>
        <w:t>二</w:t>
      </w:r>
      <w:r>
        <w:rPr>
          <w:rFonts w:ascii="Times New Roman" w:eastAsia="方正楷体_GBK" w:hAnsi="Times New Roman"/>
          <w:color w:val="000000"/>
          <w:sz w:val="32"/>
          <w:szCs w:val="32"/>
          <w:lang w:bidi="ar"/>
        </w:rPr>
        <w:t>）加大技术扶持。</w:t>
      </w:r>
      <w:r>
        <w:rPr>
          <w:rFonts w:ascii="Times New Roman" w:eastAsia="方正仿宋_GBK" w:hAnsi="Times New Roman" w:hint="eastAsia"/>
          <w:color w:val="000000"/>
          <w:sz w:val="32"/>
          <w:szCs w:val="32"/>
          <w:lang w:bidi="ar"/>
        </w:rPr>
        <w:t>坚持以数字化变革引领制造业系统性重塑，深化“四侧”协同促进“四链”融合，构建</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hint="eastAsia"/>
          <w:color w:val="000000"/>
          <w:sz w:val="32"/>
          <w:szCs w:val="32"/>
          <w:lang w:bidi="ar"/>
        </w:rPr>
        <w:t>产业大脑</w:t>
      </w:r>
      <w:r>
        <w:rPr>
          <w:rFonts w:ascii="Times New Roman" w:eastAsia="方正仿宋_GBK" w:hAnsi="Times New Roman" w:hint="eastAsia"/>
          <w:color w:val="000000"/>
          <w:sz w:val="32"/>
          <w:szCs w:val="32"/>
          <w:lang w:bidi="ar"/>
        </w:rPr>
        <w:t>+</w:t>
      </w:r>
      <w:r>
        <w:rPr>
          <w:rFonts w:ascii="Times New Roman" w:eastAsia="方正仿宋_GBK" w:hAnsi="Times New Roman" w:hint="eastAsia"/>
          <w:color w:val="000000"/>
          <w:sz w:val="32"/>
          <w:szCs w:val="32"/>
          <w:lang w:bidi="ar"/>
        </w:rPr>
        <w:t>未来工厂</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hint="eastAsia"/>
          <w:color w:val="000000"/>
          <w:sz w:val="32"/>
          <w:szCs w:val="32"/>
          <w:lang w:bidi="ar"/>
        </w:rPr>
        <w:t>核心场景。加快绿色园区、绿色工厂建设，持续健全绿色制造体系。</w:t>
      </w:r>
      <w:r>
        <w:rPr>
          <w:rFonts w:ascii="Times New Roman" w:eastAsia="方正楷体_GBK" w:hAnsi="Times New Roman"/>
          <w:color w:val="000000"/>
          <w:sz w:val="32"/>
          <w:szCs w:val="32"/>
          <w:lang w:bidi="ar"/>
        </w:rPr>
        <w:t>（市经济信息委负责）</w:t>
      </w:r>
    </w:p>
    <w:p w14:paraId="246EBA70"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rPr>
      </w:pPr>
      <w:r>
        <w:rPr>
          <w:rFonts w:ascii="Times New Roman" w:eastAsia="方正楷体_GBK" w:hAnsi="Times New Roman"/>
          <w:color w:val="000000"/>
          <w:sz w:val="32"/>
          <w:szCs w:val="32"/>
          <w:lang w:bidi="ar"/>
        </w:rPr>
        <w:t>（</w:t>
      </w:r>
      <w:r>
        <w:rPr>
          <w:rFonts w:ascii="Times New Roman" w:eastAsia="方正楷体_GBK" w:hAnsi="Times New Roman" w:hint="eastAsia"/>
          <w:color w:val="000000"/>
          <w:sz w:val="32"/>
          <w:szCs w:val="32"/>
          <w:lang w:bidi="ar"/>
        </w:rPr>
        <w:t>三</w:t>
      </w:r>
      <w:r>
        <w:rPr>
          <w:rFonts w:ascii="Times New Roman" w:eastAsia="方正楷体_GBK" w:hAnsi="Times New Roman"/>
          <w:color w:val="000000"/>
          <w:sz w:val="32"/>
          <w:szCs w:val="32"/>
          <w:lang w:bidi="ar"/>
        </w:rPr>
        <w:t>）落实价格政策。</w:t>
      </w:r>
      <w:r>
        <w:rPr>
          <w:rFonts w:ascii="Times New Roman" w:eastAsia="方正仿宋_GBK" w:hAnsi="Times New Roman"/>
          <w:color w:val="000000"/>
          <w:sz w:val="32"/>
          <w:szCs w:val="32"/>
          <w:lang w:bidi="ar"/>
        </w:rPr>
        <w:t>对钢铁行业单位产品能耗水平不达标和存在淘汰类产能的企业，水泥、电解铝行业综合电耗水平不达标的企业，落实差别电价、阶梯电价等政策。</w:t>
      </w:r>
      <w:r>
        <w:rPr>
          <w:rFonts w:ascii="Times New Roman" w:eastAsia="方正仿宋_GBK" w:hAnsi="Times New Roman" w:hint="eastAsia"/>
          <w:color w:val="000000"/>
          <w:sz w:val="32"/>
          <w:szCs w:val="32"/>
          <w:lang w:bidi="ar"/>
        </w:rPr>
        <w:t>将</w:t>
      </w:r>
      <w:r>
        <w:rPr>
          <w:rFonts w:ascii="Times New Roman" w:eastAsia="方正仿宋_GBK" w:hAnsi="Times New Roman"/>
          <w:color w:val="000000"/>
          <w:sz w:val="32"/>
          <w:szCs w:val="32"/>
          <w:lang w:bidi="ar"/>
        </w:rPr>
        <w:t>虚拟货币</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挖矿</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项目纳入差别电价政策实施范围，执行</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淘汰类</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企业电价</w:t>
      </w:r>
      <w:r>
        <w:rPr>
          <w:rFonts w:ascii="Times New Roman" w:eastAsia="方正仿宋_GBK" w:hAnsi="Times New Roman" w:hint="eastAsia"/>
          <w:color w:val="000000"/>
          <w:sz w:val="32"/>
          <w:szCs w:val="32"/>
          <w:lang w:bidi="ar"/>
        </w:rPr>
        <w:t>。</w:t>
      </w:r>
      <w:r>
        <w:rPr>
          <w:rFonts w:ascii="Times New Roman" w:eastAsia="方正楷体_GBK" w:hAnsi="Times New Roman"/>
          <w:color w:val="000000"/>
          <w:sz w:val="32"/>
          <w:szCs w:val="32"/>
          <w:lang w:bidi="ar"/>
        </w:rPr>
        <w:t>（市</w:t>
      </w:r>
      <w:r>
        <w:rPr>
          <w:rFonts w:ascii="Times New Roman" w:eastAsia="方正楷体_GBK" w:hAnsi="Times New Roman"/>
          <w:color w:val="000000"/>
          <w:sz w:val="32"/>
          <w:szCs w:val="32"/>
          <w:lang w:bidi="ar"/>
        </w:rPr>
        <w:lastRenderedPageBreak/>
        <w:t>发展改革委、市经济信息委</w:t>
      </w:r>
      <w:r>
        <w:rPr>
          <w:rFonts w:ascii="Times New Roman" w:eastAsia="方正楷体_GBK" w:hAnsi="Times New Roman" w:hint="eastAsia"/>
          <w:color w:val="000000"/>
          <w:sz w:val="32"/>
          <w:szCs w:val="32"/>
          <w:lang w:bidi="ar"/>
        </w:rPr>
        <w:t>、</w:t>
      </w:r>
      <w:proofErr w:type="gramStart"/>
      <w:r>
        <w:rPr>
          <w:rFonts w:ascii="Times New Roman" w:eastAsia="方正楷体_GBK" w:hAnsi="Times New Roman" w:hint="eastAsia"/>
          <w:color w:val="000000"/>
          <w:sz w:val="32"/>
          <w:szCs w:val="32"/>
          <w:lang w:bidi="ar"/>
        </w:rPr>
        <w:t>国网重庆</w:t>
      </w:r>
      <w:proofErr w:type="gramEnd"/>
      <w:r>
        <w:rPr>
          <w:rFonts w:ascii="Times New Roman" w:eastAsia="方正楷体_GBK" w:hAnsi="Times New Roman" w:hint="eastAsia"/>
          <w:color w:val="000000"/>
          <w:sz w:val="32"/>
          <w:szCs w:val="32"/>
          <w:lang w:bidi="ar"/>
        </w:rPr>
        <w:t>电力</w:t>
      </w:r>
      <w:r>
        <w:rPr>
          <w:rFonts w:ascii="Times New Roman" w:eastAsia="方正楷体_GBK" w:hAnsi="Times New Roman"/>
          <w:color w:val="000000"/>
          <w:sz w:val="32"/>
          <w:szCs w:val="32"/>
          <w:lang w:bidi="ar"/>
        </w:rPr>
        <w:t>按职责分工负责）</w:t>
      </w:r>
    </w:p>
    <w:p w14:paraId="46F331C1" w14:textId="77777777" w:rsidR="00A2235D" w:rsidRDefault="00000000">
      <w:pPr>
        <w:adjustRightInd w:val="0"/>
        <w:snapToGrid w:val="0"/>
        <w:spacing w:line="578" w:lineRule="atLeast"/>
        <w:ind w:firstLineChars="200" w:firstLine="640"/>
        <w:rPr>
          <w:rFonts w:ascii="Times New Roman" w:eastAsia="方正楷体_GBK" w:hAnsi="Times New Roman"/>
          <w:color w:val="000000"/>
          <w:sz w:val="32"/>
          <w:szCs w:val="32"/>
          <w:lang w:bidi="ar"/>
        </w:rPr>
      </w:pPr>
      <w:r>
        <w:rPr>
          <w:rFonts w:ascii="Times New Roman" w:eastAsia="方正楷体_GBK" w:hAnsi="Times New Roman"/>
          <w:color w:val="000000"/>
          <w:sz w:val="32"/>
          <w:szCs w:val="32"/>
          <w:lang w:bidi="ar"/>
        </w:rPr>
        <w:t>（</w:t>
      </w:r>
      <w:r>
        <w:rPr>
          <w:rFonts w:ascii="Times New Roman" w:eastAsia="方正楷体_GBK" w:hAnsi="Times New Roman" w:hint="eastAsia"/>
          <w:color w:val="000000"/>
          <w:sz w:val="32"/>
          <w:szCs w:val="32"/>
          <w:lang w:bidi="ar"/>
        </w:rPr>
        <w:t>四</w:t>
      </w:r>
      <w:r>
        <w:rPr>
          <w:rFonts w:ascii="Times New Roman" w:eastAsia="方正楷体_GBK" w:hAnsi="Times New Roman"/>
          <w:color w:val="000000"/>
          <w:sz w:val="32"/>
          <w:szCs w:val="32"/>
          <w:lang w:bidi="ar"/>
        </w:rPr>
        <w:t>）执行差别化信贷政策。</w:t>
      </w:r>
      <w:r>
        <w:rPr>
          <w:rFonts w:ascii="Times New Roman" w:eastAsia="方正仿宋_GBK" w:hAnsi="Times New Roman"/>
          <w:color w:val="000000"/>
          <w:sz w:val="32"/>
          <w:szCs w:val="32"/>
          <w:lang w:bidi="ar"/>
        </w:rPr>
        <w:t>对有效益、有前景，</w:t>
      </w:r>
      <w:proofErr w:type="gramStart"/>
      <w:r>
        <w:rPr>
          <w:rFonts w:ascii="Times New Roman" w:eastAsia="方正仿宋_GBK" w:hAnsi="Times New Roman"/>
          <w:color w:val="000000"/>
          <w:sz w:val="32"/>
          <w:szCs w:val="32"/>
          <w:lang w:bidi="ar"/>
        </w:rPr>
        <w:t>且主动</w:t>
      </w:r>
      <w:proofErr w:type="gramEnd"/>
      <w:r>
        <w:rPr>
          <w:rFonts w:ascii="Times New Roman" w:eastAsia="方正仿宋_GBK" w:hAnsi="Times New Roman"/>
          <w:color w:val="000000"/>
          <w:sz w:val="32"/>
          <w:szCs w:val="32"/>
          <w:lang w:bidi="ar"/>
        </w:rPr>
        <w:t>退出落后产能、实施兼并重组的企业，支持金融机构按照风险可控、商业可持续原则，予以信贷支持。</w:t>
      </w:r>
      <w:r>
        <w:rPr>
          <w:rFonts w:ascii="Times New Roman" w:eastAsia="方正仿宋_GBK" w:hAnsi="Times New Roman"/>
          <w:color w:val="000000"/>
          <w:sz w:val="32"/>
          <w:szCs w:val="32"/>
        </w:rPr>
        <w:t>引导银行业机构充分</w:t>
      </w:r>
      <w:proofErr w:type="gramStart"/>
      <w:r>
        <w:rPr>
          <w:rFonts w:ascii="Times New Roman" w:eastAsia="方正仿宋_GBK" w:hAnsi="Times New Roman"/>
          <w:color w:val="000000"/>
          <w:sz w:val="32"/>
          <w:szCs w:val="32"/>
        </w:rPr>
        <w:t>借助债委会</w:t>
      </w:r>
      <w:proofErr w:type="gramEnd"/>
      <w:r>
        <w:rPr>
          <w:rFonts w:ascii="Times New Roman" w:eastAsia="方正仿宋_GBK" w:hAnsi="Times New Roman"/>
          <w:color w:val="000000"/>
          <w:sz w:val="32"/>
          <w:szCs w:val="32"/>
        </w:rPr>
        <w:t>发挥作用，运用市场化、法治化手段妥善处置落后产能退出企业的债务和银行不良资产。</w:t>
      </w:r>
      <w:r>
        <w:rPr>
          <w:rFonts w:ascii="Times New Roman" w:eastAsia="方正楷体_GBK" w:hAnsi="Times New Roman"/>
          <w:color w:val="000000"/>
          <w:sz w:val="32"/>
          <w:szCs w:val="32"/>
          <w:lang w:bidi="ar"/>
        </w:rPr>
        <w:t>（人行重庆市分行、</w:t>
      </w:r>
      <w:r>
        <w:rPr>
          <w:rFonts w:ascii="Times New Roman" w:eastAsia="方正楷体_GBK" w:hAnsi="Times New Roman" w:hint="eastAsia"/>
          <w:color w:val="000000"/>
          <w:sz w:val="32"/>
          <w:szCs w:val="32"/>
          <w:lang w:bidi="ar"/>
        </w:rPr>
        <w:t>金融监管总局重庆监管局</w:t>
      </w:r>
      <w:r>
        <w:rPr>
          <w:rFonts w:ascii="Times New Roman" w:eastAsia="方正楷体_GBK" w:hAnsi="Times New Roman"/>
          <w:color w:val="000000"/>
          <w:sz w:val="32"/>
          <w:szCs w:val="32"/>
          <w:lang w:bidi="ar"/>
        </w:rPr>
        <w:t>按职责分工负责）</w:t>
      </w:r>
    </w:p>
    <w:p w14:paraId="7AC8957F" w14:textId="77777777" w:rsidR="00A2235D" w:rsidRDefault="00000000">
      <w:pPr>
        <w:adjustRightInd w:val="0"/>
        <w:snapToGrid w:val="0"/>
        <w:spacing w:after="0" w:line="578" w:lineRule="atLeast"/>
        <w:ind w:firstLineChars="200" w:firstLine="640"/>
        <w:rPr>
          <w:rFonts w:ascii="Times New Roman" w:eastAsia="方正楷体_GBK" w:hAnsi="Times New Roman"/>
          <w:color w:val="000000"/>
          <w:sz w:val="32"/>
          <w:szCs w:val="32"/>
          <w:lang w:bidi="ar"/>
        </w:rPr>
      </w:pPr>
      <w:r>
        <w:rPr>
          <w:rFonts w:ascii="Times New Roman" w:eastAsia="方正楷体_GBK" w:hAnsi="Times New Roman"/>
          <w:color w:val="000000"/>
          <w:sz w:val="32"/>
          <w:szCs w:val="32"/>
          <w:lang w:bidi="ar"/>
        </w:rPr>
        <w:t>（</w:t>
      </w:r>
      <w:r>
        <w:rPr>
          <w:rFonts w:ascii="Times New Roman" w:eastAsia="方正楷体_GBK" w:hAnsi="Times New Roman" w:hint="eastAsia"/>
          <w:color w:val="000000"/>
          <w:sz w:val="32"/>
          <w:szCs w:val="32"/>
          <w:lang w:bidi="ar"/>
        </w:rPr>
        <w:t>五</w:t>
      </w:r>
      <w:r>
        <w:rPr>
          <w:rFonts w:ascii="Times New Roman" w:eastAsia="方正楷体_GBK" w:hAnsi="Times New Roman"/>
          <w:color w:val="000000"/>
          <w:sz w:val="32"/>
          <w:szCs w:val="32"/>
          <w:lang w:bidi="ar"/>
        </w:rPr>
        <w:t>）做好职工安置。</w:t>
      </w:r>
      <w:r>
        <w:rPr>
          <w:rFonts w:ascii="Times New Roman" w:eastAsia="方正仿宋_GBK" w:hAnsi="Times New Roman"/>
          <w:color w:val="000000"/>
          <w:sz w:val="32"/>
          <w:szCs w:val="32"/>
        </w:rPr>
        <w:t>指导企业落实主体责任，依法妥善处理劳动关系，制定好职工安置方案和风险处置预案。落实促进自主创业、鼓励企业吸纳就业和帮扶困难人员就业等各项政策，做好社保关系接续和转移，按规定落实好社会保障待遇。加强职业介绍和技能培训，增强失业人员的再就业能力。</w:t>
      </w:r>
      <w:r>
        <w:rPr>
          <w:rFonts w:ascii="Times New Roman" w:eastAsia="方正楷体_GBK" w:hAnsi="Times New Roman"/>
          <w:color w:val="000000"/>
          <w:sz w:val="32"/>
          <w:szCs w:val="32"/>
        </w:rPr>
        <w:t>（</w:t>
      </w:r>
      <w:r>
        <w:rPr>
          <w:rFonts w:ascii="Times New Roman" w:eastAsia="方正楷体_GBK" w:hAnsi="Times New Roman"/>
          <w:color w:val="000000"/>
          <w:sz w:val="32"/>
          <w:szCs w:val="32"/>
          <w:lang w:bidi="ar"/>
        </w:rPr>
        <w:t>市人力社保局负责</w:t>
      </w:r>
      <w:r>
        <w:rPr>
          <w:rFonts w:ascii="Times New Roman" w:eastAsia="方正楷体_GBK" w:hAnsi="Times New Roman" w:hint="eastAsia"/>
          <w:color w:val="000000"/>
          <w:sz w:val="32"/>
          <w:szCs w:val="32"/>
          <w:lang w:bidi="ar"/>
        </w:rPr>
        <w:t>，各区县政府具体落实</w:t>
      </w:r>
      <w:r>
        <w:rPr>
          <w:rFonts w:ascii="Times New Roman" w:eastAsia="方正楷体_GBK" w:hAnsi="Times New Roman"/>
          <w:color w:val="000000"/>
          <w:sz w:val="32"/>
          <w:szCs w:val="32"/>
          <w:lang w:bidi="ar"/>
        </w:rPr>
        <w:t>）</w:t>
      </w:r>
    </w:p>
    <w:p w14:paraId="7C1C27E9" w14:textId="77777777" w:rsidR="00A2235D" w:rsidRDefault="00000000">
      <w:pPr>
        <w:adjustRightInd w:val="0"/>
        <w:snapToGrid w:val="0"/>
        <w:spacing w:after="0" w:line="578" w:lineRule="atLeas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lang w:bidi="ar"/>
        </w:rPr>
        <w:t>（</w:t>
      </w:r>
      <w:r>
        <w:rPr>
          <w:rFonts w:ascii="Times New Roman" w:eastAsia="方正楷体_GBK" w:hAnsi="Times New Roman" w:hint="eastAsia"/>
          <w:color w:val="000000"/>
          <w:sz w:val="32"/>
          <w:szCs w:val="32"/>
          <w:lang w:bidi="ar"/>
        </w:rPr>
        <w:t>六</w:t>
      </w:r>
      <w:r>
        <w:rPr>
          <w:rFonts w:ascii="Times New Roman" w:eastAsia="方正楷体_GBK" w:hAnsi="Times New Roman"/>
          <w:color w:val="000000"/>
          <w:sz w:val="32"/>
          <w:szCs w:val="32"/>
          <w:lang w:bidi="ar"/>
        </w:rPr>
        <w:t>）盘活土地资源。</w:t>
      </w:r>
      <w:r>
        <w:rPr>
          <w:rFonts w:ascii="Times New Roman" w:eastAsia="方正仿宋_GBK" w:hAnsi="Times New Roman"/>
          <w:color w:val="000000"/>
          <w:sz w:val="32"/>
          <w:szCs w:val="32"/>
          <w:lang w:bidi="ar"/>
        </w:rPr>
        <w:t>坚持</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要素跟着项目走</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w:t>
      </w:r>
      <w:r>
        <w:rPr>
          <w:rFonts w:ascii="Times New Roman" w:eastAsia="方正仿宋_GBK" w:hAnsi="Times New Roman"/>
          <w:color w:val="000000"/>
          <w:sz w:val="32"/>
          <w:szCs w:val="32"/>
        </w:rPr>
        <w:t>严格执行《产业结构调整指导目录（</w:t>
      </w:r>
      <w:r>
        <w:rPr>
          <w:rFonts w:ascii="Times New Roman" w:eastAsia="方正仿宋_GBK" w:hAnsi="Times New Roman"/>
          <w:color w:val="000000"/>
          <w:sz w:val="32"/>
          <w:szCs w:val="32"/>
        </w:rPr>
        <w:t>2024</w:t>
      </w:r>
      <w:r>
        <w:rPr>
          <w:rFonts w:ascii="Times New Roman" w:eastAsia="方正仿宋_GBK" w:hAnsi="Times New Roman"/>
          <w:color w:val="000000"/>
          <w:sz w:val="32"/>
          <w:szCs w:val="32"/>
        </w:rPr>
        <w:t>年本）》和《自然资源要素支撑产业高质量发展指导目录（</w:t>
      </w:r>
      <w:r>
        <w:rPr>
          <w:rFonts w:ascii="Times New Roman" w:eastAsia="方正仿宋_GBK" w:hAnsi="Times New Roman"/>
          <w:color w:val="000000"/>
          <w:sz w:val="32"/>
          <w:szCs w:val="32"/>
        </w:rPr>
        <w:t>2024</w:t>
      </w:r>
      <w:r>
        <w:rPr>
          <w:rFonts w:ascii="Times New Roman" w:eastAsia="方正仿宋_GBK" w:hAnsi="Times New Roman"/>
          <w:color w:val="000000"/>
          <w:sz w:val="32"/>
          <w:szCs w:val="32"/>
        </w:rPr>
        <w:t>年本）》，严禁向不符合产业政策的项目配置土地要素资源。持续优化规划用地政策，支持</w:t>
      </w:r>
      <w:proofErr w:type="gramStart"/>
      <w:r>
        <w:rPr>
          <w:rFonts w:ascii="Times New Roman" w:eastAsia="方正仿宋_GBK" w:hAnsi="Times New Roman" w:hint="eastAsia"/>
          <w:color w:val="000000"/>
          <w:sz w:val="32"/>
          <w:szCs w:val="32"/>
        </w:rPr>
        <w:t>涉</w:t>
      </w:r>
      <w:r>
        <w:rPr>
          <w:rFonts w:ascii="Times New Roman" w:eastAsia="方正仿宋_GBK" w:hAnsi="Times New Roman"/>
          <w:color w:val="000000"/>
          <w:sz w:val="32"/>
          <w:szCs w:val="32"/>
        </w:rPr>
        <w:t>落后</w:t>
      </w:r>
      <w:proofErr w:type="gramEnd"/>
      <w:r>
        <w:rPr>
          <w:rFonts w:ascii="Times New Roman" w:eastAsia="方正仿宋_GBK" w:hAnsi="Times New Roman"/>
          <w:color w:val="000000"/>
          <w:sz w:val="32"/>
          <w:szCs w:val="32"/>
        </w:rPr>
        <w:t>产能</w:t>
      </w:r>
      <w:r>
        <w:rPr>
          <w:rFonts w:ascii="Times New Roman" w:eastAsia="方正仿宋_GBK" w:hAnsi="Times New Roman" w:hint="eastAsia"/>
          <w:color w:val="000000"/>
          <w:sz w:val="32"/>
          <w:szCs w:val="32"/>
        </w:rPr>
        <w:t>企业</w:t>
      </w:r>
      <w:r>
        <w:rPr>
          <w:rFonts w:ascii="Times New Roman" w:eastAsia="方正仿宋_GBK" w:hAnsi="Times New Roman"/>
          <w:color w:val="000000"/>
          <w:sz w:val="32"/>
          <w:szCs w:val="32"/>
        </w:rPr>
        <w:t>盘活存量土地</w:t>
      </w:r>
      <w:r>
        <w:rPr>
          <w:rFonts w:ascii="Times New Roman" w:eastAsia="方正仿宋_GBK" w:hAnsi="Times New Roman" w:hint="eastAsia"/>
          <w:color w:val="000000"/>
          <w:sz w:val="32"/>
          <w:szCs w:val="32"/>
        </w:rPr>
        <w:t>资源</w:t>
      </w:r>
      <w:r>
        <w:rPr>
          <w:rFonts w:ascii="Times New Roman" w:eastAsia="方正仿宋_GBK" w:hAnsi="Times New Roman"/>
          <w:color w:val="000000"/>
          <w:sz w:val="32"/>
          <w:szCs w:val="32"/>
        </w:rPr>
        <w:t>。</w:t>
      </w:r>
      <w:r>
        <w:rPr>
          <w:rFonts w:ascii="Times New Roman" w:eastAsia="方正楷体_GBK" w:hAnsi="Times New Roman"/>
          <w:color w:val="000000"/>
          <w:sz w:val="32"/>
          <w:szCs w:val="32"/>
          <w:lang w:bidi="ar"/>
        </w:rPr>
        <w:t>（市规划自然资源局负责</w:t>
      </w:r>
      <w:r>
        <w:rPr>
          <w:rFonts w:ascii="Times New Roman" w:eastAsia="方正楷体_GBK" w:hAnsi="Times New Roman" w:hint="eastAsia"/>
          <w:color w:val="000000"/>
          <w:sz w:val="32"/>
          <w:szCs w:val="32"/>
          <w:lang w:bidi="ar"/>
        </w:rPr>
        <w:t>，各区县政府具体落实</w:t>
      </w:r>
      <w:r>
        <w:rPr>
          <w:rFonts w:ascii="Times New Roman" w:eastAsia="方正楷体_GBK" w:hAnsi="Times New Roman"/>
          <w:color w:val="000000"/>
          <w:sz w:val="32"/>
          <w:szCs w:val="32"/>
          <w:lang w:bidi="ar"/>
        </w:rPr>
        <w:t>）</w:t>
      </w:r>
    </w:p>
    <w:p w14:paraId="5F3422BC" w14:textId="77777777" w:rsidR="00A2235D" w:rsidRDefault="00000000">
      <w:pPr>
        <w:adjustRightInd w:val="0"/>
        <w:snapToGrid w:val="0"/>
        <w:spacing w:after="0" w:line="578" w:lineRule="atLeast"/>
        <w:ind w:firstLineChars="200" w:firstLine="640"/>
        <w:rPr>
          <w:rFonts w:ascii="Times New Roman" w:eastAsia="方正楷体_GBK" w:hAnsi="Times New Roman"/>
          <w:color w:val="000000"/>
          <w:sz w:val="32"/>
          <w:szCs w:val="32"/>
          <w:lang w:bidi="ar"/>
        </w:rPr>
      </w:pPr>
      <w:r>
        <w:rPr>
          <w:rFonts w:ascii="Times New Roman" w:eastAsia="方正楷体_GBK" w:hAnsi="Times New Roman"/>
          <w:color w:val="000000"/>
          <w:sz w:val="32"/>
          <w:szCs w:val="32"/>
          <w:lang w:bidi="ar"/>
        </w:rPr>
        <w:t>（</w:t>
      </w:r>
      <w:r>
        <w:rPr>
          <w:rFonts w:ascii="Times New Roman" w:eastAsia="方正楷体_GBK" w:hAnsi="Times New Roman" w:hint="eastAsia"/>
          <w:color w:val="000000"/>
          <w:sz w:val="32"/>
          <w:szCs w:val="32"/>
          <w:lang w:bidi="ar"/>
        </w:rPr>
        <w:t>七</w:t>
      </w:r>
      <w:r>
        <w:rPr>
          <w:rFonts w:ascii="Times New Roman" w:eastAsia="方正楷体_GBK" w:hAnsi="Times New Roman"/>
          <w:color w:val="000000"/>
          <w:sz w:val="32"/>
          <w:szCs w:val="32"/>
          <w:lang w:bidi="ar"/>
        </w:rPr>
        <w:t>）强化惩戒约束。</w:t>
      </w:r>
      <w:r>
        <w:rPr>
          <w:rFonts w:ascii="Times New Roman" w:eastAsia="方正仿宋_GBK" w:hAnsi="Times New Roman"/>
          <w:color w:val="000000"/>
          <w:sz w:val="32"/>
          <w:szCs w:val="32"/>
        </w:rPr>
        <w:t>加强相关信用信息归集，</w:t>
      </w:r>
      <w:r>
        <w:rPr>
          <w:rFonts w:ascii="Times New Roman" w:eastAsia="方正仿宋_GBK" w:hAnsi="Times New Roman"/>
          <w:color w:val="000000"/>
          <w:sz w:val="32"/>
          <w:szCs w:val="32"/>
          <w:lang w:bidi="ar"/>
        </w:rPr>
        <w:t>对未按期完成落后产能退出的企业，由相关职能部门将有关信用信息录入</w:t>
      </w:r>
      <w:r>
        <w:rPr>
          <w:rFonts w:ascii="Times New Roman" w:eastAsia="方正仿宋_GBK" w:hAnsi="Times New Roman" w:hint="eastAsia"/>
          <w:color w:val="000000"/>
          <w:sz w:val="32"/>
          <w:szCs w:val="32"/>
          <w:lang w:bidi="ar"/>
        </w:rPr>
        <w:t>国</w:t>
      </w:r>
      <w:r>
        <w:rPr>
          <w:rFonts w:ascii="Times New Roman" w:eastAsia="方正仿宋_GBK" w:hAnsi="Times New Roman" w:hint="eastAsia"/>
          <w:color w:val="000000"/>
          <w:sz w:val="32"/>
          <w:szCs w:val="32"/>
          <w:lang w:bidi="ar"/>
        </w:rPr>
        <w:lastRenderedPageBreak/>
        <w:t>家和我市</w:t>
      </w:r>
      <w:r>
        <w:rPr>
          <w:rFonts w:ascii="Times New Roman" w:eastAsia="方正仿宋_GBK" w:hAnsi="Times New Roman"/>
          <w:color w:val="000000"/>
          <w:sz w:val="32"/>
          <w:szCs w:val="32"/>
          <w:lang w:bidi="ar"/>
        </w:rPr>
        <w:t>公共信用信息平台。</w:t>
      </w:r>
      <w:r>
        <w:rPr>
          <w:rFonts w:ascii="Times New Roman" w:eastAsia="方正仿宋_GBK" w:hAnsi="Times New Roman" w:hint="eastAsia"/>
          <w:color w:val="000000"/>
          <w:sz w:val="32"/>
          <w:szCs w:val="32"/>
          <w:lang w:bidi="ar"/>
        </w:rPr>
        <w:t>全市</w:t>
      </w:r>
      <w:r>
        <w:rPr>
          <w:rFonts w:ascii="Times New Roman" w:eastAsia="方正仿宋_GBK" w:hAnsi="Times New Roman" w:hint="eastAsia"/>
          <w:color w:val="000000"/>
          <w:sz w:val="32"/>
          <w:szCs w:val="32"/>
        </w:rPr>
        <w:t>各级各部门按照有关规定查询、利用信用信息，</w:t>
      </w:r>
      <w:r>
        <w:rPr>
          <w:rFonts w:ascii="Times New Roman" w:eastAsia="方正仿宋_GBK" w:hAnsi="Times New Roman"/>
          <w:color w:val="000000"/>
          <w:sz w:val="32"/>
          <w:szCs w:val="32"/>
        </w:rPr>
        <w:t>依法依规开展失信约束</w:t>
      </w:r>
      <w:r>
        <w:rPr>
          <w:rFonts w:ascii="Times New Roman" w:eastAsia="方正仿宋_GBK" w:hAnsi="Times New Roman" w:hint="eastAsia"/>
          <w:color w:val="000000"/>
          <w:sz w:val="32"/>
          <w:szCs w:val="32"/>
        </w:rPr>
        <w:t>惩戒，对逾期不履行行政处罚决定的依法申请人民法院强制执行</w:t>
      </w:r>
      <w:r>
        <w:rPr>
          <w:rFonts w:ascii="Times New Roman" w:eastAsia="方正仿宋_GBK" w:hAnsi="Times New Roman"/>
          <w:color w:val="000000"/>
          <w:sz w:val="32"/>
          <w:szCs w:val="32"/>
        </w:rPr>
        <w:t>。</w:t>
      </w:r>
      <w:r>
        <w:rPr>
          <w:rFonts w:ascii="Times New Roman" w:eastAsia="方正楷体_GBK" w:hAnsi="Times New Roman"/>
          <w:color w:val="000000"/>
          <w:sz w:val="32"/>
          <w:szCs w:val="32"/>
        </w:rPr>
        <w:t>（</w:t>
      </w:r>
      <w:r>
        <w:rPr>
          <w:rFonts w:ascii="Times New Roman" w:eastAsia="方正楷体_GBK" w:hAnsi="Times New Roman"/>
          <w:color w:val="000000"/>
          <w:sz w:val="32"/>
          <w:szCs w:val="32"/>
          <w:lang w:bidi="ar"/>
        </w:rPr>
        <w:t>市发展改革委、市经济信息委</w:t>
      </w:r>
      <w:r>
        <w:rPr>
          <w:rFonts w:ascii="Times New Roman" w:eastAsia="方正楷体_GBK" w:hAnsi="Times New Roman" w:hint="eastAsia"/>
          <w:color w:val="000000"/>
          <w:sz w:val="32"/>
          <w:szCs w:val="32"/>
          <w:lang w:bidi="ar"/>
        </w:rPr>
        <w:t>、</w:t>
      </w:r>
      <w:r>
        <w:rPr>
          <w:rFonts w:ascii="Times New Roman" w:eastAsia="方正楷体_GBK" w:hAnsi="Times New Roman"/>
          <w:color w:val="000000"/>
          <w:sz w:val="32"/>
          <w:szCs w:val="32"/>
          <w:lang w:bidi="ar"/>
        </w:rPr>
        <w:t>市财政局</w:t>
      </w:r>
      <w:r>
        <w:rPr>
          <w:rFonts w:ascii="Times New Roman" w:eastAsia="方正楷体_GBK" w:hAnsi="Times New Roman" w:hint="eastAsia"/>
          <w:color w:val="000000"/>
          <w:sz w:val="32"/>
          <w:szCs w:val="32"/>
          <w:lang w:bidi="ar"/>
        </w:rPr>
        <w:t>、</w:t>
      </w:r>
      <w:r>
        <w:rPr>
          <w:rFonts w:ascii="Times New Roman" w:eastAsia="方正楷体_GBK" w:hAnsi="Times New Roman"/>
          <w:color w:val="000000"/>
          <w:sz w:val="32"/>
          <w:szCs w:val="32"/>
          <w:lang w:bidi="ar"/>
        </w:rPr>
        <w:t>市人力社保局</w:t>
      </w:r>
      <w:r>
        <w:rPr>
          <w:rFonts w:ascii="Times New Roman" w:eastAsia="方正楷体_GBK" w:hAnsi="Times New Roman" w:hint="eastAsia"/>
          <w:color w:val="000000"/>
          <w:sz w:val="32"/>
          <w:szCs w:val="32"/>
          <w:lang w:bidi="ar"/>
        </w:rPr>
        <w:t>、</w:t>
      </w:r>
      <w:r>
        <w:rPr>
          <w:rFonts w:ascii="Times New Roman" w:eastAsia="方正楷体_GBK" w:hAnsi="Times New Roman"/>
          <w:color w:val="000000"/>
          <w:sz w:val="32"/>
          <w:szCs w:val="32"/>
          <w:lang w:bidi="ar"/>
        </w:rPr>
        <w:t>市规划自然资源局</w:t>
      </w:r>
      <w:r>
        <w:rPr>
          <w:rFonts w:ascii="Times New Roman" w:eastAsia="方正楷体_GBK" w:hAnsi="Times New Roman" w:hint="eastAsia"/>
          <w:color w:val="000000"/>
          <w:sz w:val="32"/>
          <w:szCs w:val="32"/>
          <w:lang w:bidi="ar"/>
        </w:rPr>
        <w:t>、</w:t>
      </w:r>
      <w:r>
        <w:rPr>
          <w:rFonts w:ascii="Times New Roman" w:eastAsia="方正楷体_GBK" w:hAnsi="Times New Roman"/>
          <w:color w:val="000000"/>
          <w:kern w:val="0"/>
          <w:sz w:val="32"/>
          <w:szCs w:val="32"/>
          <w:lang w:bidi="ar"/>
        </w:rPr>
        <w:t>市生态环境</w:t>
      </w:r>
      <w:r>
        <w:rPr>
          <w:rFonts w:ascii="Times New Roman" w:eastAsia="方正楷体_GBK" w:hAnsi="Times New Roman" w:hint="eastAsia"/>
          <w:color w:val="000000"/>
          <w:kern w:val="0"/>
          <w:sz w:val="32"/>
          <w:szCs w:val="32"/>
          <w:lang w:bidi="ar"/>
        </w:rPr>
        <w:t>局、市住房城乡建委、</w:t>
      </w:r>
      <w:r>
        <w:rPr>
          <w:rFonts w:ascii="Times New Roman" w:eastAsia="方正楷体_GBK" w:hAnsi="Times New Roman"/>
          <w:color w:val="000000"/>
          <w:sz w:val="32"/>
          <w:szCs w:val="32"/>
          <w:lang w:bidi="ar"/>
        </w:rPr>
        <w:t>市应急</w:t>
      </w:r>
      <w:r>
        <w:rPr>
          <w:rFonts w:ascii="Times New Roman" w:eastAsia="方正楷体_GBK" w:hAnsi="Times New Roman" w:hint="eastAsia"/>
          <w:color w:val="000000"/>
          <w:sz w:val="32"/>
          <w:szCs w:val="32"/>
          <w:lang w:bidi="ar"/>
        </w:rPr>
        <w:t>管理</w:t>
      </w:r>
      <w:r>
        <w:rPr>
          <w:rFonts w:ascii="Times New Roman" w:eastAsia="方正楷体_GBK" w:hAnsi="Times New Roman"/>
          <w:color w:val="000000"/>
          <w:sz w:val="32"/>
          <w:szCs w:val="32"/>
          <w:lang w:bidi="ar"/>
        </w:rPr>
        <w:t>局</w:t>
      </w:r>
      <w:r>
        <w:rPr>
          <w:rFonts w:ascii="Times New Roman" w:eastAsia="方正楷体_GBK" w:hAnsi="Times New Roman" w:hint="eastAsia"/>
          <w:color w:val="000000"/>
          <w:sz w:val="32"/>
          <w:szCs w:val="32"/>
          <w:lang w:bidi="ar"/>
        </w:rPr>
        <w:t>、市国资委、</w:t>
      </w:r>
      <w:r>
        <w:rPr>
          <w:rFonts w:ascii="Times New Roman" w:eastAsia="方正楷体_GBK" w:hAnsi="Times New Roman"/>
          <w:color w:val="000000"/>
          <w:sz w:val="32"/>
          <w:szCs w:val="32"/>
          <w:lang w:bidi="ar"/>
        </w:rPr>
        <w:t>市市场监管局</w:t>
      </w:r>
      <w:r>
        <w:rPr>
          <w:rFonts w:ascii="Times New Roman" w:eastAsia="方正楷体_GBK" w:hAnsi="Times New Roman" w:hint="eastAsia"/>
          <w:color w:val="000000"/>
          <w:sz w:val="32"/>
          <w:szCs w:val="32"/>
          <w:lang w:bidi="ar"/>
        </w:rPr>
        <w:t>、市能源局、</w:t>
      </w:r>
      <w:r>
        <w:rPr>
          <w:rFonts w:ascii="Times New Roman" w:eastAsia="方正楷体_GBK" w:hAnsi="Times New Roman"/>
          <w:color w:val="000000"/>
          <w:sz w:val="32"/>
          <w:szCs w:val="32"/>
          <w:lang w:bidi="ar"/>
        </w:rPr>
        <w:t>人行重庆市分行、</w:t>
      </w:r>
      <w:r>
        <w:rPr>
          <w:rFonts w:ascii="Times New Roman" w:eastAsia="方正楷体_GBK" w:hAnsi="Times New Roman" w:hint="eastAsia"/>
          <w:color w:val="000000"/>
          <w:sz w:val="32"/>
          <w:szCs w:val="32"/>
          <w:lang w:bidi="ar"/>
        </w:rPr>
        <w:t>金融监管总局重庆监管局</w:t>
      </w:r>
      <w:r>
        <w:rPr>
          <w:rFonts w:ascii="Times New Roman" w:eastAsia="方正楷体_GBK" w:hAnsi="Times New Roman"/>
          <w:color w:val="000000"/>
          <w:sz w:val="32"/>
          <w:szCs w:val="32"/>
          <w:lang w:bidi="ar"/>
        </w:rPr>
        <w:t>按职责分工负责</w:t>
      </w:r>
      <w:r>
        <w:rPr>
          <w:rFonts w:ascii="Times New Roman" w:eastAsia="方正楷体_GBK" w:hAnsi="Times New Roman" w:hint="eastAsia"/>
          <w:color w:val="000000"/>
          <w:sz w:val="32"/>
          <w:szCs w:val="32"/>
          <w:lang w:bidi="ar"/>
        </w:rPr>
        <w:t>，各区县政府具体落实</w:t>
      </w:r>
      <w:r>
        <w:rPr>
          <w:rFonts w:ascii="Times New Roman" w:eastAsia="方正楷体_GBK" w:hAnsi="Times New Roman"/>
          <w:color w:val="000000"/>
          <w:sz w:val="32"/>
          <w:szCs w:val="32"/>
        </w:rPr>
        <w:t>）</w:t>
      </w:r>
    </w:p>
    <w:p w14:paraId="6E256155" w14:textId="77777777" w:rsidR="00A2235D" w:rsidRDefault="00000000">
      <w:pPr>
        <w:adjustRightInd w:val="0"/>
        <w:snapToGrid w:val="0"/>
        <w:spacing w:after="0" w:line="578" w:lineRule="atLeast"/>
        <w:ind w:firstLineChars="200" w:firstLine="640"/>
        <w:rPr>
          <w:rFonts w:ascii="Times New Roman" w:eastAsia="方正黑体_GBK" w:hAnsi="Times New Roman"/>
          <w:color w:val="000000"/>
          <w:sz w:val="32"/>
          <w:szCs w:val="32"/>
        </w:rPr>
      </w:pPr>
      <w:r>
        <w:rPr>
          <w:rFonts w:ascii="Times New Roman" w:eastAsia="方正黑体_GBK" w:hAnsi="Times New Roman" w:hint="eastAsia"/>
          <w:color w:val="000000"/>
          <w:sz w:val="32"/>
          <w:szCs w:val="32"/>
          <w:lang w:bidi="ar"/>
        </w:rPr>
        <w:t>三</w:t>
      </w:r>
      <w:r>
        <w:rPr>
          <w:rFonts w:ascii="Times New Roman" w:eastAsia="方正黑体_GBK" w:hAnsi="Times New Roman"/>
          <w:color w:val="000000"/>
          <w:sz w:val="32"/>
          <w:szCs w:val="32"/>
          <w:lang w:bidi="ar"/>
        </w:rPr>
        <w:t>、</w:t>
      </w:r>
      <w:r>
        <w:rPr>
          <w:rFonts w:ascii="Times New Roman" w:eastAsia="方正黑体_GBK" w:hAnsi="Times New Roman" w:hint="eastAsia"/>
          <w:color w:val="000000"/>
          <w:sz w:val="32"/>
          <w:szCs w:val="32"/>
          <w:lang w:bidi="ar"/>
        </w:rPr>
        <w:t>工作</w:t>
      </w:r>
      <w:r>
        <w:rPr>
          <w:rFonts w:ascii="Times New Roman" w:eastAsia="方正黑体_GBK" w:hAnsi="Times New Roman"/>
          <w:color w:val="000000"/>
          <w:sz w:val="32"/>
          <w:szCs w:val="32"/>
          <w:lang w:bidi="ar"/>
        </w:rPr>
        <w:t>要求</w:t>
      </w:r>
    </w:p>
    <w:p w14:paraId="2B13EE52"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rPr>
      </w:pPr>
      <w:r>
        <w:rPr>
          <w:rFonts w:ascii="Times New Roman" w:eastAsia="方正楷体_GBK" w:hAnsi="Times New Roman"/>
          <w:color w:val="000000"/>
          <w:sz w:val="32"/>
          <w:szCs w:val="32"/>
          <w:lang w:bidi="ar"/>
        </w:rPr>
        <w:t>（一）</w:t>
      </w:r>
      <w:r>
        <w:rPr>
          <w:rFonts w:ascii="Times New Roman" w:eastAsia="方正楷体_GBK" w:hAnsi="Times New Roman" w:hint="eastAsia"/>
          <w:color w:val="000000"/>
          <w:sz w:val="32"/>
          <w:szCs w:val="32"/>
          <w:lang w:bidi="ar"/>
        </w:rPr>
        <w:t>强化工作协同</w:t>
      </w:r>
      <w:r>
        <w:rPr>
          <w:rFonts w:ascii="Times New Roman" w:eastAsia="方正楷体_GBK" w:hAnsi="Times New Roman"/>
          <w:color w:val="000000"/>
          <w:sz w:val="32"/>
          <w:szCs w:val="32"/>
          <w:lang w:bidi="ar"/>
        </w:rPr>
        <w:t>。</w:t>
      </w:r>
      <w:r>
        <w:rPr>
          <w:rFonts w:ascii="Times New Roman" w:eastAsia="方正仿宋_GBK" w:hAnsi="Times New Roman"/>
          <w:color w:val="000000"/>
          <w:sz w:val="32"/>
          <w:szCs w:val="32"/>
          <w:lang w:bidi="ar"/>
        </w:rPr>
        <w:t>市级有关部门要围绕年度重点工作和具体任务，</w:t>
      </w:r>
      <w:r>
        <w:rPr>
          <w:rFonts w:ascii="Times New Roman" w:eastAsia="方正仿宋_GBK" w:hAnsi="Times New Roman" w:hint="eastAsia"/>
          <w:color w:val="000000"/>
          <w:sz w:val="32"/>
          <w:szCs w:val="32"/>
          <w:lang w:bidi="ar"/>
        </w:rPr>
        <w:t>做好工作部署，</w:t>
      </w:r>
      <w:r>
        <w:rPr>
          <w:rFonts w:ascii="Times New Roman" w:eastAsia="方正仿宋_GBK" w:hAnsi="Times New Roman"/>
          <w:color w:val="000000"/>
          <w:sz w:val="32"/>
          <w:szCs w:val="32"/>
          <w:lang w:bidi="ar"/>
        </w:rPr>
        <w:t>定期组织监督检查，及时了解、掌握工作进展，对进展较慢的区县，采取通报、约谈等方式进行督办。</w:t>
      </w:r>
      <w:r>
        <w:rPr>
          <w:rFonts w:ascii="Times New Roman" w:eastAsia="方正仿宋_GBK" w:hAnsi="Times New Roman" w:hint="eastAsia"/>
          <w:color w:val="000000"/>
          <w:sz w:val="32"/>
          <w:szCs w:val="32"/>
          <w:lang w:bidi="ar"/>
        </w:rPr>
        <w:t>各区县政府要切实履行属地责任，细化工作举措，依法依规推动落后产能应退尽退。</w:t>
      </w:r>
    </w:p>
    <w:p w14:paraId="36AA7DC1"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lang w:bidi="ar"/>
        </w:rPr>
      </w:pPr>
      <w:r>
        <w:rPr>
          <w:rFonts w:ascii="Times New Roman" w:eastAsia="方正楷体_GBK" w:hAnsi="Times New Roman"/>
          <w:color w:val="000000"/>
          <w:sz w:val="32"/>
          <w:szCs w:val="32"/>
          <w:lang w:bidi="ar"/>
        </w:rPr>
        <w:t>（</w:t>
      </w:r>
      <w:r>
        <w:rPr>
          <w:rFonts w:ascii="Times New Roman" w:eastAsia="方正楷体_GBK" w:hAnsi="Times New Roman" w:hint="eastAsia"/>
          <w:color w:val="000000"/>
          <w:sz w:val="32"/>
          <w:szCs w:val="32"/>
          <w:lang w:bidi="ar"/>
        </w:rPr>
        <w:t>二</w:t>
      </w:r>
      <w:r>
        <w:rPr>
          <w:rFonts w:ascii="Times New Roman" w:eastAsia="方正楷体_GBK" w:hAnsi="Times New Roman"/>
          <w:color w:val="000000"/>
          <w:sz w:val="32"/>
          <w:szCs w:val="32"/>
          <w:lang w:bidi="ar"/>
        </w:rPr>
        <w:t>）抓好信息公开。</w:t>
      </w:r>
      <w:r>
        <w:rPr>
          <w:rFonts w:ascii="Times New Roman" w:eastAsia="方正仿宋_GBK" w:hAnsi="Times New Roman"/>
          <w:color w:val="000000"/>
          <w:sz w:val="32"/>
          <w:szCs w:val="32"/>
          <w:lang w:bidi="ar"/>
        </w:rPr>
        <w:t>市发展改革委、市经济信息委、市生态环境局、市住房城乡建委、市应急</w:t>
      </w:r>
      <w:r>
        <w:rPr>
          <w:rFonts w:ascii="Times New Roman" w:eastAsia="方正仿宋_GBK" w:hAnsi="Times New Roman" w:hint="eastAsia"/>
          <w:color w:val="000000"/>
          <w:sz w:val="32"/>
          <w:szCs w:val="32"/>
          <w:lang w:bidi="ar"/>
        </w:rPr>
        <w:t>管理</w:t>
      </w:r>
      <w:r>
        <w:rPr>
          <w:rFonts w:ascii="Times New Roman" w:eastAsia="方正仿宋_GBK" w:hAnsi="Times New Roman"/>
          <w:color w:val="000000"/>
          <w:sz w:val="32"/>
          <w:szCs w:val="32"/>
          <w:lang w:bidi="ar"/>
        </w:rPr>
        <w:t>局、市市场监管局要定期在</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rPr>
        <w:t>信用中国（重庆）</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等网站公布当年执法监督执行情况，披露不达标应限期整改的企业名单（</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黄牌</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名单），以及经整改仍不达标、已依法关闭的企业名单（</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红牌</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lang w:bidi="ar"/>
        </w:rPr>
        <w:t>名单）。市生态环境局要定期更新环境监管重点单位名录，开展环境信用评价工作，定期公布违法企业名单及处罚情况</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市市场监管局要按规定公布相关产品行政许可</w:t>
      </w:r>
      <w:r>
        <w:rPr>
          <w:rFonts w:ascii="Times New Roman" w:eastAsia="方正仿宋_GBK" w:hAnsi="Times New Roman"/>
          <w:color w:val="000000"/>
          <w:sz w:val="32"/>
          <w:szCs w:val="32"/>
        </w:rPr>
        <w:t>和查处违法案件</w:t>
      </w:r>
      <w:r>
        <w:rPr>
          <w:rFonts w:ascii="Times New Roman" w:eastAsia="方正仿宋_GBK" w:hAnsi="Times New Roman"/>
          <w:color w:val="000000"/>
          <w:sz w:val="32"/>
          <w:szCs w:val="32"/>
          <w:lang w:bidi="ar"/>
        </w:rPr>
        <w:t>情况。</w:t>
      </w:r>
    </w:p>
    <w:p w14:paraId="45A73745"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lang w:bidi="ar"/>
        </w:rPr>
      </w:pPr>
      <w:r>
        <w:rPr>
          <w:rFonts w:ascii="Times New Roman" w:eastAsia="方正楷体_GBK" w:hAnsi="Times New Roman"/>
          <w:color w:val="000000"/>
          <w:sz w:val="32"/>
          <w:szCs w:val="32"/>
          <w:lang w:bidi="ar"/>
        </w:rPr>
        <w:t>（</w:t>
      </w:r>
      <w:r>
        <w:rPr>
          <w:rFonts w:ascii="Times New Roman" w:eastAsia="方正楷体_GBK" w:hAnsi="Times New Roman" w:hint="eastAsia"/>
          <w:color w:val="000000"/>
          <w:sz w:val="32"/>
          <w:szCs w:val="32"/>
          <w:lang w:bidi="ar"/>
        </w:rPr>
        <w:t>三</w:t>
      </w:r>
      <w:r>
        <w:rPr>
          <w:rFonts w:ascii="Times New Roman" w:eastAsia="方正楷体_GBK" w:hAnsi="Times New Roman"/>
          <w:color w:val="000000"/>
          <w:sz w:val="32"/>
          <w:szCs w:val="32"/>
          <w:lang w:bidi="ar"/>
        </w:rPr>
        <w:t>）做好信息报送。</w:t>
      </w:r>
      <w:r>
        <w:rPr>
          <w:rFonts w:ascii="Times New Roman" w:eastAsia="方正仿宋_GBK" w:hAnsi="Times New Roman"/>
          <w:color w:val="000000"/>
          <w:sz w:val="32"/>
          <w:szCs w:val="32"/>
          <w:lang w:bidi="ar"/>
        </w:rPr>
        <w:t>各区县政府、市级有关部门要及时将</w:t>
      </w:r>
      <w:r>
        <w:rPr>
          <w:rFonts w:ascii="Times New Roman" w:eastAsia="方正仿宋_GBK" w:hAnsi="Times New Roman"/>
          <w:color w:val="000000"/>
          <w:sz w:val="32"/>
          <w:szCs w:val="32"/>
          <w:lang w:bidi="ar"/>
        </w:rPr>
        <w:lastRenderedPageBreak/>
        <w:t>方案制定、执法监管、年度总结等工作进展情况及存在的问题报送市</w:t>
      </w:r>
      <w:r>
        <w:rPr>
          <w:rFonts w:ascii="Times New Roman" w:eastAsia="方正仿宋_GBK" w:hAnsi="Times New Roman" w:hint="eastAsia"/>
          <w:color w:val="000000"/>
          <w:sz w:val="32"/>
          <w:szCs w:val="32"/>
          <w:lang w:bidi="ar"/>
        </w:rPr>
        <w:t>制造强市建设</w:t>
      </w:r>
      <w:r>
        <w:rPr>
          <w:rFonts w:ascii="Times New Roman" w:eastAsia="方正仿宋_GBK" w:hAnsi="Times New Roman"/>
          <w:color w:val="000000"/>
          <w:sz w:val="32"/>
          <w:szCs w:val="32"/>
          <w:lang w:bidi="ar"/>
        </w:rPr>
        <w:t>领导小组办公室。市制造强市建设领导小组办公室</w:t>
      </w:r>
      <w:r>
        <w:rPr>
          <w:rFonts w:ascii="Times New Roman" w:eastAsia="方正仿宋_GBK" w:hAnsi="Times New Roman" w:hint="eastAsia"/>
          <w:color w:val="000000"/>
          <w:sz w:val="32"/>
          <w:szCs w:val="32"/>
          <w:lang w:bidi="ar"/>
        </w:rPr>
        <w:t>形成</w:t>
      </w:r>
      <w:r>
        <w:rPr>
          <w:rFonts w:ascii="Times New Roman" w:eastAsia="方正仿宋_GBK" w:hAnsi="Times New Roman"/>
          <w:color w:val="000000"/>
          <w:sz w:val="32"/>
          <w:szCs w:val="32"/>
          <w:lang w:bidi="ar"/>
        </w:rPr>
        <w:t>202</w:t>
      </w:r>
      <w:r>
        <w:rPr>
          <w:rFonts w:ascii="Times New Roman" w:eastAsia="方正仿宋_GBK" w:hAnsi="Times New Roman" w:hint="eastAsia"/>
          <w:color w:val="000000"/>
          <w:sz w:val="32"/>
          <w:szCs w:val="32"/>
          <w:lang w:bidi="ar"/>
        </w:rPr>
        <w:t>5</w:t>
      </w:r>
      <w:r>
        <w:rPr>
          <w:rFonts w:ascii="Times New Roman" w:eastAsia="方正仿宋_GBK" w:hAnsi="Times New Roman"/>
          <w:color w:val="000000"/>
          <w:sz w:val="32"/>
          <w:szCs w:val="32"/>
          <w:lang w:bidi="ar"/>
        </w:rPr>
        <w:t>年度落后产能退出情况</w:t>
      </w:r>
      <w:r>
        <w:rPr>
          <w:rFonts w:ascii="Times New Roman" w:eastAsia="方正仿宋_GBK" w:hAnsi="Times New Roman" w:hint="eastAsia"/>
          <w:color w:val="000000"/>
          <w:sz w:val="32"/>
          <w:szCs w:val="32"/>
          <w:lang w:bidi="ar"/>
        </w:rPr>
        <w:t>书面报告，经市</w:t>
      </w:r>
      <w:r>
        <w:rPr>
          <w:rFonts w:ascii="Times New Roman" w:eastAsia="方正仿宋_GBK" w:hAnsi="Times New Roman"/>
          <w:color w:val="000000"/>
          <w:sz w:val="32"/>
          <w:szCs w:val="32"/>
        </w:rPr>
        <w:t>政府</w:t>
      </w:r>
      <w:r>
        <w:rPr>
          <w:rFonts w:ascii="Times New Roman" w:eastAsia="方正仿宋_GBK" w:hAnsi="Times New Roman" w:hint="eastAsia"/>
          <w:color w:val="000000"/>
          <w:sz w:val="32"/>
          <w:szCs w:val="32"/>
        </w:rPr>
        <w:t>同意后，</w:t>
      </w:r>
      <w:r>
        <w:rPr>
          <w:rFonts w:ascii="Times New Roman" w:eastAsia="方正仿宋_GBK" w:hAnsi="Times New Roman"/>
          <w:color w:val="000000"/>
          <w:sz w:val="32"/>
          <w:szCs w:val="32"/>
          <w:lang w:bidi="ar"/>
        </w:rPr>
        <w:t>报送工业和信息化部</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国家能源局</w:t>
      </w:r>
      <w:r>
        <w:rPr>
          <w:rFonts w:ascii="Times New Roman" w:eastAsia="方正仿宋_GBK" w:hAnsi="Times New Roman" w:hint="eastAsia"/>
          <w:color w:val="000000"/>
          <w:sz w:val="32"/>
          <w:szCs w:val="32"/>
          <w:lang w:bidi="ar"/>
        </w:rPr>
        <w:t>，抄送国家其他相关部委</w:t>
      </w:r>
      <w:r>
        <w:rPr>
          <w:rFonts w:ascii="Times New Roman" w:eastAsia="方正仿宋_GBK" w:hAnsi="Times New Roman"/>
          <w:color w:val="000000"/>
          <w:sz w:val="32"/>
          <w:szCs w:val="32"/>
          <w:lang w:bidi="ar"/>
        </w:rPr>
        <w:t>。</w:t>
      </w:r>
    </w:p>
    <w:p w14:paraId="3B0029F5" w14:textId="77777777" w:rsidR="00A2235D" w:rsidRDefault="00000000">
      <w:pPr>
        <w:adjustRightInd w:val="0"/>
        <w:snapToGrid w:val="0"/>
        <w:spacing w:after="0" w:line="578" w:lineRule="atLeast"/>
        <w:ind w:firstLineChars="200" w:firstLine="640"/>
        <w:rPr>
          <w:rFonts w:ascii="Times New Roman" w:eastAsia="方正仿宋_GBK" w:hAnsi="Times New Roman"/>
          <w:color w:val="000000"/>
          <w:sz w:val="32"/>
          <w:szCs w:val="32"/>
          <w:lang w:bidi="ar"/>
        </w:rPr>
      </w:pPr>
      <w:r>
        <w:rPr>
          <w:rFonts w:ascii="Times New Roman" w:eastAsia="方正楷体_GBK" w:hAnsi="Times New Roman"/>
          <w:color w:val="000000"/>
          <w:sz w:val="32"/>
          <w:szCs w:val="32"/>
          <w:lang w:bidi="ar"/>
        </w:rPr>
        <w:t>（四）</w:t>
      </w:r>
      <w:r>
        <w:rPr>
          <w:rFonts w:ascii="Times New Roman" w:eastAsia="方正楷体_GBK" w:hAnsi="Times New Roman" w:hint="eastAsia"/>
          <w:color w:val="000000"/>
          <w:sz w:val="32"/>
          <w:szCs w:val="32"/>
          <w:lang w:bidi="ar"/>
        </w:rPr>
        <w:t>完善联动机制。</w:t>
      </w:r>
      <w:r>
        <w:rPr>
          <w:rFonts w:ascii="Times New Roman" w:eastAsia="方正仿宋_GBK" w:hAnsi="Times New Roman"/>
          <w:color w:val="000000"/>
          <w:sz w:val="32"/>
          <w:szCs w:val="32"/>
          <w:lang w:bidi="ar"/>
        </w:rPr>
        <w:t>积极用好</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rPr>
        <w:t>八张问题清单</w:t>
      </w:r>
      <w:r>
        <w:rPr>
          <w:rFonts w:ascii="Times New Roman" w:eastAsia="方正仿宋_GBK" w:hAnsi="Times New Roman" w:cs="方正仿宋_GBK" w:hint="eastAsia"/>
          <w:color w:val="000000"/>
          <w:sz w:val="32"/>
          <w:szCs w:val="32"/>
        </w:rPr>
        <w:t>”</w:t>
      </w:r>
      <w:r>
        <w:rPr>
          <w:rFonts w:ascii="Times New Roman" w:eastAsia="方正仿宋_GBK" w:hAnsi="Times New Roman" w:hint="eastAsia"/>
          <w:color w:val="000000"/>
          <w:sz w:val="32"/>
          <w:szCs w:val="32"/>
        </w:rPr>
        <w:t>，将</w:t>
      </w:r>
      <w:r>
        <w:rPr>
          <w:rFonts w:ascii="Times New Roman" w:eastAsia="方正仿宋_GBK" w:hAnsi="Times New Roman" w:cs="方正仿宋_GBK" w:hint="eastAsia"/>
          <w:color w:val="000000"/>
          <w:sz w:val="32"/>
          <w:szCs w:val="32"/>
          <w:lang w:bidi="ar"/>
        </w:rPr>
        <w:t>“</w:t>
      </w:r>
      <w:r>
        <w:rPr>
          <w:rFonts w:ascii="Times New Roman" w:eastAsia="方正仿宋_GBK" w:hAnsi="Times New Roman"/>
          <w:color w:val="000000"/>
          <w:sz w:val="32"/>
          <w:szCs w:val="32"/>
        </w:rPr>
        <w:t>八张问题清单</w:t>
      </w:r>
      <w:r>
        <w:rPr>
          <w:rFonts w:ascii="Times New Roman" w:eastAsia="方正仿宋_GBK" w:hAnsi="Times New Roman" w:cs="方正仿宋_GBK" w:hint="eastAsia"/>
          <w:color w:val="000000"/>
          <w:sz w:val="32"/>
          <w:szCs w:val="32"/>
        </w:rPr>
        <w:t>”</w:t>
      </w:r>
      <w:r>
        <w:rPr>
          <w:rFonts w:ascii="Times New Roman" w:eastAsia="方正仿宋_GBK" w:hAnsi="Times New Roman" w:hint="eastAsia"/>
          <w:color w:val="000000"/>
          <w:sz w:val="32"/>
          <w:szCs w:val="32"/>
        </w:rPr>
        <w:t>全链条管理和闭环管理贯穿推动落后产能退出工作全流程、全过程。</w:t>
      </w:r>
      <w:r>
        <w:rPr>
          <w:rFonts w:ascii="Times New Roman" w:eastAsia="方正仿宋_GBK" w:hAnsi="Times New Roman" w:hint="eastAsia"/>
          <w:color w:val="000000"/>
          <w:sz w:val="32"/>
          <w:szCs w:val="32"/>
          <w:lang w:bidi="ar"/>
        </w:rPr>
        <w:t>发挥落后产能举报处置机制作用，及时将行业协会、企事业单位、市民等社会公众关于落后产能的举报线索信息按职责分工推送有关市级部门核实查处。</w:t>
      </w:r>
    </w:p>
    <w:p w14:paraId="10567852" w14:textId="77777777" w:rsidR="00A2235D" w:rsidRDefault="00A2235D">
      <w:pPr>
        <w:pStyle w:val="Default"/>
        <w:rPr>
          <w:rFonts w:ascii="Times New Roman" w:eastAsia="方正仿宋_GBK" w:hAnsi="Times New Roman" w:cs="Times New Roman"/>
          <w:kern w:val="2"/>
          <w:sz w:val="32"/>
          <w:szCs w:val="32"/>
          <w:lang w:bidi="ar"/>
        </w:rPr>
      </w:pPr>
    </w:p>
    <w:p w14:paraId="60528CDF" w14:textId="77777777" w:rsidR="00A2235D" w:rsidRDefault="00A2235D">
      <w:pPr>
        <w:pStyle w:val="Default"/>
        <w:rPr>
          <w:rFonts w:ascii="Times New Roman" w:eastAsia="方正仿宋_GBK" w:hAnsi="Times New Roman" w:cs="Times New Roman"/>
          <w:kern w:val="2"/>
          <w:sz w:val="32"/>
          <w:szCs w:val="32"/>
          <w:lang w:bidi="ar"/>
        </w:rPr>
      </w:pPr>
    </w:p>
    <w:p w14:paraId="59F331DC" w14:textId="77777777" w:rsidR="00A2235D" w:rsidRDefault="00A2235D">
      <w:pPr>
        <w:pStyle w:val="Default"/>
        <w:rPr>
          <w:rFonts w:ascii="Times New Roman" w:eastAsia="方正仿宋_GBK" w:hAnsi="Times New Roman" w:cs="Times New Roman"/>
          <w:kern w:val="2"/>
          <w:sz w:val="32"/>
          <w:szCs w:val="32"/>
          <w:lang w:bidi="ar"/>
        </w:rPr>
      </w:pPr>
    </w:p>
    <w:p w14:paraId="61CC9F82" w14:textId="77777777" w:rsidR="00A2235D" w:rsidRDefault="00A2235D">
      <w:pPr>
        <w:pStyle w:val="Default"/>
        <w:rPr>
          <w:rFonts w:ascii="Times New Roman" w:eastAsia="方正仿宋_GBK" w:hAnsi="Times New Roman" w:cs="Times New Roman"/>
          <w:kern w:val="2"/>
          <w:sz w:val="32"/>
          <w:szCs w:val="32"/>
          <w:lang w:bidi="ar"/>
        </w:rPr>
      </w:pPr>
    </w:p>
    <w:p w14:paraId="02102F39" w14:textId="77777777" w:rsidR="00A2235D" w:rsidRDefault="00A2235D">
      <w:pPr>
        <w:pStyle w:val="Default"/>
        <w:rPr>
          <w:rFonts w:ascii="Times New Roman" w:eastAsia="方正仿宋_GBK" w:hAnsi="Times New Roman" w:cs="Times New Roman"/>
          <w:kern w:val="2"/>
          <w:sz w:val="32"/>
          <w:szCs w:val="32"/>
          <w:lang w:bidi="ar"/>
        </w:rPr>
      </w:pPr>
    </w:p>
    <w:p w14:paraId="41F04DE3" w14:textId="77777777" w:rsidR="00A2235D" w:rsidRDefault="00A2235D">
      <w:pPr>
        <w:pStyle w:val="Default"/>
        <w:rPr>
          <w:rFonts w:ascii="Times New Roman" w:eastAsia="方正仿宋_GBK" w:hAnsi="Times New Roman" w:cs="Times New Roman"/>
          <w:kern w:val="2"/>
          <w:sz w:val="32"/>
          <w:szCs w:val="32"/>
          <w:lang w:bidi="ar"/>
        </w:rPr>
      </w:pPr>
    </w:p>
    <w:p w14:paraId="3AE8CF70" w14:textId="77777777" w:rsidR="00A2235D" w:rsidRDefault="00A2235D">
      <w:pPr>
        <w:pStyle w:val="Default"/>
        <w:rPr>
          <w:rFonts w:ascii="Times New Roman" w:eastAsia="方正仿宋_GBK" w:hAnsi="Times New Roman" w:cs="Times New Roman"/>
          <w:kern w:val="2"/>
          <w:sz w:val="32"/>
          <w:szCs w:val="32"/>
          <w:lang w:bidi="ar"/>
        </w:rPr>
      </w:pPr>
    </w:p>
    <w:p w14:paraId="106AE198" w14:textId="77777777" w:rsidR="00A2235D" w:rsidRDefault="00A2235D">
      <w:pPr>
        <w:pStyle w:val="Default"/>
        <w:rPr>
          <w:rFonts w:ascii="Times New Roman" w:eastAsia="方正仿宋_GBK" w:hAnsi="Times New Roman" w:cs="Times New Roman"/>
          <w:kern w:val="2"/>
          <w:sz w:val="32"/>
          <w:szCs w:val="32"/>
          <w:lang w:bidi="ar"/>
        </w:rPr>
      </w:pPr>
    </w:p>
    <w:p w14:paraId="6F5D38E4" w14:textId="77777777" w:rsidR="00A2235D" w:rsidRDefault="00A2235D">
      <w:pPr>
        <w:pStyle w:val="Default"/>
        <w:rPr>
          <w:rFonts w:ascii="Times New Roman" w:eastAsia="方正仿宋_GBK" w:hAnsi="Times New Roman" w:cs="Times New Roman"/>
          <w:kern w:val="2"/>
          <w:sz w:val="32"/>
          <w:szCs w:val="32"/>
          <w:lang w:bidi="ar"/>
        </w:rPr>
      </w:pPr>
    </w:p>
    <w:p w14:paraId="665C7744" w14:textId="77777777" w:rsidR="00A2235D" w:rsidRDefault="00A2235D">
      <w:pPr>
        <w:pStyle w:val="Default"/>
        <w:rPr>
          <w:rFonts w:ascii="Times New Roman" w:eastAsia="方正仿宋_GBK" w:hAnsi="Times New Roman" w:cs="Times New Roman"/>
          <w:kern w:val="2"/>
          <w:sz w:val="32"/>
          <w:szCs w:val="32"/>
          <w:lang w:bidi="ar"/>
        </w:rPr>
      </w:pPr>
    </w:p>
    <w:p w14:paraId="04585009" w14:textId="77777777" w:rsidR="00A2235D" w:rsidRDefault="00A2235D">
      <w:pPr>
        <w:pStyle w:val="Default"/>
        <w:rPr>
          <w:rFonts w:ascii="Times New Roman" w:eastAsia="方正仿宋_GBK" w:hAnsi="Times New Roman" w:cs="Times New Roman"/>
          <w:kern w:val="2"/>
          <w:sz w:val="32"/>
          <w:szCs w:val="32"/>
          <w:lang w:bidi="ar"/>
        </w:rPr>
      </w:pPr>
    </w:p>
    <w:p w14:paraId="4B032510" w14:textId="77777777" w:rsidR="00A2235D" w:rsidRDefault="00A2235D">
      <w:pPr>
        <w:pStyle w:val="Default"/>
        <w:rPr>
          <w:rFonts w:ascii="Times New Roman" w:eastAsia="方正仿宋_GBK" w:hAnsi="Times New Roman" w:cs="Times New Roman"/>
          <w:kern w:val="2"/>
          <w:sz w:val="32"/>
          <w:szCs w:val="32"/>
          <w:lang w:bidi="ar"/>
        </w:rPr>
      </w:pPr>
    </w:p>
    <w:p w14:paraId="52B1AEB4" w14:textId="77777777" w:rsidR="00A2235D" w:rsidRDefault="00A2235D">
      <w:pPr>
        <w:pStyle w:val="Default"/>
        <w:rPr>
          <w:rFonts w:ascii="Times New Roman" w:eastAsia="方正仿宋_GBK" w:hAnsi="Times New Roman" w:cs="Times New Roman"/>
          <w:kern w:val="2"/>
          <w:sz w:val="32"/>
          <w:szCs w:val="32"/>
          <w:lang w:bidi="ar"/>
        </w:rPr>
      </w:pPr>
    </w:p>
    <w:p w14:paraId="05880BB5" w14:textId="77777777" w:rsidR="00A2235D" w:rsidRDefault="00A2235D">
      <w:pPr>
        <w:pStyle w:val="Default"/>
        <w:rPr>
          <w:rFonts w:ascii="Times New Roman" w:eastAsia="方正仿宋_GBK" w:hAnsi="Times New Roman" w:cs="Times New Roman"/>
          <w:kern w:val="2"/>
          <w:sz w:val="32"/>
          <w:szCs w:val="32"/>
          <w:lang w:bidi="ar"/>
        </w:rPr>
      </w:pPr>
    </w:p>
    <w:p w14:paraId="4F35C9D6" w14:textId="77777777" w:rsidR="00A2235D" w:rsidRDefault="00A2235D">
      <w:pPr>
        <w:pStyle w:val="Default"/>
        <w:rPr>
          <w:rFonts w:ascii="Times New Roman" w:eastAsia="方正仿宋_GBK" w:hAnsi="Times New Roman" w:cs="Times New Roman"/>
          <w:kern w:val="2"/>
          <w:sz w:val="32"/>
          <w:szCs w:val="32"/>
          <w:lang w:bidi="ar"/>
        </w:rPr>
      </w:pPr>
    </w:p>
    <w:p w14:paraId="5D8D0197" w14:textId="77777777" w:rsidR="00A2235D" w:rsidRDefault="00A2235D">
      <w:pPr>
        <w:pStyle w:val="Default"/>
        <w:rPr>
          <w:rFonts w:ascii="Times New Roman" w:eastAsia="方正仿宋_GBK" w:hAnsi="Times New Roman" w:cs="Times New Roman"/>
          <w:kern w:val="2"/>
          <w:sz w:val="32"/>
          <w:szCs w:val="32"/>
          <w:lang w:bidi="ar"/>
        </w:rPr>
      </w:pPr>
    </w:p>
    <w:p w14:paraId="7DDA52F0" w14:textId="77777777" w:rsidR="00F302F0" w:rsidRDefault="00F302F0">
      <w:pPr>
        <w:pStyle w:val="Default"/>
        <w:rPr>
          <w:rFonts w:ascii="Times New Roman" w:eastAsia="方正仿宋_GBK" w:hAnsi="Times New Roman" w:cs="Times New Roman"/>
          <w:kern w:val="2"/>
          <w:sz w:val="32"/>
          <w:szCs w:val="32"/>
          <w:lang w:bidi="ar"/>
        </w:rPr>
      </w:pPr>
    </w:p>
    <w:p w14:paraId="6B170702" w14:textId="77777777" w:rsidR="00F302F0" w:rsidRDefault="00F302F0">
      <w:pPr>
        <w:pStyle w:val="Default"/>
        <w:rPr>
          <w:rFonts w:ascii="Times New Roman" w:eastAsia="方正仿宋_GBK" w:hAnsi="Times New Roman" w:cs="Times New Roman"/>
          <w:kern w:val="2"/>
          <w:sz w:val="32"/>
          <w:szCs w:val="32"/>
          <w:lang w:bidi="ar"/>
        </w:rPr>
      </w:pPr>
    </w:p>
    <w:p w14:paraId="32F1E0CC" w14:textId="77777777" w:rsidR="00F302F0" w:rsidRDefault="00F302F0">
      <w:pPr>
        <w:pStyle w:val="Default"/>
        <w:rPr>
          <w:rFonts w:ascii="Times New Roman" w:eastAsia="方正仿宋_GBK" w:hAnsi="Times New Roman" w:cs="Times New Roman"/>
          <w:kern w:val="2"/>
          <w:sz w:val="32"/>
          <w:szCs w:val="32"/>
          <w:lang w:bidi="ar"/>
        </w:rPr>
      </w:pPr>
    </w:p>
    <w:p w14:paraId="1D3085D1" w14:textId="77777777" w:rsidR="00F302F0" w:rsidRDefault="00F302F0">
      <w:pPr>
        <w:pStyle w:val="Default"/>
        <w:rPr>
          <w:rFonts w:ascii="Times New Roman" w:eastAsia="方正仿宋_GBK" w:hAnsi="Times New Roman" w:cs="Times New Roman"/>
          <w:kern w:val="2"/>
          <w:sz w:val="32"/>
          <w:szCs w:val="32"/>
          <w:lang w:bidi="ar"/>
        </w:rPr>
      </w:pPr>
    </w:p>
    <w:p w14:paraId="7B32BE50" w14:textId="77777777" w:rsidR="00F302F0" w:rsidRDefault="00F302F0">
      <w:pPr>
        <w:pStyle w:val="Default"/>
        <w:rPr>
          <w:rFonts w:ascii="Times New Roman" w:eastAsia="方正仿宋_GBK" w:hAnsi="Times New Roman" w:cs="Times New Roman"/>
          <w:kern w:val="2"/>
          <w:sz w:val="32"/>
          <w:szCs w:val="32"/>
          <w:lang w:bidi="ar"/>
        </w:rPr>
      </w:pPr>
    </w:p>
    <w:p w14:paraId="181044E8" w14:textId="77777777" w:rsidR="00F302F0" w:rsidRDefault="00F302F0">
      <w:pPr>
        <w:pStyle w:val="Default"/>
        <w:rPr>
          <w:rFonts w:ascii="Times New Roman" w:eastAsia="方正仿宋_GBK" w:hAnsi="Times New Roman" w:cs="Times New Roman"/>
          <w:kern w:val="2"/>
          <w:sz w:val="32"/>
          <w:szCs w:val="32"/>
          <w:lang w:bidi="ar"/>
        </w:rPr>
      </w:pPr>
    </w:p>
    <w:p w14:paraId="2B8F91B1" w14:textId="77777777" w:rsidR="00F302F0" w:rsidRDefault="00F302F0">
      <w:pPr>
        <w:pStyle w:val="Default"/>
        <w:rPr>
          <w:rFonts w:ascii="Times New Roman" w:eastAsia="方正仿宋_GBK" w:hAnsi="Times New Roman" w:cs="Times New Roman" w:hint="eastAsia"/>
          <w:kern w:val="2"/>
          <w:sz w:val="32"/>
          <w:szCs w:val="32"/>
          <w:lang w:bidi="ar"/>
        </w:rPr>
      </w:pPr>
    </w:p>
    <w:p w14:paraId="0582D873" w14:textId="77777777" w:rsidR="00A2235D" w:rsidRPr="001766C0" w:rsidRDefault="00A2235D">
      <w:pPr>
        <w:rPr>
          <w:rFonts w:ascii="Times New Roman" w:hAnsi="Times New Roman"/>
        </w:rPr>
      </w:pPr>
    </w:p>
    <w:p w14:paraId="07B6580C" w14:textId="77777777" w:rsidR="00A2235D" w:rsidRDefault="00000000">
      <w:pPr>
        <w:pBdr>
          <w:top w:val="single" w:sz="4" w:space="0" w:color="auto"/>
          <w:bottom w:val="single" w:sz="4" w:space="0" w:color="auto"/>
        </w:pBdr>
        <w:tabs>
          <w:tab w:val="left" w:pos="315"/>
          <w:tab w:val="left" w:pos="630"/>
        </w:tabs>
        <w:rPr>
          <w:rFonts w:ascii="Times New Roman" w:hAnsi="Times New Roman"/>
        </w:rPr>
      </w:pPr>
      <w:r>
        <w:rPr>
          <w:rFonts w:ascii="Times New Roman" w:eastAsia="方正仿宋_GBK" w:hAnsi="Times New Roman"/>
          <w:sz w:val="28"/>
          <w:szCs w:val="28"/>
        </w:rPr>
        <w:t xml:space="preserve">  </w:t>
      </w:r>
      <w:r>
        <w:rPr>
          <w:rFonts w:ascii="Times New Roman" w:eastAsia="方正仿宋_GBK" w:hAnsi="Times New Roman"/>
          <w:sz w:val="28"/>
          <w:szCs w:val="28"/>
        </w:rPr>
        <w:t>重庆市经济和信息化委员会办公室</w:t>
      </w:r>
      <w:r>
        <w:rPr>
          <w:rFonts w:ascii="Times New Roman" w:eastAsia="方正仿宋_GBK" w:hAnsi="Times New Roman"/>
          <w:sz w:val="28"/>
          <w:szCs w:val="28"/>
        </w:rPr>
        <w:t xml:space="preserve"> </w:t>
      </w:r>
      <w:r>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202</w:t>
      </w:r>
      <w:r>
        <w:rPr>
          <w:rFonts w:ascii="Times New Roman" w:eastAsia="方正仿宋_GBK" w:hAnsi="Times New Roman" w:hint="eastAsia"/>
          <w:sz w:val="28"/>
          <w:szCs w:val="28"/>
        </w:rPr>
        <w:t>5</w:t>
      </w:r>
      <w:r>
        <w:rPr>
          <w:rFonts w:ascii="Times New Roman" w:eastAsia="方正仿宋_GBK" w:hAnsi="Times New Roman"/>
          <w:sz w:val="28"/>
          <w:szCs w:val="28"/>
        </w:rPr>
        <w:t>年</w:t>
      </w:r>
      <w:r>
        <w:rPr>
          <w:rFonts w:ascii="Times New Roman" w:eastAsia="方正仿宋_GBK" w:hAnsi="Times New Roman" w:hint="eastAsia"/>
          <w:sz w:val="28"/>
          <w:szCs w:val="28"/>
        </w:rPr>
        <w:t>5</w:t>
      </w:r>
      <w:r>
        <w:rPr>
          <w:rFonts w:ascii="Times New Roman" w:eastAsia="方正仿宋_GBK" w:hAnsi="Times New Roman"/>
          <w:sz w:val="28"/>
          <w:szCs w:val="28"/>
        </w:rPr>
        <w:t>月</w:t>
      </w:r>
      <w:r>
        <w:rPr>
          <w:rFonts w:ascii="Times New Roman" w:eastAsia="方正仿宋_GBK" w:hAnsi="Times New Roman" w:hint="eastAsia"/>
          <w:sz w:val="28"/>
          <w:szCs w:val="28"/>
        </w:rPr>
        <w:t>22</w:t>
      </w:r>
      <w:r>
        <w:rPr>
          <w:rFonts w:ascii="Times New Roman" w:eastAsia="方正仿宋_GBK" w:hAnsi="Times New Roman"/>
          <w:sz w:val="28"/>
          <w:szCs w:val="28"/>
        </w:rPr>
        <w:t>日印发</w:t>
      </w:r>
      <w:r>
        <w:rPr>
          <w:rFonts w:ascii="Times New Roman" w:eastAsia="方正仿宋_GBK" w:hAnsi="Times New Roman" w:hint="eastAsia"/>
          <w:sz w:val="28"/>
          <w:szCs w:val="28"/>
        </w:rPr>
        <w:t xml:space="preserve">  </w:t>
      </w:r>
    </w:p>
    <w:sectPr w:rsidR="00A2235D">
      <w:footerReference w:type="default" r:id="rId8"/>
      <w:pgSz w:w="11906" w:h="16838"/>
      <w:pgMar w:top="2098" w:right="1474" w:bottom="1984" w:left="1587" w:header="851" w:footer="158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C08DD" w14:textId="77777777" w:rsidR="00AF381D" w:rsidRDefault="00AF381D">
      <w:pPr>
        <w:spacing w:after="0" w:line="240" w:lineRule="auto"/>
      </w:pPr>
      <w:r>
        <w:separator/>
      </w:r>
    </w:p>
  </w:endnote>
  <w:endnote w:type="continuationSeparator" w:id="0">
    <w:p w14:paraId="7C61C235" w14:textId="77777777" w:rsidR="00AF381D" w:rsidRDefault="00AF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altName w:val="方正仿宋_GBK"/>
    <w:charset w:val="86"/>
    <w:family w:val="script"/>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DD40" w14:textId="77777777" w:rsidR="00A2235D" w:rsidRDefault="00000000">
    <w:pPr>
      <w:pStyle w:val="a3"/>
    </w:pPr>
    <w:r>
      <w:rPr>
        <w:noProof/>
      </w:rPr>
      <mc:AlternateContent>
        <mc:Choice Requires="wps">
          <w:drawing>
            <wp:anchor distT="0" distB="0" distL="114300" distR="114300" simplePos="0" relativeHeight="251658240" behindDoc="0" locked="0" layoutInCell="1" allowOverlap="1" wp14:anchorId="59C243E3" wp14:editId="0CB34019">
              <wp:simplePos x="0" y="0"/>
              <wp:positionH relativeFrom="margin">
                <wp:align>outside</wp:align>
              </wp:positionH>
              <wp:positionV relativeFrom="paragraph">
                <wp:posOffset>0</wp:posOffset>
              </wp:positionV>
              <wp:extent cx="966470" cy="2635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66470" cy="263525"/>
                      </a:xfrm>
                      <a:prstGeom prst="rect">
                        <a:avLst/>
                      </a:prstGeom>
                      <a:noFill/>
                      <a:ln>
                        <a:noFill/>
                      </a:ln>
                      <a:effectLst/>
                    </wps:spPr>
                    <wps:txbx>
                      <w:txbxContent>
                        <w:p w14:paraId="09895353" w14:textId="77777777" w:rsidR="00A2235D" w:rsidRDefault="00000000">
                          <w:pPr>
                            <w:tabs>
                              <w:tab w:val="center" w:pos="4153"/>
                              <w:tab w:val="right" w:pos="8306"/>
                            </w:tabs>
                            <w:rPr>
                              <w:rFonts w:ascii="宋体" w:hAnsi="宋体" w:cs="宋体" w:hint="eastAsia"/>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- 1 -</w:t>
                          </w:r>
                          <w:r>
                            <w:rPr>
                              <w:rFonts w:ascii="宋体" w:hAnsi="宋体" w:cs="宋体" w:hint="eastAsia"/>
                              <w:sz w:val="28"/>
                              <w:szCs w:val="28"/>
                            </w:rPr>
                            <w:fldChar w:fldCharType="end"/>
                          </w:r>
                          <w:r>
                            <w:rPr>
                              <w:rFonts w:ascii="宋体" w:hAnsi="宋体" w:cs="宋体" w:hint="eastAsia"/>
                              <w:sz w:val="28"/>
                              <w:szCs w:val="28"/>
                            </w:rPr>
                            <w:t xml:space="preserve"> —    </w:t>
                          </w:r>
                        </w:p>
                      </w:txbxContent>
                    </wps:txbx>
                    <wps:bodyPr lIns="0" tIns="0" rIns="0" bIns="0" upright="1">
                      <a:spAutoFit/>
                    </wps:bodyPr>
                  </wps:wsp>
                </a:graphicData>
              </a:graphic>
            </wp:anchor>
          </w:drawing>
        </mc:Choice>
        <mc:Fallback>
          <w:pict>
            <v:shapetype w14:anchorId="59C243E3" id="_x0000_t202" coordsize="21600,21600" o:spt="202" path="m,l,21600r21600,l21600,xe">
              <v:stroke joinstyle="miter"/>
              <v:path gradientshapeok="t" o:connecttype="rect"/>
            </v:shapetype>
            <v:shape id="文本框 2" o:spid="_x0000_s1026" type="#_x0000_t202" style="position:absolute;margin-left:24.9pt;margin-top:0;width:76.1pt;height:20.75pt;z-index:251658240;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" filled="f" stroked="f">
              <v:textbox style="mso-fit-shape-to-text:t" inset="0,0,0,0">
                <w:txbxContent>
                  <w:p w14:paraId="09895353" w14:textId="77777777" w:rsidR="00A2235D" w:rsidRDefault="00000000">
                    <w:pPr>
                      <w:tabs>
                        <w:tab w:val="center" w:pos="4153"/>
                        <w:tab w:val="right" w:pos="8306"/>
                      </w:tabs>
                      <w:rPr>
                        <w:rFonts w:ascii="宋体" w:hAnsi="宋体" w:cs="宋体" w:hint="eastAsia"/>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- 1 -</w:t>
                    </w:r>
                    <w:r>
                      <w:rPr>
                        <w:rFonts w:ascii="宋体" w:hAnsi="宋体" w:cs="宋体" w:hint="eastAsia"/>
                        <w:sz w:val="28"/>
                        <w:szCs w:val="28"/>
                      </w:rPr>
                      <w:fldChar w:fldCharType="end"/>
                    </w:r>
                    <w:r>
                      <w:rPr>
                        <w:rFonts w:ascii="宋体" w:hAnsi="宋体" w:cs="宋体" w:hint="eastAsia"/>
                        <w:sz w:val="28"/>
                        <w:szCs w:val="28"/>
                      </w:rPr>
                      <w:t xml:space="preserve"> —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2C12" w14:textId="77777777" w:rsidR="00A2235D" w:rsidRDefault="00000000">
    <w:pPr>
      <w:pStyle w:val="a3"/>
    </w:pPr>
    <w:r>
      <w:rPr>
        <w:noProof/>
      </w:rPr>
      <mc:AlternateContent>
        <mc:Choice Requires="wps">
          <w:drawing>
            <wp:anchor distT="0" distB="0" distL="114300" distR="114300" simplePos="0" relativeHeight="251657216" behindDoc="0" locked="0" layoutInCell="1" allowOverlap="1" wp14:anchorId="53AEB062" wp14:editId="6FB18D5E">
              <wp:simplePos x="0" y="0"/>
              <wp:positionH relativeFrom="margin">
                <wp:align>outside</wp:align>
              </wp:positionH>
              <wp:positionV relativeFrom="paragraph">
                <wp:posOffset>0</wp:posOffset>
              </wp:positionV>
              <wp:extent cx="966470" cy="2635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66470" cy="263525"/>
                      </a:xfrm>
                      <a:prstGeom prst="rect">
                        <a:avLst/>
                      </a:prstGeom>
                      <a:noFill/>
                      <a:ln>
                        <a:noFill/>
                      </a:ln>
                      <a:effectLst/>
                    </wps:spPr>
                    <wps:txbx>
                      <w:txbxContent>
                        <w:p w14:paraId="7CF338BD" w14:textId="77777777" w:rsidR="00A2235D" w:rsidRDefault="00000000">
                          <w:pPr>
                            <w:tabs>
                              <w:tab w:val="center" w:pos="4153"/>
                              <w:tab w:val="right" w:pos="8306"/>
                            </w:tabs>
                            <w:rPr>
                              <w:rFonts w:ascii="宋体" w:hAnsi="宋体" w:cs="宋体" w:hint="eastAsia"/>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 xml:space="preserve">—    </w:t>
                          </w:r>
                        </w:p>
                      </w:txbxContent>
                    </wps:txbx>
                    <wps:bodyPr lIns="0" tIns="0" rIns="0" bIns="0" upright="1">
                      <a:spAutoFit/>
                    </wps:bodyPr>
                  </wps:wsp>
                </a:graphicData>
              </a:graphic>
            </wp:anchor>
          </w:drawing>
        </mc:Choice>
        <mc:Fallback>
          <w:pict>
            <v:shapetype w14:anchorId="53AEB062" id="_x0000_t202" coordsize="21600,21600" o:spt="202" path="m,l,21600r21600,l21600,xe">
              <v:stroke joinstyle="miter"/>
              <v:path gradientshapeok="t" o:connecttype="rect"/>
            </v:shapetype>
            <v:shape id="文本框 1" o:spid="_x0000_s1027" type="#_x0000_t202" style="position:absolute;margin-left:24.9pt;margin-top:0;width:76.1pt;height:20.75pt;z-index:25165721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" filled="f" stroked="f">
              <v:textbox style="mso-fit-shape-to-text:t" inset="0,0,0,0">
                <w:txbxContent>
                  <w:p w14:paraId="7CF338BD" w14:textId="77777777" w:rsidR="00A2235D" w:rsidRDefault="00000000">
                    <w:pPr>
                      <w:tabs>
                        <w:tab w:val="center" w:pos="4153"/>
                        <w:tab w:val="right" w:pos="8306"/>
                      </w:tabs>
                      <w:rPr>
                        <w:rFonts w:ascii="宋体" w:hAnsi="宋体" w:cs="宋体" w:hint="eastAsia"/>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7BB10" w14:textId="77777777" w:rsidR="00AF381D" w:rsidRDefault="00AF381D">
      <w:pPr>
        <w:spacing w:after="0" w:line="240" w:lineRule="auto"/>
      </w:pPr>
      <w:r>
        <w:separator/>
      </w:r>
    </w:p>
  </w:footnote>
  <w:footnote w:type="continuationSeparator" w:id="0">
    <w:p w14:paraId="68987D9E" w14:textId="77777777" w:rsidR="00AF381D" w:rsidRDefault="00AF38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2171CE"/>
    <w:rsid w:val="001766C0"/>
    <w:rsid w:val="006A6331"/>
    <w:rsid w:val="008D2325"/>
    <w:rsid w:val="00A2235D"/>
    <w:rsid w:val="00AF381D"/>
    <w:rsid w:val="00F302F0"/>
    <w:rsid w:val="0121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1BA85"/>
  <w15:docId w15:val="{35C12768-8871-4FD5-AA97-E7B59827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方正小标宋_GBK" w:eastAsia="方正小标宋_GBK" w:hAnsi="Calibri" w:cs="方正小标宋_GBK"/>
      <w:color w:val="000000"/>
      <w:sz w:val="24"/>
      <w:szCs w:val="24"/>
    </w:rPr>
  </w:style>
  <w:style w:type="paragraph" w:styleId="a3">
    <w:name w:val="footer"/>
    <w:basedOn w:val="a"/>
    <w:next w:val="51"/>
    <w:uiPriority w:val="99"/>
    <w:unhideWhenUsed/>
    <w:qFormat/>
    <w:pPr>
      <w:tabs>
        <w:tab w:val="center" w:pos="4153"/>
        <w:tab w:val="right" w:pos="8306"/>
      </w:tabs>
      <w:snapToGrid w:val="0"/>
      <w:jc w:val="left"/>
    </w:pPr>
    <w:rPr>
      <w:sz w:val="18"/>
      <w:szCs w:val="18"/>
    </w:rPr>
  </w:style>
  <w:style w:type="paragraph" w:customStyle="1" w:styleId="51">
    <w:name w:val="索引 51"/>
    <w:basedOn w:val="a"/>
    <w:next w:val="a"/>
    <w:qFormat/>
    <w:pPr>
      <w:ind w:left="1680"/>
    </w:pPr>
  </w:style>
  <w:style w:type="paragraph" w:styleId="a4">
    <w:name w:val="Revision"/>
    <w:hidden/>
    <w:uiPriority w:val="99"/>
    <w:unhideWhenUsed/>
    <w:rsid w:val="008D2325"/>
    <w:pPr>
      <w:spacing w:after="0" w:line="240" w:lineRule="auto"/>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姜私雨</dc:creator>
  <cp:lastModifiedBy>Administrator</cp:lastModifiedBy>
  <cp:revision>4</cp:revision>
  <dcterms:created xsi:type="dcterms:W3CDTF">2025-05-22T03:09:00Z</dcterms:created>
  <dcterms:modified xsi:type="dcterms:W3CDTF">2025-05-22T03:09:00Z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