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附件</w:t>
      </w:r>
      <w:r>
        <w:rPr>
          <w:rFonts w:hint="eastAsia" w:ascii="Times New Roman" w:hAnsi="Times New Roman" w:eastAsia="方正黑体_GBK" w:cs="方正黑体_GBK"/>
          <w:szCs w:val="32"/>
        </w:rPr>
        <w:t>2</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Times New Roman" w:hAnsi="Times New Roman" w:eastAsia="楷体_GB2312" w:cs="楷体"/>
          <w:szCs w:val="32"/>
        </w:rPr>
      </w:pPr>
      <w:r>
        <w:rPr>
          <w:rFonts w:hint="eastAsia" w:ascii="Times New Roman" w:hAnsi="Times New Roman" w:eastAsia="楷体_GB2312" w:cs="楷体"/>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center"/>
        <w:rPr>
          <w:rFonts w:hint="eastAsia" w:ascii="Times New Roman" w:hAnsi="Times New Roman" w:eastAsia="方正小标宋_GBK" w:cs="方正小标宋_GBK"/>
          <w:sz w:val="44"/>
          <w:szCs w:val="36"/>
        </w:rPr>
        <w:sectPr>
          <w:footerReference r:id="rId3" w:type="default"/>
          <w:footerReference r:id="rId4" w:type="even"/>
          <w:pgSz w:w="11906" w:h="16838"/>
          <w:pgMar w:top="2098" w:right="1474" w:bottom="1984" w:left="1587" w:header="851" w:footer="1587" w:gutter="0"/>
          <w:paperSrc/>
          <w:pgNumType w:fmt="numberInDash" w:start="1"/>
          <w:cols w:space="720" w:num="1"/>
          <w:rtlGutter w:val="0"/>
          <w:docGrid w:type="linesAndChars" w:linePitch="579" w:charSpace="-849"/>
        </w:sectPr>
      </w:pPr>
    </w:p>
    <w:p>
      <w:pPr>
        <w:jc w:val="center"/>
        <w:rPr>
          <w:rFonts w:hint="eastAsia" w:ascii="Times New Roman" w:hAnsi="Times New Roman" w:eastAsia="方正小标宋_GBK" w:cs="方正小标宋_GBK"/>
          <w:sz w:val="44"/>
          <w:szCs w:val="36"/>
        </w:rPr>
      </w:pPr>
      <w:r>
        <w:rPr>
          <w:rFonts w:hint="eastAsia" w:ascii="Times New Roman" w:hAnsi="Times New Roman" w:eastAsia="方正小标宋_GBK" w:cs="方正小标宋_GBK"/>
          <w:sz w:val="44"/>
          <w:szCs w:val="36"/>
        </w:rPr>
        <w:t>填 报 须 知</w:t>
      </w:r>
    </w:p>
    <w:p>
      <w:pPr>
        <w:rPr>
          <w:rFonts w:ascii="Times New Roman" w:hAnsi="Times New Roman" w:eastAsia="黑体" w:cs="Times New Roman"/>
          <w:szCs w:val="32"/>
        </w:rPr>
      </w:pPr>
    </w:p>
    <w:p>
      <w:pPr>
        <w:numPr>
          <w:ilvl w:val="0"/>
          <w:numId w:val="1"/>
        </w:numPr>
        <w:ind w:firstLine="632"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申报单位应仔细阅读《关于组织开展2023年新型信息消费示范项目申报工作的通知》的有关说明，如实、详细地填写每一部分内容。</w:t>
      </w:r>
    </w:p>
    <w:p>
      <w:pPr>
        <w:numPr>
          <w:ilvl w:val="0"/>
          <w:numId w:val="1"/>
        </w:numPr>
        <w:ind w:firstLine="632"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除另有说明外，申报表中栏目不得空缺。申报书要求提供证明材料处，请在附件中进行补充，附1为申报单位基本信息相关证明补充材料，附2为申报示范项目相关证明材料。</w:t>
      </w:r>
    </w:p>
    <w:p>
      <w:pPr>
        <w:ind w:firstLine="632"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三、申报主体所申报的项目需拥有自主知识产权，对提供参评全部资料的真实性负责，并签署申报主体责任声明（见附3）。</w:t>
      </w:r>
    </w:p>
    <w:p>
      <w:pPr>
        <w:ind w:firstLine="632"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四、申报材料要求盖章处，须加盖公章，复印无效，申报材料须加盖骑缝章，并将证明材料作为附1并交由推荐单位邮寄。</w:t>
      </w:r>
    </w:p>
    <w:p>
      <w:pPr>
        <w:ind w:firstLine="632"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五、除表格一、二以外，其他填报格式要求：1.A4幅面编辑。2.正文字体3号仿宋，单倍行距；一级标题3号黑体；二级标题3号楷体。</w:t>
      </w:r>
    </w:p>
    <w:p>
      <w:pPr>
        <w:rPr>
          <w:rFonts w:hint="eastAsia" w:ascii="Times New Roman" w:hAnsi="Times New Roman" w:eastAsia="方正仿宋_GBK" w:cs="方正仿宋_GBK"/>
          <w:szCs w:val="32"/>
        </w:rPr>
        <w:sectPr>
          <w:footerReference r:id="rId5" w:type="default"/>
          <w:pgSz w:w="11906" w:h="16838"/>
          <w:pgMar w:top="2098" w:right="1474" w:bottom="1984" w:left="1587" w:header="851" w:footer="1587" w:gutter="0"/>
          <w:paperSrc/>
          <w:pgNumType w:fmt="numberInDash" w:start="1"/>
          <w:cols w:space="720" w:num="1"/>
          <w:rtlGutter w:val="0"/>
          <w:docGrid w:type="linesAndChars" w:linePitch="579" w:charSpace="-849"/>
        </w:sectPr>
      </w:pPr>
    </w:p>
    <w:tbl>
      <w:tblPr>
        <w:tblStyle w:val="12"/>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方正黑体_GBK" w:cs="方正黑体_GBK"/>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方正黑体_GBK" w:cs="方正黑体_GBK"/>
                <w:b/>
                <w:bCs/>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hint="eastAsia" w:ascii="Times New Roman" w:hAnsi="Times New Roman" w:eastAsia="方正黑体_GBK" w:cs="方正黑体_GBK"/>
          <w:b/>
          <w:bCs/>
          <w:szCs w:val="32"/>
        </w:rPr>
      </w:pPr>
      <w:r>
        <w:rPr>
          <w:rFonts w:ascii="Times New Roman" w:hAnsi="Times New Roman" w:eastAsia="黑体" w:cs="Times New Roman"/>
          <w:sz w:val="21"/>
          <w:szCs w:val="22"/>
        </w:rPr>
        <w:br w:type="page"/>
      </w:r>
      <w:r>
        <w:rPr>
          <w:rFonts w:hint="eastAsia" w:ascii="Times New Roman" w:hAnsi="Times New Roman" w:eastAsia="方正黑体_GBK" w:cs="方正黑体_GBK"/>
          <w:b/>
          <w:bCs/>
          <w:szCs w:val="32"/>
        </w:rPr>
        <w:t>三、申报项目详细介绍</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b/>
          <w:bCs/>
          <w:kern w:val="0"/>
          <w:szCs w:val="32"/>
        </w:rPr>
      </w:pPr>
      <w:r>
        <w:rPr>
          <w:rFonts w:hint="eastAsia" w:ascii="Times New Roman" w:hAnsi="Times New Roman" w:eastAsia="方正仿宋_GBK" w:cs="方正仿宋_GBK"/>
          <w:b/>
          <w:bCs/>
          <w:kern w:val="0"/>
          <w:szCs w:val="32"/>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（1）项目承担方资质与能力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包括但不限于申报主体资质、资源整合共享能力、注册用户规模、活跃用户规模、技术基础、孵化能力、技术成果转化。</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项目实施方案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包括但不限于平台总体设计理念、技术建设方案、服务推广方案、大数据分析能力、效益分析、风险分析、成长性分析。</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产学研用联合协作情况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包括但不限于产学研用情况、协同创新能力。</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项目实施的创新性</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包括但不限于技术创新、模式创新及相关知识产权。</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项目的可推广性</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包括但不限于示范意义及价值。</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b/>
          <w:bCs/>
          <w:kern w:val="0"/>
          <w:szCs w:val="32"/>
        </w:rPr>
      </w:pPr>
      <w:r>
        <w:rPr>
          <w:rFonts w:hint="eastAsia" w:ascii="Times New Roman" w:hAnsi="Times New Roman" w:eastAsia="方正仿宋_GBK" w:cs="方正仿宋_GBK"/>
          <w:b/>
          <w:bCs/>
          <w:kern w:val="0"/>
          <w:szCs w:val="32"/>
        </w:rPr>
        <w:t>项目实施情况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项目实施主体、服务对象及适用场景</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项目实施情况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包括但不限于年度成交额、市场份额、市场排名、市场影响力或竞争力；目前存在哪些问题和难点，计划如何解决。</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b/>
          <w:bCs/>
          <w:kern w:val="0"/>
          <w:szCs w:val="32"/>
        </w:rPr>
      </w:pPr>
      <w:r>
        <w:rPr>
          <w:rFonts w:hint="eastAsia" w:ascii="Times New Roman" w:hAnsi="Times New Roman" w:eastAsia="方正仿宋_GBK" w:cs="方正仿宋_GBK"/>
          <w:b/>
          <w:bCs/>
          <w:kern w:val="0"/>
          <w:szCs w:val="32"/>
        </w:rPr>
        <w:t>下一步实施计划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outlineLvl w:val="9"/>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包括但不限于下一步建设的主要内容、进度安排、风险控制。</w:t>
      </w:r>
    </w:p>
    <w:p>
      <w:pPr>
        <w:rPr>
          <w:rFonts w:hint="eastAsia" w:ascii="Times New Roman" w:hAnsi="Times New Roman" w:eastAsia="方正仿宋_GBK" w:cs="方正仿宋_GBK"/>
          <w:sz w:val="36"/>
          <w:szCs w:val="36"/>
        </w:rPr>
      </w:pPr>
      <w:r>
        <w:rPr>
          <w:rFonts w:hint="eastAsia" w:ascii="Times New Roman" w:hAnsi="Times New Roman" w:eastAsia="方正仿宋_GBK" w:cs="方正仿宋_GBK"/>
          <w:sz w:val="36"/>
          <w:szCs w:val="36"/>
        </w:rPr>
        <w:br w:type="page"/>
      </w:r>
    </w:p>
    <w:p>
      <w:pPr>
        <w:rPr>
          <w:rFonts w:hint="eastAsia" w:ascii="Times New Roman" w:hAnsi="Times New Roman" w:eastAsia="方正黑体_GBK" w:cs="方正黑体_GBK"/>
          <w:szCs w:val="36"/>
        </w:rPr>
      </w:pPr>
      <w:r>
        <w:rPr>
          <w:rFonts w:hint="eastAsia" w:ascii="Times New Roman" w:hAnsi="Times New Roman" w:eastAsia="方正黑体_GBK" w:cs="方正黑体_GBK"/>
          <w:szCs w:val="36"/>
        </w:rPr>
        <w:t>附1</w:t>
      </w:r>
    </w:p>
    <w:p>
      <w:pPr>
        <w:pStyle w:val="2"/>
        <w:rPr>
          <w:rFonts w:hint="eastAsia" w:ascii="Times New Roman" w:hAnsi="Times New Roman"/>
        </w:r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申报单位相关证明材料</w:t>
      </w:r>
    </w:p>
    <w:p>
      <w:pPr>
        <w:rPr>
          <w:rFonts w:ascii="Times New Roman" w:hAnsi="Times New Roman" w:eastAsia="仿宋_GB2312" w:cs="Times New Roman"/>
          <w:szCs w:val="32"/>
        </w:rPr>
      </w:pP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1.申报单位相关荣誉证明材料；</w:t>
      </w: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（高新技术企业、企业技术中心、重点实验室等相关证明材料）</w:t>
      </w: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2.申报单位研发能力证明材料；</w:t>
      </w: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（获得专利、标准、知识产权等）</w:t>
      </w: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3.申报单位主营业务收入（2022年）证明材料；</w:t>
      </w: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（财务审计报告、纳税证明等）</w:t>
      </w:r>
    </w:p>
    <w:p>
      <w:pPr>
        <w:rPr>
          <w:rFonts w:hint="eastAsia" w:ascii="Times New Roman" w:hAnsi="Times New Roman" w:eastAsia="方正仿宋_GBK" w:cs="方正仿宋_GBK"/>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hint="eastAsia" w:ascii="Times New Roman" w:hAnsi="Times New Roman" w:eastAsia="方正黑体_GBK" w:cs="方正黑体_GBK"/>
          <w:szCs w:val="36"/>
        </w:rPr>
      </w:pPr>
      <w:r>
        <w:rPr>
          <w:rFonts w:hint="eastAsia" w:ascii="Times New Roman" w:hAnsi="Times New Roman" w:eastAsia="方正黑体_GBK" w:cs="方正黑体_GBK"/>
          <w:szCs w:val="36"/>
        </w:rPr>
        <w:t>附2</w:t>
      </w:r>
    </w:p>
    <w:p>
      <w:pPr>
        <w:pStyle w:val="2"/>
        <w:rPr>
          <w:rFonts w:hint="eastAsia" w:ascii="Times New Roman" w:hAnsi="Times New Roman"/>
        </w:r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申报项目相关证明材料</w:t>
      </w:r>
    </w:p>
    <w:p>
      <w:pPr>
        <w:rPr>
          <w:rFonts w:ascii="Times New Roman" w:hAnsi="Times New Roman" w:eastAsia="仿宋_GB2312" w:cs="Times New Roman"/>
          <w:szCs w:val="32"/>
        </w:rPr>
      </w:pP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1.项目的平台架构、关键技术等获得专利、标准、知识产权的相关证明材料；</w:t>
      </w: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p>
    <w:p>
      <w:pPr>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2.平台近三年来年活跃用户规模及推广效果证明材料。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keepNext w:val="0"/>
        <w:keepLines w:val="0"/>
        <w:pageBreakBefore w:val="0"/>
        <w:widowControl w:val="0"/>
        <w:kinsoku/>
        <w:overflowPunct/>
        <w:topLinePunct w:val="0"/>
        <w:autoSpaceDE/>
        <w:autoSpaceDN/>
        <w:bidi w:val="0"/>
        <w:adjustRightInd w:val="0"/>
        <w:snapToGrid w:val="0"/>
        <w:spacing w:line="560" w:lineRule="atLeast"/>
        <w:ind w:right="0"/>
        <w:jc w:val="left"/>
        <w:textAlignment w:val="auto"/>
        <w:outlineLvl w:val="9"/>
        <w:rPr>
          <w:rFonts w:hint="eastAsia" w:ascii="Times New Roman" w:hAnsi="Times New Roman" w:eastAsia="方正黑体_GBK" w:cs="方正黑体_GBK"/>
          <w:szCs w:val="36"/>
        </w:rPr>
      </w:pPr>
      <w:r>
        <w:rPr>
          <w:rFonts w:hint="eastAsia" w:ascii="Times New Roman" w:hAnsi="Times New Roman" w:eastAsia="方正黑体_GBK" w:cs="方正黑体_GBK"/>
          <w:szCs w:val="36"/>
        </w:rPr>
        <w:t xml:space="preserve">附3 </w:t>
      </w:r>
    </w:p>
    <w:p>
      <w:pPr>
        <w:pStyle w:val="2"/>
        <w:keepNext w:val="0"/>
        <w:keepLines w:val="0"/>
        <w:pageBreakBefore w:val="0"/>
        <w:widowControl w:val="0"/>
        <w:kinsoku/>
        <w:overflowPunct/>
        <w:topLinePunct w:val="0"/>
        <w:autoSpaceDE/>
        <w:autoSpaceDN/>
        <w:bidi w:val="0"/>
        <w:adjustRightInd w:val="0"/>
        <w:snapToGrid w:val="0"/>
        <w:spacing w:line="560" w:lineRule="atLeast"/>
        <w:ind w:right="0"/>
        <w:textAlignment w:val="auto"/>
        <w:outlineLvl w:val="9"/>
        <w:rPr>
          <w:rFonts w:hint="eastAsia" w:ascii="Times New Roman" w:hAnsi="Times New Roman"/>
        </w:rPr>
      </w:pPr>
    </w:p>
    <w:p>
      <w:pPr>
        <w:keepNext w:val="0"/>
        <w:keepLines w:val="0"/>
        <w:pageBreakBefore w:val="0"/>
        <w:widowControl w:val="0"/>
        <w:kinsoku/>
        <w:overflowPunct/>
        <w:topLinePunct w:val="0"/>
        <w:autoSpaceDE/>
        <w:autoSpaceDN/>
        <w:bidi w:val="0"/>
        <w:adjustRightInd w:val="0"/>
        <w:snapToGrid w:val="0"/>
        <w:spacing w:line="560" w:lineRule="atLeast"/>
        <w:ind w:right="0"/>
        <w:jc w:val="center"/>
        <w:textAlignment w:val="auto"/>
        <w:outlineLvl w:val="9"/>
        <w:rPr>
          <w:rFonts w:hint="eastAsia" w:ascii="Times New Roman" w:hAnsi="Times New Roman" w:eastAsia="方正小标宋_GBK" w:cs="方正小标宋_GBK"/>
          <w:sz w:val="44"/>
          <w:szCs w:val="48"/>
        </w:rPr>
      </w:pPr>
      <w:r>
        <w:rPr>
          <w:rFonts w:hint="eastAsia" w:ascii="Times New Roman" w:hAnsi="Times New Roman" w:eastAsia="方正小标宋_GBK" w:cs="方正小标宋_GBK"/>
          <w:sz w:val="44"/>
          <w:szCs w:val="48"/>
        </w:rPr>
        <w:t>申报主体责任声明</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ascii="Times New Roman" w:hAnsi="Times New Roman" w:eastAsia="仿宋_GB2312" w:cs="Times New Roman"/>
          <w:szCs w:val="32"/>
        </w:rPr>
      </w:pP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根据《工业和信息化部办公厅关于组织开展2023年新型信息消费示范项目申报工作的通知》要求，我单位提交了</w:t>
      </w:r>
    </w:p>
    <w:p>
      <w:pPr>
        <w:keepNext w:val="0"/>
        <w:keepLines w:val="0"/>
        <w:pageBreakBefore w:val="0"/>
        <w:widowControl w:val="0"/>
        <w:kinsoku/>
        <w:overflowPunct/>
        <w:topLinePunct w:val="0"/>
        <w:autoSpaceDE/>
        <w:autoSpaceDN/>
        <w:bidi w:val="0"/>
        <w:adjustRightInd w:val="0"/>
        <w:snapToGrid w:val="0"/>
        <w:spacing w:line="560" w:lineRule="atLeast"/>
        <w:ind w:right="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u w:val="single"/>
        </w:rPr>
        <w:t xml:space="preserve">                          </w:t>
      </w:r>
      <w:r>
        <w:rPr>
          <w:rFonts w:hint="eastAsia" w:ascii="Times New Roman" w:hAnsi="Times New Roman" w:eastAsia="方正仿宋_GBK" w:cs="方正仿宋_GBK"/>
          <w:szCs w:val="32"/>
        </w:rPr>
        <w:t>项目参评。</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现就有关情况声明如下：</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1.我单位对提供参评全部资料的真实性负责，并保证所涉及的关键技术产品等内容皆为自主知识产权。</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2.我单位在参评过程中所涉及的项目内容和程序皆符合国家有关法律法规及相关产业政策要求。</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3.我单位对所提交的项目内容负有保密责任，按照国家相关保密规定，所提交的项目内容未涉及国家秘密、个人信息和其他敏感信息。</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4.</w:t>
      </w:r>
      <w:r>
        <w:rPr>
          <w:rFonts w:hint="eastAsia" w:ascii="Times New Roman" w:hAnsi="Times New Roman" w:eastAsia="方正仿宋_GBK" w:cs="方正仿宋_GBK"/>
          <w:spacing w:val="-6"/>
          <w:szCs w:val="32"/>
        </w:rPr>
        <w:t>我单</w:t>
      </w:r>
      <w:r>
        <w:rPr>
          <w:rFonts w:hint="eastAsia" w:ascii="Times New Roman" w:hAnsi="Times New Roman" w:eastAsia="方正仿宋_GBK" w:cs="方正仿宋_GBK"/>
          <w:spacing w:val="-11"/>
          <w:szCs w:val="32"/>
        </w:rPr>
        <w:t>位申报项目所填写的相关文字和图片已经审核，</w:t>
      </w:r>
      <w:r>
        <w:rPr>
          <w:rFonts w:hint="eastAsia" w:ascii="Times New Roman" w:hAnsi="Times New Roman" w:eastAsia="方正仿宋_GBK" w:cs="方正仿宋_GBK"/>
          <w:spacing w:val="-6"/>
          <w:szCs w:val="32"/>
        </w:rPr>
        <w:t>确认无误。</w:t>
      </w: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val="0"/>
        <w:snapToGrid w:val="0"/>
        <w:spacing w:line="560" w:lineRule="atLeast"/>
        <w:ind w:right="0" w:firstLine="4266" w:firstLineChars="1350"/>
        <w:textAlignment w:val="auto"/>
        <w:outlineLvl w:val="9"/>
        <w:rPr>
          <w:rFonts w:hint="eastAsia" w:ascii="Times New Roman" w:hAnsi="Times New Roman" w:eastAsia="方正仿宋_GBK" w:cs="方正仿宋_GBK"/>
          <w:szCs w:val="32"/>
        </w:rPr>
      </w:pPr>
    </w:p>
    <w:p>
      <w:pPr>
        <w:keepNext w:val="0"/>
        <w:keepLines w:val="0"/>
        <w:pageBreakBefore w:val="0"/>
        <w:widowControl w:val="0"/>
        <w:kinsoku/>
        <w:overflowPunct/>
        <w:topLinePunct w:val="0"/>
        <w:autoSpaceDE/>
        <w:autoSpaceDN/>
        <w:bidi w:val="0"/>
        <w:adjustRightInd w:val="0"/>
        <w:snapToGrid w:val="0"/>
        <w:spacing w:line="560" w:lineRule="atLeast"/>
        <w:ind w:right="0" w:firstLine="4266" w:firstLineChars="135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法定代表人：（签字）</w:t>
      </w:r>
    </w:p>
    <w:p>
      <w:pPr>
        <w:keepNext w:val="0"/>
        <w:keepLines w:val="0"/>
        <w:pageBreakBefore w:val="0"/>
        <w:widowControl w:val="0"/>
        <w:kinsoku/>
        <w:overflowPunct/>
        <w:topLinePunct w:val="0"/>
        <w:autoSpaceDE/>
        <w:autoSpaceDN/>
        <w:bidi w:val="0"/>
        <w:adjustRightInd w:val="0"/>
        <w:snapToGrid w:val="0"/>
        <w:spacing w:line="560" w:lineRule="atLeast"/>
        <w:ind w:right="0" w:firstLine="4266" w:firstLineChars="1350"/>
        <w:textAlignment w:val="auto"/>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公司（企业盖章）</w:t>
      </w:r>
    </w:p>
    <w:p>
      <w:pPr>
        <w:keepNext w:val="0"/>
        <w:keepLines w:val="0"/>
        <w:pageBreakBefore w:val="0"/>
        <w:widowControl w:val="0"/>
        <w:kinsoku/>
        <w:wordWrap w:val="0"/>
        <w:overflowPunct/>
        <w:topLinePunct w:val="0"/>
        <w:autoSpaceDE/>
        <w:autoSpaceDN/>
        <w:bidi w:val="0"/>
        <w:adjustRightInd w:val="0"/>
        <w:snapToGrid w:val="0"/>
        <w:spacing w:line="560" w:lineRule="atLeast"/>
        <w:ind w:right="0" w:firstLine="632" w:firstLineChars="200"/>
        <w:jc w:val="right"/>
        <w:textAlignment w:val="auto"/>
        <w:outlineLvl w:val="9"/>
        <w:rPr>
          <w:rFonts w:ascii="Times New Roman" w:hAnsi="Times New Roman" w:eastAsia="仿宋_GB2312" w:cs="Times New Roman"/>
          <w:szCs w:val="32"/>
        </w:rPr>
      </w:pPr>
    </w:p>
    <w:p>
      <w:pPr>
        <w:keepNext w:val="0"/>
        <w:keepLines w:val="0"/>
        <w:pageBreakBefore w:val="0"/>
        <w:widowControl w:val="0"/>
        <w:kinsoku/>
        <w:overflowPunct/>
        <w:topLinePunct w:val="0"/>
        <w:autoSpaceDE/>
        <w:autoSpaceDN/>
        <w:bidi w:val="0"/>
        <w:adjustRightInd w:val="0"/>
        <w:snapToGrid w:val="0"/>
        <w:spacing w:line="560" w:lineRule="atLeast"/>
        <w:ind w:right="0" w:firstLine="632" w:firstLineChars="200"/>
        <w:jc w:val="center"/>
        <w:textAlignment w:val="auto"/>
        <w:outlineLvl w:val="9"/>
        <w:rPr>
          <w:rFonts w:ascii="Times New Roman" w:hAnsi="Times New Roman" w:eastAsia="仿宋_GB2312"/>
        </w:rPr>
      </w:pPr>
      <w:r>
        <w:rPr>
          <w:rFonts w:hint="eastAsia" w:ascii="Times New Roman" w:hAnsi="Times New Roman" w:eastAsia="仿宋_GB2312" w:cs="Times New Roman"/>
          <w:szCs w:val="32"/>
          <w:lang w:val="en-US" w:eastAsia="zh-CN"/>
        </w:rPr>
        <w:t xml:space="preserve">                            </w:t>
      </w:r>
      <w:bookmarkStart w:id="0" w:name="_GoBack"/>
      <w:bookmarkEnd w:id="0"/>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sectPr>
      <w:footerReference r:id="rId6" w:type="default"/>
      <w:pgSz w:w="11906" w:h="16838"/>
      <w:pgMar w:top="2098" w:right="1474" w:bottom="1984" w:left="1587" w:header="851" w:footer="1587" w:gutter="0"/>
      <w:paperSrc/>
      <w:pgNumType w:fmt="numberInDash"/>
      <w:cols w:space="425"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9EA57F-3266-4901-B520-5475E23C5E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03DAA7C-A752-449F-818C-3B3B7B6690ED}"/>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3" w:fontKey="{F6E5E492-AD3C-44A8-80F1-37676D153E51}"/>
  </w:font>
  <w:font w:name="楷体">
    <w:panose1 w:val="02010609060101010101"/>
    <w:charset w:val="86"/>
    <w:family w:val="decorative"/>
    <w:pitch w:val="default"/>
    <w:sig w:usb0="800002BF" w:usb1="38CF7CFA" w:usb2="00000016" w:usb3="00000000" w:csb0="00040001" w:csb1="00000000"/>
    <w:embedRegular r:id="rId4" w:fontKey="{416BC80F-4F75-4BBF-A143-BD1DCC40FCE2}"/>
  </w:font>
  <w:font w:name="楷体_GB2312">
    <w:altName w:val="楷体"/>
    <w:panose1 w:val="02010609030101010101"/>
    <w:charset w:val="86"/>
    <w:family w:val="decorative"/>
    <w:pitch w:val="default"/>
    <w:sig w:usb0="00000000" w:usb1="00000000" w:usb2="00000000" w:usb3="00000000" w:csb0="00040000" w:csb1="00000000"/>
    <w:embedRegular r:id="rId5" w:fontKey="{BF66AC63-4317-45D2-B102-64055E378318}"/>
  </w:font>
  <w:font w:name="方正仿宋_GBK">
    <w:panose1 w:val="03000509000000000000"/>
    <w:charset w:val="86"/>
    <w:family w:val="script"/>
    <w:pitch w:val="default"/>
    <w:sig w:usb0="00000001" w:usb1="080E0000" w:usb2="00000000" w:usb3="00000000" w:csb0="00040000" w:csb1="00000000"/>
    <w:embedRegular r:id="rId6" w:fontKey="{2B270EE1-07D8-446E-8173-FDFFB8CE621F}"/>
  </w:font>
  <w:font w:name="方正小标宋_GBK">
    <w:panose1 w:val="03000509000000000000"/>
    <w:charset w:val="86"/>
    <w:family w:val="auto"/>
    <w:pitch w:val="default"/>
    <w:sig w:usb0="00000001" w:usb1="080E0000" w:usb2="00000000" w:usb3="00000000" w:csb0="00040000" w:csb1="00000000"/>
    <w:embedRegular r:id="rId7" w:fontKey="{F32ED4B4-9CCE-4387-8503-5D4B605F5B6D}"/>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8" w:fontKey="{7895CED7-D079-4F33-BF91-D5CF46F29826}"/>
  </w:font>
  <w:font w:name="Calibri Light">
    <w:panose1 w:val="020F0302020204030204"/>
    <w:charset w:val="00"/>
    <w:family w:val="auto"/>
    <w:pitch w:val="default"/>
    <w:sig w:usb0="A00002EF" w:usb1="4000207B" w:usb2="00000000" w:usb3="00000000" w:csb0="2000019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- 8 -</w:t>
                          </w:r>
                          <w:r>
                            <w:rPr>
                              <w:rFonts w:ascii="宋体" w:hAnsi="宋体"/>
                              <w:sz w:val="28"/>
                              <w:szCs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53340</wp:posOffset>
              </wp:positionV>
              <wp:extent cx="48831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8315" cy="1828800"/>
                      </a:xfrm>
                      <a:prstGeom prst="rect">
                        <a:avLst/>
                      </a:prstGeom>
                      <a:noFill/>
                      <a:ln w="15875">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4.2pt;height:144pt;width:38.45pt;mso-position-horizontal:outside;mso-position-horizontal-relative:margin;z-index:251665408;mso-width-relative:page;mso-height-relative:page;" filled="f" stroked="f" coordsize="21600,21600" o:gfxdata="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c/MOXWAAAABQEAAA8AAAAAAAAAAQAgAAAAIgAAAGRycy9kb3ducmV2LnhtbFBL&#10;AQIUABQAAAAIAIdO4kD64u9tvwEAAFYDAAAOAAAAAAAAAAEAIAAAACUBAABkcnMvZTJvRG9jLnht&#10;bFBLBQYAAAAABgAGAFkBAABWBQAAAAA=&#10;">
              <v:fill on="f" focussize="0,0"/>
              <v:stroke on="f" weight="1.2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0FF42E0A"/>
    <w:rsid w:val="10170EA9"/>
    <w:rsid w:val="130B7EEE"/>
    <w:rsid w:val="17CF3BE0"/>
    <w:rsid w:val="18C56A01"/>
    <w:rsid w:val="192A758B"/>
    <w:rsid w:val="1BA3751A"/>
    <w:rsid w:val="1BC31618"/>
    <w:rsid w:val="1D905BC0"/>
    <w:rsid w:val="1D9B8BC5"/>
    <w:rsid w:val="1E110AAE"/>
    <w:rsid w:val="1E7D035A"/>
    <w:rsid w:val="1EF76232"/>
    <w:rsid w:val="1EFC27C7"/>
    <w:rsid w:val="23FF6356"/>
    <w:rsid w:val="26D66FF7"/>
    <w:rsid w:val="2829191A"/>
    <w:rsid w:val="31A332EC"/>
    <w:rsid w:val="336E4576"/>
    <w:rsid w:val="36FF03D9"/>
    <w:rsid w:val="37AF17A7"/>
    <w:rsid w:val="39410493"/>
    <w:rsid w:val="3AAC66BC"/>
    <w:rsid w:val="3AE6C944"/>
    <w:rsid w:val="3BC25896"/>
    <w:rsid w:val="3C5849E8"/>
    <w:rsid w:val="3D8F104E"/>
    <w:rsid w:val="3DC5547C"/>
    <w:rsid w:val="3E7262E3"/>
    <w:rsid w:val="403B202B"/>
    <w:rsid w:val="43E20B7A"/>
    <w:rsid w:val="46FF05AC"/>
    <w:rsid w:val="48FA4323"/>
    <w:rsid w:val="4A197060"/>
    <w:rsid w:val="4BCA664B"/>
    <w:rsid w:val="4DA42501"/>
    <w:rsid w:val="4DCD7E2B"/>
    <w:rsid w:val="518D2E84"/>
    <w:rsid w:val="52287BA6"/>
    <w:rsid w:val="53E532C4"/>
    <w:rsid w:val="5422686A"/>
    <w:rsid w:val="55780E38"/>
    <w:rsid w:val="55931BF4"/>
    <w:rsid w:val="55B63C59"/>
    <w:rsid w:val="565A3E08"/>
    <w:rsid w:val="597F42FE"/>
    <w:rsid w:val="5A3F764E"/>
    <w:rsid w:val="5CB4354D"/>
    <w:rsid w:val="5FE93283"/>
    <w:rsid w:val="6078394C"/>
    <w:rsid w:val="62646A5A"/>
    <w:rsid w:val="64690028"/>
    <w:rsid w:val="68CE1A3B"/>
    <w:rsid w:val="6BD81716"/>
    <w:rsid w:val="6D120C7D"/>
    <w:rsid w:val="6D73403F"/>
    <w:rsid w:val="76536FEE"/>
    <w:rsid w:val="76BFE6AD"/>
    <w:rsid w:val="777D6785"/>
    <w:rsid w:val="7873564D"/>
    <w:rsid w:val="7E0A3B2E"/>
    <w:rsid w:val="7FB337F1"/>
    <w:rsid w:val="7FFB0145"/>
    <w:rsid w:val="BFDFE8A6"/>
    <w:rsid w:val="FF399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ndnote reference"/>
    <w:qFormat/>
    <w:uiPriority w:val="0"/>
    <w:rPr>
      <w:vertAlign w:val="superscript"/>
    </w:rPr>
  </w:style>
  <w:style w:type="character" w:styleId="10">
    <w:name w:val="page number"/>
    <w:basedOn w:val="8"/>
    <w:qFormat/>
    <w:uiPriority w:val="0"/>
  </w:style>
  <w:style w:type="character" w:styleId="11">
    <w:name w:val="Hyperlink"/>
    <w:basedOn w:val="8"/>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8"/>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2</TotalTime>
  <ScaleCrop>false</ScaleCrop>
  <LinksUpToDate>false</LinksUpToDate>
  <CharactersWithSpaces>7209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2023-02-26T16:55:00Z</dcterms:created>
  <dc:creator>lemon鹿</dc:creator>
  <cp:lastModifiedBy>余思睿</cp:lastModifiedBy>
  <cp:lastPrinted>2023-07-12T17:47:00Z</cp:lastPrinted>
  <dcterms:modified xsi:type="dcterms:W3CDTF">2023-08-21T08:50:15Z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CD463462BE054B3091684807774597BD_13</vt:lpwstr>
  </property>
</Properties>
</file>