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Autospacing="0" w:afterAutospacing="0" w:line="54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lang w:eastAsia="zh-CN"/>
        </w:rPr>
      </w:pPr>
    </w:p>
    <w:p>
      <w:pPr>
        <w:keepNext w:val="0"/>
        <w:keepLines w:val="0"/>
        <w:pageBreakBefore w:val="0"/>
        <w:kinsoku/>
        <w:wordWrap/>
        <w:overflowPunct/>
        <w:topLinePunct w:val="0"/>
        <w:autoSpaceDE/>
        <w:autoSpaceDN/>
        <w:bidi w:val="0"/>
        <w:adjustRightInd/>
        <w:snapToGrid/>
        <w:spacing w:beforeAutospacing="0" w:afterAutospacing="0" w:line="54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0" w:firstLineChars="0"/>
        <w:jc w:val="center"/>
        <w:textAlignment w:val="auto"/>
        <w:outlineLvl w:val="9"/>
        <w:rPr>
          <w:rStyle w:val="9"/>
          <w:rFonts w:hint="default" w:ascii="Times New Roman" w:hAnsi="Times New Roman" w:eastAsia="方正小标宋_GBK" w:cs="Times New Roman"/>
          <w:b w:val="0"/>
          <w:kern w:val="2"/>
          <w:sz w:val="44"/>
          <w:szCs w:val="44"/>
          <w:shd w:val="clear" w:color="auto" w:fill="FFFFFF"/>
          <w:lang w:val="en-US" w:eastAsia="zh-CN" w:bidi="ar-SA"/>
        </w:rPr>
      </w:pPr>
      <w:r>
        <w:rPr>
          <w:rStyle w:val="9"/>
          <w:rFonts w:hint="default" w:ascii="Times New Roman" w:hAnsi="Times New Roman" w:eastAsia="方正小标宋_GBK" w:cs="Times New Roman"/>
          <w:b w:val="0"/>
          <w:kern w:val="2"/>
          <w:sz w:val="44"/>
          <w:szCs w:val="44"/>
          <w:shd w:val="clear" w:color="auto" w:fill="FFFFFF"/>
          <w:lang w:val="en-US" w:eastAsia="zh-CN" w:bidi="ar-SA"/>
        </w:rPr>
        <w:t>重庆市中小企业局</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0" w:firstLineChars="0"/>
        <w:jc w:val="center"/>
        <w:textAlignment w:val="auto"/>
        <w:outlineLvl w:val="9"/>
        <w:rPr>
          <w:rStyle w:val="9"/>
          <w:rFonts w:hint="default" w:ascii="Times New Roman" w:hAnsi="Times New Roman" w:eastAsia="方正小标宋_GBK" w:cs="Times New Roman"/>
          <w:b w:val="0"/>
          <w:kern w:val="2"/>
          <w:sz w:val="44"/>
          <w:szCs w:val="44"/>
          <w:shd w:val="clear" w:color="auto" w:fill="FFFFFF"/>
          <w:lang w:val="en-US" w:eastAsia="zh-CN" w:bidi="ar-SA"/>
        </w:rPr>
      </w:pPr>
      <w:r>
        <w:rPr>
          <w:rStyle w:val="9"/>
          <w:rFonts w:hint="default" w:ascii="Times New Roman" w:hAnsi="Times New Roman" w:eastAsia="方正小标宋_GBK" w:cs="Times New Roman"/>
          <w:b w:val="0"/>
          <w:kern w:val="2"/>
          <w:sz w:val="44"/>
          <w:szCs w:val="44"/>
          <w:shd w:val="clear" w:color="auto" w:fill="FFFFFF"/>
          <w:lang w:val="en-US" w:eastAsia="zh-CN" w:bidi="ar-SA"/>
        </w:rPr>
        <w:t>关于印发《重庆市小企业创业基地认定管理</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0" w:firstLineChars="0"/>
        <w:jc w:val="center"/>
        <w:textAlignment w:val="auto"/>
        <w:outlineLvl w:val="9"/>
        <w:rPr>
          <w:rFonts w:hint="default" w:ascii="Times New Roman" w:hAnsi="Times New Roman" w:cs="Times New Roman"/>
        </w:rPr>
      </w:pPr>
      <w:r>
        <w:rPr>
          <w:rStyle w:val="9"/>
          <w:rFonts w:hint="default" w:ascii="Times New Roman" w:hAnsi="Times New Roman" w:eastAsia="方正小标宋_GBK" w:cs="Times New Roman"/>
          <w:b w:val="0"/>
          <w:kern w:val="2"/>
          <w:sz w:val="44"/>
          <w:szCs w:val="44"/>
          <w:shd w:val="clear" w:color="auto" w:fill="FFFFFF"/>
          <w:lang w:val="en-US" w:eastAsia="zh-CN" w:bidi="ar-SA"/>
        </w:rPr>
        <w:t>办法》的通知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leftChars="0" w:right="0" w:rightChars="0" w:firstLine="0" w:firstLineChars="0"/>
        <w:jc w:val="center"/>
        <w:textAlignment w:val="auto"/>
        <w:outlineLvl w:val="9"/>
        <w:rPr>
          <w:rFonts w:hint="default" w:ascii="Times New Roman" w:hAnsi="Times New Roman" w:eastAsia="方正仿宋_GBK" w:cs="Times New Roman"/>
          <w:i w:val="0"/>
          <w:caps w:val="0"/>
          <w:color w:val="auto"/>
          <w:spacing w:val="0"/>
          <w:sz w:val="44"/>
          <w:szCs w:val="44"/>
          <w:shd w:val="clear" w:color="auto" w:fill="FFFFFF"/>
          <w:lang w:eastAsia="zh-CN"/>
        </w:rPr>
      </w:pPr>
      <w:r>
        <w:rPr>
          <w:rFonts w:hint="default" w:ascii="Times New Roman" w:hAnsi="Times New Roman" w:eastAsia="方正仿宋_GBK" w:cs="Times New Roman"/>
          <w:sz w:val="32"/>
          <w:szCs w:val="32"/>
          <w:lang w:val="en-US" w:eastAsia="zh-CN"/>
        </w:rPr>
        <w:t>渝中小企〔2016〕72号</w:t>
      </w:r>
    </w:p>
    <w:p>
      <w:pPr>
        <w:keepNext w:val="0"/>
        <w:keepLines w:val="0"/>
        <w:pageBreakBefore w:val="0"/>
        <w:kinsoku/>
        <w:wordWrap/>
        <w:overflowPunct/>
        <w:topLinePunct w:val="0"/>
        <w:autoSpaceDE/>
        <w:autoSpaceDN/>
        <w:bidi w:val="0"/>
        <w:adjustRightInd/>
        <w:snapToGrid/>
        <w:spacing w:beforeAutospacing="0" w:afterAutospacing="0" w:line="540" w:lineRule="exact"/>
        <w:ind w:left="0" w:leftChars="0" w:right="0" w:rightChars="0" w:firstLine="0" w:firstLineChars="0"/>
        <w:jc w:val="center"/>
        <w:textAlignment w:val="auto"/>
        <w:outlineLvl w:val="9"/>
        <w:rPr>
          <w:rFonts w:hint="default" w:ascii="Times New Roman" w:hAnsi="Times New Roman" w:eastAsia="宋体" w:cs="Times New Roman"/>
          <w:i w:val="0"/>
          <w:caps w:val="0"/>
          <w:color w:val="auto"/>
          <w:spacing w:val="0"/>
          <w:sz w:val="44"/>
          <w:szCs w:val="44"/>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各区县（自治县）中小企业局（经信委）、万盛经开区经信局、双桥经开区经发局、两江新区经济运行局：</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为贯彻落实《重庆市人民政府关于印发重庆市完善小微企业扶持机制实施方案的通知》（渝府发〔2014〕36号）精神，推动大众创业、万众创新，进一步引导、支持和规范小企业创业基地建设和发展，为全市中小微企业的创设、发展提供良好的环境和条件，我局研究制定了《重庆市小企业创业基地认定管理办法》。现印发给你们，请遵照执行。</w:t>
      </w:r>
    </w:p>
    <w:p>
      <w:pPr>
        <w:keepNext w:val="0"/>
        <w:keepLines w:val="0"/>
        <w:pageBreakBefore w:val="0"/>
        <w:widowControl w:val="0"/>
        <w:kinsoku/>
        <w:overflowPunct/>
        <w:topLinePunct w:val="0"/>
        <w:autoSpaceDE/>
        <w:autoSpaceDN/>
        <w:bidi w:val="0"/>
        <w:adjustRightInd/>
        <w:snapToGrid/>
        <w:spacing w:beforeAutospacing="0" w:afterAutospacing="0" w:line="600" w:lineRule="exact"/>
        <w:ind w:right="0" w:rightChars="0"/>
        <w:jc w:val="both"/>
        <w:textAlignment w:val="auto"/>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left="0" w:leftChars="0" w:right="0" w:rightChars="0" w:firstLine="4000" w:firstLineChars="1250"/>
        <w:jc w:val="righ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重庆市中小企业局</w:t>
      </w:r>
      <w:r>
        <w:rPr>
          <w:rFonts w:hint="default" w:ascii="Times New Roman" w:hAnsi="Times New Roman" w:eastAsia="方正仿宋_GBK" w:cs="Times New Roman"/>
          <w:kern w:val="0"/>
          <w:sz w:val="32"/>
          <w:szCs w:val="32"/>
          <w:shd w:val="clear" w:color="auto" w:fill="FFFFFF"/>
          <w:lang w:eastAsia="zh-CN" w:bidi="ar-SA"/>
        </w:rPr>
        <w:t xml:space="preserve">  </w:t>
      </w:r>
    </w:p>
    <w:p>
      <w:pPr>
        <w:keepNext w:val="0"/>
        <w:keepLines w:val="0"/>
        <w:pageBreakBefore w:val="0"/>
        <w:widowControl w:val="0"/>
        <w:kinsoku/>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 xml:space="preserve">                                  2016年7月22日</w:t>
      </w:r>
    </w:p>
    <w:p>
      <w:pPr>
        <w:keepNext w:val="0"/>
        <w:keepLines w:val="0"/>
        <w:pageBreakBefore w:val="0"/>
        <w:widowControl w:val="0"/>
        <w:kinsoku/>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（此件公开发布）</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default" w:ascii="Times New Roman" w:hAnsi="Times New Roman" w:eastAsia="黑体" w:cs="Times New Roman"/>
          <w:i w:val="0"/>
          <w:caps w:val="0"/>
          <w:color w:val="333333"/>
          <w:spacing w:val="0"/>
          <w:sz w:val="32"/>
          <w:szCs w:val="32"/>
          <w:shd w:val="clear" w:color="auto" w:fill="FFFFFF"/>
          <w:lang w:val="en-US" w:eastAsia="zh-CN"/>
        </w:rPr>
      </w:pPr>
    </w:p>
    <w:p>
      <w:pPr>
        <w:keepNext w:val="0"/>
        <w:keepLines w:val="0"/>
        <w:pageBreakBefore w:val="0"/>
        <w:kinsoku/>
        <w:overflowPunct/>
        <w:topLinePunct w:val="0"/>
        <w:autoSpaceDE/>
        <w:autoSpaceDN/>
        <w:bidi w:val="0"/>
        <w:adjustRightInd/>
        <w:spacing w:beforeAutospacing="0" w:afterAutospacing="0" w:line="600" w:lineRule="exact"/>
        <w:ind w:left="0" w:leftChars="0" w:right="0" w:rightChars="0"/>
        <w:jc w:val="center"/>
        <w:textAlignment w:val="auto"/>
        <w:rPr>
          <w:rFonts w:hint="default" w:ascii="Times New Roman" w:hAnsi="Times New Roman" w:eastAsia="方正小标宋_GBK" w:cs="Times New Roman"/>
          <w:kern w:val="0"/>
          <w:sz w:val="44"/>
          <w:szCs w:val="44"/>
          <w:shd w:val="clear" w:color="auto" w:fill="FFFFFF"/>
          <w:lang w:val="en-US" w:eastAsia="zh-CN" w:bidi="ar-SA"/>
        </w:rPr>
      </w:pP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val="0"/>
          <w:color w:val="000000"/>
          <w:sz w:val="44"/>
          <w:szCs w:val="44"/>
        </w:rPr>
      </w:pP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val="0"/>
          <w:color w:val="000000"/>
          <w:sz w:val="44"/>
          <w:szCs w:val="44"/>
        </w:rPr>
      </w:pP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val="0"/>
          <w:color w:val="000000"/>
          <w:sz w:val="44"/>
          <w:szCs w:val="44"/>
        </w:rPr>
      </w:pPr>
      <w:r>
        <w:rPr>
          <w:rFonts w:hint="default" w:ascii="Times New Roman" w:hAnsi="Times New Roman" w:eastAsia="方正小标宋_GBK" w:cs="Times New Roman"/>
          <w:b w:val="0"/>
          <w:bCs w:val="0"/>
          <w:color w:val="000000"/>
          <w:sz w:val="44"/>
          <w:szCs w:val="44"/>
        </w:rPr>
        <w:t>重庆市小企业创业基地认定管理办法</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left="0" w:leftChars="0" w:right="0" w:rightChars="0" w:firstLine="0" w:firstLineChars="0"/>
        <w:jc w:val="center"/>
        <w:textAlignment w:val="auto"/>
        <w:outlineLvl w:val="9"/>
        <w:rPr>
          <w:rFonts w:hint="default" w:ascii="Times New Roman" w:hAnsi="Times New Roman" w:cs="Times New Roman"/>
          <w:b w:val="0"/>
          <w:bCs w:val="0"/>
          <w:color w:val="000000"/>
          <w:sz w:val="32"/>
          <w:szCs w:val="32"/>
        </w:rPr>
      </w:pPr>
    </w:p>
    <w:p>
      <w:pPr>
        <w:pStyle w:val="7"/>
        <w:keepNext w:val="0"/>
        <w:keepLines w:val="0"/>
        <w:pageBreakBefore w:val="0"/>
        <w:kinsoku/>
        <w:overflowPunct/>
        <w:topLinePunct w:val="0"/>
        <w:autoSpaceDE/>
        <w:autoSpaceDN/>
        <w:bidi w:val="0"/>
        <w:adjustRightInd/>
        <w:snapToGrid w:val="0"/>
        <w:spacing w:before="0" w:beforeAutospacing="0" w:after="0" w:afterAutospacing="0" w:line="600" w:lineRule="exact"/>
        <w:ind w:right="0" w:rightChars="0"/>
        <w:jc w:val="center"/>
        <w:textAlignment w:val="auto"/>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第一章  总则</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 xml:space="preserve">   </w:t>
      </w:r>
      <w:r>
        <w:rPr>
          <w:rFonts w:hint="eastAsia" w:ascii="方正黑体_GBK" w:hAnsi="方正黑体_GBK" w:eastAsia="方正黑体_GBK" w:cs="方正黑体_GBK"/>
          <w:kern w:val="0"/>
          <w:sz w:val="32"/>
          <w:szCs w:val="32"/>
          <w:shd w:val="clear" w:color="auto" w:fill="FFFFFF"/>
          <w:lang w:val="en-US" w:eastAsia="zh-CN" w:bidi="ar-SA"/>
        </w:rPr>
        <w:t xml:space="preserve"> 第一条</w:t>
      </w:r>
      <w:r>
        <w:rPr>
          <w:rFonts w:hint="default" w:ascii="Times New Roman" w:hAnsi="Times New Roman" w:eastAsia="方正仿宋_GBK" w:cs="Times New Roman"/>
          <w:kern w:val="0"/>
          <w:sz w:val="32"/>
          <w:szCs w:val="32"/>
          <w:shd w:val="clear" w:color="auto" w:fill="FFFFFF"/>
          <w:lang w:val="en-US" w:eastAsia="zh-CN" w:bidi="ar-SA"/>
        </w:rPr>
        <w:t xml:space="preserve">  为贯彻落实《国务院关于扶持小型微型企业健康发展的意见》（国发〔2014〕52号）和《重庆市人民政府关于印发重庆市完善小微企业扶持机制实施方案的通知》（渝府发〔2014〕36号）精神，推动大众创业、万众创新，进一步引导、支持和规范我市小企业创业基地建设和发展，为中小微企业的创设、发展提供良好的环境和条件，特制定本办法。</w:t>
      </w:r>
    </w:p>
    <w:p>
      <w:pPr>
        <w:keepNext w:val="0"/>
        <w:keepLines w:val="0"/>
        <w:pageBreakBefore w:val="0"/>
        <w:kinsoku/>
        <w:overflowPunct/>
        <w:topLinePunct w:val="0"/>
        <w:autoSpaceDE/>
        <w:autoSpaceDN/>
        <w:bidi w:val="0"/>
        <w:adjustRightInd/>
        <w:spacing w:beforeAutospacing="0" w:afterAutospacing="0" w:line="600" w:lineRule="exact"/>
        <w:ind w:right="0" w:rightChars="0" w:firstLine="640" w:firstLineChars="200"/>
        <w:textAlignment w:val="auto"/>
        <w:rPr>
          <w:rFonts w:hint="default" w:ascii="Times New Roman" w:hAnsi="Times New Roman" w:eastAsia="方正仿宋_GBK" w:cs="Times New Roman"/>
          <w:b w:val="0"/>
          <w:bCs w:val="0"/>
          <w:kern w:val="0"/>
          <w:sz w:val="32"/>
          <w:szCs w:val="32"/>
        </w:rPr>
      </w:pPr>
      <w:r>
        <w:rPr>
          <w:rFonts w:hint="default" w:ascii="方正黑体_GBK" w:hAnsi="方正黑体_GBK" w:eastAsia="方正黑体_GBK" w:cs="方正黑体_GBK"/>
          <w:kern w:val="0"/>
          <w:sz w:val="32"/>
          <w:szCs w:val="32"/>
          <w:shd w:val="clear" w:color="auto" w:fill="FFFFFF"/>
          <w:lang w:val="en-US" w:eastAsia="zh-CN" w:bidi="ar-SA"/>
        </w:rPr>
        <w:t>第二条</w:t>
      </w:r>
      <w:r>
        <w:rPr>
          <w:rFonts w:hint="default" w:ascii="Times New Roman" w:hAnsi="Times New Roman" w:eastAsia="方正仿宋_GBK" w:cs="Times New Roman"/>
          <w:b w:val="0"/>
          <w:bCs w:val="0"/>
          <w:kern w:val="0"/>
          <w:sz w:val="32"/>
          <w:szCs w:val="32"/>
        </w:rPr>
        <w:t xml:space="preserve">  本办法所称小企业创业基地是指由具备独立法人资格的机构建设或运营，集聚各类创业创新服务资源，为小微企业创设和发展提供生产活动空间和服务的载体，具有基础设施完备、运营管理规范、服务功能齐全、服务业绩突出、集聚效应明显、创业示范带动作用较强的特点。</w:t>
      </w:r>
    </w:p>
    <w:p>
      <w:pPr>
        <w:keepNext w:val="0"/>
        <w:keepLines w:val="0"/>
        <w:pageBreakBefore w:val="0"/>
        <w:kinsoku/>
        <w:overflowPunct/>
        <w:topLinePunct w:val="0"/>
        <w:autoSpaceDE/>
        <w:autoSpaceDN/>
        <w:bidi w:val="0"/>
        <w:adjustRightInd/>
        <w:spacing w:beforeAutospacing="0" w:afterAutospacing="0" w:line="600" w:lineRule="exact"/>
        <w:ind w:right="0" w:rightChars="0" w:firstLine="640" w:firstLineChars="200"/>
        <w:textAlignment w:val="auto"/>
        <w:rPr>
          <w:rFonts w:hint="default" w:ascii="Times New Roman" w:hAnsi="Times New Roman" w:eastAsia="方正仿宋_GBK" w:cs="Times New Roman"/>
          <w:b w:val="0"/>
          <w:bCs w:val="0"/>
          <w:kern w:val="0"/>
          <w:sz w:val="32"/>
          <w:szCs w:val="32"/>
        </w:rPr>
      </w:pPr>
      <w:r>
        <w:rPr>
          <w:rFonts w:hint="default" w:ascii="方正黑体_GBK" w:hAnsi="方正黑体_GBK" w:eastAsia="方正黑体_GBK" w:cs="方正黑体_GBK"/>
          <w:kern w:val="0"/>
          <w:sz w:val="32"/>
          <w:szCs w:val="32"/>
          <w:shd w:val="clear" w:color="auto" w:fill="FFFFFF"/>
          <w:lang w:val="en-US" w:eastAsia="zh-CN" w:bidi="ar-SA"/>
        </w:rPr>
        <w:t xml:space="preserve">第三条 </w:t>
      </w:r>
      <w:r>
        <w:rPr>
          <w:rFonts w:hint="default" w:ascii="Times New Roman" w:hAnsi="Times New Roman" w:eastAsia="方正仿宋_GBK" w:cs="Times New Roman"/>
          <w:b w:val="0"/>
          <w:bCs w:val="0"/>
          <w:kern w:val="0"/>
          <w:sz w:val="32"/>
          <w:szCs w:val="32"/>
        </w:rPr>
        <w:t xml:space="preserve"> 各类符合条件的服务小微企业创业创新的创业基地、楼宇产业园、创业园、孵化园、产业集聚区中面向小微企业的园中园等均可申报市级小企业创业基地。</w:t>
      </w:r>
    </w:p>
    <w:p>
      <w:pPr>
        <w:pStyle w:val="4"/>
        <w:keepNext w:val="0"/>
        <w:keepLines w:val="0"/>
        <w:pageBreakBefore w:val="0"/>
        <w:kinsoku/>
        <w:overflowPunct/>
        <w:topLinePunct w:val="0"/>
        <w:autoSpaceDE/>
        <w:autoSpaceDN/>
        <w:bidi w:val="0"/>
        <w:adjustRightInd/>
        <w:spacing w:beforeAutospacing="0" w:afterAutospacing="0" w:line="600" w:lineRule="exact"/>
        <w:ind w:right="0" w:rightChars="0" w:firstLine="640" w:firstLineChars="200"/>
        <w:textAlignment w:val="auto"/>
        <w:rPr>
          <w:rFonts w:hint="default" w:ascii="Times New Roman" w:hAnsi="Times New Roman" w:eastAsia="方正仿宋_GBK" w:cs="Times New Roman"/>
          <w:b w:val="0"/>
          <w:bCs w:val="0"/>
          <w:kern w:val="0"/>
          <w:sz w:val="32"/>
          <w:szCs w:val="32"/>
        </w:rPr>
      </w:pPr>
      <w:r>
        <w:rPr>
          <w:rFonts w:hint="default" w:ascii="方正黑体_GBK" w:hAnsi="方正黑体_GBK" w:eastAsia="方正黑体_GBK" w:cs="方正黑体_GBK"/>
          <w:kern w:val="0"/>
          <w:sz w:val="32"/>
          <w:szCs w:val="32"/>
          <w:shd w:val="clear" w:color="auto" w:fill="FFFFFF"/>
          <w:lang w:val="en-US" w:eastAsia="zh-CN" w:bidi="ar-SA"/>
        </w:rPr>
        <w:t>第四条</w:t>
      </w:r>
      <w:r>
        <w:rPr>
          <w:rFonts w:hint="default" w:ascii="Times New Roman" w:hAnsi="Times New Roman" w:eastAsia="方正仿宋_GBK" w:cs="Times New Roman"/>
          <w:b w:val="0"/>
          <w:bCs w:val="0"/>
          <w:kern w:val="0"/>
          <w:sz w:val="32"/>
          <w:szCs w:val="32"/>
        </w:rPr>
        <w:t xml:space="preserve">  重庆市中小企业局负责市级小企业创业基地的认定和指导管理工作，各区县中小企业主管部门负责本地区市级小企业创业基地的申报推荐和日常管理工作，不再开展小企业创业基地认定工作。</w:t>
      </w:r>
    </w:p>
    <w:p>
      <w:pPr>
        <w:pStyle w:val="4"/>
        <w:keepNext w:val="0"/>
        <w:keepLines w:val="0"/>
        <w:pageBreakBefore w:val="0"/>
        <w:kinsoku/>
        <w:overflowPunct/>
        <w:topLinePunct w:val="0"/>
        <w:autoSpaceDE/>
        <w:autoSpaceDN/>
        <w:bidi w:val="0"/>
        <w:adjustRightInd/>
        <w:spacing w:beforeAutospacing="0" w:afterAutospacing="0" w:line="600" w:lineRule="exact"/>
        <w:ind w:right="0" w:rightChars="0" w:firstLine="640" w:firstLineChars="200"/>
        <w:textAlignment w:val="auto"/>
        <w:rPr>
          <w:rFonts w:hint="default" w:ascii="Times New Roman" w:hAnsi="Times New Roman" w:eastAsia="方正仿宋_GBK" w:cs="Times New Roman"/>
          <w:b w:val="0"/>
          <w:bCs w:val="0"/>
          <w:kern w:val="0"/>
          <w:sz w:val="32"/>
          <w:szCs w:val="32"/>
        </w:rPr>
      </w:pPr>
      <w:r>
        <w:rPr>
          <w:rFonts w:hint="default" w:ascii="方正黑体_GBK" w:hAnsi="方正黑体_GBK" w:eastAsia="方正黑体_GBK" w:cs="方正黑体_GBK"/>
          <w:kern w:val="0"/>
          <w:sz w:val="32"/>
          <w:szCs w:val="32"/>
          <w:shd w:val="clear" w:color="auto" w:fill="FFFFFF"/>
          <w:lang w:val="en-US" w:eastAsia="zh-CN" w:bidi="ar-SA"/>
        </w:rPr>
        <w:t>第五条</w:t>
      </w:r>
      <w:r>
        <w:rPr>
          <w:rFonts w:hint="default" w:ascii="Times New Roman" w:hAnsi="Times New Roman" w:eastAsia="方正仿宋_GBK" w:cs="Times New Roman"/>
          <w:b w:val="0"/>
          <w:bCs w:val="0"/>
          <w:kern w:val="0"/>
          <w:sz w:val="32"/>
          <w:szCs w:val="32"/>
        </w:rPr>
        <w:t xml:space="preserve">  市级小企业创业基地认定按照自愿原则进行申报。市级小企业创业基地可按规定享受相关扶持政策。</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rPr>
          <w:rFonts w:hint="default" w:ascii="方正黑体_GBK" w:hAnsi="方正黑体_GBK" w:eastAsia="方正黑体_GBK" w:cs="方正黑体_GBK"/>
          <w:kern w:val="0"/>
          <w:sz w:val="32"/>
          <w:szCs w:val="32"/>
          <w:shd w:val="clear" w:color="auto" w:fill="FFFFFF"/>
          <w:lang w:val="en-US" w:eastAsia="zh-CN" w:bidi="ar-SA"/>
        </w:rPr>
      </w:pPr>
      <w:r>
        <w:rPr>
          <w:rFonts w:hint="default" w:ascii="方正黑体_GBK" w:hAnsi="方正黑体_GBK" w:eastAsia="方正黑体_GBK" w:cs="方正黑体_GBK"/>
          <w:kern w:val="0"/>
          <w:sz w:val="32"/>
          <w:szCs w:val="32"/>
          <w:shd w:val="clear" w:color="auto" w:fill="FFFFFF"/>
          <w:lang w:val="en-US" w:eastAsia="zh-CN" w:bidi="ar-SA"/>
        </w:rPr>
        <w:t>第二章  申报条件</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 xml:space="preserve">     </w:t>
      </w:r>
      <w:r>
        <w:rPr>
          <w:rFonts w:hint="default" w:ascii="方正黑体_GBK" w:hAnsi="方正黑体_GBK" w:eastAsia="方正黑体_GBK" w:cs="方正黑体_GBK"/>
          <w:kern w:val="0"/>
          <w:sz w:val="32"/>
          <w:szCs w:val="32"/>
          <w:shd w:val="clear" w:color="auto" w:fill="FFFFFF"/>
          <w:lang w:val="en-US" w:eastAsia="zh-CN" w:bidi="ar-SA"/>
        </w:rPr>
        <w:t>第六条</w:t>
      </w:r>
      <w:r>
        <w:rPr>
          <w:rFonts w:hint="default" w:ascii="Times New Roman" w:hAnsi="Times New Roman" w:eastAsia="方正仿宋_GBK" w:cs="Times New Roman"/>
          <w:kern w:val="0"/>
          <w:sz w:val="32"/>
          <w:szCs w:val="32"/>
          <w:shd w:val="clear" w:color="auto" w:fill="FFFFFF"/>
          <w:lang w:val="en-US" w:eastAsia="zh-CN" w:bidi="ar-SA"/>
        </w:rPr>
        <w:t xml:space="preserve">  申请认定为市级小企业创业基地应同时具备以下基本条件：</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 xml:space="preserve">    </w:t>
      </w:r>
      <w:r>
        <w:rPr>
          <w:rFonts w:hint="default" w:ascii="Times New Roman" w:hAnsi="Times New Roman" w:eastAsia="方正仿宋_GBK" w:cs="Times New Roman"/>
          <w:kern w:val="0"/>
          <w:sz w:val="32"/>
          <w:szCs w:val="32"/>
          <w:shd w:val="clear" w:color="auto" w:fill="FFFFFF"/>
          <w:lang w:val="en-US" w:eastAsia="zh-CN" w:bidi="ar-SA"/>
        </w:rPr>
        <w:t>（一）编制有基地建设和发展规划，四至界限明确，具备固定的创业场所和配套的基础设施，创业场所应集中连片。具有明确的产业定位，符合全市区域发展战略、区域功能定位和产业布局要求，能够平稳运营，可持续发展。</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 xml:space="preserve">    </w:t>
      </w:r>
      <w:r>
        <w:rPr>
          <w:rFonts w:hint="default" w:ascii="Times New Roman" w:hAnsi="Times New Roman" w:eastAsia="方正仿宋_GBK" w:cs="Times New Roman"/>
          <w:kern w:val="0"/>
          <w:sz w:val="32"/>
          <w:szCs w:val="32"/>
          <w:shd w:val="clear" w:color="auto" w:fill="FFFFFF"/>
          <w:lang w:val="en-US" w:eastAsia="zh-CN" w:bidi="ar-SA"/>
        </w:rPr>
        <w:t>（二）生产经营场所具有一定的规模，入驻小微企业15家以上，从业人员150人以上。</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 xml:space="preserve">    </w:t>
      </w:r>
      <w:r>
        <w:rPr>
          <w:rFonts w:hint="default" w:ascii="Times New Roman" w:hAnsi="Times New Roman" w:eastAsia="方正仿宋_GBK" w:cs="Times New Roman"/>
          <w:kern w:val="0"/>
          <w:sz w:val="32"/>
          <w:szCs w:val="32"/>
          <w:shd w:val="clear" w:color="auto" w:fill="FFFFFF"/>
          <w:lang w:val="en-US" w:eastAsia="zh-CN" w:bidi="ar-SA"/>
        </w:rPr>
        <w:t>（三）运营管理机构具有独立法人资格，成立时间1年以上，经营和信用状况良好，管理制度健全，服务流程规范，收费标准合理，服务质量有保证，服务台帐清晰。具有丰富的创业创新服务经验和较高的管理水平，专职从事创业创新服务的人员不少于5人，其中创业辅导师1人以上。</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 xml:space="preserve">    </w:t>
      </w:r>
      <w:r>
        <w:rPr>
          <w:rFonts w:hint="default" w:ascii="Times New Roman" w:hAnsi="Times New Roman" w:eastAsia="方正仿宋_GBK" w:cs="Times New Roman"/>
          <w:kern w:val="0"/>
          <w:sz w:val="32"/>
          <w:szCs w:val="32"/>
          <w:shd w:val="clear" w:color="auto" w:fill="FFFFFF"/>
          <w:lang w:val="en-US" w:eastAsia="zh-CN" w:bidi="ar-SA"/>
        </w:rPr>
        <w:t>（四）服务有特色，业绩突出，为入驻企业提供的公益性服务或低收费服务占到总服务量的20%以上。</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 xml:space="preserve">    </w:t>
      </w:r>
      <w:r>
        <w:rPr>
          <w:rFonts w:hint="default" w:ascii="Times New Roman" w:hAnsi="Times New Roman" w:eastAsia="方正仿宋_GBK" w:cs="Times New Roman"/>
          <w:kern w:val="0"/>
          <w:sz w:val="32"/>
          <w:szCs w:val="32"/>
          <w:shd w:val="clear" w:color="auto" w:fill="FFFFFF"/>
          <w:lang w:val="en-US" w:eastAsia="zh-CN" w:bidi="ar-SA"/>
        </w:rPr>
        <w:t>（五）市级小企业创业基地应符合土地利用、城镇建设有关规定和要求。</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 xml:space="preserve">    </w:t>
      </w:r>
      <w:r>
        <w:rPr>
          <w:rFonts w:hint="default" w:ascii="方正黑体_GBK" w:hAnsi="方正黑体_GBK" w:eastAsia="方正黑体_GBK" w:cs="方正黑体_GBK"/>
          <w:kern w:val="0"/>
          <w:sz w:val="32"/>
          <w:szCs w:val="32"/>
          <w:shd w:val="clear" w:color="auto" w:fill="FFFFFF"/>
          <w:lang w:val="en-US" w:eastAsia="zh-CN" w:bidi="ar-SA"/>
        </w:rPr>
        <w:t>第七条</w:t>
      </w:r>
      <w:r>
        <w:rPr>
          <w:rFonts w:hint="default" w:ascii="Times New Roman" w:hAnsi="Times New Roman" w:eastAsia="方正仿宋_GBK" w:cs="Times New Roman"/>
          <w:kern w:val="0"/>
          <w:sz w:val="32"/>
          <w:szCs w:val="32"/>
          <w:shd w:val="clear" w:color="auto" w:fill="FFFFFF"/>
          <w:lang w:val="en-US" w:eastAsia="zh-CN" w:bidi="ar-SA"/>
        </w:rPr>
        <w:t xml:space="preserve">  市级小企业创业基地须至少达到以下服务功能中的3项要求并达到相应的服务能力：</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 xml:space="preserve">    </w:t>
      </w:r>
      <w:r>
        <w:rPr>
          <w:rFonts w:hint="default" w:ascii="Times New Roman" w:hAnsi="Times New Roman" w:eastAsia="方正仿宋_GBK" w:cs="Times New Roman"/>
          <w:kern w:val="0"/>
          <w:sz w:val="32"/>
          <w:szCs w:val="32"/>
          <w:shd w:val="clear" w:color="auto" w:fill="FFFFFF"/>
          <w:lang w:val="en-US" w:eastAsia="zh-CN" w:bidi="ar-SA"/>
        </w:rPr>
        <w:t>（一）信息服务。具有便于入驻企业查询的、开放的信息服务系统；具备在线服务、线上线下联动功能，线下年服务企业20家次以上，年组织开展的相关服务活动2次以上。</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 xml:space="preserve">    </w:t>
      </w:r>
      <w:r>
        <w:rPr>
          <w:rFonts w:hint="default" w:ascii="Times New Roman" w:hAnsi="Times New Roman" w:eastAsia="方正仿宋_GBK" w:cs="Times New Roman"/>
          <w:kern w:val="0"/>
          <w:sz w:val="32"/>
          <w:szCs w:val="32"/>
          <w:shd w:val="clear" w:color="auto" w:fill="FFFFFF"/>
          <w:lang w:val="en-US" w:eastAsia="zh-CN" w:bidi="ar-SA"/>
        </w:rPr>
        <w:t>（二）创业服务。为创业人员或入驻企业提供政务代理、创业咨询、开业指导、创业辅导和培训等服务，年服务企业10家次以上。</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 xml:space="preserve">    </w:t>
      </w:r>
      <w:r>
        <w:rPr>
          <w:rFonts w:hint="default" w:ascii="Times New Roman" w:hAnsi="Times New Roman" w:eastAsia="方正仿宋_GBK" w:cs="Times New Roman"/>
          <w:kern w:val="0"/>
          <w:sz w:val="32"/>
          <w:szCs w:val="32"/>
          <w:shd w:val="clear" w:color="auto" w:fill="FFFFFF"/>
          <w:lang w:val="en-US" w:eastAsia="zh-CN" w:bidi="ar-SA"/>
        </w:rPr>
        <w:t>（三）创新支持。具有知识产权转化和组织技术服务资源的能力，能够进行研发项目、科研成果和资本等多方对接。年开展技术对接洽谈会2次以上。</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 xml:space="preserve">    </w:t>
      </w:r>
      <w:r>
        <w:rPr>
          <w:rFonts w:hint="default" w:ascii="Times New Roman" w:hAnsi="Times New Roman" w:eastAsia="方正仿宋_GBK" w:cs="Times New Roman"/>
          <w:kern w:val="0"/>
          <w:sz w:val="32"/>
          <w:szCs w:val="32"/>
          <w:shd w:val="clear" w:color="auto" w:fill="FFFFFF"/>
          <w:lang w:val="en-US" w:eastAsia="zh-CN" w:bidi="ar-SA"/>
        </w:rPr>
        <w:t>（四）人员培训。为创业人员、企业经营者、专业技术人员和员工提供各类培训，每年100人次以上。</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 xml:space="preserve">    </w:t>
      </w:r>
      <w:r>
        <w:rPr>
          <w:rFonts w:hint="default" w:ascii="Times New Roman" w:hAnsi="Times New Roman" w:eastAsia="方正仿宋_GBK" w:cs="Times New Roman"/>
          <w:kern w:val="0"/>
          <w:sz w:val="32"/>
          <w:szCs w:val="32"/>
          <w:shd w:val="clear" w:color="auto" w:fill="FFFFFF"/>
          <w:lang w:val="en-US" w:eastAsia="zh-CN" w:bidi="ar-SA"/>
        </w:rPr>
        <w:t>（五）投融资服务。与银行、担保、风投、小贷、融资服务等各类机构建立合作关系，年服务企业10家次以上，年组织融资对接会2次以上。</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 xml:space="preserve">     </w:t>
      </w:r>
      <w:r>
        <w:rPr>
          <w:rFonts w:hint="default" w:ascii="Times New Roman" w:hAnsi="Times New Roman" w:eastAsia="方正仿宋_GBK" w:cs="Times New Roman"/>
          <w:kern w:val="0"/>
          <w:sz w:val="32"/>
          <w:szCs w:val="32"/>
          <w:shd w:val="clear" w:color="auto" w:fill="FFFFFF"/>
          <w:lang w:val="en-US" w:eastAsia="zh-CN" w:bidi="ar-SA"/>
        </w:rPr>
        <w:t>（六）市场开拓。组织企业参加各类展览展销、贸易洽谈、产品推介与合作等活动，每年2次以上。</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 xml:space="preserve">    </w:t>
      </w:r>
      <w:r>
        <w:rPr>
          <w:rFonts w:hint="default" w:ascii="Times New Roman" w:hAnsi="Times New Roman" w:eastAsia="方正仿宋_GBK" w:cs="Times New Roman"/>
          <w:kern w:val="0"/>
          <w:sz w:val="32"/>
          <w:szCs w:val="32"/>
          <w:shd w:val="clear" w:color="auto" w:fill="FFFFFF"/>
          <w:lang w:val="en-US" w:eastAsia="zh-CN" w:bidi="ar-SA"/>
        </w:rPr>
        <w:t>（七）管理咨询。为企业提供发展战略、财务管理、人力资源、市场营销等咨询服务，年服务企业10家次以上。</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 xml:space="preserve">    </w:t>
      </w:r>
      <w:r>
        <w:rPr>
          <w:rFonts w:hint="default" w:ascii="Times New Roman" w:hAnsi="Times New Roman" w:eastAsia="方正仿宋_GBK" w:cs="Times New Roman"/>
          <w:kern w:val="0"/>
          <w:sz w:val="32"/>
          <w:szCs w:val="32"/>
          <w:shd w:val="clear" w:color="auto" w:fill="FFFFFF"/>
          <w:lang w:val="en-US" w:eastAsia="zh-CN" w:bidi="ar-SA"/>
        </w:rPr>
        <w:t>（八）专业服务。为企业提供法律咨询用援助、代理会计、专利申请、审计、评估等，年服务企业10家次以上。</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 xml:space="preserve">    以上服务功能要求包含基地引入的第三方服务机构为基地入驻企业提供的服务。</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rPr>
          <w:rFonts w:hint="default" w:ascii="方正黑体_GBK" w:hAnsi="方正黑体_GBK" w:eastAsia="方正黑体_GBK" w:cs="方正黑体_GBK"/>
          <w:kern w:val="0"/>
          <w:sz w:val="32"/>
          <w:szCs w:val="32"/>
          <w:shd w:val="clear" w:color="auto" w:fill="FFFFFF"/>
          <w:lang w:val="en-US" w:eastAsia="zh-CN" w:bidi="ar-SA"/>
        </w:rPr>
      </w:pPr>
      <w:r>
        <w:rPr>
          <w:rFonts w:hint="default" w:ascii="方正黑体_GBK" w:hAnsi="方正黑体_GBK" w:eastAsia="方正黑体_GBK" w:cs="方正黑体_GBK"/>
          <w:kern w:val="0"/>
          <w:sz w:val="32"/>
          <w:szCs w:val="32"/>
          <w:shd w:val="clear" w:color="auto" w:fill="FFFFFF"/>
          <w:lang w:val="en-US" w:eastAsia="zh-CN" w:bidi="ar-SA"/>
        </w:rPr>
        <w:t>第三章  申报材料</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 xml:space="preserve">    </w:t>
      </w:r>
      <w:r>
        <w:rPr>
          <w:rFonts w:hint="default" w:ascii="方正黑体_GBK" w:hAnsi="方正黑体_GBK" w:eastAsia="方正黑体_GBK" w:cs="方正黑体_GBK"/>
          <w:kern w:val="0"/>
          <w:sz w:val="32"/>
          <w:szCs w:val="32"/>
          <w:shd w:val="clear" w:color="auto" w:fill="FFFFFF"/>
          <w:lang w:val="en-US" w:eastAsia="zh-CN" w:bidi="ar-SA"/>
        </w:rPr>
        <w:t xml:space="preserve">第八条 </w:t>
      </w:r>
      <w:r>
        <w:rPr>
          <w:rFonts w:hint="default" w:ascii="Times New Roman" w:hAnsi="Times New Roman" w:eastAsia="方正仿宋_GBK" w:cs="Times New Roman"/>
          <w:kern w:val="0"/>
          <w:sz w:val="32"/>
          <w:szCs w:val="32"/>
          <w:shd w:val="clear" w:color="auto" w:fill="FFFFFF"/>
          <w:lang w:val="en-US" w:eastAsia="zh-CN" w:bidi="ar-SA"/>
        </w:rPr>
        <w:t xml:space="preserve"> 申请认定市级小企业创业基地需提供以下材料： </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 xml:space="preserve">    </w:t>
      </w:r>
      <w:r>
        <w:rPr>
          <w:rFonts w:hint="default" w:ascii="Times New Roman" w:hAnsi="Times New Roman" w:eastAsia="方正仿宋_GBK" w:cs="Times New Roman"/>
          <w:kern w:val="0"/>
          <w:sz w:val="32"/>
          <w:szCs w:val="32"/>
          <w:shd w:val="clear" w:color="auto" w:fill="FFFFFF"/>
          <w:lang w:val="en-US" w:eastAsia="zh-CN" w:bidi="ar-SA"/>
        </w:rPr>
        <w:t>（一）市级小企业创业基地认定申请。包括创立发展沿革、发展现状、发展目标等基本情况，管理运营情况、服务开展情况以及下一步发展设想；</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 xml:space="preserve">    </w:t>
      </w:r>
      <w:r>
        <w:rPr>
          <w:rFonts w:hint="default" w:ascii="Times New Roman" w:hAnsi="Times New Roman" w:eastAsia="方正仿宋_GBK" w:cs="Times New Roman"/>
          <w:kern w:val="0"/>
          <w:sz w:val="32"/>
          <w:szCs w:val="32"/>
          <w:shd w:val="clear" w:color="auto" w:fill="FFFFFF"/>
          <w:lang w:val="en-US" w:eastAsia="zh-CN" w:bidi="ar-SA"/>
        </w:rPr>
        <w:t>（二）重庆市小企业创业基地认定申请表（附件1）；</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 xml:space="preserve">    </w:t>
      </w:r>
      <w:r>
        <w:rPr>
          <w:rFonts w:hint="default" w:ascii="Times New Roman" w:hAnsi="Times New Roman" w:eastAsia="方正仿宋_GBK" w:cs="Times New Roman"/>
          <w:kern w:val="0"/>
          <w:sz w:val="32"/>
          <w:szCs w:val="32"/>
          <w:shd w:val="clear" w:color="auto" w:fill="FFFFFF"/>
          <w:lang w:val="en-US" w:eastAsia="zh-CN" w:bidi="ar-SA"/>
        </w:rPr>
        <w:t>（三）运营管理机构的营业执照复印件；</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 xml:space="preserve">    </w:t>
      </w:r>
      <w:r>
        <w:rPr>
          <w:rFonts w:hint="default" w:ascii="Times New Roman" w:hAnsi="Times New Roman" w:eastAsia="方正仿宋_GBK" w:cs="Times New Roman"/>
          <w:kern w:val="0"/>
          <w:sz w:val="32"/>
          <w:szCs w:val="32"/>
          <w:shd w:val="clear" w:color="auto" w:fill="FFFFFF"/>
          <w:lang w:val="en-US" w:eastAsia="zh-CN" w:bidi="ar-SA"/>
        </w:rPr>
        <w:t>（四）运营管理机构上一年度财务报表（盖章）和服务收支情况</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 xml:space="preserve">    </w:t>
      </w:r>
      <w:r>
        <w:rPr>
          <w:rFonts w:hint="default" w:ascii="Times New Roman" w:hAnsi="Times New Roman" w:eastAsia="方正仿宋_GBK" w:cs="Times New Roman"/>
          <w:kern w:val="0"/>
          <w:sz w:val="32"/>
          <w:szCs w:val="32"/>
          <w:shd w:val="clear" w:color="auto" w:fill="FFFFFF"/>
          <w:lang w:val="en-US" w:eastAsia="zh-CN" w:bidi="ar-SA"/>
        </w:rPr>
        <w:t>（五）符合土地利用、城镇建设有关规定和要求的证明材料（包括但不限于土地使用权证和房屋所有权证复印件或房屋租赁合同复印件）；</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600" w:lineRule="exact"/>
        <w:ind w:left="0" w:leftChars="300" w:right="0" w:rightChars="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基地入驻企业名单（附件2）；</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right="0" w:rightChars="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 xml:space="preserve">    </w:t>
      </w:r>
      <w:r>
        <w:rPr>
          <w:rFonts w:hint="default" w:ascii="Times New Roman" w:hAnsi="Times New Roman" w:eastAsia="方正仿宋_GBK" w:cs="Times New Roman"/>
          <w:kern w:val="0"/>
          <w:sz w:val="32"/>
          <w:szCs w:val="32"/>
          <w:shd w:val="clear" w:color="auto" w:fill="FFFFFF"/>
          <w:lang w:val="en-US" w:eastAsia="zh-CN" w:bidi="ar-SA"/>
        </w:rPr>
        <w:t>（七）运营管理机构服务人员名单（附件3）及相应的资质证明材料；</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300" w:right="0" w:rightChars="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（八）开展相关服务的证明材料（通知、照片、总结等）；（九）能够证明符合申报条件的其他材料；</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300" w:right="0" w:rightChars="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（十）申报材料真实性声明。</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rPr>
          <w:rFonts w:hint="default" w:ascii="方正黑体_GBK" w:hAnsi="方正黑体_GBK" w:eastAsia="方正黑体_GBK" w:cs="方正黑体_GBK"/>
          <w:kern w:val="0"/>
          <w:sz w:val="32"/>
          <w:szCs w:val="32"/>
          <w:shd w:val="clear" w:color="auto" w:fill="FFFFFF"/>
          <w:lang w:val="en-US" w:eastAsia="zh-CN" w:bidi="ar-SA"/>
        </w:rPr>
      </w:pPr>
      <w:r>
        <w:rPr>
          <w:rFonts w:hint="default" w:ascii="方正黑体_GBK" w:hAnsi="方正黑体_GBK" w:eastAsia="方正黑体_GBK" w:cs="方正黑体_GBK"/>
          <w:kern w:val="0"/>
          <w:sz w:val="32"/>
          <w:szCs w:val="32"/>
          <w:shd w:val="clear" w:color="auto" w:fill="FFFFFF"/>
          <w:lang w:val="en-US" w:eastAsia="zh-CN" w:bidi="ar-SA"/>
        </w:rPr>
        <w:t>第四章  认定程序</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 xml:space="preserve">    </w:t>
      </w:r>
      <w:r>
        <w:rPr>
          <w:rFonts w:hint="default" w:ascii="方正黑体_GBK" w:hAnsi="方正黑体_GBK" w:eastAsia="方正黑体_GBK" w:cs="方正黑体_GBK"/>
          <w:kern w:val="0"/>
          <w:sz w:val="32"/>
          <w:szCs w:val="32"/>
          <w:shd w:val="clear" w:color="auto" w:fill="FFFFFF"/>
          <w:lang w:val="en-US" w:eastAsia="zh-CN" w:bidi="ar-SA"/>
        </w:rPr>
        <w:t>第九条</w:t>
      </w:r>
      <w:r>
        <w:rPr>
          <w:rFonts w:hint="default" w:ascii="Times New Roman" w:hAnsi="Times New Roman" w:eastAsia="方正仿宋_GBK" w:cs="Times New Roman"/>
          <w:kern w:val="0"/>
          <w:sz w:val="32"/>
          <w:szCs w:val="32"/>
          <w:shd w:val="clear" w:color="auto" w:fill="FFFFFF"/>
          <w:lang w:val="en-US" w:eastAsia="zh-CN" w:bidi="ar-SA"/>
        </w:rPr>
        <w:t xml:space="preserve">  市级小企业创业基地的认定按照以下程序进行：</w:t>
      </w:r>
    </w:p>
    <w:p>
      <w:pPr>
        <w:pStyle w:val="7"/>
        <w:keepNext w:val="0"/>
        <w:keepLines w:val="0"/>
        <w:pageBreakBefore w:val="0"/>
        <w:kinsoku/>
        <w:overflowPunct/>
        <w:topLinePunct w:val="0"/>
        <w:autoSpaceDE/>
        <w:autoSpaceDN/>
        <w:bidi w:val="0"/>
        <w:adjustRightInd/>
        <w:spacing w:before="0" w:beforeAutospacing="0" w:after="0" w:afterAutospacing="0" w:line="600" w:lineRule="exact"/>
        <w:ind w:right="0" w:rightChars="0"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（一）申请。基地的运营管理机构向所在区县中小企业主管部门提出申请，并提交相关申报材料。</w:t>
      </w:r>
    </w:p>
    <w:p>
      <w:pPr>
        <w:keepNext w:val="0"/>
        <w:keepLines w:val="0"/>
        <w:pageBreakBefore w:val="0"/>
        <w:kinsoku/>
        <w:overflowPunct/>
        <w:topLinePunct w:val="0"/>
        <w:autoSpaceDE/>
        <w:autoSpaceDN/>
        <w:bidi w:val="0"/>
        <w:adjustRightInd/>
        <w:spacing w:beforeAutospacing="0" w:afterAutospacing="0" w:line="600" w:lineRule="exact"/>
        <w:ind w:right="0" w:rightChars="0"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（二）推荐。区县中小企业主管部门根据本办法规定的条件和要求签署推荐意见，并连同申报材料报送市中小企业局。</w:t>
      </w:r>
    </w:p>
    <w:p>
      <w:pPr>
        <w:keepNext w:val="0"/>
        <w:keepLines w:val="0"/>
        <w:pageBreakBefore w:val="0"/>
        <w:kinsoku/>
        <w:overflowPunct/>
        <w:topLinePunct w:val="0"/>
        <w:autoSpaceDE/>
        <w:autoSpaceDN/>
        <w:bidi w:val="0"/>
        <w:adjustRightInd/>
        <w:spacing w:beforeAutospacing="0" w:afterAutospacing="0" w:line="600" w:lineRule="exact"/>
        <w:ind w:right="0" w:rightChars="0"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（三）审核。市中小企业局进行实地核查，并组织专家进行评审。</w:t>
      </w:r>
    </w:p>
    <w:p>
      <w:pPr>
        <w:keepNext w:val="0"/>
        <w:keepLines w:val="0"/>
        <w:pageBreakBefore w:val="0"/>
        <w:kinsoku/>
        <w:overflowPunct/>
        <w:topLinePunct w:val="0"/>
        <w:autoSpaceDE/>
        <w:autoSpaceDN/>
        <w:bidi w:val="0"/>
        <w:adjustRightInd/>
        <w:spacing w:beforeAutospacing="0" w:afterAutospacing="0" w:line="600" w:lineRule="exact"/>
        <w:ind w:right="0" w:rightChars="0"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（四）公示。根据评审意见，确定拟认定的市级小企业创业基地名单，并在重庆市中小企业局门户网站进行公示，接受社会监督。</w:t>
      </w:r>
    </w:p>
    <w:p>
      <w:pPr>
        <w:keepNext w:val="0"/>
        <w:keepLines w:val="0"/>
        <w:pageBreakBefore w:val="0"/>
        <w:kinsoku/>
        <w:overflowPunct/>
        <w:topLinePunct w:val="0"/>
        <w:autoSpaceDE/>
        <w:autoSpaceDN/>
        <w:bidi w:val="0"/>
        <w:adjustRightInd/>
        <w:spacing w:beforeAutospacing="0" w:afterAutospacing="0" w:line="600" w:lineRule="exact"/>
        <w:ind w:right="0" w:rightChars="0"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（五）认定。公示无异议的，由市中小企业局认定为重庆市小企业创业基地并授牌。</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rPr>
          <w:rFonts w:hint="default" w:ascii="方正黑体_GBK" w:hAnsi="方正黑体_GBK" w:eastAsia="方正黑体_GBK" w:cs="方正黑体_GBK"/>
          <w:kern w:val="0"/>
          <w:sz w:val="32"/>
          <w:szCs w:val="32"/>
          <w:shd w:val="clear" w:color="auto" w:fill="FFFFFF"/>
          <w:lang w:val="en-US" w:eastAsia="zh-CN" w:bidi="ar-SA"/>
        </w:rPr>
      </w:pPr>
      <w:r>
        <w:rPr>
          <w:rFonts w:hint="default" w:ascii="方正黑体_GBK" w:hAnsi="方正黑体_GBK" w:eastAsia="方正黑体_GBK" w:cs="方正黑体_GBK"/>
          <w:kern w:val="0"/>
          <w:sz w:val="32"/>
          <w:szCs w:val="32"/>
          <w:shd w:val="clear" w:color="auto" w:fill="FFFFFF"/>
          <w:lang w:val="en-US" w:eastAsia="zh-CN" w:bidi="ar-SA"/>
        </w:rPr>
        <w:t>第五章  监督管理</w:t>
      </w:r>
    </w:p>
    <w:p>
      <w:pPr>
        <w:pStyle w:val="7"/>
        <w:keepNext w:val="0"/>
        <w:keepLines w:val="0"/>
        <w:pageBreakBefore w:val="0"/>
        <w:kinsoku/>
        <w:overflowPunct/>
        <w:topLinePunct w:val="0"/>
        <w:autoSpaceDE/>
        <w:autoSpaceDN/>
        <w:bidi w:val="0"/>
        <w:adjustRightInd/>
        <w:snapToGrid w:val="0"/>
        <w:spacing w:before="0" w:beforeAutospacing="0" w:after="0" w:afterAutospacing="0" w:line="600" w:lineRule="exact"/>
        <w:ind w:right="0" w:rightChars="0" w:firstLine="640" w:firstLineChars="200"/>
        <w:textAlignment w:val="auto"/>
        <w:rPr>
          <w:rFonts w:hint="default" w:ascii="Times New Roman" w:hAnsi="Times New Roman" w:cs="Times New Roman"/>
          <w:b w:val="0"/>
          <w:bCs w:val="0"/>
          <w:color w:val="000000"/>
          <w:sz w:val="32"/>
          <w:szCs w:val="32"/>
        </w:rPr>
      </w:pPr>
    </w:p>
    <w:p>
      <w:pPr>
        <w:keepNext w:val="0"/>
        <w:keepLines w:val="0"/>
        <w:pageBreakBefore w:val="0"/>
        <w:kinsoku/>
        <w:overflowPunct/>
        <w:topLinePunct w:val="0"/>
        <w:autoSpaceDE/>
        <w:autoSpaceDN/>
        <w:bidi w:val="0"/>
        <w:adjustRightInd/>
        <w:spacing w:beforeAutospacing="0" w:afterAutospacing="0" w:line="600" w:lineRule="exact"/>
        <w:ind w:right="0" w:rightChars="0" w:firstLine="640" w:firstLineChars="200"/>
        <w:textAlignment w:val="auto"/>
        <w:rPr>
          <w:rFonts w:hint="default" w:ascii="Times New Roman" w:hAnsi="Times New Roman" w:eastAsia="方正仿宋_GBK" w:cs="Times New Roman"/>
          <w:b w:val="0"/>
          <w:bCs w:val="0"/>
          <w:sz w:val="32"/>
          <w:szCs w:val="32"/>
        </w:rPr>
      </w:pPr>
      <w:r>
        <w:rPr>
          <w:rFonts w:hint="default" w:ascii="方正黑体_GBK" w:hAnsi="方正黑体_GBK" w:eastAsia="方正黑体_GBK" w:cs="方正黑体_GBK"/>
          <w:kern w:val="0"/>
          <w:sz w:val="32"/>
          <w:szCs w:val="32"/>
          <w:shd w:val="clear" w:color="auto" w:fill="FFFFFF"/>
          <w:lang w:val="en-US" w:eastAsia="zh-CN" w:bidi="ar-SA"/>
        </w:rPr>
        <w:t>第十条</w:t>
      </w:r>
      <w:r>
        <w:rPr>
          <w:rFonts w:hint="default" w:ascii="Times New Roman" w:hAnsi="Times New Roman" w:eastAsia="方正仿宋_GBK" w:cs="Times New Roman"/>
          <w:b w:val="0"/>
          <w:bCs w:val="0"/>
          <w:sz w:val="32"/>
          <w:szCs w:val="32"/>
        </w:rPr>
        <w:t xml:space="preserve">  市级小企业创业基地要不断拓展创业空间，完善基础设施，集聚服务资源，增强服务能力，优化发展环境，提高入驻企业创业成功率和基地影响力，促进小微企业集聚发展、创新发展。</w:t>
      </w:r>
    </w:p>
    <w:p>
      <w:pPr>
        <w:pStyle w:val="4"/>
        <w:keepNext w:val="0"/>
        <w:keepLines w:val="0"/>
        <w:pageBreakBefore w:val="0"/>
        <w:kinsoku/>
        <w:overflowPunct/>
        <w:topLinePunct w:val="0"/>
        <w:autoSpaceDE/>
        <w:autoSpaceDN/>
        <w:bidi w:val="0"/>
        <w:adjustRightInd/>
        <w:spacing w:beforeAutospacing="0" w:afterAutospacing="0" w:line="600" w:lineRule="exact"/>
        <w:ind w:right="0" w:rightChars="0" w:firstLine="640" w:firstLineChars="200"/>
        <w:textAlignment w:val="auto"/>
        <w:rPr>
          <w:rFonts w:hint="default" w:ascii="Times New Roman" w:hAnsi="Times New Roman" w:eastAsia="方正仿宋_GBK" w:cs="Times New Roman"/>
          <w:b w:val="0"/>
          <w:bCs w:val="0"/>
          <w:sz w:val="32"/>
          <w:szCs w:val="32"/>
        </w:rPr>
      </w:pPr>
      <w:r>
        <w:rPr>
          <w:rFonts w:hint="default" w:ascii="方正黑体_GBK" w:hAnsi="方正黑体_GBK" w:eastAsia="方正黑体_GBK" w:cs="方正黑体_GBK"/>
          <w:kern w:val="0"/>
          <w:sz w:val="32"/>
          <w:szCs w:val="32"/>
          <w:shd w:val="clear" w:color="auto" w:fill="FFFFFF"/>
          <w:lang w:val="en-US" w:eastAsia="zh-CN" w:bidi="ar-SA"/>
        </w:rPr>
        <w:t>第十一条</w:t>
      </w:r>
      <w:r>
        <w:rPr>
          <w:rFonts w:hint="default" w:ascii="Times New Roman" w:hAnsi="Times New Roman" w:eastAsia="方正仿宋_GBK" w:cs="Times New Roman"/>
          <w:b w:val="0"/>
          <w:bCs w:val="0"/>
          <w:sz w:val="32"/>
          <w:szCs w:val="32"/>
        </w:rPr>
        <w:t xml:space="preserve">  市级小企业创业基地应接受市中小企业局和各区县中小企业主管部门的指导和监督。符合条件的市级小企业创业基地，可推荐申报国家小型微型企业创业创新示范基地。</w:t>
      </w:r>
    </w:p>
    <w:p>
      <w:pPr>
        <w:keepNext w:val="0"/>
        <w:keepLines w:val="0"/>
        <w:pageBreakBefore w:val="0"/>
        <w:kinsoku/>
        <w:overflowPunct/>
        <w:topLinePunct w:val="0"/>
        <w:autoSpaceDE/>
        <w:autoSpaceDN/>
        <w:bidi w:val="0"/>
        <w:adjustRightInd/>
        <w:spacing w:beforeAutospacing="0" w:afterAutospacing="0" w:line="600" w:lineRule="exact"/>
        <w:ind w:right="0" w:rightChars="0" w:firstLine="640" w:firstLineChars="200"/>
        <w:textAlignment w:val="auto"/>
        <w:rPr>
          <w:rFonts w:hint="default" w:ascii="Times New Roman" w:hAnsi="Times New Roman" w:eastAsia="方正仿宋_GBK" w:cs="Times New Roman"/>
          <w:b w:val="0"/>
          <w:bCs w:val="0"/>
          <w:sz w:val="32"/>
          <w:szCs w:val="32"/>
        </w:rPr>
      </w:pPr>
      <w:r>
        <w:rPr>
          <w:rFonts w:hint="default" w:ascii="方正黑体_GBK" w:hAnsi="方正黑体_GBK" w:eastAsia="方正黑体_GBK" w:cs="方正黑体_GBK"/>
          <w:kern w:val="0"/>
          <w:sz w:val="32"/>
          <w:szCs w:val="32"/>
          <w:shd w:val="clear" w:color="auto" w:fill="FFFFFF"/>
          <w:lang w:val="en-US" w:eastAsia="zh-CN" w:bidi="ar-SA"/>
        </w:rPr>
        <w:t>第十二条</w:t>
      </w:r>
      <w:r>
        <w:rPr>
          <w:rFonts w:hint="default" w:ascii="Times New Roman" w:hAnsi="Times New Roman" w:eastAsia="方正仿宋_GBK" w:cs="Times New Roman"/>
          <w:b w:val="0"/>
          <w:bCs w:val="0"/>
          <w:sz w:val="32"/>
          <w:szCs w:val="32"/>
        </w:rPr>
        <w:t xml:space="preserve">  市中小企业局对市级小企业创业基地实行动态管理，每三年组织开展一次对市级小企业创业基地的复核工作，对复核合格的予以确认，对未提交复核资料或经复核不合格的，撤消其市级小企业创业基地资格。</w:t>
      </w:r>
    </w:p>
    <w:p>
      <w:pPr>
        <w:pStyle w:val="4"/>
        <w:keepNext w:val="0"/>
        <w:keepLines w:val="0"/>
        <w:pageBreakBefore w:val="0"/>
        <w:kinsoku/>
        <w:overflowPunct/>
        <w:topLinePunct w:val="0"/>
        <w:autoSpaceDE/>
        <w:autoSpaceDN/>
        <w:bidi w:val="0"/>
        <w:adjustRightInd/>
        <w:spacing w:beforeAutospacing="0" w:afterAutospacing="0" w:line="600" w:lineRule="exact"/>
        <w:ind w:right="0" w:rightChars="0" w:firstLine="640" w:firstLineChars="200"/>
        <w:textAlignment w:val="auto"/>
        <w:rPr>
          <w:rFonts w:hint="default" w:ascii="Times New Roman" w:hAnsi="Times New Roman" w:eastAsia="方正仿宋_GBK" w:cs="Times New Roman"/>
          <w:b w:val="0"/>
          <w:bCs w:val="0"/>
          <w:sz w:val="32"/>
          <w:szCs w:val="32"/>
        </w:rPr>
      </w:pPr>
      <w:r>
        <w:rPr>
          <w:rFonts w:hint="default" w:ascii="方正黑体_GBK" w:hAnsi="方正黑体_GBK" w:eastAsia="方正黑体_GBK" w:cs="方正黑体_GBK"/>
          <w:kern w:val="0"/>
          <w:sz w:val="32"/>
          <w:szCs w:val="32"/>
          <w:shd w:val="clear" w:color="auto" w:fill="FFFFFF"/>
          <w:lang w:val="en-US" w:eastAsia="zh-CN" w:bidi="ar-SA"/>
        </w:rPr>
        <w:t>第十三条</w:t>
      </w:r>
      <w:r>
        <w:rPr>
          <w:rFonts w:hint="default" w:ascii="Times New Roman" w:hAnsi="Times New Roman" w:eastAsia="方正仿宋_GBK" w:cs="Times New Roman"/>
          <w:b w:val="0"/>
          <w:bCs w:val="0"/>
          <w:sz w:val="32"/>
          <w:szCs w:val="32"/>
        </w:rPr>
        <w:t xml:space="preserve">  建立市级小企业创业基地运行数据报表制度和年度工作报告制度。运营管理机构要及时、准确掌握基地运行情况，并定期报送相关信息和数据。</w:t>
      </w:r>
    </w:p>
    <w:p>
      <w:pPr>
        <w:pStyle w:val="4"/>
        <w:keepNext w:val="0"/>
        <w:keepLines w:val="0"/>
        <w:pageBreakBefore w:val="0"/>
        <w:kinsoku/>
        <w:overflowPunct/>
        <w:topLinePunct w:val="0"/>
        <w:autoSpaceDE/>
        <w:autoSpaceDN/>
        <w:bidi w:val="0"/>
        <w:adjustRightInd/>
        <w:spacing w:beforeAutospacing="0" w:afterAutospacing="0" w:line="600" w:lineRule="exact"/>
        <w:ind w:right="0" w:rightChars="0"/>
        <w:textAlignment w:val="auto"/>
        <w:rPr>
          <w:rFonts w:hint="default" w:ascii="Times New Roman" w:hAnsi="Times New Roman" w:cs="Times New Roman"/>
          <w:b w:val="0"/>
          <w:bCs w:val="0"/>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rPr>
          <w:rFonts w:hint="default" w:ascii="方正黑体_GBK" w:hAnsi="方正黑体_GBK" w:eastAsia="方正黑体_GBK" w:cs="方正黑体_GBK"/>
          <w:kern w:val="0"/>
          <w:sz w:val="32"/>
          <w:szCs w:val="32"/>
          <w:shd w:val="clear" w:color="auto" w:fill="FFFFFF"/>
          <w:lang w:val="en-US" w:eastAsia="zh-CN" w:bidi="ar-SA"/>
        </w:rPr>
      </w:pPr>
      <w:r>
        <w:rPr>
          <w:rFonts w:hint="default" w:ascii="方正黑体_GBK" w:hAnsi="方正黑体_GBK" w:eastAsia="方正黑体_GBK" w:cs="方正黑体_GBK"/>
          <w:kern w:val="0"/>
          <w:sz w:val="32"/>
          <w:szCs w:val="32"/>
          <w:shd w:val="clear" w:color="auto" w:fill="FFFFFF"/>
          <w:lang w:val="en-US" w:eastAsia="zh-CN" w:bidi="ar-SA"/>
        </w:rPr>
        <w:t>第六章  附则</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 xml:space="preserve">   </w:t>
      </w:r>
      <w:r>
        <w:rPr>
          <w:rFonts w:hint="eastAsia" w:ascii="方正黑体_GBK" w:hAnsi="方正黑体_GBK" w:eastAsia="方正黑体_GBK" w:cs="方正黑体_GBK"/>
          <w:kern w:val="0"/>
          <w:sz w:val="32"/>
          <w:szCs w:val="32"/>
          <w:shd w:val="clear" w:color="auto" w:fill="FFFFFF"/>
          <w:lang w:val="en-US" w:eastAsia="zh-CN" w:bidi="ar-SA"/>
        </w:rPr>
        <w:t xml:space="preserve"> </w:t>
      </w:r>
      <w:r>
        <w:rPr>
          <w:rFonts w:hint="default" w:ascii="方正黑体_GBK" w:hAnsi="方正黑体_GBK" w:eastAsia="方正黑体_GBK" w:cs="方正黑体_GBK"/>
          <w:kern w:val="0"/>
          <w:sz w:val="32"/>
          <w:szCs w:val="32"/>
          <w:shd w:val="clear" w:color="auto" w:fill="FFFFFF"/>
          <w:lang w:val="en-US" w:eastAsia="zh-CN" w:bidi="ar-SA"/>
        </w:rPr>
        <w:t>第十四条</w:t>
      </w:r>
      <w:r>
        <w:rPr>
          <w:rFonts w:hint="default" w:ascii="Times New Roman" w:hAnsi="Times New Roman" w:eastAsia="方正仿宋_GBK" w:cs="Times New Roman"/>
          <w:kern w:val="0"/>
          <w:sz w:val="32"/>
          <w:szCs w:val="32"/>
          <w:shd w:val="clear" w:color="auto" w:fill="FFFFFF"/>
          <w:lang w:val="en-US" w:eastAsia="zh-CN" w:bidi="ar-SA"/>
        </w:rPr>
        <w:t xml:space="preserve">  本办法由市中小企业局负责解释。</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 xml:space="preserve">   </w:t>
      </w:r>
      <w:r>
        <w:rPr>
          <w:rFonts w:hint="eastAsia" w:ascii="方正黑体_GBK" w:hAnsi="方正黑体_GBK" w:eastAsia="方正黑体_GBK" w:cs="方正黑体_GBK"/>
          <w:kern w:val="0"/>
          <w:sz w:val="32"/>
          <w:szCs w:val="32"/>
          <w:shd w:val="clear" w:color="auto" w:fill="FFFFFF"/>
          <w:lang w:val="en-US" w:eastAsia="zh-CN" w:bidi="ar-SA"/>
        </w:rPr>
        <w:t xml:space="preserve"> </w:t>
      </w:r>
      <w:r>
        <w:rPr>
          <w:rFonts w:hint="default" w:ascii="方正黑体_GBK" w:hAnsi="方正黑体_GBK" w:eastAsia="方正黑体_GBK" w:cs="方正黑体_GBK"/>
          <w:kern w:val="0"/>
          <w:sz w:val="32"/>
          <w:szCs w:val="32"/>
          <w:shd w:val="clear" w:color="auto" w:fill="FFFFFF"/>
          <w:lang w:val="en-US" w:eastAsia="zh-CN" w:bidi="ar-SA"/>
        </w:rPr>
        <w:t>第十五条</w:t>
      </w:r>
      <w:r>
        <w:rPr>
          <w:rFonts w:hint="default" w:ascii="Times New Roman" w:hAnsi="Times New Roman" w:eastAsia="方正仿宋_GBK" w:cs="Times New Roman"/>
          <w:kern w:val="0"/>
          <w:sz w:val="32"/>
          <w:szCs w:val="32"/>
          <w:shd w:val="clear" w:color="auto" w:fill="FFFFFF"/>
          <w:lang w:val="en-US" w:eastAsia="zh-CN" w:bidi="ar-SA"/>
        </w:rPr>
        <w:t xml:space="preserve">  本办法自公布之日起30日后实施，原《重庆市小企业创业基地新认定办法》（渝中小企〔2012〕31号）同时作废。</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 xml:space="preserve">    </w:t>
      </w:r>
      <w:r>
        <w:rPr>
          <w:rFonts w:hint="default" w:ascii="Times New Roman" w:hAnsi="Times New Roman" w:eastAsia="方正仿宋_GBK" w:cs="Times New Roman"/>
          <w:kern w:val="0"/>
          <w:sz w:val="32"/>
          <w:szCs w:val="32"/>
          <w:shd w:val="clear" w:color="auto" w:fill="FFFFFF"/>
          <w:lang w:val="en-US" w:eastAsia="zh-CN" w:bidi="ar-SA"/>
        </w:rPr>
        <w:t>附件：1.重庆市小企业创业基地认定申请表</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 xml:space="preserve">      </w:t>
      </w:r>
      <w:r>
        <w:rPr>
          <w:rFonts w:hint="eastAsia" w:ascii="Times New Roman" w:hAnsi="Times New Roman" w:eastAsia="方正仿宋_GBK" w:cs="Times New Roman"/>
          <w:kern w:val="0"/>
          <w:sz w:val="32"/>
          <w:szCs w:val="32"/>
          <w:shd w:val="clear" w:color="auto" w:fill="FFFFFF"/>
          <w:lang w:val="en-US" w:eastAsia="zh-CN" w:bidi="ar-SA"/>
        </w:rPr>
        <w:t xml:space="preserve">    </w:t>
      </w:r>
      <w:r>
        <w:rPr>
          <w:rFonts w:hint="default" w:ascii="Times New Roman" w:hAnsi="Times New Roman" w:eastAsia="方正仿宋_GBK" w:cs="Times New Roman"/>
          <w:kern w:val="0"/>
          <w:sz w:val="32"/>
          <w:szCs w:val="32"/>
          <w:shd w:val="clear" w:color="auto" w:fill="FFFFFF"/>
          <w:lang w:val="en-US" w:eastAsia="zh-CN" w:bidi="ar-SA"/>
        </w:rPr>
        <w:t>2.基地入驻企业名单</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 xml:space="preserve">      </w:t>
      </w:r>
      <w:r>
        <w:rPr>
          <w:rFonts w:hint="eastAsia" w:ascii="Times New Roman" w:hAnsi="Times New Roman" w:eastAsia="方正仿宋_GBK" w:cs="Times New Roman"/>
          <w:kern w:val="0"/>
          <w:sz w:val="32"/>
          <w:szCs w:val="32"/>
          <w:shd w:val="clear" w:color="auto" w:fill="FFFFFF"/>
          <w:lang w:val="en-US" w:eastAsia="zh-CN" w:bidi="ar-SA"/>
        </w:rPr>
        <w:t xml:space="preserve">    </w:t>
      </w:r>
      <w:r>
        <w:rPr>
          <w:rFonts w:hint="default" w:ascii="Times New Roman" w:hAnsi="Times New Roman" w:eastAsia="方正仿宋_GBK" w:cs="Times New Roman"/>
          <w:kern w:val="0"/>
          <w:sz w:val="32"/>
          <w:szCs w:val="32"/>
          <w:shd w:val="clear" w:color="auto" w:fill="FFFFFF"/>
          <w:lang w:val="en-US" w:eastAsia="zh-CN" w:bidi="ar-SA"/>
        </w:rPr>
        <w:t>3.运营管理机构服务人员名单</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val="en-US" w:eastAsia="zh-CN" w:bidi="ar-SA"/>
        </w:rPr>
      </w:pPr>
    </w:p>
    <w:tbl>
      <w:tblPr>
        <w:tblStyle w:val="10"/>
        <w:tblpPr w:leftFromText="180" w:rightFromText="180" w:vertAnchor="text" w:horzAnchor="page" w:tblpX="1594" w:tblpY="244"/>
        <w:tblOverlap w:val="never"/>
        <w:tblW w:w="9055"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82"/>
        <w:gridCol w:w="1197"/>
        <w:gridCol w:w="1215"/>
        <w:gridCol w:w="1262"/>
        <w:gridCol w:w="1420"/>
        <w:gridCol w:w="1422"/>
        <w:gridCol w:w="16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0" w:hRule="atLeast"/>
          <w:tblCellSpacing w:w="0" w:type="dxa"/>
        </w:trPr>
        <w:tc>
          <w:tcPr>
            <w:tcW w:w="9055" w:type="dxa"/>
            <w:gridSpan w:val="7"/>
            <w:shd w:val="clear" w:color="auto" w:fill="auto"/>
            <w:tcMar>
              <w:left w:w="105" w:type="dxa"/>
              <w:right w:w="105" w:type="dxa"/>
            </w:tcMar>
            <w:vAlign w:val="center"/>
          </w:tcPr>
          <w:p>
            <w:pPr>
              <w:pStyle w:val="7"/>
              <w:keepNext w:val="0"/>
              <w:keepLines w:val="0"/>
              <w:widowControl/>
              <w:suppressLineNumbers w:val="0"/>
              <w:ind w:left="0" w:firstLine="420"/>
              <w:jc w:val="left"/>
            </w:pPr>
            <w:r>
              <w:rPr>
                <w:rFonts w:ascii="方正黑体_GBK" w:hAnsi="方正黑体_GBK" w:eastAsia="方正黑体_GBK" w:cs="方正黑体_GBK"/>
                <w:color w:val="000000"/>
                <w:sz w:val="31"/>
                <w:szCs w:val="31"/>
              </w:rPr>
              <w:t>附件1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blCellSpacing w:w="0" w:type="dxa"/>
        </w:trPr>
        <w:tc>
          <w:tcPr>
            <w:tcW w:w="9055" w:type="dxa"/>
            <w:gridSpan w:val="7"/>
            <w:shd w:val="clear" w:color="auto" w:fill="auto"/>
            <w:tcMar>
              <w:left w:w="105" w:type="dxa"/>
              <w:right w:w="105" w:type="dxa"/>
            </w:tcMar>
            <w:vAlign w:val="center"/>
          </w:tcPr>
          <w:p>
            <w:pPr>
              <w:pStyle w:val="7"/>
              <w:keepNext w:val="0"/>
              <w:keepLines w:val="0"/>
              <w:widowControl/>
              <w:suppressLineNumbers w:val="0"/>
              <w:ind w:left="0" w:firstLine="420"/>
              <w:jc w:val="center"/>
            </w:pPr>
            <w:r>
              <w:rPr>
                <w:rFonts w:ascii="方正小标宋_GBK" w:hAnsi="方正小标宋_GBK" w:eastAsia="方正小标宋_GBK" w:cs="方正小标宋_GBK"/>
                <w:color w:val="000000"/>
                <w:sz w:val="43"/>
                <w:szCs w:val="43"/>
              </w:rPr>
              <w:t>重庆市小企业创业基地认定申请表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blCellSpacing w:w="0" w:type="dxa"/>
        </w:trPr>
        <w:tc>
          <w:tcPr>
            <w:tcW w:w="9055" w:type="dxa"/>
            <w:gridSpan w:val="7"/>
            <w:shd w:val="clear" w:color="auto" w:fill="auto"/>
            <w:tcMar>
              <w:left w:w="105" w:type="dxa"/>
              <w:right w:w="105" w:type="dxa"/>
            </w:tcMar>
            <w:vAlign w:val="center"/>
          </w:tcPr>
          <w:p>
            <w:pPr>
              <w:pStyle w:val="7"/>
              <w:keepNext w:val="0"/>
              <w:keepLines w:val="0"/>
              <w:widowControl/>
              <w:suppressLineNumbers w:val="0"/>
              <w:spacing w:line="240" w:lineRule="atLeast"/>
              <w:ind w:left="0" w:firstLine="420"/>
              <w:jc w:val="left"/>
            </w:pPr>
            <w:r>
              <w:rPr>
                <w:rFonts w:ascii="方正仿宋_GBK" w:hAnsi="方正仿宋_GBK" w:eastAsia="方正仿宋_GBK" w:cs="方正仿宋_GBK"/>
                <w:color w:val="000000"/>
                <w:sz w:val="22"/>
                <w:szCs w:val="22"/>
              </w:rPr>
              <w:t>运营管理机构(盖章):                                       单位:户、人、万元、平方米、家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blCellSpacing w:w="0" w:type="dxa"/>
        </w:trPr>
        <w:tc>
          <w:tcPr>
            <w:tcW w:w="882" w:type="dxa"/>
            <w:vMerge w:val="restart"/>
            <w:tcBorders>
              <w:top w:val="single" w:color="auto" w:sz="6" w:space="0"/>
              <w:left w:val="single" w:color="auto" w:sz="6" w:space="0"/>
              <w:bottom w:val="single" w:color="000000"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spacing w:line="225" w:lineRule="atLeast"/>
              <w:ind w:left="0" w:firstLine="420"/>
              <w:jc w:val="left"/>
            </w:pPr>
            <w:r>
              <w:rPr>
                <w:rFonts w:hint="eastAsia" w:ascii="方正仿宋_GBK" w:hAnsi="方正仿宋_GBK" w:eastAsia="方正仿宋_GBK" w:cs="方正仿宋_GBK"/>
                <w:color w:val="000000"/>
                <w:sz w:val="22"/>
                <w:szCs w:val="22"/>
              </w:rPr>
              <w:t>基地  基本  情况</w:t>
            </w:r>
          </w:p>
        </w:tc>
        <w:tc>
          <w:tcPr>
            <w:tcW w:w="1197"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spacing w:line="225" w:lineRule="atLeast"/>
              <w:ind w:left="0" w:firstLine="420"/>
              <w:jc w:val="center"/>
            </w:pPr>
            <w:r>
              <w:rPr>
                <w:rFonts w:hint="eastAsia" w:ascii="方正仿宋_GBK" w:hAnsi="方正仿宋_GBK" w:eastAsia="方正仿宋_GBK" w:cs="方正仿宋_GBK"/>
                <w:color w:val="000000"/>
                <w:sz w:val="22"/>
                <w:szCs w:val="22"/>
              </w:rPr>
              <w:t>基地名称</w:t>
            </w:r>
          </w:p>
        </w:tc>
        <w:tc>
          <w:tcPr>
            <w:tcW w:w="6976" w:type="dxa"/>
            <w:gridSpan w:val="5"/>
            <w:tcBorders>
              <w:top w:val="single" w:color="auto" w:sz="6" w:space="0"/>
              <w:left w:val="nil"/>
              <w:bottom w:val="single" w:color="auto" w:sz="6" w:space="0"/>
              <w:right w:val="single" w:color="000000" w:sz="6" w:space="0"/>
            </w:tcBorders>
            <w:shd w:val="clear" w:color="auto" w:fill="auto"/>
            <w:tcMar>
              <w:left w:w="105"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blCellSpacing w:w="0" w:type="dxa"/>
        </w:trPr>
        <w:tc>
          <w:tcPr>
            <w:tcW w:w="882" w:type="dxa"/>
            <w:vMerge w:val="continue"/>
            <w:tcBorders>
              <w:top w:val="single" w:color="auto" w:sz="6" w:space="0"/>
              <w:left w:val="single" w:color="auto" w:sz="6" w:space="0"/>
              <w:bottom w:val="single" w:color="000000"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19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spacing w:line="225" w:lineRule="atLeast"/>
              <w:ind w:left="0" w:firstLine="420"/>
              <w:jc w:val="center"/>
            </w:pPr>
            <w:r>
              <w:rPr>
                <w:rFonts w:hint="eastAsia" w:ascii="方正仿宋_GBK" w:hAnsi="方正仿宋_GBK" w:eastAsia="方正仿宋_GBK" w:cs="方正仿宋_GBK"/>
                <w:color w:val="000000"/>
                <w:sz w:val="22"/>
                <w:szCs w:val="22"/>
              </w:rPr>
              <w:t>详细地址</w:t>
            </w:r>
          </w:p>
        </w:tc>
        <w:tc>
          <w:tcPr>
            <w:tcW w:w="2477"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keepNext w:val="0"/>
              <w:keepLines w:val="0"/>
              <w:widowControl/>
              <w:suppressLineNumbers w:val="0"/>
              <w:jc w:val="left"/>
            </w:pPr>
          </w:p>
        </w:tc>
        <w:tc>
          <w:tcPr>
            <w:tcW w:w="142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spacing w:line="225" w:lineRule="atLeast"/>
              <w:ind w:left="0" w:firstLine="420"/>
              <w:jc w:val="center"/>
            </w:pPr>
            <w:r>
              <w:rPr>
                <w:rFonts w:hint="eastAsia" w:ascii="方正仿宋_GBK" w:hAnsi="方正仿宋_GBK" w:eastAsia="方正仿宋_GBK" w:cs="方正仿宋_GBK"/>
                <w:color w:val="000000"/>
                <w:sz w:val="22"/>
                <w:szCs w:val="22"/>
              </w:rPr>
              <w:t>产业定位</w:t>
            </w:r>
          </w:p>
        </w:tc>
        <w:tc>
          <w:tcPr>
            <w:tcW w:w="3079"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blCellSpacing w:w="0" w:type="dxa"/>
        </w:trPr>
        <w:tc>
          <w:tcPr>
            <w:tcW w:w="882" w:type="dxa"/>
            <w:vMerge w:val="continue"/>
            <w:tcBorders>
              <w:top w:val="single" w:color="auto" w:sz="6" w:space="0"/>
              <w:left w:val="single" w:color="auto" w:sz="6" w:space="0"/>
              <w:bottom w:val="single" w:color="000000"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19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spacing w:line="225" w:lineRule="atLeast"/>
              <w:ind w:left="0" w:firstLine="420"/>
              <w:jc w:val="center"/>
            </w:pPr>
            <w:r>
              <w:rPr>
                <w:rFonts w:hint="eastAsia" w:ascii="方正仿宋_GBK" w:hAnsi="方正仿宋_GBK" w:eastAsia="方正仿宋_GBK" w:cs="方正仿宋_GBK"/>
                <w:color w:val="000000"/>
                <w:sz w:val="22"/>
                <w:szCs w:val="22"/>
              </w:rPr>
              <w:t>用地性质</w:t>
            </w:r>
          </w:p>
        </w:tc>
        <w:tc>
          <w:tcPr>
            <w:tcW w:w="2477"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keepNext w:val="0"/>
              <w:keepLines w:val="0"/>
              <w:widowControl/>
              <w:suppressLineNumbers w:val="0"/>
              <w:jc w:val="left"/>
            </w:pPr>
          </w:p>
        </w:tc>
        <w:tc>
          <w:tcPr>
            <w:tcW w:w="142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spacing w:line="225" w:lineRule="atLeast"/>
              <w:ind w:left="0" w:firstLine="420"/>
              <w:jc w:val="center"/>
            </w:pPr>
            <w:r>
              <w:rPr>
                <w:rFonts w:hint="eastAsia" w:ascii="方正仿宋_GBK" w:hAnsi="方正仿宋_GBK" w:eastAsia="方正仿宋_GBK" w:cs="方正仿宋_GBK"/>
                <w:color w:val="000000"/>
                <w:sz w:val="22"/>
                <w:szCs w:val="22"/>
              </w:rPr>
              <w:t>占地面积 (亩)</w:t>
            </w:r>
          </w:p>
        </w:tc>
        <w:tc>
          <w:tcPr>
            <w:tcW w:w="3079"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blCellSpacing w:w="0" w:type="dxa"/>
        </w:trPr>
        <w:tc>
          <w:tcPr>
            <w:tcW w:w="882" w:type="dxa"/>
            <w:vMerge w:val="continue"/>
            <w:tcBorders>
              <w:top w:val="single" w:color="auto" w:sz="6" w:space="0"/>
              <w:left w:val="single" w:color="auto" w:sz="6" w:space="0"/>
              <w:bottom w:val="single" w:color="000000"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19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spacing w:line="225" w:lineRule="atLeast"/>
              <w:ind w:left="0" w:firstLine="420"/>
              <w:jc w:val="center"/>
            </w:pPr>
            <w:r>
              <w:rPr>
                <w:rFonts w:hint="eastAsia" w:ascii="方正仿宋_GBK" w:hAnsi="方正仿宋_GBK" w:eastAsia="方正仿宋_GBK" w:cs="方正仿宋_GBK"/>
                <w:color w:val="000000"/>
                <w:sz w:val="22"/>
                <w:szCs w:val="22"/>
              </w:rPr>
              <w:t>建筑面积 (平方米)</w:t>
            </w:r>
          </w:p>
        </w:tc>
        <w:tc>
          <w:tcPr>
            <w:tcW w:w="2477"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keepNext w:val="0"/>
              <w:keepLines w:val="0"/>
              <w:widowControl/>
              <w:suppressLineNumbers w:val="0"/>
              <w:jc w:val="left"/>
            </w:pPr>
          </w:p>
        </w:tc>
        <w:tc>
          <w:tcPr>
            <w:tcW w:w="142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spacing w:line="225" w:lineRule="atLeast"/>
              <w:ind w:left="0" w:firstLine="420"/>
              <w:jc w:val="center"/>
            </w:pPr>
            <w:r>
              <w:rPr>
                <w:rFonts w:hint="eastAsia" w:ascii="方正仿宋_GBK" w:hAnsi="方正仿宋_GBK" w:eastAsia="方正仿宋_GBK" w:cs="方正仿宋_GBK"/>
                <w:color w:val="000000"/>
                <w:sz w:val="22"/>
                <w:szCs w:val="22"/>
              </w:rPr>
              <w:t>公共服务场地面积(平方米)</w:t>
            </w:r>
          </w:p>
        </w:tc>
        <w:tc>
          <w:tcPr>
            <w:tcW w:w="3079"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blCellSpacing w:w="0" w:type="dxa"/>
        </w:trPr>
        <w:tc>
          <w:tcPr>
            <w:tcW w:w="882" w:type="dxa"/>
            <w:vMerge w:val="continue"/>
            <w:tcBorders>
              <w:top w:val="single" w:color="auto" w:sz="6" w:space="0"/>
              <w:left w:val="single" w:color="auto" w:sz="6" w:space="0"/>
              <w:bottom w:val="single" w:color="000000"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19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spacing w:line="225" w:lineRule="atLeast"/>
              <w:ind w:left="0" w:firstLine="420"/>
              <w:jc w:val="center"/>
            </w:pPr>
            <w:r>
              <w:rPr>
                <w:rFonts w:hint="eastAsia" w:ascii="方正仿宋_GBK" w:hAnsi="方正仿宋_GBK" w:eastAsia="方正仿宋_GBK" w:cs="方正仿宋_GBK"/>
                <w:color w:val="000000"/>
                <w:sz w:val="22"/>
                <w:szCs w:val="22"/>
              </w:rPr>
              <w:t>入驻企业数</w:t>
            </w:r>
          </w:p>
        </w:tc>
        <w:tc>
          <w:tcPr>
            <w:tcW w:w="121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pPr>
          </w:p>
        </w:tc>
        <w:tc>
          <w:tcPr>
            <w:tcW w:w="126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spacing w:line="225" w:lineRule="atLeast"/>
              <w:ind w:left="0" w:firstLine="420"/>
              <w:jc w:val="center"/>
            </w:pPr>
            <w:r>
              <w:rPr>
                <w:rFonts w:hint="eastAsia" w:ascii="方正仿宋_GBK" w:hAnsi="方正仿宋_GBK" w:eastAsia="方正仿宋_GBK" w:cs="方正仿宋_GBK"/>
                <w:color w:val="000000"/>
                <w:sz w:val="22"/>
                <w:szCs w:val="22"/>
              </w:rPr>
              <w:t>其中:       小微企业数</w:t>
            </w:r>
          </w:p>
        </w:tc>
        <w:tc>
          <w:tcPr>
            <w:tcW w:w="142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pPr>
          </w:p>
        </w:tc>
        <w:tc>
          <w:tcPr>
            <w:tcW w:w="142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spacing w:line="225" w:lineRule="atLeast"/>
              <w:ind w:left="0" w:firstLine="420"/>
              <w:jc w:val="center"/>
            </w:pPr>
            <w:r>
              <w:rPr>
                <w:rFonts w:hint="eastAsia" w:ascii="方正仿宋_GBK" w:hAnsi="方正仿宋_GBK" w:eastAsia="方正仿宋_GBK" w:cs="方正仿宋_GBK"/>
                <w:color w:val="000000"/>
                <w:sz w:val="22"/>
                <w:szCs w:val="22"/>
              </w:rPr>
              <w:t>小微企业占   入驻企业比例</w:t>
            </w:r>
          </w:p>
        </w:tc>
        <w:tc>
          <w:tcPr>
            <w:tcW w:w="1657" w:type="dxa"/>
            <w:tcBorders>
              <w:top w:val="nil"/>
              <w:left w:val="nil"/>
              <w:bottom w:val="single" w:color="auto" w:sz="6" w:space="0"/>
              <w:right w:val="single" w:color="000000" w:sz="6" w:space="0"/>
            </w:tcBorders>
            <w:shd w:val="clear" w:color="auto" w:fill="auto"/>
            <w:tcMar>
              <w:left w:w="105"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blCellSpacing w:w="0" w:type="dxa"/>
        </w:trPr>
        <w:tc>
          <w:tcPr>
            <w:tcW w:w="882" w:type="dxa"/>
            <w:vMerge w:val="continue"/>
            <w:tcBorders>
              <w:top w:val="single" w:color="auto" w:sz="6" w:space="0"/>
              <w:left w:val="single" w:color="auto" w:sz="6" w:space="0"/>
              <w:bottom w:val="single" w:color="000000"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19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spacing w:line="225" w:lineRule="atLeast"/>
              <w:ind w:left="0" w:firstLine="420"/>
              <w:jc w:val="center"/>
            </w:pPr>
            <w:r>
              <w:rPr>
                <w:rFonts w:hint="eastAsia" w:ascii="方正仿宋_GBK" w:hAnsi="方正仿宋_GBK" w:eastAsia="方正仿宋_GBK" w:cs="方正仿宋_GBK"/>
                <w:color w:val="000000"/>
                <w:sz w:val="22"/>
                <w:szCs w:val="22"/>
              </w:rPr>
              <w:t>上年度    营业收入</w:t>
            </w:r>
          </w:p>
        </w:tc>
        <w:tc>
          <w:tcPr>
            <w:tcW w:w="121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pPr>
          </w:p>
        </w:tc>
        <w:tc>
          <w:tcPr>
            <w:tcW w:w="126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spacing w:line="225" w:lineRule="atLeast"/>
              <w:ind w:left="0" w:firstLine="420"/>
              <w:jc w:val="center"/>
            </w:pPr>
            <w:r>
              <w:rPr>
                <w:rFonts w:hint="eastAsia" w:ascii="方正仿宋_GBK" w:hAnsi="方正仿宋_GBK" w:eastAsia="方正仿宋_GBK" w:cs="方正仿宋_GBK"/>
                <w:color w:val="000000"/>
                <w:sz w:val="22"/>
                <w:szCs w:val="22"/>
              </w:rPr>
              <w:t>就业人数</w:t>
            </w:r>
          </w:p>
        </w:tc>
        <w:tc>
          <w:tcPr>
            <w:tcW w:w="142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pPr>
          </w:p>
        </w:tc>
        <w:tc>
          <w:tcPr>
            <w:tcW w:w="142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spacing w:line="225" w:lineRule="atLeast"/>
              <w:ind w:left="0" w:firstLine="420"/>
              <w:jc w:val="center"/>
            </w:pPr>
            <w:r>
              <w:rPr>
                <w:rFonts w:hint="eastAsia" w:ascii="方正仿宋_GBK" w:hAnsi="方正仿宋_GBK" w:eastAsia="方正仿宋_GBK" w:cs="方正仿宋_GBK"/>
                <w:color w:val="000000"/>
                <w:sz w:val="22"/>
                <w:szCs w:val="22"/>
              </w:rPr>
              <w:t>其中农民工</w:t>
            </w:r>
          </w:p>
        </w:tc>
        <w:tc>
          <w:tcPr>
            <w:tcW w:w="1657" w:type="dxa"/>
            <w:tcBorders>
              <w:top w:val="nil"/>
              <w:left w:val="nil"/>
              <w:bottom w:val="single" w:color="auto" w:sz="6" w:space="0"/>
              <w:right w:val="single" w:color="000000" w:sz="6" w:space="0"/>
            </w:tcBorders>
            <w:shd w:val="clear" w:color="auto" w:fill="auto"/>
            <w:tcMar>
              <w:left w:w="105"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blCellSpacing w:w="0" w:type="dxa"/>
        </w:trPr>
        <w:tc>
          <w:tcPr>
            <w:tcW w:w="882"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spacing w:line="225" w:lineRule="atLeast"/>
              <w:ind w:left="0" w:firstLine="420"/>
              <w:jc w:val="left"/>
            </w:pPr>
            <w:r>
              <w:rPr>
                <w:rFonts w:hint="eastAsia" w:ascii="方正仿宋_GBK" w:hAnsi="方正仿宋_GBK" w:eastAsia="方正仿宋_GBK" w:cs="方正仿宋_GBK"/>
                <w:color w:val="000000"/>
                <w:sz w:val="22"/>
                <w:szCs w:val="22"/>
              </w:rPr>
              <w:t>运营管理机构基本情况</w:t>
            </w:r>
          </w:p>
        </w:tc>
        <w:tc>
          <w:tcPr>
            <w:tcW w:w="119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spacing w:line="225" w:lineRule="atLeast"/>
              <w:ind w:left="0" w:firstLine="420"/>
              <w:jc w:val="center"/>
            </w:pPr>
            <w:r>
              <w:rPr>
                <w:rFonts w:hint="eastAsia" w:ascii="方正仿宋_GBK" w:hAnsi="方正仿宋_GBK" w:eastAsia="方正仿宋_GBK" w:cs="方正仿宋_GBK"/>
                <w:color w:val="000000"/>
                <w:sz w:val="22"/>
                <w:szCs w:val="22"/>
              </w:rPr>
              <w:t>机构名称</w:t>
            </w:r>
          </w:p>
        </w:tc>
        <w:tc>
          <w:tcPr>
            <w:tcW w:w="6976" w:type="dxa"/>
            <w:gridSpan w:val="5"/>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blCellSpacing w:w="0" w:type="dxa"/>
        </w:trPr>
        <w:tc>
          <w:tcPr>
            <w:tcW w:w="882"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19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spacing w:line="225" w:lineRule="atLeast"/>
              <w:ind w:left="0" w:firstLine="420"/>
              <w:jc w:val="center"/>
            </w:pPr>
            <w:r>
              <w:rPr>
                <w:rFonts w:hint="eastAsia" w:ascii="方正仿宋_GBK" w:hAnsi="方正仿宋_GBK" w:eastAsia="方正仿宋_GBK" w:cs="方正仿宋_GBK"/>
                <w:color w:val="000000"/>
                <w:sz w:val="22"/>
                <w:szCs w:val="22"/>
              </w:rPr>
              <w:t>成立时间</w:t>
            </w:r>
          </w:p>
        </w:tc>
        <w:tc>
          <w:tcPr>
            <w:tcW w:w="2477"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pPr>
          </w:p>
        </w:tc>
        <w:tc>
          <w:tcPr>
            <w:tcW w:w="142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spacing w:line="225" w:lineRule="atLeast"/>
              <w:ind w:left="0" w:firstLine="420"/>
              <w:jc w:val="center"/>
            </w:pPr>
            <w:r>
              <w:rPr>
                <w:rFonts w:hint="eastAsia" w:ascii="方正仿宋_GBK" w:hAnsi="方正仿宋_GBK" w:eastAsia="方正仿宋_GBK" w:cs="方正仿宋_GBK"/>
                <w:color w:val="000000"/>
                <w:sz w:val="22"/>
                <w:szCs w:val="22"/>
              </w:rPr>
              <w:t>法人代表</w:t>
            </w:r>
          </w:p>
        </w:tc>
        <w:tc>
          <w:tcPr>
            <w:tcW w:w="3079"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blCellSpacing w:w="0" w:type="dxa"/>
        </w:trPr>
        <w:tc>
          <w:tcPr>
            <w:tcW w:w="882"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19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spacing w:line="225" w:lineRule="atLeast"/>
              <w:ind w:left="0" w:firstLine="420"/>
              <w:jc w:val="center"/>
            </w:pPr>
            <w:r>
              <w:rPr>
                <w:rFonts w:hint="eastAsia" w:ascii="方正仿宋_GBK" w:hAnsi="方正仿宋_GBK" w:eastAsia="方正仿宋_GBK" w:cs="方正仿宋_GBK"/>
                <w:color w:val="000000"/>
                <w:sz w:val="22"/>
                <w:szCs w:val="22"/>
              </w:rPr>
              <w:t>主营业务</w:t>
            </w:r>
          </w:p>
        </w:tc>
        <w:tc>
          <w:tcPr>
            <w:tcW w:w="2477"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pPr>
          </w:p>
        </w:tc>
        <w:tc>
          <w:tcPr>
            <w:tcW w:w="2842"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spacing w:line="225" w:lineRule="atLeast"/>
              <w:ind w:left="0" w:firstLine="420"/>
              <w:jc w:val="center"/>
            </w:pPr>
            <w:r>
              <w:rPr>
                <w:rFonts w:hint="eastAsia" w:ascii="方正仿宋_GBK" w:hAnsi="方正仿宋_GBK" w:eastAsia="方正仿宋_GBK" w:cs="方正仿宋_GBK"/>
                <w:color w:val="000000"/>
                <w:sz w:val="22"/>
                <w:szCs w:val="22"/>
              </w:rPr>
              <w:t>引入的第三方服务机构数量</w:t>
            </w:r>
          </w:p>
        </w:tc>
        <w:tc>
          <w:tcPr>
            <w:tcW w:w="1657"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blCellSpacing w:w="0" w:type="dxa"/>
        </w:trPr>
        <w:tc>
          <w:tcPr>
            <w:tcW w:w="882"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19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spacing w:line="225" w:lineRule="atLeast"/>
              <w:ind w:left="0" w:firstLine="420"/>
              <w:jc w:val="center"/>
            </w:pPr>
            <w:r>
              <w:rPr>
                <w:rFonts w:hint="eastAsia" w:ascii="方正仿宋_GBK" w:hAnsi="方正仿宋_GBK" w:eastAsia="方正仿宋_GBK" w:cs="方正仿宋_GBK"/>
                <w:color w:val="000000"/>
                <w:sz w:val="22"/>
                <w:szCs w:val="22"/>
              </w:rPr>
              <w:t>服务人员   数量</w:t>
            </w:r>
          </w:p>
        </w:tc>
        <w:tc>
          <w:tcPr>
            <w:tcW w:w="2477"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pPr>
          </w:p>
        </w:tc>
        <w:tc>
          <w:tcPr>
            <w:tcW w:w="2842"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7"/>
              <w:keepNext w:val="0"/>
              <w:keepLines w:val="0"/>
              <w:widowControl/>
              <w:suppressLineNumbers w:val="0"/>
              <w:spacing w:line="225" w:lineRule="atLeast"/>
              <w:ind w:left="0" w:firstLine="420"/>
              <w:jc w:val="center"/>
            </w:pPr>
            <w:r>
              <w:rPr>
                <w:rFonts w:hint="eastAsia" w:ascii="方正仿宋_GBK" w:hAnsi="方正仿宋_GBK" w:eastAsia="方正仿宋_GBK" w:cs="方正仿宋_GBK"/>
                <w:color w:val="000000"/>
                <w:sz w:val="22"/>
                <w:szCs w:val="22"/>
              </w:rPr>
              <w:t>其中:创业辅导师(持证)数量</w:t>
            </w:r>
          </w:p>
        </w:tc>
        <w:tc>
          <w:tcPr>
            <w:tcW w:w="1657" w:type="dxa"/>
            <w:tcBorders>
              <w:top w:val="nil"/>
              <w:left w:val="nil"/>
              <w:bottom w:val="single" w:color="auto" w:sz="6" w:space="0"/>
              <w:right w:val="single" w:color="000000" w:sz="6" w:space="0"/>
            </w:tcBorders>
            <w:shd w:val="clear" w:color="auto" w:fill="auto"/>
            <w:tcMar>
              <w:left w:w="105"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blCellSpacing w:w="0" w:type="dxa"/>
        </w:trPr>
        <w:tc>
          <w:tcPr>
            <w:tcW w:w="882"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197"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spacing w:line="225" w:lineRule="atLeast"/>
              <w:ind w:left="0" w:firstLine="420"/>
              <w:jc w:val="center"/>
            </w:pPr>
            <w:r>
              <w:rPr>
                <w:rFonts w:hint="eastAsia" w:ascii="方正仿宋_GBK" w:hAnsi="方正仿宋_GBK" w:eastAsia="方正仿宋_GBK" w:cs="方正仿宋_GBK"/>
                <w:color w:val="000000"/>
                <w:sz w:val="22"/>
                <w:szCs w:val="22"/>
              </w:rPr>
              <w:t>联系人</w:t>
            </w:r>
          </w:p>
        </w:tc>
        <w:tc>
          <w:tcPr>
            <w:tcW w:w="2477" w:type="dxa"/>
            <w:gridSpan w:val="2"/>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pPr>
          </w:p>
        </w:tc>
        <w:tc>
          <w:tcPr>
            <w:tcW w:w="1420"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spacing w:line="225" w:lineRule="atLeast"/>
              <w:ind w:left="0" w:firstLine="420"/>
              <w:jc w:val="center"/>
            </w:pPr>
            <w:r>
              <w:rPr>
                <w:rFonts w:hint="eastAsia" w:ascii="方正仿宋_GBK" w:hAnsi="方正仿宋_GBK" w:eastAsia="方正仿宋_GBK" w:cs="方正仿宋_GBK"/>
                <w:color w:val="000000"/>
                <w:sz w:val="22"/>
                <w:szCs w:val="22"/>
              </w:rPr>
              <w:t>联系方式</w:t>
            </w:r>
          </w:p>
        </w:tc>
        <w:tc>
          <w:tcPr>
            <w:tcW w:w="142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spacing w:line="225" w:lineRule="atLeast"/>
              <w:ind w:left="0" w:firstLine="420"/>
              <w:jc w:val="center"/>
            </w:pPr>
            <w:r>
              <w:rPr>
                <w:rFonts w:hint="eastAsia" w:ascii="方正仿宋_GBK" w:hAnsi="方正仿宋_GBK" w:eastAsia="方正仿宋_GBK" w:cs="方正仿宋_GBK"/>
                <w:color w:val="000000"/>
                <w:sz w:val="22"/>
                <w:szCs w:val="22"/>
              </w:rPr>
              <w:t>手    机</w:t>
            </w:r>
          </w:p>
        </w:tc>
        <w:tc>
          <w:tcPr>
            <w:tcW w:w="1657"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blCellSpacing w:w="0" w:type="dxa"/>
        </w:trPr>
        <w:tc>
          <w:tcPr>
            <w:tcW w:w="882"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197"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477" w:type="dxa"/>
            <w:gridSpan w:val="2"/>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42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42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spacing w:line="225" w:lineRule="atLeast"/>
              <w:ind w:left="0" w:firstLine="420"/>
              <w:jc w:val="center"/>
            </w:pPr>
            <w:r>
              <w:rPr>
                <w:rFonts w:hint="eastAsia" w:ascii="方正仿宋_GBK" w:hAnsi="方正仿宋_GBK" w:eastAsia="方正仿宋_GBK" w:cs="方正仿宋_GBK"/>
                <w:color w:val="000000"/>
                <w:sz w:val="22"/>
                <w:szCs w:val="22"/>
              </w:rPr>
              <w:t>办公电话</w:t>
            </w:r>
          </w:p>
        </w:tc>
        <w:tc>
          <w:tcPr>
            <w:tcW w:w="1657"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blCellSpacing w:w="0" w:type="dxa"/>
        </w:trPr>
        <w:tc>
          <w:tcPr>
            <w:tcW w:w="882"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spacing w:line="225" w:lineRule="atLeast"/>
              <w:ind w:left="0" w:firstLine="420"/>
              <w:jc w:val="left"/>
            </w:pPr>
            <w:r>
              <w:rPr>
                <w:rFonts w:hint="eastAsia" w:ascii="方正仿宋_GBK" w:hAnsi="方正仿宋_GBK" w:eastAsia="方正仿宋_GBK" w:cs="方正仿宋_GBK"/>
                <w:color w:val="000000"/>
                <w:sz w:val="22"/>
                <w:szCs w:val="22"/>
              </w:rPr>
              <w:t>引入的第三方服务机构情况</w:t>
            </w:r>
          </w:p>
        </w:tc>
        <w:tc>
          <w:tcPr>
            <w:tcW w:w="3674"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spacing w:line="225" w:lineRule="atLeast"/>
              <w:ind w:left="0" w:firstLine="420"/>
              <w:jc w:val="center"/>
            </w:pPr>
            <w:r>
              <w:rPr>
                <w:rFonts w:hint="eastAsia" w:ascii="方正仿宋_GBK" w:hAnsi="方正仿宋_GBK" w:eastAsia="方正仿宋_GBK" w:cs="方正仿宋_GBK"/>
                <w:color w:val="000000"/>
                <w:sz w:val="22"/>
                <w:szCs w:val="22"/>
              </w:rPr>
              <w:t>服务机构名称</w:t>
            </w:r>
          </w:p>
        </w:tc>
        <w:tc>
          <w:tcPr>
            <w:tcW w:w="2842"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spacing w:line="225" w:lineRule="atLeast"/>
              <w:ind w:left="0" w:firstLine="420"/>
              <w:jc w:val="center"/>
            </w:pPr>
            <w:r>
              <w:rPr>
                <w:rFonts w:hint="eastAsia" w:ascii="方正仿宋_GBK" w:hAnsi="方正仿宋_GBK" w:eastAsia="方正仿宋_GBK" w:cs="方正仿宋_GBK"/>
                <w:color w:val="000000"/>
                <w:sz w:val="22"/>
                <w:szCs w:val="22"/>
              </w:rPr>
              <w:t>主要服务内容</w:t>
            </w:r>
          </w:p>
        </w:tc>
        <w:tc>
          <w:tcPr>
            <w:tcW w:w="165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spacing w:line="225" w:lineRule="atLeast"/>
              <w:ind w:left="0" w:firstLine="420"/>
              <w:jc w:val="center"/>
            </w:pPr>
            <w:r>
              <w:rPr>
                <w:rFonts w:hint="eastAsia" w:ascii="方正仿宋_GBK" w:hAnsi="方正仿宋_GBK" w:eastAsia="方正仿宋_GBK" w:cs="方正仿宋_GBK"/>
                <w:color w:val="000000"/>
                <w:sz w:val="22"/>
                <w:szCs w:val="22"/>
              </w:rPr>
              <w:t>签订合作协议时间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blCellSpacing w:w="0" w:type="dxa"/>
        </w:trPr>
        <w:tc>
          <w:tcPr>
            <w:tcW w:w="882"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3674"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pPr>
          </w:p>
        </w:tc>
        <w:tc>
          <w:tcPr>
            <w:tcW w:w="2842"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pPr>
          </w:p>
        </w:tc>
        <w:tc>
          <w:tcPr>
            <w:tcW w:w="1657"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blCellSpacing w:w="0" w:type="dxa"/>
        </w:trPr>
        <w:tc>
          <w:tcPr>
            <w:tcW w:w="882"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3674"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pPr>
          </w:p>
        </w:tc>
        <w:tc>
          <w:tcPr>
            <w:tcW w:w="2842"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pPr>
          </w:p>
        </w:tc>
        <w:tc>
          <w:tcPr>
            <w:tcW w:w="1657"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blCellSpacing w:w="0" w:type="dxa"/>
        </w:trPr>
        <w:tc>
          <w:tcPr>
            <w:tcW w:w="882"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3674"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pPr>
          </w:p>
        </w:tc>
        <w:tc>
          <w:tcPr>
            <w:tcW w:w="2842"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pPr>
          </w:p>
        </w:tc>
        <w:tc>
          <w:tcPr>
            <w:tcW w:w="1657"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blCellSpacing w:w="0" w:type="dxa"/>
        </w:trPr>
        <w:tc>
          <w:tcPr>
            <w:tcW w:w="882"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3674"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pPr>
          </w:p>
        </w:tc>
        <w:tc>
          <w:tcPr>
            <w:tcW w:w="2842"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pPr>
          </w:p>
        </w:tc>
        <w:tc>
          <w:tcPr>
            <w:tcW w:w="1657"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blCellSpacing w:w="0" w:type="dxa"/>
        </w:trPr>
        <w:tc>
          <w:tcPr>
            <w:tcW w:w="882" w:type="dxa"/>
            <w:vMerge w:val="restart"/>
            <w:tcBorders>
              <w:top w:val="nil"/>
              <w:left w:val="single" w:color="auto" w:sz="6" w:space="0"/>
              <w:bottom w:val="nil"/>
              <w:right w:val="single" w:color="auto" w:sz="6" w:space="0"/>
            </w:tcBorders>
            <w:shd w:val="clear" w:color="auto" w:fill="auto"/>
            <w:tcMar>
              <w:left w:w="105" w:type="dxa"/>
              <w:right w:w="105" w:type="dxa"/>
            </w:tcMar>
            <w:vAlign w:val="center"/>
          </w:tcPr>
          <w:p>
            <w:pPr>
              <w:pStyle w:val="7"/>
              <w:keepNext w:val="0"/>
              <w:keepLines w:val="0"/>
              <w:widowControl/>
              <w:suppressLineNumbers w:val="0"/>
              <w:spacing w:line="225" w:lineRule="atLeast"/>
              <w:ind w:left="0" w:firstLine="420"/>
              <w:jc w:val="left"/>
            </w:pPr>
            <w:r>
              <w:rPr>
                <w:rFonts w:hint="eastAsia" w:ascii="方正仿宋_GBK" w:hAnsi="方正仿宋_GBK" w:eastAsia="方正仿宋_GBK" w:cs="方正仿宋_GBK"/>
                <w:color w:val="000000"/>
                <w:sz w:val="22"/>
                <w:szCs w:val="22"/>
              </w:rPr>
              <w:t>服务活动开展情况</w:t>
            </w:r>
          </w:p>
        </w:tc>
        <w:tc>
          <w:tcPr>
            <w:tcW w:w="3674" w:type="dxa"/>
            <w:gridSpan w:val="3"/>
            <w:tcBorders>
              <w:top w:val="nil"/>
              <w:left w:val="nil"/>
              <w:bottom w:val="single" w:color="auto" w:sz="6" w:space="0"/>
              <w:right w:val="single" w:color="000000" w:sz="6" w:space="0"/>
            </w:tcBorders>
            <w:shd w:val="clear" w:color="auto" w:fill="auto"/>
            <w:tcMar>
              <w:left w:w="105" w:type="dxa"/>
              <w:right w:w="105" w:type="dxa"/>
            </w:tcMar>
            <w:vAlign w:val="center"/>
          </w:tcPr>
          <w:p>
            <w:pPr>
              <w:pStyle w:val="7"/>
              <w:keepNext w:val="0"/>
              <w:keepLines w:val="0"/>
              <w:widowControl/>
              <w:suppressLineNumbers w:val="0"/>
              <w:spacing w:line="225" w:lineRule="atLeast"/>
              <w:ind w:left="0" w:firstLine="420"/>
              <w:jc w:val="center"/>
            </w:pPr>
            <w:r>
              <w:rPr>
                <w:rFonts w:hint="eastAsia" w:ascii="方正仿宋_GBK" w:hAnsi="方正仿宋_GBK" w:eastAsia="方正仿宋_GBK" w:cs="方正仿宋_GBK"/>
                <w:color w:val="000000"/>
                <w:sz w:val="22"/>
                <w:szCs w:val="22"/>
              </w:rPr>
              <w:t>主要服务内容</w:t>
            </w:r>
          </w:p>
        </w:tc>
        <w:tc>
          <w:tcPr>
            <w:tcW w:w="2842"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7"/>
              <w:keepNext w:val="0"/>
              <w:keepLines w:val="0"/>
              <w:widowControl/>
              <w:suppressLineNumbers w:val="0"/>
              <w:spacing w:line="225" w:lineRule="atLeast"/>
              <w:ind w:left="0" w:firstLine="420"/>
              <w:jc w:val="center"/>
            </w:pPr>
            <w:r>
              <w:rPr>
                <w:rFonts w:hint="eastAsia" w:ascii="方正仿宋_GBK" w:hAnsi="方正仿宋_GBK" w:eastAsia="方正仿宋_GBK" w:cs="方正仿宋_GBK"/>
                <w:color w:val="000000"/>
                <w:sz w:val="22"/>
                <w:szCs w:val="22"/>
              </w:rPr>
              <w:t>服务规模</w:t>
            </w:r>
          </w:p>
        </w:tc>
        <w:tc>
          <w:tcPr>
            <w:tcW w:w="1657" w:type="dxa"/>
            <w:tcBorders>
              <w:top w:val="nil"/>
              <w:left w:val="nil"/>
              <w:bottom w:val="single" w:color="auto" w:sz="6" w:space="0"/>
              <w:right w:val="single" w:color="000000" w:sz="6" w:space="0"/>
            </w:tcBorders>
            <w:shd w:val="clear" w:color="auto" w:fill="auto"/>
            <w:tcMar>
              <w:left w:w="105" w:type="dxa"/>
              <w:right w:w="105" w:type="dxa"/>
            </w:tcMar>
            <w:vAlign w:val="center"/>
          </w:tcPr>
          <w:p>
            <w:pPr>
              <w:pStyle w:val="7"/>
              <w:keepNext w:val="0"/>
              <w:keepLines w:val="0"/>
              <w:widowControl/>
              <w:suppressLineNumbers w:val="0"/>
              <w:spacing w:line="225" w:lineRule="atLeast"/>
              <w:ind w:left="0" w:firstLine="420"/>
              <w:jc w:val="center"/>
            </w:pPr>
            <w:r>
              <w:rPr>
                <w:rFonts w:hint="eastAsia" w:ascii="方正仿宋_GBK" w:hAnsi="方正仿宋_GBK" w:eastAsia="方正仿宋_GBK" w:cs="方正仿宋_GBK"/>
                <w:color w:val="000000"/>
                <w:sz w:val="22"/>
                <w:szCs w:val="22"/>
              </w:rPr>
              <w:t>服务收入            占年营业收入比例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blCellSpacing w:w="0" w:type="dxa"/>
        </w:trPr>
        <w:tc>
          <w:tcPr>
            <w:tcW w:w="882" w:type="dxa"/>
            <w:vMerge w:val="continue"/>
            <w:tcBorders>
              <w:top w:val="nil"/>
              <w:left w:val="single" w:color="auto" w:sz="6" w:space="0"/>
              <w:bottom w:val="nil"/>
              <w:right w:val="single" w:color="auto" w:sz="6" w:space="0"/>
            </w:tcBorders>
            <w:shd w:val="clear" w:color="auto" w:fill="auto"/>
            <w:tcMar>
              <w:left w:w="105" w:type="dxa"/>
              <w:right w:w="105" w:type="dxa"/>
            </w:tcMar>
            <w:vAlign w:val="center"/>
          </w:tcPr>
          <w:p>
            <w:pPr>
              <w:rPr>
                <w:rFonts w:hint="eastAsia" w:ascii="宋体"/>
                <w:sz w:val="24"/>
                <w:szCs w:val="24"/>
              </w:rPr>
            </w:pPr>
          </w:p>
        </w:tc>
        <w:tc>
          <w:tcPr>
            <w:tcW w:w="3674" w:type="dxa"/>
            <w:gridSpan w:val="3"/>
            <w:tcBorders>
              <w:top w:val="nil"/>
              <w:left w:val="nil"/>
              <w:bottom w:val="single" w:color="auto" w:sz="6" w:space="0"/>
              <w:right w:val="single" w:color="000000" w:sz="6" w:space="0"/>
            </w:tcBorders>
            <w:shd w:val="clear" w:color="auto" w:fill="auto"/>
            <w:tcMar>
              <w:left w:w="105" w:type="dxa"/>
              <w:right w:w="105" w:type="dxa"/>
            </w:tcMar>
            <w:vAlign w:val="center"/>
          </w:tcPr>
          <w:p>
            <w:pPr>
              <w:keepNext w:val="0"/>
              <w:keepLines w:val="0"/>
              <w:widowControl/>
              <w:suppressLineNumbers w:val="0"/>
              <w:jc w:val="left"/>
            </w:pPr>
          </w:p>
        </w:tc>
        <w:tc>
          <w:tcPr>
            <w:tcW w:w="2842"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keepNext w:val="0"/>
              <w:keepLines w:val="0"/>
              <w:widowControl/>
              <w:suppressLineNumbers w:val="0"/>
              <w:jc w:val="left"/>
            </w:pPr>
          </w:p>
        </w:tc>
        <w:tc>
          <w:tcPr>
            <w:tcW w:w="1657" w:type="dxa"/>
            <w:tcBorders>
              <w:top w:val="nil"/>
              <w:left w:val="nil"/>
              <w:bottom w:val="single" w:color="auto" w:sz="6" w:space="0"/>
              <w:right w:val="single" w:color="000000" w:sz="6" w:space="0"/>
            </w:tcBorders>
            <w:shd w:val="clear" w:color="auto" w:fill="auto"/>
            <w:tcMar>
              <w:left w:w="105"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blCellSpacing w:w="0" w:type="dxa"/>
        </w:trPr>
        <w:tc>
          <w:tcPr>
            <w:tcW w:w="882" w:type="dxa"/>
            <w:vMerge w:val="continue"/>
            <w:tcBorders>
              <w:top w:val="nil"/>
              <w:left w:val="single" w:color="auto" w:sz="6" w:space="0"/>
              <w:bottom w:val="nil"/>
              <w:right w:val="single" w:color="auto" w:sz="6" w:space="0"/>
            </w:tcBorders>
            <w:shd w:val="clear" w:color="auto" w:fill="auto"/>
            <w:tcMar>
              <w:left w:w="105" w:type="dxa"/>
              <w:right w:w="105" w:type="dxa"/>
            </w:tcMar>
            <w:vAlign w:val="center"/>
          </w:tcPr>
          <w:p>
            <w:pPr>
              <w:rPr>
                <w:rFonts w:hint="eastAsia" w:ascii="宋体"/>
                <w:sz w:val="24"/>
                <w:szCs w:val="24"/>
              </w:rPr>
            </w:pPr>
          </w:p>
        </w:tc>
        <w:tc>
          <w:tcPr>
            <w:tcW w:w="3674" w:type="dxa"/>
            <w:gridSpan w:val="3"/>
            <w:tcBorders>
              <w:top w:val="nil"/>
              <w:left w:val="nil"/>
              <w:bottom w:val="single" w:color="auto" w:sz="6" w:space="0"/>
              <w:right w:val="single" w:color="000000" w:sz="6" w:space="0"/>
            </w:tcBorders>
            <w:shd w:val="clear" w:color="auto" w:fill="auto"/>
            <w:tcMar>
              <w:left w:w="105" w:type="dxa"/>
              <w:right w:w="105" w:type="dxa"/>
            </w:tcMar>
            <w:vAlign w:val="center"/>
          </w:tcPr>
          <w:p>
            <w:pPr>
              <w:keepNext w:val="0"/>
              <w:keepLines w:val="0"/>
              <w:widowControl/>
              <w:suppressLineNumbers w:val="0"/>
              <w:jc w:val="left"/>
            </w:pPr>
          </w:p>
        </w:tc>
        <w:tc>
          <w:tcPr>
            <w:tcW w:w="2842"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keepNext w:val="0"/>
              <w:keepLines w:val="0"/>
              <w:widowControl/>
              <w:suppressLineNumbers w:val="0"/>
              <w:jc w:val="left"/>
            </w:pPr>
          </w:p>
        </w:tc>
        <w:tc>
          <w:tcPr>
            <w:tcW w:w="1657" w:type="dxa"/>
            <w:tcBorders>
              <w:top w:val="nil"/>
              <w:left w:val="nil"/>
              <w:bottom w:val="single" w:color="auto" w:sz="6" w:space="0"/>
              <w:right w:val="single" w:color="000000" w:sz="6" w:space="0"/>
            </w:tcBorders>
            <w:shd w:val="clear" w:color="auto" w:fill="auto"/>
            <w:tcMar>
              <w:left w:w="105"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blCellSpacing w:w="0" w:type="dxa"/>
        </w:trPr>
        <w:tc>
          <w:tcPr>
            <w:tcW w:w="882" w:type="dxa"/>
            <w:vMerge w:val="continue"/>
            <w:tcBorders>
              <w:top w:val="nil"/>
              <w:left w:val="single" w:color="auto" w:sz="6" w:space="0"/>
              <w:bottom w:val="nil"/>
              <w:right w:val="single" w:color="auto" w:sz="6" w:space="0"/>
            </w:tcBorders>
            <w:shd w:val="clear" w:color="auto" w:fill="auto"/>
            <w:tcMar>
              <w:left w:w="105" w:type="dxa"/>
              <w:right w:w="105" w:type="dxa"/>
            </w:tcMar>
            <w:vAlign w:val="center"/>
          </w:tcPr>
          <w:p>
            <w:pPr>
              <w:rPr>
                <w:rFonts w:hint="eastAsia" w:ascii="宋体"/>
                <w:sz w:val="24"/>
                <w:szCs w:val="24"/>
              </w:rPr>
            </w:pPr>
          </w:p>
        </w:tc>
        <w:tc>
          <w:tcPr>
            <w:tcW w:w="3674" w:type="dxa"/>
            <w:gridSpan w:val="3"/>
            <w:tcBorders>
              <w:top w:val="nil"/>
              <w:left w:val="nil"/>
              <w:bottom w:val="single" w:color="auto" w:sz="6" w:space="0"/>
              <w:right w:val="single" w:color="000000" w:sz="6" w:space="0"/>
            </w:tcBorders>
            <w:shd w:val="clear" w:color="auto" w:fill="auto"/>
            <w:tcMar>
              <w:left w:w="105" w:type="dxa"/>
              <w:right w:w="105" w:type="dxa"/>
            </w:tcMar>
            <w:vAlign w:val="center"/>
          </w:tcPr>
          <w:p>
            <w:pPr>
              <w:keepNext w:val="0"/>
              <w:keepLines w:val="0"/>
              <w:widowControl/>
              <w:suppressLineNumbers w:val="0"/>
              <w:jc w:val="left"/>
            </w:pPr>
          </w:p>
        </w:tc>
        <w:tc>
          <w:tcPr>
            <w:tcW w:w="2842"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keepNext w:val="0"/>
              <w:keepLines w:val="0"/>
              <w:widowControl/>
              <w:suppressLineNumbers w:val="0"/>
              <w:jc w:val="left"/>
            </w:pPr>
          </w:p>
        </w:tc>
        <w:tc>
          <w:tcPr>
            <w:tcW w:w="1657" w:type="dxa"/>
            <w:tcBorders>
              <w:top w:val="nil"/>
              <w:left w:val="nil"/>
              <w:bottom w:val="single" w:color="auto" w:sz="6" w:space="0"/>
              <w:right w:val="single" w:color="000000" w:sz="6" w:space="0"/>
            </w:tcBorders>
            <w:shd w:val="clear" w:color="auto" w:fill="auto"/>
            <w:tcMar>
              <w:left w:w="105"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blCellSpacing w:w="0" w:type="dxa"/>
        </w:trPr>
        <w:tc>
          <w:tcPr>
            <w:tcW w:w="882" w:type="dxa"/>
            <w:vMerge w:val="continue"/>
            <w:tcBorders>
              <w:top w:val="nil"/>
              <w:left w:val="single" w:color="auto" w:sz="6" w:space="0"/>
              <w:bottom w:val="nil"/>
              <w:right w:val="single" w:color="auto" w:sz="6" w:space="0"/>
            </w:tcBorders>
            <w:shd w:val="clear" w:color="auto" w:fill="auto"/>
            <w:tcMar>
              <w:left w:w="105" w:type="dxa"/>
              <w:right w:w="105" w:type="dxa"/>
            </w:tcMar>
            <w:vAlign w:val="center"/>
          </w:tcPr>
          <w:p>
            <w:pPr>
              <w:rPr>
                <w:rFonts w:hint="eastAsia" w:ascii="宋体"/>
                <w:sz w:val="24"/>
                <w:szCs w:val="24"/>
              </w:rPr>
            </w:pPr>
          </w:p>
        </w:tc>
        <w:tc>
          <w:tcPr>
            <w:tcW w:w="3674" w:type="dxa"/>
            <w:gridSpan w:val="3"/>
            <w:tcBorders>
              <w:top w:val="nil"/>
              <w:left w:val="nil"/>
              <w:bottom w:val="single" w:color="auto" w:sz="6" w:space="0"/>
              <w:right w:val="single" w:color="000000" w:sz="6" w:space="0"/>
            </w:tcBorders>
            <w:shd w:val="clear" w:color="auto" w:fill="auto"/>
            <w:tcMar>
              <w:left w:w="105" w:type="dxa"/>
              <w:right w:w="105" w:type="dxa"/>
            </w:tcMar>
            <w:vAlign w:val="center"/>
          </w:tcPr>
          <w:p>
            <w:pPr>
              <w:keepNext w:val="0"/>
              <w:keepLines w:val="0"/>
              <w:widowControl/>
              <w:suppressLineNumbers w:val="0"/>
              <w:jc w:val="left"/>
            </w:pPr>
          </w:p>
        </w:tc>
        <w:tc>
          <w:tcPr>
            <w:tcW w:w="2842"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keepNext w:val="0"/>
              <w:keepLines w:val="0"/>
              <w:widowControl/>
              <w:suppressLineNumbers w:val="0"/>
              <w:jc w:val="left"/>
            </w:pPr>
          </w:p>
        </w:tc>
        <w:tc>
          <w:tcPr>
            <w:tcW w:w="1657" w:type="dxa"/>
            <w:tcBorders>
              <w:top w:val="nil"/>
              <w:left w:val="nil"/>
              <w:bottom w:val="single" w:color="auto" w:sz="6" w:space="0"/>
              <w:right w:val="single" w:color="000000" w:sz="6" w:space="0"/>
            </w:tcBorders>
            <w:shd w:val="clear" w:color="auto" w:fill="auto"/>
            <w:tcMar>
              <w:left w:w="105"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blCellSpacing w:w="0" w:type="dxa"/>
        </w:trPr>
        <w:tc>
          <w:tcPr>
            <w:tcW w:w="882" w:type="dxa"/>
            <w:vMerge w:val="continue"/>
            <w:tcBorders>
              <w:top w:val="nil"/>
              <w:left w:val="single" w:color="auto" w:sz="6" w:space="0"/>
              <w:bottom w:val="nil"/>
              <w:right w:val="single" w:color="auto" w:sz="6" w:space="0"/>
            </w:tcBorders>
            <w:shd w:val="clear" w:color="auto" w:fill="auto"/>
            <w:tcMar>
              <w:left w:w="105" w:type="dxa"/>
              <w:right w:w="105" w:type="dxa"/>
            </w:tcMar>
            <w:vAlign w:val="center"/>
          </w:tcPr>
          <w:p>
            <w:pPr>
              <w:rPr>
                <w:rFonts w:hint="eastAsia" w:ascii="宋体"/>
                <w:sz w:val="24"/>
                <w:szCs w:val="24"/>
              </w:rPr>
            </w:pPr>
          </w:p>
        </w:tc>
        <w:tc>
          <w:tcPr>
            <w:tcW w:w="3674" w:type="dxa"/>
            <w:gridSpan w:val="3"/>
            <w:tcBorders>
              <w:top w:val="nil"/>
              <w:left w:val="nil"/>
              <w:bottom w:val="single" w:color="auto" w:sz="6" w:space="0"/>
              <w:right w:val="single" w:color="000000" w:sz="6" w:space="0"/>
            </w:tcBorders>
            <w:shd w:val="clear" w:color="auto" w:fill="auto"/>
            <w:tcMar>
              <w:left w:w="105" w:type="dxa"/>
              <w:right w:w="105" w:type="dxa"/>
            </w:tcMar>
            <w:vAlign w:val="center"/>
          </w:tcPr>
          <w:p>
            <w:pPr>
              <w:keepNext w:val="0"/>
              <w:keepLines w:val="0"/>
              <w:widowControl/>
              <w:suppressLineNumbers w:val="0"/>
              <w:jc w:val="left"/>
            </w:pPr>
          </w:p>
        </w:tc>
        <w:tc>
          <w:tcPr>
            <w:tcW w:w="2842"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keepNext w:val="0"/>
              <w:keepLines w:val="0"/>
              <w:widowControl/>
              <w:suppressLineNumbers w:val="0"/>
              <w:jc w:val="left"/>
            </w:pPr>
          </w:p>
        </w:tc>
        <w:tc>
          <w:tcPr>
            <w:tcW w:w="1657" w:type="dxa"/>
            <w:tcBorders>
              <w:top w:val="nil"/>
              <w:left w:val="nil"/>
              <w:bottom w:val="single" w:color="auto" w:sz="6" w:space="0"/>
              <w:right w:val="single" w:color="000000" w:sz="6" w:space="0"/>
            </w:tcBorders>
            <w:shd w:val="clear" w:color="auto" w:fill="auto"/>
            <w:tcMar>
              <w:left w:w="105"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blCellSpacing w:w="0" w:type="dxa"/>
        </w:trPr>
        <w:tc>
          <w:tcPr>
            <w:tcW w:w="882" w:type="dxa"/>
            <w:vMerge w:val="continue"/>
            <w:tcBorders>
              <w:top w:val="nil"/>
              <w:left w:val="single" w:color="auto" w:sz="6" w:space="0"/>
              <w:bottom w:val="nil"/>
              <w:right w:val="single" w:color="auto" w:sz="6" w:space="0"/>
            </w:tcBorders>
            <w:shd w:val="clear" w:color="auto" w:fill="auto"/>
            <w:tcMar>
              <w:left w:w="105" w:type="dxa"/>
              <w:right w:w="105" w:type="dxa"/>
            </w:tcMar>
            <w:vAlign w:val="center"/>
          </w:tcPr>
          <w:p>
            <w:pPr>
              <w:rPr>
                <w:rFonts w:hint="eastAsia" w:ascii="宋体"/>
                <w:sz w:val="24"/>
                <w:szCs w:val="24"/>
              </w:rPr>
            </w:pPr>
          </w:p>
        </w:tc>
        <w:tc>
          <w:tcPr>
            <w:tcW w:w="3674" w:type="dxa"/>
            <w:gridSpan w:val="3"/>
            <w:tcBorders>
              <w:top w:val="nil"/>
              <w:left w:val="nil"/>
              <w:bottom w:val="single" w:color="auto" w:sz="6" w:space="0"/>
              <w:right w:val="single" w:color="000000" w:sz="6" w:space="0"/>
            </w:tcBorders>
            <w:shd w:val="clear" w:color="auto" w:fill="auto"/>
            <w:tcMar>
              <w:left w:w="105" w:type="dxa"/>
              <w:right w:w="105" w:type="dxa"/>
            </w:tcMar>
            <w:vAlign w:val="center"/>
          </w:tcPr>
          <w:p>
            <w:pPr>
              <w:keepNext w:val="0"/>
              <w:keepLines w:val="0"/>
              <w:widowControl/>
              <w:suppressLineNumbers w:val="0"/>
              <w:jc w:val="left"/>
            </w:pPr>
          </w:p>
        </w:tc>
        <w:tc>
          <w:tcPr>
            <w:tcW w:w="2842"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keepNext w:val="0"/>
              <w:keepLines w:val="0"/>
              <w:widowControl/>
              <w:suppressLineNumbers w:val="0"/>
              <w:jc w:val="left"/>
            </w:pPr>
          </w:p>
        </w:tc>
        <w:tc>
          <w:tcPr>
            <w:tcW w:w="1657" w:type="dxa"/>
            <w:tcBorders>
              <w:top w:val="nil"/>
              <w:left w:val="nil"/>
              <w:bottom w:val="single" w:color="auto" w:sz="6" w:space="0"/>
              <w:right w:val="single" w:color="000000" w:sz="6" w:space="0"/>
            </w:tcBorders>
            <w:shd w:val="clear" w:color="auto" w:fill="auto"/>
            <w:tcMar>
              <w:left w:w="105"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0" w:hRule="atLeast"/>
          <w:tblCellSpacing w:w="0" w:type="dxa"/>
        </w:trPr>
        <w:tc>
          <w:tcPr>
            <w:tcW w:w="882" w:type="dxa"/>
            <w:vMerge w:val="restart"/>
            <w:tcBorders>
              <w:top w:val="single" w:color="auto" w:sz="6" w:space="0"/>
              <w:left w:val="single" w:color="auto" w:sz="6" w:space="0"/>
              <w:bottom w:val="single" w:color="000000"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spacing w:line="225" w:lineRule="atLeast"/>
              <w:ind w:left="0" w:firstLine="420"/>
              <w:jc w:val="left"/>
            </w:pPr>
            <w:r>
              <w:rPr>
                <w:rFonts w:hint="eastAsia" w:ascii="方正仿宋_GBK" w:hAnsi="方正仿宋_GBK" w:eastAsia="方正仿宋_GBK" w:cs="方正仿宋_GBK"/>
                <w:color w:val="000000"/>
                <w:sz w:val="22"/>
                <w:szCs w:val="22"/>
              </w:rPr>
              <w:t>区县中小企业主管部门意见</w:t>
            </w:r>
          </w:p>
        </w:tc>
        <w:tc>
          <w:tcPr>
            <w:tcW w:w="8173" w:type="dxa"/>
            <w:gridSpan w:val="6"/>
            <w:tcBorders>
              <w:top w:val="nil"/>
              <w:left w:val="nil"/>
              <w:bottom w:val="nil"/>
              <w:right w:val="single" w:color="000000" w:sz="6" w:space="0"/>
            </w:tcBorders>
            <w:shd w:val="clear" w:color="auto" w:fill="auto"/>
            <w:tcMar>
              <w:left w:w="105"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55" w:hRule="atLeast"/>
          <w:tblCellSpacing w:w="0" w:type="dxa"/>
        </w:trPr>
        <w:tc>
          <w:tcPr>
            <w:tcW w:w="882" w:type="dxa"/>
            <w:vMerge w:val="continue"/>
            <w:tcBorders>
              <w:top w:val="single" w:color="auto" w:sz="6" w:space="0"/>
              <w:left w:val="single" w:color="auto" w:sz="6" w:space="0"/>
              <w:bottom w:val="single" w:color="000000"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8173" w:type="dxa"/>
            <w:gridSpan w:val="6"/>
            <w:tcBorders>
              <w:top w:val="nil"/>
              <w:left w:val="nil"/>
              <w:bottom w:val="nil"/>
              <w:right w:val="single" w:color="000000" w:sz="6" w:space="0"/>
            </w:tcBorders>
            <w:shd w:val="clear" w:color="auto" w:fill="auto"/>
            <w:tcMar>
              <w:left w:w="105" w:type="dxa"/>
              <w:right w:w="105" w:type="dxa"/>
            </w:tcMar>
            <w:vAlign w:val="center"/>
          </w:tcPr>
          <w:p>
            <w:pPr>
              <w:pStyle w:val="7"/>
              <w:keepNext w:val="0"/>
              <w:keepLines w:val="0"/>
              <w:widowControl/>
              <w:suppressLineNumbers w:val="0"/>
              <w:spacing w:line="225" w:lineRule="atLeast"/>
              <w:ind w:left="0" w:firstLine="420"/>
              <w:jc w:val="left"/>
            </w:pPr>
            <w:r>
              <w:rPr>
                <w:rFonts w:hint="eastAsia" w:ascii="方正仿宋_GBK" w:hAnsi="方正仿宋_GBK" w:eastAsia="方正仿宋_GBK" w:cs="方正仿宋_GBK"/>
                <w:color w:val="000000"/>
                <w:sz w:val="22"/>
                <w:szCs w:val="22"/>
              </w:rPr>
              <w:t xml:space="preserve">负责人签字: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 w:hRule="atLeast"/>
          <w:tblCellSpacing w:w="0" w:type="dxa"/>
        </w:trPr>
        <w:tc>
          <w:tcPr>
            <w:tcW w:w="882" w:type="dxa"/>
            <w:vMerge w:val="continue"/>
            <w:tcBorders>
              <w:top w:val="single" w:color="auto" w:sz="6" w:space="0"/>
              <w:left w:val="single" w:color="auto" w:sz="6" w:space="0"/>
              <w:bottom w:val="single" w:color="000000"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8173" w:type="dxa"/>
            <w:gridSpan w:val="6"/>
            <w:tcBorders>
              <w:top w:val="nil"/>
              <w:left w:val="nil"/>
              <w:bottom w:val="single" w:color="auto" w:sz="6" w:space="0"/>
              <w:right w:val="single" w:color="000000" w:sz="6" w:space="0"/>
            </w:tcBorders>
            <w:shd w:val="clear" w:color="auto" w:fill="auto"/>
            <w:tcMar>
              <w:left w:w="105" w:type="dxa"/>
              <w:right w:w="105" w:type="dxa"/>
            </w:tcMar>
            <w:vAlign w:val="center"/>
          </w:tcPr>
          <w:p>
            <w:pPr>
              <w:pStyle w:val="7"/>
              <w:keepNext w:val="0"/>
              <w:keepLines w:val="0"/>
              <w:widowControl/>
              <w:suppressLineNumbers w:val="0"/>
              <w:spacing w:line="225" w:lineRule="atLeast"/>
              <w:ind w:left="0" w:firstLine="420"/>
              <w:jc w:val="left"/>
            </w:pPr>
            <w:r>
              <w:rPr>
                <w:rFonts w:hint="eastAsia" w:ascii="方正仿宋_GBK" w:hAnsi="方正仿宋_GBK" w:eastAsia="方正仿宋_GBK" w:cs="方正仿宋_GBK"/>
                <w:color w:val="000000"/>
                <w:sz w:val="22"/>
                <w:szCs w:val="22"/>
              </w:rPr>
              <w:t>年         月         日（盖章）</w:t>
            </w:r>
          </w:p>
        </w:tc>
      </w:tr>
    </w:tbl>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tabs>
          <w:tab w:val="left" w:pos="3735"/>
        </w:tabs>
        <w:kinsoku/>
        <w:overflowPunct/>
        <w:topLinePunct w:val="0"/>
        <w:autoSpaceDE/>
        <w:autoSpaceDN/>
        <w:bidi w:val="0"/>
        <w:adjustRightInd/>
        <w:spacing w:beforeAutospacing="0" w:afterAutospacing="0" w:line="600" w:lineRule="exac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eastAsia="zh-CN" w:bidi="ar-SA"/>
        </w:rPr>
        <w:sectPr>
          <w:headerReference r:id="rId3" w:type="default"/>
          <w:footerReference r:id="rId4" w:type="default"/>
          <w:pgSz w:w="11906" w:h="16838"/>
          <w:pgMar w:top="1962" w:right="1474" w:bottom="1848" w:left="1587" w:header="851" w:footer="992" w:gutter="0"/>
          <w:pgNumType w:fmt="numberInDash" w:start="1"/>
          <w:cols w:space="0" w:num="1"/>
          <w:rtlGutter w:val="0"/>
          <w:docGrid w:type="lines" w:linePitch="316" w:charSpace="0"/>
        </w:sectPr>
      </w:pPr>
      <w:bookmarkStart w:id="0" w:name="_GoBack"/>
      <w:bookmarkEnd w:id="0"/>
    </w:p>
    <w:tbl>
      <w:tblPr>
        <w:tblStyle w:val="10"/>
        <w:tblW w:w="13521" w:type="dxa"/>
        <w:tblInd w:w="93" w:type="dxa"/>
        <w:tblLayout w:type="fixed"/>
        <w:tblCellMar>
          <w:top w:w="0" w:type="dxa"/>
          <w:left w:w="108" w:type="dxa"/>
          <w:bottom w:w="0" w:type="dxa"/>
          <w:right w:w="108" w:type="dxa"/>
        </w:tblCellMar>
      </w:tblPr>
      <w:tblGrid>
        <w:gridCol w:w="540"/>
        <w:gridCol w:w="2736"/>
        <w:gridCol w:w="2244"/>
        <w:gridCol w:w="1300"/>
        <w:gridCol w:w="1240"/>
        <w:gridCol w:w="1160"/>
        <w:gridCol w:w="1300"/>
        <w:gridCol w:w="1486"/>
        <w:gridCol w:w="434"/>
        <w:gridCol w:w="1081"/>
      </w:tblGrid>
      <w:tr>
        <w:tblPrEx>
          <w:tblLayout w:type="fixed"/>
          <w:tblCellMar>
            <w:top w:w="0" w:type="dxa"/>
            <w:left w:w="108" w:type="dxa"/>
            <w:bottom w:w="0" w:type="dxa"/>
            <w:right w:w="108" w:type="dxa"/>
          </w:tblCellMar>
        </w:tblPrEx>
        <w:trPr>
          <w:trHeight w:val="480" w:hRule="atLeast"/>
        </w:trPr>
        <w:tc>
          <w:tcPr>
            <w:tcW w:w="12440" w:type="dxa"/>
            <w:gridSpan w:val="9"/>
            <w:tcBorders>
              <w:top w:val="nil"/>
              <w:left w:val="nil"/>
              <w:bottom w:val="nil"/>
              <w:right w:val="nil"/>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eastAsia="黑体" w:cs="Times New Roman"/>
                <w:b w:val="0"/>
                <w:bCs w:val="0"/>
                <w:color w:val="000000"/>
                <w:kern w:val="0"/>
                <w:sz w:val="22"/>
                <w:szCs w:val="22"/>
              </w:rPr>
            </w:pPr>
            <w:r>
              <w:rPr>
                <w:rFonts w:hint="default" w:ascii="Times New Roman" w:hAnsi="Times New Roman" w:eastAsia="方正黑体_GBK" w:cs="Times New Roman"/>
                <w:b w:val="0"/>
                <w:bCs w:val="0"/>
                <w:color w:val="000000"/>
                <w:kern w:val="0"/>
                <w:sz w:val="32"/>
                <w:szCs w:val="32"/>
              </w:rPr>
              <w:t>附件2</w:t>
            </w:r>
          </w:p>
        </w:tc>
        <w:tc>
          <w:tcPr>
            <w:tcW w:w="1081" w:type="dxa"/>
            <w:tcBorders>
              <w:top w:val="nil"/>
              <w:left w:val="nil"/>
              <w:bottom w:val="nil"/>
              <w:right w:val="nil"/>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eastAsia="仿宋" w:cs="Times New Roman"/>
                <w:b w:val="0"/>
                <w:bCs w:val="0"/>
                <w:color w:val="000000"/>
                <w:kern w:val="0"/>
                <w:sz w:val="22"/>
                <w:szCs w:val="22"/>
              </w:rPr>
            </w:pPr>
          </w:p>
        </w:tc>
      </w:tr>
      <w:tr>
        <w:tblPrEx>
          <w:tblLayout w:type="fixed"/>
          <w:tblCellMar>
            <w:top w:w="0" w:type="dxa"/>
            <w:left w:w="108" w:type="dxa"/>
            <w:bottom w:w="0" w:type="dxa"/>
            <w:right w:w="108" w:type="dxa"/>
          </w:tblCellMar>
        </w:tblPrEx>
        <w:trPr>
          <w:trHeight w:val="570" w:hRule="atLeast"/>
        </w:trPr>
        <w:tc>
          <w:tcPr>
            <w:tcW w:w="12440" w:type="dxa"/>
            <w:gridSpan w:val="9"/>
            <w:tcBorders>
              <w:top w:val="nil"/>
              <w:left w:val="nil"/>
              <w:bottom w:val="nil"/>
              <w:right w:val="nil"/>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center"/>
              <w:textAlignment w:val="auto"/>
              <w:rPr>
                <w:rFonts w:hint="default" w:ascii="Times New Roman" w:hAnsi="Times New Roman" w:eastAsia="方正小标宋_GBK" w:cs="Times New Roman"/>
                <w:b w:val="0"/>
                <w:bCs w:val="0"/>
                <w:color w:val="000000"/>
                <w:kern w:val="0"/>
                <w:sz w:val="44"/>
                <w:szCs w:val="44"/>
              </w:rPr>
            </w:pPr>
            <w:r>
              <w:rPr>
                <w:rFonts w:hint="default" w:ascii="Times New Roman" w:hAnsi="Times New Roman" w:eastAsia="方正小标宋_GBK" w:cs="Times New Roman"/>
                <w:b w:val="0"/>
                <w:bCs w:val="0"/>
                <w:color w:val="000000"/>
                <w:kern w:val="0"/>
                <w:sz w:val="44"/>
                <w:szCs w:val="44"/>
              </w:rPr>
              <w:t>基地入驻企业名单</w:t>
            </w:r>
          </w:p>
        </w:tc>
        <w:tc>
          <w:tcPr>
            <w:tcW w:w="1081" w:type="dxa"/>
            <w:tcBorders>
              <w:top w:val="nil"/>
              <w:left w:val="nil"/>
              <w:bottom w:val="nil"/>
              <w:right w:val="nil"/>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center"/>
              <w:textAlignment w:val="auto"/>
              <w:rPr>
                <w:rFonts w:hint="default" w:ascii="Times New Roman" w:hAnsi="Times New Roman" w:eastAsia="方正小标宋_GBK" w:cs="Times New Roman"/>
                <w:b w:val="0"/>
                <w:bCs w:val="0"/>
                <w:color w:val="000000"/>
                <w:kern w:val="0"/>
                <w:sz w:val="44"/>
                <w:szCs w:val="44"/>
              </w:rPr>
            </w:pPr>
          </w:p>
        </w:tc>
      </w:tr>
      <w:tr>
        <w:tblPrEx>
          <w:tblLayout w:type="fixed"/>
          <w:tblCellMar>
            <w:top w:w="0" w:type="dxa"/>
            <w:left w:w="108" w:type="dxa"/>
            <w:bottom w:w="0" w:type="dxa"/>
            <w:right w:w="108" w:type="dxa"/>
          </w:tblCellMar>
        </w:tblPrEx>
        <w:trPr>
          <w:trHeight w:val="570" w:hRule="atLeast"/>
        </w:trPr>
        <w:tc>
          <w:tcPr>
            <w:tcW w:w="13521" w:type="dxa"/>
            <w:gridSpan w:val="10"/>
            <w:tcBorders>
              <w:top w:val="nil"/>
              <w:left w:val="nil"/>
              <w:bottom w:val="single" w:color="auto" w:sz="4" w:space="0"/>
              <w:right w:val="nil"/>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center"/>
              <w:textAlignment w:val="auto"/>
              <w:rPr>
                <w:rFonts w:hint="default" w:ascii="Times New Roman" w:hAnsi="Times New Roman" w:eastAsia="方正仿宋_GBK" w:cs="Times New Roman"/>
                <w:b w:val="0"/>
                <w:bCs w:val="0"/>
                <w:color w:val="000000"/>
                <w:kern w:val="0"/>
                <w:sz w:val="22"/>
                <w:szCs w:val="22"/>
              </w:rPr>
            </w:pPr>
            <w:r>
              <w:rPr>
                <w:rFonts w:hint="default" w:ascii="Times New Roman" w:hAnsi="Times New Roman" w:eastAsia="方正仿宋_GBK" w:cs="Times New Roman"/>
                <w:b w:val="0"/>
                <w:bCs w:val="0"/>
                <w:color w:val="000000"/>
                <w:kern w:val="0"/>
                <w:sz w:val="22"/>
                <w:szCs w:val="22"/>
              </w:rPr>
              <w:t xml:space="preserve">                                                                                                       单位:万元、人</w:t>
            </w:r>
          </w:p>
        </w:tc>
      </w:tr>
      <w:tr>
        <w:tblPrEx>
          <w:tblLayout w:type="fixed"/>
          <w:tblCellMar>
            <w:top w:w="0" w:type="dxa"/>
            <w:left w:w="108" w:type="dxa"/>
            <w:bottom w:w="0" w:type="dxa"/>
            <w:right w:w="108" w:type="dxa"/>
          </w:tblCellMar>
        </w:tblPrEx>
        <w:trPr>
          <w:trHeight w:val="642" w:hRule="atLeast"/>
        </w:trPr>
        <w:tc>
          <w:tcPr>
            <w:tcW w:w="5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center"/>
              <w:textAlignment w:val="auto"/>
              <w:rPr>
                <w:rFonts w:hint="default" w:ascii="Times New Roman" w:hAnsi="Times New Roman" w:eastAsia="方正黑体_GBK" w:cs="Times New Roman"/>
                <w:b w:val="0"/>
                <w:bCs w:val="0"/>
                <w:color w:val="000000"/>
                <w:kern w:val="0"/>
                <w:sz w:val="22"/>
                <w:szCs w:val="22"/>
              </w:rPr>
            </w:pPr>
            <w:r>
              <w:rPr>
                <w:rFonts w:hint="default" w:ascii="Times New Roman" w:hAnsi="Times New Roman" w:eastAsia="方正黑体_GBK" w:cs="Times New Roman"/>
                <w:b w:val="0"/>
                <w:bCs w:val="0"/>
                <w:color w:val="000000"/>
                <w:kern w:val="0"/>
                <w:sz w:val="22"/>
                <w:szCs w:val="22"/>
              </w:rPr>
              <w:t>序号</w:t>
            </w:r>
          </w:p>
        </w:tc>
        <w:tc>
          <w:tcPr>
            <w:tcW w:w="273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center"/>
              <w:textAlignment w:val="auto"/>
              <w:rPr>
                <w:rFonts w:hint="default" w:ascii="Times New Roman" w:hAnsi="Times New Roman" w:eastAsia="方正黑体_GBK" w:cs="Times New Roman"/>
                <w:b w:val="0"/>
                <w:bCs w:val="0"/>
                <w:color w:val="000000"/>
                <w:kern w:val="0"/>
                <w:sz w:val="22"/>
                <w:szCs w:val="22"/>
              </w:rPr>
            </w:pPr>
            <w:r>
              <w:rPr>
                <w:rFonts w:hint="default" w:ascii="Times New Roman" w:hAnsi="Times New Roman" w:eastAsia="方正黑体_GBK" w:cs="Times New Roman"/>
                <w:b w:val="0"/>
                <w:bCs w:val="0"/>
                <w:color w:val="000000"/>
                <w:kern w:val="0"/>
                <w:sz w:val="22"/>
                <w:szCs w:val="22"/>
              </w:rPr>
              <w:t>企业名称</w:t>
            </w:r>
          </w:p>
        </w:tc>
        <w:tc>
          <w:tcPr>
            <w:tcW w:w="224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center"/>
              <w:textAlignment w:val="auto"/>
              <w:rPr>
                <w:rFonts w:hint="default" w:ascii="Times New Roman" w:hAnsi="Times New Roman" w:eastAsia="方正黑体_GBK" w:cs="Times New Roman"/>
                <w:b w:val="0"/>
                <w:bCs w:val="0"/>
                <w:color w:val="000000"/>
                <w:kern w:val="0"/>
                <w:sz w:val="22"/>
                <w:szCs w:val="22"/>
              </w:rPr>
            </w:pPr>
            <w:r>
              <w:rPr>
                <w:rFonts w:hint="default" w:ascii="Times New Roman" w:hAnsi="Times New Roman" w:eastAsia="方正黑体_GBK" w:cs="Times New Roman"/>
                <w:b w:val="0"/>
                <w:bCs w:val="0"/>
                <w:color w:val="000000"/>
                <w:kern w:val="0"/>
                <w:sz w:val="22"/>
                <w:szCs w:val="22"/>
              </w:rPr>
              <w:t>法人代表</w:t>
            </w:r>
          </w:p>
        </w:tc>
        <w:tc>
          <w:tcPr>
            <w:tcW w:w="13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center"/>
              <w:textAlignment w:val="auto"/>
              <w:rPr>
                <w:rFonts w:hint="default" w:ascii="Times New Roman" w:hAnsi="Times New Roman" w:eastAsia="方正黑体_GBK" w:cs="Times New Roman"/>
                <w:b w:val="0"/>
                <w:bCs w:val="0"/>
                <w:color w:val="000000"/>
                <w:kern w:val="0"/>
                <w:sz w:val="22"/>
                <w:szCs w:val="22"/>
              </w:rPr>
            </w:pPr>
            <w:r>
              <w:rPr>
                <w:rFonts w:hint="default" w:ascii="Times New Roman" w:hAnsi="Times New Roman" w:eastAsia="方正黑体_GBK" w:cs="Times New Roman"/>
                <w:b w:val="0"/>
                <w:bCs w:val="0"/>
                <w:color w:val="000000"/>
                <w:kern w:val="0"/>
                <w:sz w:val="22"/>
                <w:szCs w:val="22"/>
              </w:rPr>
              <w:t>入驻时间</w:t>
            </w:r>
          </w:p>
        </w:tc>
        <w:tc>
          <w:tcPr>
            <w:tcW w:w="12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center"/>
              <w:textAlignment w:val="auto"/>
              <w:rPr>
                <w:rFonts w:hint="default" w:ascii="Times New Roman" w:hAnsi="Times New Roman" w:eastAsia="方正黑体_GBK" w:cs="Times New Roman"/>
                <w:b w:val="0"/>
                <w:bCs w:val="0"/>
                <w:color w:val="000000"/>
                <w:kern w:val="0"/>
                <w:sz w:val="22"/>
                <w:szCs w:val="22"/>
              </w:rPr>
            </w:pPr>
            <w:r>
              <w:rPr>
                <w:rFonts w:hint="default" w:ascii="Times New Roman" w:hAnsi="Times New Roman" w:eastAsia="方正黑体_GBK" w:cs="Times New Roman"/>
                <w:b w:val="0"/>
                <w:bCs w:val="0"/>
                <w:color w:val="000000"/>
                <w:kern w:val="0"/>
                <w:sz w:val="22"/>
                <w:szCs w:val="22"/>
              </w:rPr>
              <w:t>营业收入</w:t>
            </w:r>
          </w:p>
        </w:tc>
        <w:tc>
          <w:tcPr>
            <w:tcW w:w="11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center"/>
              <w:textAlignment w:val="auto"/>
              <w:rPr>
                <w:rFonts w:hint="default" w:ascii="Times New Roman" w:hAnsi="Times New Roman" w:eastAsia="方正黑体_GBK" w:cs="Times New Roman"/>
                <w:b w:val="0"/>
                <w:bCs w:val="0"/>
                <w:color w:val="000000"/>
                <w:kern w:val="0"/>
                <w:sz w:val="22"/>
                <w:szCs w:val="22"/>
              </w:rPr>
            </w:pPr>
            <w:r>
              <w:rPr>
                <w:rFonts w:hint="default" w:ascii="Times New Roman" w:hAnsi="Times New Roman" w:eastAsia="方正黑体_GBK" w:cs="Times New Roman"/>
                <w:b w:val="0"/>
                <w:bCs w:val="0"/>
                <w:color w:val="000000"/>
                <w:kern w:val="0"/>
                <w:sz w:val="22"/>
                <w:szCs w:val="22"/>
              </w:rPr>
              <w:t>从业人数</w:t>
            </w:r>
          </w:p>
        </w:tc>
        <w:tc>
          <w:tcPr>
            <w:tcW w:w="13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center"/>
              <w:textAlignment w:val="auto"/>
              <w:rPr>
                <w:rFonts w:hint="default" w:ascii="Times New Roman" w:hAnsi="Times New Roman" w:eastAsia="方正黑体_GBK" w:cs="Times New Roman"/>
                <w:b w:val="0"/>
                <w:bCs w:val="0"/>
                <w:color w:val="000000"/>
                <w:kern w:val="0"/>
                <w:sz w:val="22"/>
                <w:szCs w:val="22"/>
              </w:rPr>
            </w:pPr>
            <w:r>
              <w:rPr>
                <w:rFonts w:hint="default" w:ascii="Times New Roman" w:hAnsi="Times New Roman" w:eastAsia="方正黑体_GBK" w:cs="Times New Roman"/>
                <w:b w:val="0"/>
                <w:bCs w:val="0"/>
                <w:color w:val="000000"/>
                <w:kern w:val="0"/>
                <w:sz w:val="22"/>
                <w:szCs w:val="22"/>
              </w:rPr>
              <w:t>联系人</w:t>
            </w:r>
          </w:p>
        </w:tc>
        <w:tc>
          <w:tcPr>
            <w:tcW w:w="14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center"/>
              <w:textAlignment w:val="auto"/>
              <w:rPr>
                <w:rFonts w:hint="default" w:ascii="Times New Roman" w:hAnsi="Times New Roman" w:eastAsia="方正黑体_GBK" w:cs="Times New Roman"/>
                <w:b w:val="0"/>
                <w:bCs w:val="0"/>
                <w:color w:val="000000"/>
                <w:kern w:val="0"/>
                <w:sz w:val="22"/>
                <w:szCs w:val="22"/>
              </w:rPr>
            </w:pPr>
            <w:r>
              <w:rPr>
                <w:rFonts w:hint="default" w:ascii="Times New Roman" w:hAnsi="Times New Roman" w:eastAsia="方正黑体_GBK" w:cs="Times New Roman"/>
                <w:b w:val="0"/>
                <w:bCs w:val="0"/>
                <w:color w:val="000000"/>
                <w:kern w:val="0"/>
                <w:sz w:val="22"/>
                <w:szCs w:val="22"/>
              </w:rPr>
              <w:t>联系电话</w:t>
            </w:r>
          </w:p>
        </w:tc>
        <w:tc>
          <w:tcPr>
            <w:tcW w:w="1515"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center"/>
              <w:textAlignment w:val="auto"/>
              <w:rPr>
                <w:rFonts w:hint="default" w:ascii="Times New Roman" w:hAnsi="Times New Roman" w:eastAsia="方正黑体_GBK" w:cs="Times New Roman"/>
                <w:b w:val="0"/>
                <w:bCs w:val="0"/>
                <w:color w:val="000000"/>
                <w:kern w:val="0"/>
                <w:sz w:val="22"/>
                <w:szCs w:val="22"/>
              </w:rPr>
            </w:pPr>
            <w:r>
              <w:rPr>
                <w:rFonts w:hint="default" w:ascii="Times New Roman" w:hAnsi="Times New Roman" w:eastAsia="方正黑体_GBK" w:cs="Times New Roman"/>
                <w:b w:val="0"/>
                <w:bCs w:val="0"/>
                <w:color w:val="000000"/>
                <w:kern w:val="0"/>
                <w:sz w:val="22"/>
                <w:szCs w:val="22"/>
              </w:rPr>
              <w:t>接受服务内容</w:t>
            </w:r>
          </w:p>
        </w:tc>
      </w:tr>
      <w:tr>
        <w:tblPrEx>
          <w:tblLayout w:type="fixed"/>
          <w:tblCellMar>
            <w:top w:w="0" w:type="dxa"/>
            <w:left w:w="108" w:type="dxa"/>
            <w:bottom w:w="0" w:type="dxa"/>
            <w:right w:w="108" w:type="dxa"/>
          </w:tblCellMar>
        </w:tblPrEx>
        <w:trPr>
          <w:trHeight w:val="642" w:hRule="atLeast"/>
        </w:trPr>
        <w:tc>
          <w:tcPr>
            <w:tcW w:w="5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273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224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13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11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13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14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1515"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r>
      <w:tr>
        <w:tblPrEx>
          <w:tblLayout w:type="fixed"/>
          <w:tblCellMar>
            <w:top w:w="0" w:type="dxa"/>
            <w:left w:w="108" w:type="dxa"/>
            <w:bottom w:w="0" w:type="dxa"/>
            <w:right w:w="108" w:type="dxa"/>
          </w:tblCellMar>
        </w:tblPrEx>
        <w:trPr>
          <w:trHeight w:val="642" w:hRule="atLeast"/>
        </w:trPr>
        <w:tc>
          <w:tcPr>
            <w:tcW w:w="5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273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224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13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11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13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14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1515"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r>
      <w:tr>
        <w:tblPrEx>
          <w:tblLayout w:type="fixed"/>
          <w:tblCellMar>
            <w:top w:w="0" w:type="dxa"/>
            <w:left w:w="108" w:type="dxa"/>
            <w:bottom w:w="0" w:type="dxa"/>
            <w:right w:w="108" w:type="dxa"/>
          </w:tblCellMar>
        </w:tblPrEx>
        <w:trPr>
          <w:trHeight w:val="642" w:hRule="atLeast"/>
        </w:trPr>
        <w:tc>
          <w:tcPr>
            <w:tcW w:w="5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273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224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13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11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13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14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1515"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r>
      <w:tr>
        <w:tblPrEx>
          <w:tblLayout w:type="fixed"/>
          <w:tblCellMar>
            <w:top w:w="0" w:type="dxa"/>
            <w:left w:w="108" w:type="dxa"/>
            <w:bottom w:w="0" w:type="dxa"/>
            <w:right w:w="108" w:type="dxa"/>
          </w:tblCellMar>
        </w:tblPrEx>
        <w:trPr>
          <w:trHeight w:val="642" w:hRule="atLeast"/>
        </w:trPr>
        <w:tc>
          <w:tcPr>
            <w:tcW w:w="5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273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224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13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11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13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14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1515"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r>
      <w:tr>
        <w:tblPrEx>
          <w:tblLayout w:type="fixed"/>
          <w:tblCellMar>
            <w:top w:w="0" w:type="dxa"/>
            <w:left w:w="108" w:type="dxa"/>
            <w:bottom w:w="0" w:type="dxa"/>
            <w:right w:w="108" w:type="dxa"/>
          </w:tblCellMar>
        </w:tblPrEx>
        <w:trPr>
          <w:trHeight w:val="642" w:hRule="atLeast"/>
        </w:trPr>
        <w:tc>
          <w:tcPr>
            <w:tcW w:w="5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273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224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13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11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13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14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1515"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r>
    </w:tbl>
    <w:p>
      <w:pPr>
        <w:keepNext w:val="0"/>
        <w:keepLines w:val="0"/>
        <w:pageBreakBefore w:val="0"/>
        <w:tabs>
          <w:tab w:val="left" w:pos="3735"/>
        </w:tabs>
        <w:kinsoku/>
        <w:overflowPunct/>
        <w:topLinePunct w:val="0"/>
        <w:autoSpaceDE/>
        <w:autoSpaceDN/>
        <w:bidi w:val="0"/>
        <w:adjustRightInd/>
        <w:spacing w:beforeAutospacing="0" w:afterAutospacing="0" w:line="600" w:lineRule="exac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eastAsia="zh-CN" w:bidi="ar-SA"/>
        </w:rPr>
      </w:pPr>
    </w:p>
    <w:p>
      <w:pPr>
        <w:keepNext w:val="0"/>
        <w:keepLines w:val="0"/>
        <w:pageBreakBefore w:val="0"/>
        <w:tabs>
          <w:tab w:val="left" w:pos="3735"/>
        </w:tabs>
        <w:kinsoku/>
        <w:overflowPunct/>
        <w:topLinePunct w:val="0"/>
        <w:autoSpaceDE/>
        <w:autoSpaceDN/>
        <w:bidi w:val="0"/>
        <w:adjustRightInd/>
        <w:spacing w:beforeAutospacing="0" w:afterAutospacing="0" w:line="600" w:lineRule="exac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eastAsia="zh-CN" w:bidi="ar-SA"/>
        </w:rPr>
        <w:sectPr>
          <w:headerReference r:id="rId5" w:type="default"/>
          <w:footerReference r:id="rId6" w:type="default"/>
          <w:pgSz w:w="16838" w:h="11906" w:orient="landscape"/>
          <w:pgMar w:top="1962" w:right="1474" w:bottom="1848" w:left="1587" w:header="851" w:footer="992" w:gutter="0"/>
          <w:pgNumType w:fmt="numberInDash"/>
          <w:cols w:space="0" w:num="1"/>
          <w:rtlGutter w:val="0"/>
          <w:docGrid w:type="lines" w:linePitch="316" w:charSpace="0"/>
        </w:sectPr>
      </w:pPr>
    </w:p>
    <w:tbl>
      <w:tblPr>
        <w:tblStyle w:val="10"/>
        <w:tblW w:w="7942" w:type="dxa"/>
        <w:tblInd w:w="93" w:type="dxa"/>
        <w:tblLayout w:type="fixed"/>
        <w:tblCellMar>
          <w:top w:w="0" w:type="dxa"/>
          <w:left w:w="108" w:type="dxa"/>
          <w:bottom w:w="0" w:type="dxa"/>
          <w:right w:w="108" w:type="dxa"/>
        </w:tblCellMar>
      </w:tblPr>
      <w:tblGrid>
        <w:gridCol w:w="795"/>
        <w:gridCol w:w="1166"/>
        <w:gridCol w:w="794"/>
        <w:gridCol w:w="972"/>
        <w:gridCol w:w="1110"/>
        <w:gridCol w:w="1140"/>
        <w:gridCol w:w="960"/>
        <w:gridCol w:w="1005"/>
      </w:tblGrid>
      <w:tr>
        <w:tblPrEx>
          <w:tblLayout w:type="fixed"/>
          <w:tblCellMar>
            <w:top w:w="0" w:type="dxa"/>
            <w:left w:w="108" w:type="dxa"/>
            <w:bottom w:w="0" w:type="dxa"/>
            <w:right w:w="108" w:type="dxa"/>
          </w:tblCellMar>
        </w:tblPrEx>
        <w:trPr>
          <w:trHeight w:val="540" w:hRule="atLeast"/>
        </w:trPr>
        <w:tc>
          <w:tcPr>
            <w:tcW w:w="7942" w:type="dxa"/>
            <w:gridSpan w:val="8"/>
            <w:tcBorders>
              <w:top w:val="nil"/>
              <w:left w:val="nil"/>
              <w:bottom w:val="nil"/>
              <w:right w:val="nil"/>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eastAsia="黑体" w:cs="Times New Roman"/>
                <w:b w:val="0"/>
                <w:bCs w:val="0"/>
                <w:color w:val="000000"/>
                <w:kern w:val="0"/>
                <w:sz w:val="22"/>
                <w:szCs w:val="22"/>
              </w:rPr>
            </w:pPr>
            <w:r>
              <w:rPr>
                <w:rFonts w:hint="default" w:ascii="Times New Roman" w:hAnsi="Times New Roman" w:eastAsia="方正黑体_GBK" w:cs="Times New Roman"/>
                <w:b w:val="0"/>
                <w:bCs w:val="0"/>
                <w:color w:val="000000"/>
                <w:kern w:val="0"/>
                <w:sz w:val="32"/>
                <w:szCs w:val="32"/>
              </w:rPr>
              <w:t>附件3</w:t>
            </w:r>
          </w:p>
        </w:tc>
      </w:tr>
      <w:tr>
        <w:tblPrEx>
          <w:tblLayout w:type="fixed"/>
          <w:tblCellMar>
            <w:top w:w="0" w:type="dxa"/>
            <w:left w:w="108" w:type="dxa"/>
            <w:bottom w:w="0" w:type="dxa"/>
            <w:right w:w="108" w:type="dxa"/>
          </w:tblCellMar>
        </w:tblPrEx>
        <w:trPr>
          <w:trHeight w:val="615" w:hRule="atLeast"/>
        </w:trPr>
        <w:tc>
          <w:tcPr>
            <w:tcW w:w="7942" w:type="dxa"/>
            <w:gridSpan w:val="8"/>
            <w:tcBorders>
              <w:top w:val="nil"/>
              <w:left w:val="nil"/>
              <w:bottom w:val="nil"/>
              <w:right w:val="nil"/>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center"/>
              <w:textAlignment w:val="auto"/>
              <w:rPr>
                <w:rFonts w:hint="default" w:ascii="Times New Roman" w:hAnsi="Times New Roman" w:eastAsia="方正小标宋_GBK" w:cs="Times New Roman"/>
                <w:b w:val="0"/>
                <w:bCs w:val="0"/>
                <w:color w:val="000000"/>
                <w:kern w:val="0"/>
                <w:sz w:val="44"/>
                <w:szCs w:val="44"/>
              </w:rPr>
            </w:pPr>
            <w:r>
              <w:rPr>
                <w:rFonts w:hint="default" w:ascii="Times New Roman" w:hAnsi="Times New Roman" w:eastAsia="方正小标宋_GBK" w:cs="Times New Roman"/>
                <w:b w:val="0"/>
                <w:bCs w:val="0"/>
                <w:color w:val="000000"/>
                <w:kern w:val="0"/>
                <w:sz w:val="44"/>
                <w:szCs w:val="44"/>
              </w:rPr>
              <w:t>运营管理机构服务人员名单</w:t>
            </w:r>
          </w:p>
        </w:tc>
      </w:tr>
      <w:tr>
        <w:tblPrEx>
          <w:tblLayout w:type="fixed"/>
          <w:tblCellMar>
            <w:top w:w="0" w:type="dxa"/>
            <w:left w:w="108" w:type="dxa"/>
            <w:bottom w:w="0" w:type="dxa"/>
            <w:right w:w="108" w:type="dxa"/>
          </w:tblCellMar>
        </w:tblPrEx>
        <w:trPr>
          <w:trHeight w:val="285" w:hRule="atLeast"/>
        </w:trPr>
        <w:tc>
          <w:tcPr>
            <w:tcW w:w="795" w:type="dxa"/>
            <w:tcBorders>
              <w:top w:val="nil"/>
              <w:left w:val="nil"/>
              <w:bottom w:val="nil"/>
              <w:right w:val="nil"/>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p>
        </w:tc>
        <w:tc>
          <w:tcPr>
            <w:tcW w:w="1166" w:type="dxa"/>
            <w:tcBorders>
              <w:top w:val="nil"/>
              <w:left w:val="nil"/>
              <w:bottom w:val="nil"/>
              <w:right w:val="nil"/>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p>
        </w:tc>
        <w:tc>
          <w:tcPr>
            <w:tcW w:w="794" w:type="dxa"/>
            <w:tcBorders>
              <w:top w:val="nil"/>
              <w:left w:val="nil"/>
              <w:bottom w:val="nil"/>
              <w:right w:val="nil"/>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p>
        </w:tc>
        <w:tc>
          <w:tcPr>
            <w:tcW w:w="972" w:type="dxa"/>
            <w:tcBorders>
              <w:top w:val="nil"/>
              <w:left w:val="nil"/>
              <w:bottom w:val="nil"/>
              <w:right w:val="nil"/>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p>
        </w:tc>
        <w:tc>
          <w:tcPr>
            <w:tcW w:w="1110" w:type="dxa"/>
            <w:tcBorders>
              <w:top w:val="nil"/>
              <w:left w:val="nil"/>
              <w:bottom w:val="nil"/>
              <w:right w:val="nil"/>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p>
        </w:tc>
        <w:tc>
          <w:tcPr>
            <w:tcW w:w="1140" w:type="dxa"/>
            <w:tcBorders>
              <w:top w:val="nil"/>
              <w:left w:val="nil"/>
              <w:bottom w:val="nil"/>
              <w:right w:val="nil"/>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p>
        </w:tc>
        <w:tc>
          <w:tcPr>
            <w:tcW w:w="960" w:type="dxa"/>
            <w:tcBorders>
              <w:top w:val="nil"/>
              <w:left w:val="nil"/>
              <w:bottom w:val="nil"/>
              <w:right w:val="nil"/>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p>
        </w:tc>
        <w:tc>
          <w:tcPr>
            <w:tcW w:w="1005" w:type="dxa"/>
            <w:tcBorders>
              <w:top w:val="nil"/>
              <w:left w:val="nil"/>
              <w:bottom w:val="nil"/>
              <w:right w:val="nil"/>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p>
        </w:tc>
      </w:tr>
      <w:tr>
        <w:tblPrEx>
          <w:tblLayout w:type="fixed"/>
          <w:tblCellMar>
            <w:top w:w="0" w:type="dxa"/>
            <w:left w:w="108" w:type="dxa"/>
            <w:bottom w:w="0" w:type="dxa"/>
            <w:right w:w="108" w:type="dxa"/>
          </w:tblCellMar>
        </w:tblPrEx>
        <w:trPr>
          <w:trHeight w:val="642" w:hRule="atLeast"/>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center"/>
              <w:textAlignment w:val="auto"/>
              <w:rPr>
                <w:rFonts w:hint="default" w:ascii="Times New Roman" w:hAnsi="Times New Roman" w:eastAsia="方正宋黑_GBK" w:cs="Times New Roman"/>
                <w:b w:val="0"/>
                <w:bCs w:val="0"/>
                <w:color w:val="000000"/>
                <w:kern w:val="0"/>
                <w:sz w:val="22"/>
                <w:szCs w:val="22"/>
              </w:rPr>
            </w:pPr>
            <w:r>
              <w:rPr>
                <w:rFonts w:hint="default" w:ascii="Times New Roman" w:hAnsi="Times New Roman" w:eastAsia="方正宋黑_GBK" w:cs="Times New Roman"/>
                <w:b w:val="0"/>
                <w:bCs w:val="0"/>
                <w:color w:val="000000"/>
                <w:kern w:val="0"/>
                <w:sz w:val="22"/>
                <w:szCs w:val="22"/>
              </w:rPr>
              <w:t>序号</w:t>
            </w:r>
          </w:p>
        </w:tc>
        <w:tc>
          <w:tcPr>
            <w:tcW w:w="116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center"/>
              <w:textAlignment w:val="auto"/>
              <w:rPr>
                <w:rFonts w:hint="default" w:ascii="Times New Roman" w:hAnsi="Times New Roman" w:eastAsia="方正宋黑_GBK" w:cs="Times New Roman"/>
                <w:b w:val="0"/>
                <w:bCs w:val="0"/>
                <w:color w:val="000000"/>
                <w:kern w:val="0"/>
                <w:sz w:val="22"/>
                <w:szCs w:val="22"/>
              </w:rPr>
            </w:pPr>
            <w:r>
              <w:rPr>
                <w:rFonts w:hint="default" w:ascii="Times New Roman" w:hAnsi="Times New Roman" w:eastAsia="方正宋黑_GBK" w:cs="Times New Roman"/>
                <w:b w:val="0"/>
                <w:bCs w:val="0"/>
                <w:color w:val="000000"/>
                <w:kern w:val="0"/>
                <w:sz w:val="22"/>
                <w:szCs w:val="22"/>
              </w:rPr>
              <w:t>姓  名</w:t>
            </w:r>
          </w:p>
        </w:tc>
        <w:tc>
          <w:tcPr>
            <w:tcW w:w="79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center"/>
              <w:textAlignment w:val="auto"/>
              <w:rPr>
                <w:rFonts w:hint="default" w:ascii="Times New Roman" w:hAnsi="Times New Roman" w:eastAsia="方正宋黑_GBK" w:cs="Times New Roman"/>
                <w:b w:val="0"/>
                <w:bCs w:val="0"/>
                <w:color w:val="000000"/>
                <w:kern w:val="0"/>
                <w:sz w:val="22"/>
                <w:szCs w:val="22"/>
              </w:rPr>
            </w:pPr>
            <w:r>
              <w:rPr>
                <w:rFonts w:hint="default" w:ascii="Times New Roman" w:hAnsi="Times New Roman" w:eastAsia="方正宋黑_GBK" w:cs="Times New Roman"/>
                <w:b w:val="0"/>
                <w:bCs w:val="0"/>
                <w:color w:val="000000"/>
                <w:kern w:val="0"/>
                <w:sz w:val="22"/>
                <w:szCs w:val="22"/>
              </w:rPr>
              <w:t>性别</w:t>
            </w:r>
          </w:p>
        </w:tc>
        <w:tc>
          <w:tcPr>
            <w:tcW w:w="97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center"/>
              <w:textAlignment w:val="auto"/>
              <w:rPr>
                <w:rFonts w:hint="default" w:ascii="Times New Roman" w:hAnsi="Times New Roman" w:eastAsia="方正宋黑_GBK" w:cs="Times New Roman"/>
                <w:b w:val="0"/>
                <w:bCs w:val="0"/>
                <w:color w:val="000000"/>
                <w:kern w:val="0"/>
                <w:sz w:val="22"/>
                <w:szCs w:val="22"/>
              </w:rPr>
            </w:pPr>
            <w:r>
              <w:rPr>
                <w:rFonts w:hint="default" w:ascii="Times New Roman" w:hAnsi="Times New Roman" w:eastAsia="方正宋黑_GBK" w:cs="Times New Roman"/>
                <w:b w:val="0"/>
                <w:bCs w:val="0"/>
                <w:color w:val="000000"/>
                <w:kern w:val="0"/>
                <w:sz w:val="22"/>
                <w:szCs w:val="22"/>
              </w:rPr>
              <w:t>年  龄</w:t>
            </w:r>
          </w:p>
        </w:tc>
        <w:tc>
          <w:tcPr>
            <w:tcW w:w="111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center"/>
              <w:textAlignment w:val="auto"/>
              <w:rPr>
                <w:rFonts w:hint="default" w:ascii="Times New Roman" w:hAnsi="Times New Roman" w:eastAsia="方正宋黑_GBK" w:cs="Times New Roman"/>
                <w:b w:val="0"/>
                <w:bCs w:val="0"/>
                <w:color w:val="000000"/>
                <w:kern w:val="0"/>
                <w:sz w:val="22"/>
                <w:szCs w:val="22"/>
              </w:rPr>
            </w:pPr>
            <w:r>
              <w:rPr>
                <w:rFonts w:hint="default" w:ascii="Times New Roman" w:hAnsi="Times New Roman" w:eastAsia="方正宋黑_GBK" w:cs="Times New Roman"/>
                <w:b w:val="0"/>
                <w:bCs w:val="0"/>
                <w:color w:val="000000"/>
                <w:kern w:val="0"/>
                <w:sz w:val="22"/>
                <w:szCs w:val="22"/>
              </w:rPr>
              <w:t>学  历</w:t>
            </w:r>
          </w:p>
        </w:tc>
        <w:tc>
          <w:tcPr>
            <w:tcW w:w="11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center"/>
              <w:textAlignment w:val="auto"/>
              <w:rPr>
                <w:rFonts w:hint="default" w:ascii="Times New Roman" w:hAnsi="Times New Roman" w:eastAsia="方正宋黑_GBK" w:cs="Times New Roman"/>
                <w:b w:val="0"/>
                <w:bCs w:val="0"/>
                <w:color w:val="000000"/>
                <w:kern w:val="0"/>
                <w:sz w:val="22"/>
                <w:szCs w:val="22"/>
              </w:rPr>
            </w:pPr>
            <w:r>
              <w:rPr>
                <w:rFonts w:hint="default" w:ascii="Times New Roman" w:hAnsi="Times New Roman" w:eastAsia="方正宋黑_GBK" w:cs="Times New Roman"/>
                <w:b w:val="0"/>
                <w:bCs w:val="0"/>
                <w:color w:val="000000"/>
                <w:kern w:val="0"/>
                <w:sz w:val="22"/>
                <w:szCs w:val="22"/>
              </w:rPr>
              <w:t>职  务</w:t>
            </w:r>
          </w:p>
        </w:tc>
        <w:tc>
          <w:tcPr>
            <w:tcW w:w="9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center"/>
              <w:textAlignment w:val="auto"/>
              <w:rPr>
                <w:rFonts w:hint="default" w:ascii="Times New Roman" w:hAnsi="Times New Roman" w:eastAsia="方正宋黑_GBK" w:cs="Times New Roman"/>
                <w:b w:val="0"/>
                <w:bCs w:val="0"/>
                <w:color w:val="000000"/>
                <w:kern w:val="0"/>
                <w:sz w:val="22"/>
                <w:szCs w:val="22"/>
              </w:rPr>
            </w:pPr>
            <w:r>
              <w:rPr>
                <w:rFonts w:hint="default" w:ascii="Times New Roman" w:hAnsi="Times New Roman" w:eastAsia="方正宋黑_GBK" w:cs="Times New Roman"/>
                <w:b w:val="0"/>
                <w:bCs w:val="0"/>
                <w:color w:val="000000"/>
                <w:kern w:val="0"/>
                <w:sz w:val="22"/>
                <w:szCs w:val="22"/>
              </w:rPr>
              <w:t>职  称</w:t>
            </w:r>
          </w:p>
        </w:tc>
        <w:tc>
          <w:tcPr>
            <w:tcW w:w="100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center"/>
              <w:textAlignment w:val="auto"/>
              <w:rPr>
                <w:rFonts w:hint="default" w:ascii="Times New Roman" w:hAnsi="Times New Roman" w:eastAsia="方正宋黑_GBK" w:cs="Times New Roman"/>
                <w:b w:val="0"/>
                <w:bCs w:val="0"/>
                <w:color w:val="000000"/>
                <w:kern w:val="0"/>
                <w:sz w:val="22"/>
                <w:szCs w:val="22"/>
              </w:rPr>
            </w:pPr>
            <w:r>
              <w:rPr>
                <w:rFonts w:hint="default" w:ascii="Times New Roman" w:hAnsi="Times New Roman" w:eastAsia="方正宋黑_GBK" w:cs="Times New Roman"/>
                <w:b w:val="0"/>
                <w:bCs w:val="0"/>
                <w:color w:val="000000"/>
                <w:kern w:val="0"/>
                <w:sz w:val="22"/>
                <w:szCs w:val="22"/>
              </w:rPr>
              <w:t>主要工作内容</w:t>
            </w:r>
          </w:p>
        </w:tc>
      </w:tr>
      <w:tr>
        <w:tblPrEx>
          <w:tblLayout w:type="fixed"/>
          <w:tblCellMar>
            <w:top w:w="0" w:type="dxa"/>
            <w:left w:w="108" w:type="dxa"/>
            <w:bottom w:w="0" w:type="dxa"/>
            <w:right w:w="108" w:type="dxa"/>
          </w:tblCellMar>
        </w:tblPrEx>
        <w:trPr>
          <w:trHeight w:val="642" w:hRule="atLeast"/>
        </w:trPr>
        <w:tc>
          <w:tcPr>
            <w:tcW w:w="79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116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79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9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111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11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9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100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r>
      <w:tr>
        <w:tblPrEx>
          <w:tblLayout w:type="fixed"/>
          <w:tblCellMar>
            <w:top w:w="0" w:type="dxa"/>
            <w:left w:w="108" w:type="dxa"/>
            <w:bottom w:w="0" w:type="dxa"/>
            <w:right w:w="108" w:type="dxa"/>
          </w:tblCellMar>
        </w:tblPrEx>
        <w:trPr>
          <w:trHeight w:val="642" w:hRule="atLeast"/>
        </w:trPr>
        <w:tc>
          <w:tcPr>
            <w:tcW w:w="79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116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79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9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111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11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9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100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r>
      <w:tr>
        <w:tblPrEx>
          <w:tblLayout w:type="fixed"/>
          <w:tblCellMar>
            <w:top w:w="0" w:type="dxa"/>
            <w:left w:w="108" w:type="dxa"/>
            <w:bottom w:w="0" w:type="dxa"/>
            <w:right w:w="108" w:type="dxa"/>
          </w:tblCellMar>
        </w:tblPrEx>
        <w:trPr>
          <w:trHeight w:val="642" w:hRule="atLeast"/>
        </w:trPr>
        <w:tc>
          <w:tcPr>
            <w:tcW w:w="79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116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79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9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111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11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9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100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r>
      <w:tr>
        <w:tblPrEx>
          <w:tblLayout w:type="fixed"/>
          <w:tblCellMar>
            <w:top w:w="0" w:type="dxa"/>
            <w:left w:w="108" w:type="dxa"/>
            <w:bottom w:w="0" w:type="dxa"/>
            <w:right w:w="108" w:type="dxa"/>
          </w:tblCellMar>
        </w:tblPrEx>
        <w:trPr>
          <w:trHeight w:val="642" w:hRule="atLeast"/>
        </w:trPr>
        <w:tc>
          <w:tcPr>
            <w:tcW w:w="79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116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79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9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111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11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9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100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r>
      <w:tr>
        <w:tblPrEx>
          <w:tblLayout w:type="fixed"/>
          <w:tblCellMar>
            <w:top w:w="0" w:type="dxa"/>
            <w:left w:w="108" w:type="dxa"/>
            <w:bottom w:w="0" w:type="dxa"/>
            <w:right w:w="108" w:type="dxa"/>
          </w:tblCellMar>
        </w:tblPrEx>
        <w:trPr>
          <w:trHeight w:val="642" w:hRule="atLeast"/>
        </w:trPr>
        <w:tc>
          <w:tcPr>
            <w:tcW w:w="79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116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79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9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111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11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9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100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r>
      <w:tr>
        <w:tblPrEx>
          <w:tblLayout w:type="fixed"/>
          <w:tblCellMar>
            <w:top w:w="0" w:type="dxa"/>
            <w:left w:w="108" w:type="dxa"/>
            <w:bottom w:w="0" w:type="dxa"/>
            <w:right w:w="108" w:type="dxa"/>
          </w:tblCellMar>
        </w:tblPrEx>
        <w:trPr>
          <w:trHeight w:val="642" w:hRule="atLeast"/>
        </w:trPr>
        <w:tc>
          <w:tcPr>
            <w:tcW w:w="79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116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79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9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111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11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9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100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r>
      <w:tr>
        <w:tblPrEx>
          <w:tblLayout w:type="fixed"/>
          <w:tblCellMar>
            <w:top w:w="0" w:type="dxa"/>
            <w:left w:w="108" w:type="dxa"/>
            <w:bottom w:w="0" w:type="dxa"/>
            <w:right w:w="108" w:type="dxa"/>
          </w:tblCellMar>
        </w:tblPrEx>
        <w:trPr>
          <w:trHeight w:val="642" w:hRule="atLeast"/>
        </w:trPr>
        <w:tc>
          <w:tcPr>
            <w:tcW w:w="79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116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79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9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111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11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9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100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r>
      <w:tr>
        <w:tblPrEx>
          <w:tblLayout w:type="fixed"/>
          <w:tblCellMar>
            <w:top w:w="0" w:type="dxa"/>
            <w:left w:w="108" w:type="dxa"/>
            <w:bottom w:w="0" w:type="dxa"/>
            <w:right w:w="108" w:type="dxa"/>
          </w:tblCellMar>
        </w:tblPrEx>
        <w:trPr>
          <w:trHeight w:val="642" w:hRule="atLeast"/>
        </w:trPr>
        <w:tc>
          <w:tcPr>
            <w:tcW w:w="79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116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79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9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111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11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9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100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r>
      <w:tr>
        <w:tblPrEx>
          <w:tblLayout w:type="fixed"/>
          <w:tblCellMar>
            <w:top w:w="0" w:type="dxa"/>
            <w:left w:w="108" w:type="dxa"/>
            <w:bottom w:w="0" w:type="dxa"/>
            <w:right w:w="108" w:type="dxa"/>
          </w:tblCellMar>
        </w:tblPrEx>
        <w:trPr>
          <w:trHeight w:val="642" w:hRule="atLeast"/>
        </w:trPr>
        <w:tc>
          <w:tcPr>
            <w:tcW w:w="79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116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79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9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111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11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9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100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r>
      <w:tr>
        <w:tblPrEx>
          <w:tblLayout w:type="fixed"/>
          <w:tblCellMar>
            <w:top w:w="0" w:type="dxa"/>
            <w:left w:w="108" w:type="dxa"/>
            <w:bottom w:w="0" w:type="dxa"/>
            <w:right w:w="108" w:type="dxa"/>
          </w:tblCellMar>
        </w:tblPrEx>
        <w:trPr>
          <w:trHeight w:val="642" w:hRule="atLeast"/>
        </w:trPr>
        <w:tc>
          <w:tcPr>
            <w:tcW w:w="79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116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79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9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111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11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9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100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r>
      <w:tr>
        <w:tblPrEx>
          <w:tblLayout w:type="fixed"/>
          <w:tblCellMar>
            <w:top w:w="0" w:type="dxa"/>
            <w:left w:w="108" w:type="dxa"/>
            <w:bottom w:w="0" w:type="dxa"/>
            <w:right w:w="108" w:type="dxa"/>
          </w:tblCellMar>
        </w:tblPrEx>
        <w:trPr>
          <w:trHeight w:val="642" w:hRule="atLeast"/>
        </w:trPr>
        <w:tc>
          <w:tcPr>
            <w:tcW w:w="79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116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79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9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111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11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9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100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r>
      <w:tr>
        <w:tblPrEx>
          <w:tblLayout w:type="fixed"/>
          <w:tblCellMar>
            <w:top w:w="0" w:type="dxa"/>
            <w:left w:w="108" w:type="dxa"/>
            <w:bottom w:w="0" w:type="dxa"/>
            <w:right w:w="108" w:type="dxa"/>
          </w:tblCellMar>
        </w:tblPrEx>
        <w:trPr>
          <w:trHeight w:val="642" w:hRule="atLeast"/>
        </w:trPr>
        <w:tc>
          <w:tcPr>
            <w:tcW w:w="79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116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79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9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111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11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9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100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r>
      <w:tr>
        <w:tblPrEx>
          <w:tblLayout w:type="fixed"/>
          <w:tblCellMar>
            <w:top w:w="0" w:type="dxa"/>
            <w:left w:w="108" w:type="dxa"/>
            <w:bottom w:w="0" w:type="dxa"/>
            <w:right w:w="108" w:type="dxa"/>
          </w:tblCellMar>
        </w:tblPrEx>
        <w:trPr>
          <w:trHeight w:val="642" w:hRule="atLeast"/>
        </w:trPr>
        <w:tc>
          <w:tcPr>
            <w:tcW w:w="79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116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79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9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111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11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9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c>
          <w:tcPr>
            <w:tcW w:w="100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　</w:t>
            </w:r>
          </w:p>
        </w:tc>
      </w:tr>
      <w:tr>
        <w:tblPrEx>
          <w:tblLayout w:type="fixed"/>
          <w:tblCellMar>
            <w:top w:w="0" w:type="dxa"/>
            <w:left w:w="108" w:type="dxa"/>
            <w:bottom w:w="0" w:type="dxa"/>
            <w:right w:w="108" w:type="dxa"/>
          </w:tblCellMar>
        </w:tblPrEx>
        <w:trPr>
          <w:trHeight w:val="642" w:hRule="atLeast"/>
        </w:trPr>
        <w:tc>
          <w:tcPr>
            <w:tcW w:w="7942" w:type="dxa"/>
            <w:gridSpan w:val="8"/>
            <w:tcBorders>
              <w:top w:val="nil"/>
              <w:left w:val="nil"/>
              <w:bottom w:val="nil"/>
              <w:right w:val="nil"/>
            </w:tcBorders>
            <w:shd w:val="clear" w:color="auto" w:fill="auto"/>
            <w:vAlign w:val="center"/>
          </w:tcPr>
          <w:p>
            <w:pPr>
              <w:keepNext w:val="0"/>
              <w:keepLines w:val="0"/>
              <w:pageBreakBefore w:val="0"/>
              <w:widowControl/>
              <w:kinsoku/>
              <w:overflowPunct/>
              <w:topLinePunct w:val="0"/>
              <w:autoSpaceDE/>
              <w:autoSpaceDN/>
              <w:bidi w:val="0"/>
              <w:adjustRightInd/>
              <w:spacing w:beforeAutospacing="0" w:afterAutospacing="0" w:line="600" w:lineRule="exact"/>
              <w:ind w:right="0" w:rightChars="0"/>
              <w:jc w:val="left"/>
              <w:textAlignment w:val="auto"/>
              <w:rPr>
                <w:rFonts w:hint="default" w:ascii="Times New Roman" w:hAnsi="Times New Roman" w:cs="Times New Roman"/>
                <w:b w:val="0"/>
                <w:bCs w:val="0"/>
                <w:color w:val="000000"/>
                <w:kern w:val="0"/>
                <w:sz w:val="22"/>
                <w:szCs w:val="22"/>
              </w:rPr>
            </w:pPr>
            <w:r>
              <w:rPr>
                <w:rFonts w:hint="default" w:ascii="Times New Roman" w:hAnsi="Times New Roman" w:cs="Times New Roman"/>
                <w:b w:val="0"/>
                <w:bCs w:val="0"/>
                <w:color w:val="000000"/>
                <w:kern w:val="0"/>
                <w:sz w:val="22"/>
                <w:szCs w:val="22"/>
              </w:rPr>
              <w:t>备注:包括1名以上创业辅导师情况</w:t>
            </w:r>
          </w:p>
        </w:tc>
      </w:tr>
    </w:tbl>
    <w:p>
      <w:pPr>
        <w:keepNext w:val="0"/>
        <w:keepLines w:val="0"/>
        <w:pageBreakBefore w:val="0"/>
        <w:tabs>
          <w:tab w:val="left" w:pos="3735"/>
        </w:tabs>
        <w:kinsoku/>
        <w:overflowPunct/>
        <w:topLinePunct w:val="0"/>
        <w:autoSpaceDE/>
        <w:autoSpaceDN/>
        <w:bidi w:val="0"/>
        <w:adjustRightInd/>
        <w:spacing w:beforeAutospacing="0" w:afterAutospacing="0" w:line="600" w:lineRule="exac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eastAsia="zh-CN" w:bidi="ar-SA"/>
        </w:rPr>
      </w:pPr>
    </w:p>
    <w:sectPr>
      <w:headerReference r:id="rId7" w:type="default"/>
      <w:footerReference r:id="rId8" w:type="default"/>
      <w:pgSz w:w="11906" w:h="16838"/>
      <w:pgMar w:top="1474" w:right="1848" w:bottom="1587" w:left="1962"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Times New Roman Regular">
    <w:altName w:val="Times New Roman"/>
    <w:panose1 w:val="02020603050405020304"/>
    <w:charset w:val="00"/>
    <w:family w:val="auto"/>
    <w:pitch w:val="default"/>
    <w:sig w:usb0="00000000" w:usb1="00000000" w:usb2="00000009" w:usb3="00000000" w:csb0="400001FF" w:csb1="FFFF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方正宋黑_GBK">
    <w:altName w:val="宋体"/>
    <w:panose1 w:val="03000509000000000000"/>
    <w:charset w:val="86"/>
    <w:family w:val="script"/>
    <w:pitch w:val="default"/>
    <w:sig w:usb0="00000000" w:usb1="00000000" w:usb2="0000001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val="0"/>
      <w:ind w:left="1067" w:leftChars="508" w:firstLine="10115" w:firstLineChars="3161"/>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188595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14.85pt;height:0.15pt;width:442.25pt;z-index:251661312;mso-width-relative:page;mso-height-relative:page;" filled="f" stroked="t" coordsize="21600,21600" o:gfxdata="UEsDBAoAAAAAAIdO4kAAAAAAAAAAAAAAAAAEAAAAZHJzL1BLAwQUAAAACACHTuJAG33hbtUAAAAG&#10;AQAADwAAAGRycy9kb3ducmV2LnhtbE2PzU7DMBCE70i8g7VI3KjdlJ80xKlEJE7AgZbe3XgbR7XX&#10;Vuwm5e0xJziOZjTzTb25OMsmHOPgScJyIYAhdV4P1Ev42r3elcBiUqSV9YQSvjHCprm+qlWl/Uyf&#10;OG1Tz3IJxUpJMCmFivPYGXQqLnxAyt7Rj06lLMee61HNudxZXgjxyJ0aKC8YFbA12J22ZyehfQtF&#10;az5281i8xPd+WtlwPO2lvL1ZimdgCS/pLwy/+Bkdmsx08GfSkVkJ+UiSUKyfgGW3LO8fgB0krIQA&#10;3tT8P37zA1BLAwQUAAAACACHTuJArqM64M0BAABnAwAADgAAAGRycy9lMm9Eb2MueG1srVNLjhMx&#10;EN0jcQfLe9KdSB1mWunMYqJhgyAScICK2+625J9cJp1cggsgsYMVS/bchuEYlJ2Q4bNDeFFt1+eV&#10;33P16uZgDdvLiNq7js9nNWfSCd9rN3T8zeu7J1ecYQLXg/FOdvwokd+sHz9aTaGVCz9608vICMRh&#10;O4WOjymFtqpQjNICznyQjoLKRwuJjnGo+ggToVtTLep6WU0+9iF6IRHJuzkF+brgKyVFeqkUysRM&#10;x+luqdhY7C7bar2CdogQRi3O14B/uIUF7ajpBWoDCdjbqP+CslpEj16lmfC28kppIQsHYjOv/2Dz&#10;aoQgCxcSB8NFJvx/sOLFfhuZ7jvecObA0hPdv//y7d3H718/kL3//Ik1WaQpYEu5t24bzycM25gZ&#10;H1S0+Utc2KEIe7wIKw+JCXI2y/myeUodBMXm13WBrB5qQ8T0THrL8qbjRrtMG1rYP8dE/Sj1Z0p2&#10;O3+njSlPZxybOr6gldGBJkgZSLS1gTihGzgDM9BoihQLJHqj+1yegTAOu1sT2R7yeNTN/HqRyVK7&#10;39Jy7w3geMorodPgWJ1oeo22Hb+q8zpXG0cgWbKTSHm38/2xaFf89JqlzXny8rj8ei7VD//H+g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bfeFu1QAAAAYBAAAPAAAAAAAAAAEAIAAAACIAAABkcnMv&#10;ZG93bnJldi54bWxQSwECFAAUAAAACACHTuJArqM64M0BAABnAwAADgAAAAAAAAABACAAAAAkAQAA&#10;ZHJzL2Uyb0RvYy54bWxQSwUGAAAAAAYABgBZAQAAYw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eastAsia="zh-CN"/>
      </w:rPr>
      <w:t>重庆市经济和信息化委员会</w:t>
    </w:r>
    <w:r>
      <w:rPr>
        <w:rFonts w:hint="eastAsia" w:ascii="宋体" w:hAnsi="宋体" w:eastAsia="宋体" w:cs="宋体"/>
        <w:b/>
        <w:bCs/>
        <w:color w:val="005192"/>
        <w:sz w:val="28"/>
        <w:szCs w:val="44"/>
        <w:lang w:val="en-US" w:eastAsia="zh-CN"/>
      </w:rPr>
      <w:t xml:space="preserve">发布  </w:t>
    </w:r>
  </w:p>
  <w:p>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sz w:val="32"/>
      </w:rPr>
    </w:pPr>
    <w:r>
      <w:rPr>
        <w:sz w:val="32"/>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6"/>
      <w:ind w:left="4788" w:leftChars="2280" w:firstLine="6400" w:firstLineChars="2000"/>
      <w:rPr>
        <w:sz w:val="32"/>
      </w:rPr>
    </w:pPr>
    <w:r>
      <w:rPr>
        <w:color w:val="FAFAFA"/>
        <w:sz w:val="32"/>
      </w:rPr>
      <mc:AlternateContent>
        <mc:Choice Requires="wps">
          <w:drawing>
            <wp:anchor distT="0" distB="0" distL="114300" distR="114300" simplePos="0" relativeHeight="251669504" behindDoc="0" locked="0" layoutInCell="1" allowOverlap="1">
              <wp:simplePos x="0" y="0"/>
              <wp:positionH relativeFrom="column">
                <wp:posOffset>-19050</wp:posOffset>
              </wp:positionH>
              <wp:positionV relativeFrom="paragraph">
                <wp:posOffset>140335</wp:posOffset>
              </wp:positionV>
              <wp:extent cx="8288020"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828802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11.05pt;height:0pt;width:652.6pt;z-index:251669504;mso-width-relative:page;mso-height-relative:page;" filled="f" stroked="t" coordsize="21600,21600" o:gfxdata="UEsDBAoAAAAAAIdO4kAAAAAAAAAAAAAAAAAEAAAAZHJzL1BLAwQUAAAACACHTuJAtyYMd9QAAAAJ&#10;AQAADwAAAGRycy9kb3ducmV2LnhtbE2PzU7DMBCE70i8g7WVuLV2HAmhEKdSI3ECDrRwd+NtHNV/&#10;st2kvD2uOMBxdlYz37TbqzVkxpgm7wRUGwYE3eDV5EYBn4eX9ROQlKVT0niHAr4xwba7v2tlo/zi&#10;PnDe55GUEJcaKUDnHBpK06DRyrTxAV3xTj5amYuMI1VRLiXcGsoZe6RWTq40aBmw1zic9xcroH8N&#10;vNfvhyXyXXob59qE0/lLiIdVxZ6BZLzmv2e44Rd06ArT0V+cSsQIWNdlShbAeQXk5teMcyDH3wvt&#10;Wvp/QfcDUEsDBBQAAAAIAIdO4kCGzHZkywEAAGYDAAAOAAAAZHJzL2Uyb0RvYy54bWytU82O0zAQ&#10;viPxDpbvNGmkRSVquoetlguCSsADTB07seQ/eUzTvgQvgMQNThy58zYsj8HY7XbZ3dsKHya2Z+Yb&#10;f99Mlpd7a9hORtTedXw+qzmTTvheu6HjHz9cv1hwhglcD8Y72fGDRH65ev5sOYVWNn70ppeREYjD&#10;dgodH1MKbVWhGKUFnPkgHTmVjxYSHeNQ9REmQremaur6ZTX52IfohUSk2/XRyVcFXykp0julUCZm&#10;Ok5vS8XGYrfZVqsltEOEMGpxegY84RUWtKOiZ6g1JGCfon4EZbWIHr1KM+Ft5ZXSQhYOxGZeP2Dz&#10;foQgCxcSB8NZJvx/sOLtbhOZ7ql3c84cWOrRzZefvz9/+/PrK9mbH98ZeUimKWBL0VduE08nDJuY&#10;Oe9VtPlLbNi+SHs4Syv3iQm6XDSLRd1QB8Str7pLDBHTa+kty5uOG+0ya2hh9wYTFaPQ25B87fy1&#10;NqZ0zjg2dbyhdUHQQAOkDCTa2kCU0A2cgRloMkWKBRK90X1Oz0AYh+2ViWwHeTrqi/mrJjOlcvfC&#10;cu014HiMK67j3FidaHiNtsSvzuuUbRyBZL2OCuXd1veHIly5p2aWMqfBy9Py77lk3/0eq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3Jgx31AAAAAkBAAAPAAAAAAAAAAEAIAAAACIAAABkcnMvZG93&#10;bnJldi54bWxQSwECFAAUAAAACACHTuJAhsx2ZMsBAABmAwAADgAAAAAAAAABACAAAAAjAQAAZHJz&#10;L2Uyb0RvYy54bWxQSwUGAAAAAAYABgBZAQAAYAUAAAAA&#10;">
              <v:fill on="f" focussize="0,0"/>
              <v:stroke weight="1.75pt" color="#005192 [3204]" miterlimit="8" joinstyle="miter"/>
              <v:imagedata o:title=""/>
              <o:lock v:ext="edit" aspectratio="f"/>
            </v:line>
          </w:pict>
        </mc:Fallback>
      </mc:AlternateContent>
    </w:r>
  </w:p>
  <w:p>
    <w:pPr>
      <w:pStyle w:val="6"/>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eastAsia="zh-CN"/>
      </w:rPr>
      <w:t>重庆市经济和信息化委员会</w:t>
    </w:r>
    <w:r>
      <w:rPr>
        <w:rFonts w:hint="eastAsia" w:ascii="宋体" w:hAnsi="宋体" w:eastAsia="宋体" w:cs="宋体"/>
        <w:b/>
        <w:bCs/>
        <w:color w:val="005192"/>
        <w:sz w:val="28"/>
        <w:szCs w:val="44"/>
        <w:lang w:val="en-US" w:eastAsia="zh-CN"/>
      </w:rPr>
      <w:t xml:space="preserve">发布   </w:t>
    </w:r>
    <w:r>
      <w:rPr>
        <w:rFonts w:hint="default" w:ascii="宋体" w:hAnsi="宋体" w:eastAsia="宋体" w:cs="宋体"/>
        <w:b/>
        <w:bCs/>
        <w:color w:val="005192"/>
        <w:sz w:val="28"/>
        <w:szCs w:val="4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sz w:val="32"/>
      </w:rPr>
    </w:pPr>
    <w:r>
      <w:rPr>
        <w:sz w:val="32"/>
      </w:rPr>
      <mc:AlternateContent>
        <mc:Choice Requires="wps">
          <w:drawing>
            <wp:anchor distT="0" distB="0" distL="114300" distR="114300" simplePos="0" relativeHeight="2516920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6"/>
      <w:ind w:left="4788" w:leftChars="2280" w:firstLine="6400" w:firstLineChars="2000"/>
      <w:rPr>
        <w:sz w:val="32"/>
      </w:rPr>
    </w:pPr>
    <w:r>
      <w:rPr>
        <w:color w:val="FAFAFA"/>
        <w:sz w:val="32"/>
      </w:rPr>
      <mc:AlternateContent>
        <mc:Choice Requires="wps">
          <w:drawing>
            <wp:anchor distT="0" distB="0" distL="114300" distR="114300" simplePos="0" relativeHeight="251691008" behindDoc="0" locked="0" layoutInCell="1" allowOverlap="1">
              <wp:simplePos x="0" y="0"/>
              <wp:positionH relativeFrom="column">
                <wp:posOffset>33655</wp:posOffset>
              </wp:positionH>
              <wp:positionV relativeFrom="paragraph">
                <wp:posOffset>161290</wp:posOffset>
              </wp:positionV>
              <wp:extent cx="5057775" cy="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05777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65pt;margin-top:12.7pt;height:0pt;width:398.25pt;z-index:251691008;mso-width-relative:page;mso-height-relative:page;" filled="f" stroked="t" coordsize="21600,21600" o:gfxdata="UEsDBAoAAAAAAIdO4kAAAAAAAAAAAAAAAAAEAAAAZHJzL1BLAwQUAAAACACHTuJA6XsoD9QAAAAH&#10;AQAADwAAAGRycy9kb3ducmV2LnhtbE2PwU7DMBBE70j9B2srcaN2UoqqEKcSkTgBB1q4u/E2jmqv&#10;rdhNyt9jxAGOszOaeVvvrs6yCcc4eJJQrAQwpM7rgXoJH4fnuy2wmBRpZT2hhC+MsGsWN7WqtJ/p&#10;Had96lkuoVgpCSalUHEeO4NOxZUPSNk7+dGplOXYcz2qOZc7y0shHrhTA+UFowK2Brvz/uIktC+h&#10;bM3bYR7Lp/jaT2sbTudPKW+XhXgElvCa/sLwg5/RoclMR38hHZmVsFnnoIRycw8s21tR5E+Ovwfe&#10;1Pw/f/MNUEsDBBQAAAAIAIdO4kAm+gRpzAEAAGYDAAAOAAAAZHJzL2Uyb0RvYy54bWytU0uOEzEQ&#10;3SNxB8t70p2gkKGVziwmGjYIIgEHqLjtbkv+yWXSySW4ABI7WLFkz22YOQZlJ5Nhhh3Ci2q7Pq/8&#10;nquXl3tr2E5G1N61fDqpOZNO+E67vuUf3l8/u+AME7gOjHey5QeJ/HL19MlyDI2c+cGbTkZGIA6b&#10;MbR8SCk0VYVikBZw4oN0FFQ+Wkh0jH3VRRgJ3ZpqVtcvqtHHLkQvJCJ518cgXxV8paRIb5VCmZhp&#10;Od0tFRuL3WZbrZbQ9BHCoMXpGvAPt7CgHTU9Q60hAfsY9V9QVovo0as0Ed5WXiktZOFAbKb1Izbv&#10;BgiycCFxMJxlwv8HK97sNpHpjt7uOWcOLL3Rzecfvz59vf35hezN92+MIiTTGLCh7Cu3iacThk3M&#10;nPcq2vwlNmxfpD2cpZX7xAQ55/V8sVjMORN3seq+MERMr6S3LG9abrTLrKGB3WtM1IxS71Ky2/lr&#10;bUx5OePY2PIZrQwNNEDKQKKtDUQJXc8ZmJ4mU6RYINEb3eXyDISx316ZyHaQp6OeT1/OMlNq9yAt&#10;914DDse8EjrOjdWJhtdo2/KLOq9TtXEEkvU6KpR3W98dinDFT49Z2pwGL0/Ln+dSff97rH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6XsoD9QAAAAHAQAADwAAAAAAAAABACAAAAAiAAAAZHJzL2Rv&#10;d25yZXYueG1sUEsBAhQAFAAAAAgAh07iQCb6BGnMAQAAZgMAAA4AAAAAAAAAAQAgAAAAIwEAAGRy&#10;cy9lMm9Eb2MueG1sUEsFBgAAAAAGAAYAWQEAAGEFAAAAAA==&#10;">
              <v:fill on="f" focussize="0,0"/>
              <v:stroke weight="1.75pt" color="#005192 [3204]" miterlimit="8" joinstyle="miter"/>
              <v:imagedata o:title=""/>
              <o:lock v:ext="edit" aspectratio="f"/>
            </v:line>
          </w:pict>
        </mc:Fallback>
      </mc:AlternateContent>
    </w:r>
  </w:p>
  <w:p>
    <w:pPr>
      <w:pStyle w:val="6"/>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eastAsia="zh-CN"/>
      </w:rPr>
      <w:t>重庆市经济和信息化委员会</w:t>
    </w:r>
    <w:r>
      <w:rPr>
        <w:rFonts w:hint="eastAsia" w:ascii="宋体" w:hAnsi="宋体" w:eastAsia="宋体" w:cs="宋体"/>
        <w:b/>
        <w:bCs/>
        <w:color w:val="005192"/>
        <w:sz w:val="28"/>
        <w:szCs w:val="44"/>
        <w:lang w:val="en-US" w:eastAsia="zh-CN"/>
      </w:rPr>
      <w:t xml:space="preserve">发布 </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60288;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重庆市经济和信息化委员会</w:t>
    </w:r>
    <w:r>
      <w:rPr>
        <w:rFonts w:hint="eastAsia" w:ascii="宋体" w:hAnsi="宋体" w:eastAsia="宋体" w:cs="宋体"/>
        <w:b/>
        <w:bCs/>
        <w:color w:val="005192"/>
        <w:sz w:val="32"/>
        <w:szCs w:val="32"/>
        <w:lang w:val="en-US" w:eastAsia="zh-Hans"/>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-2540</wp:posOffset>
              </wp:positionH>
              <wp:positionV relativeFrom="paragraph">
                <wp:posOffset>462280</wp:posOffset>
              </wp:positionV>
              <wp:extent cx="8269605" cy="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826960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pt;margin-top:36.4pt;height:0pt;width:651.15pt;z-index:251665408;mso-width-relative:page;mso-height-relative:page;" filled="f" stroked="t" coordsize="21600,21600" o:gfxdata="UEsDBAoAAAAAAIdO4kAAAAAAAAAAAAAAAAAEAAAAZHJzL1BLAwQUAAAACACHTuJAYvligdUAAAAI&#10;AQAADwAAAGRycy9kb3ducmV2LnhtbE2PzU7DMBCE70i8g7VI3Fo7KeInxKlEJE7AgRbubryNo9rr&#10;yHaT8va44kCPOzOa/aZen5xlE4Y4eJJQLAUwpM7rgXoJX9vXxSOwmBRpZT2hhB+MsG6ur2pVaT/T&#10;J06b1LNcQrFSEkxKY8V57Aw6FZd+RMre3genUj5Dz3VQcy53lpdC3HOnBsofjBqxNdgdNkcnoX0b&#10;y9Z8bOdQvsT3flrZcX/4lvL2phDPwBKe0n8YzvgZHZrMtPNH0pFZCYu7HJTwUOYBZ3sliidguz+F&#10;NzW/HND8AlBLAwQUAAAACACHTuJABbCb69gBAABvAwAADgAAAGRycy9lMm9Eb2MueG1srVNLjhMx&#10;EN0jcQfLe9KdnknoaaUzi4mGDYJIwAEqbne3Jf/kMunkElwAiR2sWLLnNgzHoOyEGT47hBdlu6r8&#10;yu+5vLo+GM32MqBytuXzWcmZtMJ1yg4tf/P69knNGUawHWhnZcuPEvn1+vGj1eQbWbnR6U4GRiAW&#10;m8m3fIzRN0WBYpQGcOa8tBTsXTAQaRuGogswEbrRRVWWy2JyofPBCYlI3s0pyNcZv++liC/7HmVk&#10;uuV0t5htyHaXbLFeQTME8KMS52vAP9zCgLJU9B5qAxHY26D+gjJKBIeujzPhTOH6XgmZORCbefkH&#10;m1cjeJm5kDjo72XC/wcrXuy3gamu5RVnFgw90d37L9/effz+9QPZu8+fWJVEmjw2lHtjt+G8Q78N&#10;ifGhDybNxIUdWn45v7ioFyT1seX18rJ+etZYHiITFK+r5dWyXHAmKCHHigcMHzA+k86wtGi5VjbR&#10;hwb2zzFSXUr9mZLc1t0qrfMTassm4kAjQQN1Uq8h0tJ44oZ24Az0QC0qYsiQ6LTq0vEEhGHY3ejA&#10;9pDapFzMrzJpKvdbWqq9ARxPeTl0aiCjInWxVob4lWkkN53WlqYk3UmstNq57pg1zH561Zx47sDU&#10;Nr/u8+mHf7L+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L5YoHVAAAACAEAAA8AAAAAAAAAAQAg&#10;AAAAIgAAAGRycy9kb3ducmV2LnhtbFBLAQIUABQAAAAIAIdO4kAFsJvr2AEAAG8DAAAOAAAAAAAA&#10;AAEAIAAAACQBAABkcnMvZTJvRG9jLnhtbFBLBQYAAAAABgAGAFkBAABu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28"/>
        <w:szCs w:val="44"/>
        <w:lang w:eastAsia="zh-CN"/>
      </w:rPr>
      <w:t>重庆市经济和信息化委员会</w:t>
    </w:r>
    <w:r>
      <w:rPr>
        <w:rFonts w:hint="eastAsia" w:ascii="宋体" w:hAnsi="宋体" w:eastAsia="宋体" w:cs="宋体"/>
        <w:b/>
        <w:bCs/>
        <w:color w:val="005192"/>
        <w:sz w:val="32"/>
        <w:szCs w:val="32"/>
        <w:lang w:val="en-US" w:eastAsia="zh-Hans"/>
      </w:rPr>
      <w:t>规范性文件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78720" behindDoc="0" locked="0" layoutInCell="1" allowOverlap="1">
              <wp:simplePos x="0" y="0"/>
              <wp:positionH relativeFrom="column">
                <wp:posOffset>62230</wp:posOffset>
              </wp:positionH>
              <wp:positionV relativeFrom="paragraph">
                <wp:posOffset>391795</wp:posOffset>
              </wp:positionV>
              <wp:extent cx="5000625" cy="9525"/>
              <wp:effectExtent l="0" t="0" r="0" b="0"/>
              <wp:wrapNone/>
              <wp:docPr id="7" name="直接连接符 7"/>
              <wp:cNvGraphicFramePr/>
              <a:graphic xmlns:a="http://schemas.openxmlformats.org/drawingml/2006/main">
                <a:graphicData uri="http://schemas.microsoft.com/office/word/2010/wordprocessingShape">
                  <wps:wsp>
                    <wps:cNvCnPr/>
                    <wps:spPr>
                      <a:xfrm flipV="1">
                        <a:off x="4133850" y="864870"/>
                        <a:ext cx="5000625" cy="952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4.9pt;margin-top:30.85pt;height:0.75pt;width:393.75pt;z-index:251678720;mso-width-relative:page;mso-height-relative:page;" filled="f" stroked="t" coordsize="21600,21600" o:gfxdata="UEsDBAoAAAAAAIdO4kAAAAAAAAAAAAAAAAAEAAAAZHJzL1BLAwQUAAAACACHTuJApxHEY9kAAAAH&#10;AQAADwAAAGRycy9kb3ducmV2LnhtbE3OTU/DMAwG4DsS/yEyEpeJpV2lteuaThrVDhyQ2NjuWWPa&#10;ao1TNdkXvx5zgqP9Wq+fYnWzvbjg6DtHCuJpBAKpdqajRsH+c/OSgfBBk9G9I1RwRw+r8vGh0Llx&#10;V9riZRcawSXkc62gDWHIpfR1i1b7qRuQOPtyo9WBx7GRZtRXLre9nEXRXFrdEX9o9YCvLdan3dkq&#10;qNbVZPuWHSb1+v1U3Tff9JHtE6Wen+JoCSLgLfwdwy+f6VCy6ejOZLzoFSwYHhTM4xQEx+kiTUAc&#10;eZHMQJaF/O8vfwBQSwMEFAAAAAgAh07iQKFpg/fkAQAAfAMAAA4AAABkcnMvZTJvRG9jLnhtbK1T&#10;zY7TMBC+I/EOlu80aXa77UZN97DVckFQCdj71LETS/6TbZr2JXgBJG5w4sh934blMXbshOXvhshh&#10;NJ4Zf57vm8n66qgVOXAfpDUNnc9KSrhhtpWma+jbNzfPVpSECKYFZQ1v6IkHerV5+mQ9uJpXtreq&#10;5Z4giAn14Brax+jqogis5xrCzDpuMCms1xDx6Lui9TAgulZFVZYXxWB967xlPASMbsck3WR8ITiL&#10;r4QIPBLVUOwtZuuz3SdbbNZQdx5cL9nUBvxDFxqkwUcfobYQgbzz8i8oLZm3wYo4Y1YXVgjJeOaA&#10;bOblH2xe9+B45oLiBPcoU/h/sOzlYeeJbBu6pMSAxhHdf/j67f2n73cf0d5/+UyWSaTBhRprr83O&#10;T6fgdj4xPgqviVDS3eL8swbIihwbej4/O1stUPRTQ1cX56vlpDY/RsIwvyhxftWCEoYFlwv0ELkY&#10;AROw8yE+51aT5DRUSZO0gBoOL0IcS3+UpLCxN1IpjEOtDBkaWuGX0AHXSiiI6GqHRIPpKAHV4b6y&#10;6DNksEq26Xq6HXy3v1aeHCDtTLmYX1ZTZ7+Vpbe3EPqxLqdSGdRaRlxpJTXSRoplpo28lEF6ScdR&#10;ueTtbXvKguY4jjgLMK1j2qFfz/n2z59m8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nEcRj2QAA&#10;AAcBAAAPAAAAAAAAAAEAIAAAACIAAABkcnMvZG93bnJldi54bWxQSwECFAAUAAAACACHTuJAoWmD&#10;9+QBAAB8AwAADgAAAAAAAAABACAAAAAoAQAAZHJzL2Uyb0RvYy54bWxQSwUGAAAAAAYABgBZAQAA&#10;fgU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5240" b="15240"/>
          <wp:docPr id="9" name="图片 9"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28"/>
        <w:szCs w:val="44"/>
        <w:lang w:eastAsia="zh-CN"/>
      </w:rPr>
      <w:t>重庆市经济和信息化委员会</w:t>
    </w:r>
    <w:r>
      <w:rPr>
        <w:rFonts w:hint="eastAsia" w:ascii="宋体" w:hAnsi="宋体" w:eastAsia="宋体" w:cs="宋体"/>
        <w:b/>
        <w:bCs/>
        <w:color w:val="005192"/>
        <w:sz w:val="32"/>
        <w:szCs w:val="32"/>
        <w:lang w:val="en-US"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A19D07"/>
    <w:multiLevelType w:val="singleLevel"/>
    <w:tmpl w:val="62A19D07"/>
    <w:lvl w:ilvl="0" w:tentative="0">
      <w:start w:val="6"/>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1E93D58"/>
    <w:rsid w:val="04B679C3"/>
    <w:rsid w:val="05E03672"/>
    <w:rsid w:val="05F07036"/>
    <w:rsid w:val="06E00104"/>
    <w:rsid w:val="080F63D8"/>
    <w:rsid w:val="09341458"/>
    <w:rsid w:val="098254C2"/>
    <w:rsid w:val="0A766EDE"/>
    <w:rsid w:val="0AD64BE8"/>
    <w:rsid w:val="0B0912D7"/>
    <w:rsid w:val="0E025194"/>
    <w:rsid w:val="0EEF0855"/>
    <w:rsid w:val="11DB7C71"/>
    <w:rsid w:val="137F1999"/>
    <w:rsid w:val="152D2DCA"/>
    <w:rsid w:val="187168EA"/>
    <w:rsid w:val="196673CA"/>
    <w:rsid w:val="1CF734C9"/>
    <w:rsid w:val="1DEC284C"/>
    <w:rsid w:val="1E6523AC"/>
    <w:rsid w:val="22440422"/>
    <w:rsid w:val="22BB4BBB"/>
    <w:rsid w:val="25EB1AF4"/>
    <w:rsid w:val="2DD05FE1"/>
    <w:rsid w:val="2EAE3447"/>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A3A1969"/>
    <w:rsid w:val="4BC77339"/>
    <w:rsid w:val="4C9236C5"/>
    <w:rsid w:val="4E250A85"/>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9AC0D42"/>
    <w:rsid w:val="6A833506"/>
    <w:rsid w:val="6AD9688B"/>
    <w:rsid w:val="6B68303F"/>
    <w:rsid w:val="6D0E3F22"/>
    <w:rsid w:val="744E4660"/>
    <w:rsid w:val="753355A2"/>
    <w:rsid w:val="759F1C61"/>
    <w:rsid w:val="769F2DE8"/>
    <w:rsid w:val="76FDEB7C"/>
    <w:rsid w:val="79C65162"/>
    <w:rsid w:val="79EE7E31"/>
    <w:rsid w:val="7C9011D9"/>
    <w:rsid w:val="7DC651C5"/>
    <w:rsid w:val="7FCC2834"/>
    <w:rsid w:val="92DD1CEF"/>
    <w:rsid w:val="BD9D1569"/>
    <w:rsid w:val="EBDDA9D0"/>
    <w:rsid w:val="F05B4F69"/>
    <w:rsid w:val="F7F902F6"/>
    <w:rsid w:val="F97D9566"/>
    <w:rsid w:val="FDFF411C"/>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Plain Text"/>
    <w:basedOn w:val="1"/>
    <w:qFormat/>
    <w:uiPriority w:val="0"/>
    <w:rPr>
      <w:rFonts w:ascii="宋体" w:hAnsi="Courier New" w:cs="Courier New"/>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1">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熊雪芹</cp:lastModifiedBy>
  <cp:lastPrinted>2022-06-06T16:09:00Z</cp:lastPrinted>
  <dcterms:modified xsi:type="dcterms:W3CDTF">2022-06-14T01:43:05Z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48C61CB29D3F4D9384F5922CF0F7FFB4</vt:lpwstr>
  </property>
</Properties>
</file>