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9110E">
      <w:pPr>
        <w:overflowPunct w:val="0"/>
        <w:spacing w:line="520" w:lineRule="exact"/>
        <w:jc w:val="center"/>
        <w:rPr>
          <w:rFonts w:ascii="方正小标宋_GBK" w:eastAsia="方正小标宋_GBK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_GBK" w:eastAsia="方正小标宋_GBK"/>
          <w:color w:val="000000"/>
          <w:kern w:val="0"/>
          <w:sz w:val="44"/>
          <w:szCs w:val="44"/>
          <w:shd w:val="clear" w:color="auto" w:fill="FFFFFF"/>
        </w:rPr>
        <w:t>履约结果公告</w:t>
      </w:r>
    </w:p>
    <w:p w14:paraId="5D958F3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方正黑体_GBK" w:hAnsi="黑体" w:eastAsia="方正黑体_GBK"/>
          <w:szCs w:val="32"/>
        </w:rPr>
      </w:pPr>
    </w:p>
    <w:p w14:paraId="46C4D8E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方正黑体_GBK" w:hAnsi="黑体" w:eastAsia="方正黑体_GBK"/>
          <w:szCs w:val="32"/>
          <w:u w:val="single"/>
        </w:rPr>
      </w:pPr>
      <w:r>
        <w:rPr>
          <w:rFonts w:hint="eastAsia" w:ascii="方正黑体_GBK" w:hAnsi="黑体" w:eastAsia="方正黑体_GBK"/>
          <w:szCs w:val="32"/>
        </w:rPr>
        <w:t>一、合同编号</w:t>
      </w:r>
      <w:r>
        <w:rPr>
          <w:rFonts w:hint="eastAsia" w:ascii="方正黑体_GBK" w:hAnsi="黑体" w:eastAsia="方正黑体_GBK"/>
          <w:b/>
          <w:bCs/>
          <w:szCs w:val="32"/>
          <w:highlight w:val="none"/>
        </w:rPr>
        <w:t>：</w:t>
      </w:r>
      <w:r>
        <w:rPr>
          <w:rFonts w:hint="eastAsia" w:ascii="宋体" w:hAnsi="宋体"/>
          <w:b/>
          <w:bCs/>
          <w:u w:val="single"/>
        </w:rPr>
        <w:t>CQCBJQ2509-393</w:t>
      </w:r>
    </w:p>
    <w:p w14:paraId="28F9235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黑体" w:hAnsi="黑体" w:eastAsiaTheme="minorEastAsia"/>
          <w:szCs w:val="32"/>
          <w:u w:val="single"/>
          <w:lang w:eastAsia="zh-CN"/>
        </w:rPr>
      </w:pPr>
      <w:r>
        <w:rPr>
          <w:rFonts w:hint="eastAsia" w:ascii="方正黑体_GBK" w:hAnsi="黑体" w:eastAsia="方正黑体_GBK"/>
          <w:szCs w:val="32"/>
        </w:rPr>
        <w:t>二、合同名称：</w:t>
      </w:r>
      <w:r>
        <w:rPr>
          <w:rFonts w:hint="eastAsia" w:ascii="方正仿宋_GBK" w:hAnsi="方正仿宋_GBK" w:eastAsia="方正仿宋_GBK" w:cs="方正仿宋_GBK"/>
          <w:kern w:val="0"/>
          <w:sz w:val="21"/>
          <w:szCs w:val="21"/>
          <w:u w:val="single"/>
          <w:lang w:eastAsia="zh-CN"/>
        </w:rPr>
        <w:t>招商引资相关资料设计及印制政府采购合同</w:t>
      </w:r>
    </w:p>
    <w:p w14:paraId="534E5C2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方正黑体_GBK" w:hAnsi="黑体" w:eastAsia="方正黑体_GBK"/>
          <w:szCs w:val="32"/>
          <w:lang w:eastAsia="zh-CN"/>
        </w:rPr>
      </w:pPr>
      <w:r>
        <w:rPr>
          <w:rFonts w:hint="eastAsia" w:ascii="方正黑体_GBK" w:hAnsi="黑体" w:eastAsia="方正黑体_GBK"/>
          <w:szCs w:val="32"/>
        </w:rPr>
        <w:t>三、项目编号：</w:t>
      </w:r>
      <w:r>
        <w:rPr>
          <w:rFonts w:hint="eastAsia" w:ascii="方正黑体_GBK" w:hAnsi="仿宋" w:eastAsia="方正黑体_GBK"/>
          <w:szCs w:val="32"/>
          <w:u w:val="single"/>
          <w:lang w:val="en-US" w:eastAsia="zh-CN"/>
        </w:rPr>
        <w:t xml:space="preserve">CQCBJQ2509-393 </w:t>
      </w:r>
    </w:p>
    <w:p w14:paraId="6033C03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ascii="黑体" w:hAnsi="黑体" w:eastAsia="黑体"/>
          <w:szCs w:val="32"/>
        </w:rPr>
      </w:pPr>
      <w:r>
        <w:rPr>
          <w:rFonts w:hint="eastAsia" w:ascii="方正黑体_GBK" w:hAnsi="黑体" w:eastAsia="方正黑体_GBK"/>
          <w:szCs w:val="32"/>
        </w:rPr>
        <w:t>四、项目名称：</w:t>
      </w:r>
      <w:r>
        <w:rPr>
          <w:rFonts w:hint="eastAsia" w:ascii="方正仿宋_GBK" w:hAnsi="方正仿宋_GBK" w:eastAsia="方正仿宋_GBK" w:cs="方正仿宋_GBK"/>
          <w:kern w:val="0"/>
          <w:sz w:val="21"/>
          <w:szCs w:val="21"/>
          <w:u w:val="single"/>
          <w:lang w:eastAsia="zh-CN"/>
        </w:rPr>
        <w:t>招商引资相关资料设计及印制</w:t>
      </w:r>
    </w:p>
    <w:p w14:paraId="7BD31BD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ascii="方正黑体_GBK" w:hAnsi="黑体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五、合同主体</w:t>
      </w:r>
    </w:p>
    <w:p w14:paraId="263FA5B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</w:rPr>
        <w:t>采购人（甲方）：</w:t>
      </w:r>
      <w:r>
        <w:rPr>
          <w:rFonts w:hint="eastAsia" w:ascii="方正仿宋_GBK" w:hAnsi="方正仿宋_GBK" w:eastAsia="方正仿宋_GBK" w:cs="方正仿宋_GBK"/>
          <w:szCs w:val="32"/>
          <w:u w:val="single"/>
        </w:rPr>
        <w:t>重庆市经济和信息化委员会</w:t>
      </w:r>
    </w:p>
    <w:p w14:paraId="089AEEC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Cs w:val="32"/>
          <w:u w:val="single"/>
        </w:rPr>
        <w:t>重庆市两江新区云杉南路12号</w:t>
      </w:r>
    </w:p>
    <w:p w14:paraId="615EC29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</w:rPr>
        <w:t>联系方式：</w:t>
      </w:r>
      <w:r>
        <w:rPr>
          <w:rFonts w:hint="eastAsia" w:ascii="方正仿宋_GBK" w:hAnsi="方正仿宋_GBK" w:cs="方正仿宋_GBK"/>
          <w:szCs w:val="32"/>
          <w:u w:val="single"/>
        </w:rPr>
        <w:t>（023）63895</w:t>
      </w:r>
      <w:r>
        <w:rPr>
          <w:rFonts w:hint="eastAsia" w:ascii="方正仿宋_GBK" w:hAnsi="方正仿宋_GBK" w:cs="方正仿宋_GBK"/>
          <w:szCs w:val="32"/>
          <w:u w:val="single"/>
          <w:lang w:val="en-US" w:eastAsia="zh-CN"/>
        </w:rPr>
        <w:t>77</w:t>
      </w:r>
      <w:r>
        <w:rPr>
          <w:rFonts w:hint="eastAsia" w:ascii="方正仿宋_GBK" w:hAnsi="方正仿宋_GBK" w:cs="方正仿宋_GBK"/>
          <w:szCs w:val="32"/>
          <w:u w:val="single"/>
        </w:rPr>
        <w:t>3</w:t>
      </w:r>
    </w:p>
    <w:p w14:paraId="6C2F43A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</w:rPr>
        <w:t>供应商（乙方）：</w:t>
      </w:r>
      <w:r>
        <w:rPr>
          <w:rFonts w:hint="eastAsia" w:ascii="方正仿宋_GBK" w:hAnsi="方正仿宋_GBK" w:eastAsia="方正仿宋_GBK" w:cs="方正仿宋_GBK"/>
          <w:szCs w:val="32"/>
          <w:u w:val="single"/>
        </w:rPr>
        <w:t>中雅（重庆）彩色印刷有限公司</w:t>
      </w:r>
    </w:p>
    <w:p w14:paraId="1BA688B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Cs w:val="32"/>
          <w:u w:val="single"/>
        </w:rPr>
        <w:t>地址：重庆市江北区港城东环路6号5幢1-3层</w:t>
      </w:r>
    </w:p>
    <w:p w14:paraId="7247A36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sz w:val="21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Cs w:val="32"/>
          <w:u w:val="single"/>
        </w:rPr>
        <w:t>电话：023-67712977</w:t>
      </w:r>
    </w:p>
    <w:p w14:paraId="167C238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ascii="方正黑体_GBK" w:hAnsi="黑体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六、合同主要信息</w:t>
      </w:r>
    </w:p>
    <w:p w14:paraId="679F407D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="方正仿宋_GBK" w:hAnsi="方正仿宋_GBK" w:cs="方正仿宋_GBK"/>
          <w:sz w:val="21"/>
          <w:szCs w:val="21"/>
        </w:rPr>
      </w:pPr>
      <w:r>
        <w:rPr>
          <w:rFonts w:hint="eastAsia" w:ascii="方正仿宋_GBK" w:hAnsi="方正仿宋_GBK" w:cs="方正仿宋_GBK"/>
          <w:sz w:val="21"/>
          <w:szCs w:val="21"/>
        </w:rPr>
        <w:t>服务内容</w:t>
      </w:r>
      <w:r>
        <w:rPr>
          <w:rFonts w:hint="eastAsia" w:ascii="方正仿宋_GBK" w:hAnsi="方正仿宋_GBK" w:cs="方正仿宋_GBK"/>
          <w:sz w:val="21"/>
          <w:szCs w:val="21"/>
          <w:lang w:eastAsia="zh-CN"/>
        </w:rPr>
        <w:t>及要求</w:t>
      </w:r>
      <w:r>
        <w:rPr>
          <w:rFonts w:hint="eastAsia" w:ascii="方正仿宋_GBK" w:hAnsi="方正仿宋_GBK" w:cs="方正仿宋_GBK"/>
          <w:sz w:val="21"/>
          <w:szCs w:val="21"/>
        </w:rPr>
        <w:t>：</w:t>
      </w:r>
    </w:p>
    <w:p w14:paraId="2793317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（一）工作范围、内容及要求</w:t>
      </w:r>
    </w:p>
    <w:p w14:paraId="7DFC2FC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.乙方应设计和印制宣传折页，共计约500册，每册12页，工艺和印制要求为250克，钢刀、雕刻、压痕；根据甲方要求，对内容按照重庆概况、发展方向、发展优势、制造业发展基础、产业支持政策、投资政策等，分类整理各板块资料。</w:t>
      </w:r>
    </w:p>
    <w:p w14:paraId="16CCA9B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.乙方应提供排版和印制《产业高质量发展机会清单》，共计约400册，每册约250页，尺寸为280mmX200mm，工艺和印制要求为封面300克亚粉纸/内页105克亚粉纸；根据甲方要求，对封面进行设计，并安排不少于2名人员对文字及附件表格进行校对，三校三审后用于排版电子版。</w:t>
      </w:r>
    </w:p>
    <w:p w14:paraId="1EF6FAF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.乙方应提供排版和印制《重庆市应用场景清单》，共计约400册，每册约200页，尺寸为280mmX200mm，工艺和印制要求为封面300克亚粉纸/内页105克亚粉纸；根据甲方要求，对封面进行设计，安排不少于2名人员对文字及附件表格进行校对，三校三审后用于排版电子版。</w:t>
      </w:r>
    </w:p>
    <w:p w14:paraId="3AB57CB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4.乙方应印制《招商投资指南》，共计约400册，每册约88页，尺寸为280mmX200mm，工艺和印制要求为外封270克上质雅兰正度/内封300克特种纸正度/内页130克棉彩速印正度纸 /单页钢刀。</w:t>
      </w:r>
    </w:p>
    <w:p w14:paraId="0FBA91A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5.乙方应印制《产业链招商手册》，共计约400册，每册约146页，尺寸为292x216mm，工艺和印制要求为封面300克亚粉纸/内页105克亚粉纸。</w:t>
      </w:r>
    </w:p>
    <w:p w14:paraId="4CEF168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6.乙方应印制《招商网络手册》，共计约400册，每册约102页，尺寸为136x141mm，工艺和印制要求为封面300克亚粉纸/内页105克亚粉纸。</w:t>
      </w:r>
    </w:p>
    <w:p w14:paraId="71372CA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7.乙方应提供徽章制作，尺寸为25x25mm，工艺要求抛光、激光雕刻、腐蚀烤漆，25mm高档不锈钢+强力磁吸，共计200枚。</w:t>
      </w:r>
    </w:p>
    <w:p w14:paraId="7BD7150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（二）其他要求</w:t>
      </w:r>
    </w:p>
    <w:p w14:paraId="0327730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1.乙方应具有提供服务的基础条件。自有或租赁CTP制版机、切纸机、折页机、印刷机等。</w:t>
      </w:r>
    </w:p>
    <w:p w14:paraId="6D98E63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2.图片版权购买。对于以上印制的资料中需要插图若干张（最终以甲方确定为准），且所有插图均</w:t>
      </w:r>
      <w:r>
        <w:rPr>
          <w:rFonts w:hint="eastAsia" w:ascii="宋体" w:hAnsi="宋体"/>
          <w:sz w:val="21"/>
          <w:szCs w:val="21"/>
        </w:rPr>
        <w:t>须购买版权，乙方应提供购买使用版权承诺函，加盖乙方公章。如印制的资料发布后因图片版权问题被第三方提出侵权指控，乙方应承担由此而引起的一切法律责任和费用。</w:t>
      </w:r>
    </w:p>
    <w:p w14:paraId="5CA18A3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eastAsia" w:ascii="方正仿宋_GBK" w:hAnsi="方正仿宋_GBK" w:cs="方正仿宋_GBK" w:eastAsiaTheme="minorEastAsia"/>
          <w:sz w:val="21"/>
          <w:szCs w:val="21"/>
          <w:lang w:eastAsia="zh-CN"/>
        </w:rPr>
      </w:pPr>
      <w:r>
        <w:rPr>
          <w:rFonts w:hint="eastAsia" w:ascii="方正仿宋_GBK" w:hAnsi="方正仿宋_GBK" w:cs="方正仿宋_GBK"/>
          <w:sz w:val="21"/>
          <w:szCs w:val="21"/>
        </w:rPr>
        <w:t>服务期限：</w:t>
      </w:r>
      <w:r>
        <w:rPr>
          <w:rFonts w:hint="eastAsia"/>
          <w:sz w:val="21"/>
          <w:szCs w:val="21"/>
        </w:rPr>
        <w:t>202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年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</w:rPr>
        <w:t>月</w:t>
      </w:r>
      <w:r>
        <w:rPr>
          <w:rFonts w:hint="eastAsia"/>
          <w:sz w:val="21"/>
          <w:szCs w:val="21"/>
          <w:lang w:val="en-US" w:eastAsia="zh-CN"/>
        </w:rPr>
        <w:t>31</w:t>
      </w:r>
      <w:r>
        <w:rPr>
          <w:rFonts w:hint="eastAsia"/>
          <w:sz w:val="21"/>
          <w:szCs w:val="21"/>
        </w:rPr>
        <w:t>日</w:t>
      </w:r>
    </w:p>
    <w:p w14:paraId="22CD183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hint="default" w:ascii="方正仿宋_GBK" w:hAnsi="方正仿宋_GBK" w:cs="方正仿宋_GBK" w:eastAsiaTheme="minorEastAsia"/>
          <w:sz w:val="21"/>
          <w:szCs w:val="21"/>
          <w:lang w:val="en-US" w:eastAsia="zh-CN"/>
        </w:rPr>
      </w:pPr>
      <w:r>
        <w:rPr>
          <w:rFonts w:hint="eastAsia" w:ascii="方正仿宋_GBK" w:hAnsi="方正仿宋_GBK" w:cs="方正仿宋_GBK"/>
          <w:sz w:val="21"/>
          <w:szCs w:val="21"/>
        </w:rPr>
        <w:t>服务地点：</w:t>
      </w:r>
      <w:r>
        <w:rPr>
          <w:rFonts w:hint="eastAsia" w:ascii="方正仿宋_GBK" w:hAnsi="方正仿宋_GBK" w:cs="方正仿宋_GBK"/>
          <w:sz w:val="21"/>
          <w:szCs w:val="21"/>
          <w:lang w:eastAsia="zh-CN"/>
        </w:rPr>
        <w:t>重庆市</w:t>
      </w:r>
    </w:p>
    <w:p w14:paraId="4F36F2D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黑体" w:hAnsi="黑体" w:eastAsia="仿宋"/>
          <w:sz w:val="21"/>
          <w:szCs w:val="21"/>
          <w:lang w:eastAsia="zh-CN"/>
        </w:rPr>
      </w:pPr>
      <w:r>
        <w:rPr>
          <w:rFonts w:hint="eastAsia" w:ascii="方正黑体_GBK" w:hAnsi="黑体" w:eastAsia="方正黑体_GBK"/>
          <w:sz w:val="21"/>
          <w:szCs w:val="21"/>
        </w:rPr>
        <w:t>七、验收（或终止）日期：</w:t>
      </w:r>
      <w:r>
        <w:rPr>
          <w:rFonts w:hint="eastAsia" w:ascii="方正仿宋_GBK" w:hAnsi="方正仿宋_GBK" w:eastAsia="方正仿宋_GBK" w:cs="方正仿宋_GBK"/>
          <w:szCs w:val="32"/>
          <w:u w:val="single"/>
          <w:lang w:val="en-US" w:eastAsia="zh-CN"/>
        </w:rPr>
        <w:t>2026年8月3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Cs w:val="32"/>
          <w:u w:val="single"/>
          <w:lang w:val="en-US" w:eastAsia="zh-CN"/>
        </w:rPr>
        <w:t>日</w:t>
      </w:r>
    </w:p>
    <w:p w14:paraId="111A409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黑体" w:hAnsi="黑体" w:eastAsia="方正黑体_GBK"/>
          <w:sz w:val="21"/>
          <w:szCs w:val="21"/>
          <w:lang w:eastAsia="zh-CN"/>
        </w:rPr>
      </w:pPr>
      <w:r>
        <w:rPr>
          <w:rFonts w:hint="eastAsia" w:ascii="方正黑体_GBK" w:hAnsi="黑体" w:eastAsia="方正黑体_GBK"/>
          <w:sz w:val="21"/>
          <w:szCs w:val="21"/>
        </w:rPr>
        <w:t>八、验收组成员：</w:t>
      </w:r>
      <w:r>
        <w:rPr>
          <w:rFonts w:hint="eastAsia" w:ascii="黑体" w:hAnsi="黑体" w:eastAsia="方正黑体_GBK"/>
          <w:sz w:val="21"/>
          <w:szCs w:val="21"/>
          <w:lang w:eastAsia="zh-CN"/>
        </w:rPr>
        <w:t>招商统筹处</w:t>
      </w:r>
    </w:p>
    <w:p w14:paraId="16068BB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" w:hAnsi="仿宋" w:eastAsia="仿宋"/>
          <w:sz w:val="21"/>
          <w:szCs w:val="21"/>
          <w:u w:val="single"/>
          <w:lang w:eastAsia="zh-CN"/>
        </w:rPr>
      </w:pPr>
      <w:r>
        <w:rPr>
          <w:rFonts w:hint="eastAsia" w:ascii="方正黑体_GBK" w:hAnsi="黑体" w:eastAsia="方正黑体_GBK"/>
          <w:sz w:val="21"/>
          <w:szCs w:val="21"/>
        </w:rPr>
        <w:t>九、验收（或终止）意见：</w:t>
      </w:r>
      <w:r>
        <w:rPr>
          <w:rFonts w:hint="eastAsia" w:ascii="方正仿宋_GBK" w:hAnsi="方正仿宋_GBK" w:eastAsia="方正仿宋_GBK" w:cs="方正仿宋_GBK"/>
          <w:szCs w:val="32"/>
          <w:u w:val="single"/>
          <w:lang w:eastAsia="zh-CN"/>
        </w:rPr>
        <w:t>验收通过</w:t>
      </w:r>
    </w:p>
    <w:p w14:paraId="45E0E2F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ascii="方正黑体_GBK" w:hAnsi="黑体" w:eastAsia="方正黑体_GBK"/>
          <w:sz w:val="21"/>
          <w:szCs w:val="21"/>
        </w:rPr>
      </w:pPr>
      <w:r>
        <w:rPr>
          <w:rFonts w:hint="eastAsia" w:ascii="方正黑体_GBK" w:hAnsi="黑体" w:eastAsia="方正黑体_GBK"/>
          <w:sz w:val="21"/>
          <w:szCs w:val="21"/>
        </w:rPr>
        <w:t>十、公告期限</w:t>
      </w:r>
    </w:p>
    <w:p w14:paraId="2EEF0EA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ind w:firstLine="420" w:firstLineChars="200"/>
        <w:textAlignment w:val="auto"/>
        <w:rPr>
          <w:rFonts w:ascii="仿宋" w:hAnsi="仿宋" w:eastAsia="仿宋"/>
          <w:sz w:val="21"/>
          <w:szCs w:val="21"/>
          <w:u w:val="single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自本公告发布之日起2个工作日。</w:t>
      </w:r>
    </w:p>
    <w:p w14:paraId="4F5B527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pacing w:line="52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黑体" w:eastAsia="方正黑体_GBK"/>
          <w:sz w:val="21"/>
          <w:szCs w:val="21"/>
        </w:rPr>
        <w:t>十一、</w:t>
      </w:r>
      <w:r>
        <w:rPr>
          <w:rFonts w:ascii="方正黑体_GBK" w:hAnsi="黑体" w:eastAsia="方正黑体_GBK"/>
          <w:sz w:val="21"/>
          <w:szCs w:val="21"/>
        </w:rPr>
        <w:t>其他</w:t>
      </w:r>
      <w:r>
        <w:rPr>
          <w:rFonts w:hint="eastAsia" w:ascii="方正黑体_GBK" w:hAnsi="黑体" w:eastAsia="方正黑体_GBK"/>
          <w:sz w:val="21"/>
          <w:szCs w:val="21"/>
        </w:rPr>
        <w:t>补充事宜：</w:t>
      </w:r>
    </w:p>
    <w:p w14:paraId="4EEEA172"/>
    <w:sectPr>
      <w:headerReference r:id="rId3" w:type="default"/>
      <w:footerReference r:id="rId4" w:type="default"/>
      <w:pgSz w:w="11906" w:h="16838"/>
      <w:pgMar w:top="1962" w:right="1474" w:bottom="1962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71991">
    <w:pPr>
      <w:pStyle w:val="12"/>
      <w:ind w:left="4788" w:leftChars="2280" w:firstLine="6400" w:firstLineChars="2000"/>
      <w:rPr>
        <w:rFonts w:eastAsia="仿宋"/>
        <w:sz w:val="32"/>
        <w:szCs w:val="48"/>
      </w:rPr>
    </w:pPr>
    <w:r>
      <w:rPr>
        <w:rFonts w:hint="eastAsia" w:eastAsia="仿宋"/>
        <w:sz w:val="32"/>
        <w:szCs w:val="48"/>
      </w:rPr>
      <w:t xml:space="preserve">  </w:t>
    </w:r>
  </w:p>
  <w:p w14:paraId="5C52F6CD">
    <w:pPr>
      <w:pStyle w:val="12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6985" b="1778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59264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重庆市财政局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60C92D9D">
    <w:pPr>
      <w:pStyle w:val="12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D6935">
    <w:pPr>
      <w:pStyle w:val="12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07C0C"/>
    <w:multiLevelType w:val="multilevel"/>
    <w:tmpl w:val="01707C0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nothing"/>
      <w:lvlText w:val="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isLgl/>
      <w:suff w:val="nothing"/>
      <w:lvlText w:val="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6B7E"/>
    <w:rsid w:val="02A23C06"/>
    <w:rsid w:val="05536A60"/>
    <w:rsid w:val="0A887BD7"/>
    <w:rsid w:val="122D6FB1"/>
    <w:rsid w:val="1B38635F"/>
    <w:rsid w:val="1DDFB388"/>
    <w:rsid w:val="1DF66EB4"/>
    <w:rsid w:val="22F27C5C"/>
    <w:rsid w:val="29ED5C46"/>
    <w:rsid w:val="2B595843"/>
    <w:rsid w:val="2BC63A29"/>
    <w:rsid w:val="2FFF02EA"/>
    <w:rsid w:val="41C90680"/>
    <w:rsid w:val="44A81299"/>
    <w:rsid w:val="4502713E"/>
    <w:rsid w:val="478E39F4"/>
    <w:rsid w:val="4DA16016"/>
    <w:rsid w:val="515F6ED8"/>
    <w:rsid w:val="51C1263F"/>
    <w:rsid w:val="5C781102"/>
    <w:rsid w:val="5F754C66"/>
    <w:rsid w:val="5FED8E29"/>
    <w:rsid w:val="63936152"/>
    <w:rsid w:val="68050F4D"/>
    <w:rsid w:val="69C0704A"/>
    <w:rsid w:val="6BCA388B"/>
    <w:rsid w:val="6C872551"/>
    <w:rsid w:val="76C23FE2"/>
    <w:rsid w:val="773401EA"/>
    <w:rsid w:val="F0EB836C"/>
    <w:rsid w:val="FB7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360" w:lineRule="auto"/>
      <w:outlineLvl w:val="0"/>
    </w:pPr>
    <w:rPr>
      <w:rFonts w:ascii="Times New Roman" w:hAnsi="Times New Roman" w:eastAsia="方正黑体_GBK" w:cs="Times New Roma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360" w:lineRule="auto"/>
      <w:ind w:left="0" w:firstLine="0"/>
      <w:jc w:val="left"/>
      <w:outlineLvl w:val="1"/>
    </w:pPr>
    <w:rPr>
      <w:rFonts w:ascii="Arial" w:hAnsi="Arial" w:eastAsia="方正黑体_GBK" w:cs="Times New Roman"/>
      <w:b/>
      <w:sz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0" w:firstLine="0"/>
      <w:outlineLvl w:val="2"/>
    </w:pPr>
    <w:rPr>
      <w:rFonts w:ascii="Times New Roman" w:hAnsi="Times New Roman" w:eastAsia="方正黑体_GBK" w:cs="Times New Roman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0" w:firstLine="0"/>
      <w:outlineLvl w:val="3"/>
    </w:pPr>
    <w:rPr>
      <w:rFonts w:ascii="Arial" w:hAnsi="Arial" w:eastAsia="方正黑体_GBK" w:cs="Times New Roman"/>
      <w:b/>
      <w:sz w:val="30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/>
      <w:outlineLvl w:val="4"/>
    </w:pPr>
    <w:rPr>
      <w:rFonts w:ascii="Times New Roman" w:hAnsi="Times New Roman" w:eastAsia="方正黑体_GBK" w:cs="Times New Roman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5">
    <w:name w:val="font1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1533</Words>
  <Characters>1615</Characters>
  <Lines>0</Lines>
  <Paragraphs>0</Paragraphs>
  <TotalTime>0</TotalTime>
  <ScaleCrop>false</ScaleCrop>
  <LinksUpToDate>false</LinksUpToDate>
  <CharactersWithSpaces>1617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2024-10-15T18:13:00Z</dcterms:created>
  <dc:creator>Six</dc:creator>
  <cp:lastModifiedBy>guest</cp:lastModifiedBy>
  <dcterms:modified xsi:type="dcterms:W3CDTF">2026-08-12T10:07:39Z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1CCE42F51B8D40E894B54AAD3213FD5F_13</vt:lpwstr>
  </property>
  <property fmtid="{D5CDD505-2E9C-101B-9397-08002B2CF9AE}" pid="4" name="KSOTemplateDocerSaveRecord">
    <vt:lpwstr>eyJoZGlkIjoiNmMwYTJmMWE5OTlhNmMyYjRhOWE2ZmJiNGUwOWEzZTQiLCJ1c2VySWQiOiIxMjE1NDY1MDUzIn0=</vt:lpwstr>
  </property>
</Properties>
</file>