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2026年在用无线电监测设施测试验证</w:t>
      </w:r>
    </w:p>
    <w:p w14:paraId="6A3F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更正公告</w:t>
      </w:r>
    </w:p>
    <w:p w14:paraId="111E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各潜在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5AF9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现将“2026年在用无线电监测设施测试验证”项目，以本次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更正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内容为准，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更正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通知如下：</w:t>
      </w:r>
    </w:p>
    <w:p w14:paraId="22C07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竞争性磋商文件发售期：2026年6 月18 日至2026年6 月30 日</w:t>
      </w:r>
    </w:p>
    <w:p w14:paraId="62576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报名方式：供应商在202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6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30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日17:00时前将《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文件发售登记表》（加盖供应商公章）扫描后发送至电子邮箱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1585192715@qq.com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，视为具备报名资格，否则视为无效。</w:t>
      </w:r>
    </w:p>
    <w:p w14:paraId="2410E3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响应文件递交截止时间：2026年 7月3 日北京时间15:00</w:t>
      </w:r>
    </w:p>
    <w:p w14:paraId="76B67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磋商开始时间：2026年7 月3 日北京时间1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</w:t>
      </w:r>
      <w:bookmarkStart w:id="0" w:name="_GoBack"/>
      <w:bookmarkEnd w:id="0"/>
    </w:p>
    <w:p w14:paraId="00C933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竞争性磋商文件</w:t>
      </w:r>
      <w:r>
        <w:rPr>
          <w:rFonts w:hint="eastAsia" w:ascii="宋体" w:hAnsi="宋体" w:cs="宋体" w:eastAsiaTheme="minorEastAsia"/>
          <w:b/>
          <w:bCs/>
          <w:color w:val="auto"/>
          <w:kern w:val="2"/>
          <w:sz w:val="24"/>
          <w:szCs w:val="24"/>
          <w:lang w:val="en-US" w:eastAsia="zh-CN" w:bidi="ar-SA"/>
        </w:rPr>
        <w:t>第二篇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 xml:space="preserve"> 项目技术需求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详见更正后的竞争性磋商文件</w:t>
      </w:r>
    </w:p>
    <w:p w14:paraId="249EE5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附件：更正后的竞争性磋商文件（以更正后的竞争性磋商文件为准）</w:t>
      </w:r>
    </w:p>
    <w:p w14:paraId="6644F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</w:rPr>
      </w:pPr>
    </w:p>
    <w:p w14:paraId="76FF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</w:rPr>
      </w:pPr>
    </w:p>
    <w:p w14:paraId="5F77164F">
      <w:pPr>
        <w:snapToGrid w:val="0"/>
        <w:spacing w:line="500" w:lineRule="exact"/>
        <w:ind w:firstLine="480" w:firstLineChars="200"/>
        <w:jc w:val="right"/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   购   人：重庆市无线电监测站</w:t>
      </w:r>
    </w:p>
    <w:p w14:paraId="769FB1D5">
      <w:pPr>
        <w:snapToGrid w:val="0"/>
        <w:spacing w:line="500" w:lineRule="exact"/>
        <w:ind w:firstLine="480" w:firstLineChars="200"/>
        <w:jc w:val="right"/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13B5BC0">
      <w:pPr>
        <w:snapToGrid w:val="0"/>
        <w:spacing w:line="500" w:lineRule="exact"/>
        <w:ind w:firstLine="480" w:firstLineChars="20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5AF179B">
      <w:pPr>
        <w:snapToGrid w:val="0"/>
        <w:spacing w:line="500" w:lineRule="exact"/>
        <w:ind w:firstLine="480" w:firstLineChars="200"/>
        <w:jc w:val="right"/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60FC14E"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E1D3F"/>
    <w:multiLevelType w:val="singleLevel"/>
    <w:tmpl w:val="65BE1D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F0953"/>
    <w:rsid w:val="033F0953"/>
    <w:rsid w:val="22186BB8"/>
    <w:rsid w:val="2EA92D81"/>
    <w:rsid w:val="39A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6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next w:val="4"/>
    <w:qFormat/>
    <w:uiPriority w:val="0"/>
    <w:pPr>
      <w:spacing w:after="0" w:line="360" w:lineRule="auto"/>
      <w:ind w:firstLine="420"/>
    </w:pPr>
    <w:rPr>
      <w:rFonts w:ascii="宋体" w:hAnsi="宋体" w:eastAsia="仿宋_GB2312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4">
    <w:name w:val="Body Text First Indent 2"/>
    <w:basedOn w:val="1"/>
    <w:next w:val="1"/>
    <w:qFormat/>
    <w:uiPriority w:val="0"/>
    <w:pPr>
      <w:spacing w:after="120"/>
      <w:ind w:left="420" w:leftChars="200" w:firstLine="420" w:firstLineChars="200"/>
    </w:pPr>
    <w:rPr>
      <w:sz w:val="44"/>
    </w:r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0</TotalTime>
  <ScaleCrop>false</ScaleCrop>
  <LinksUpToDate>false</LinksUpToDate>
  <CharactersWithSpaces>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2026-06-25T08:05:00Z</dcterms:created>
  <dc:creator>Balalala</dc:creator>
  <cp:lastModifiedBy>22222</cp:lastModifiedBy>
  <dcterms:modified xsi:type="dcterms:W3CDTF">2026-06-25T08:35:03Z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D1B4C49ABA6941F2B6AFDAD35EA2D0E6_13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