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7BE00">
      <w:pPr>
        <w:pStyle w:val="4"/>
        <w:shd w:val="clear" w:color="auto" w:fill="FFFFFF"/>
        <w:spacing w:line="400" w:lineRule="exact"/>
        <w:jc w:val="center"/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  <w:t xml:space="preserve">重要考试考场手机信号屏蔽设备有害干扰风险评估服务 </w:t>
      </w:r>
    </w:p>
    <w:p w14:paraId="0EFC4D7A">
      <w:pPr>
        <w:pStyle w:val="4"/>
        <w:shd w:val="clear" w:color="auto" w:fill="FFFFFF"/>
        <w:spacing w:line="400" w:lineRule="exact"/>
        <w:jc w:val="center"/>
        <w:rPr>
          <w:rFonts w:asciiTheme="majorEastAsia" w:hAnsiTheme="majorEastAsia" w:eastAsiaTheme="majorEastAsia"/>
          <w:color w:val="333333"/>
          <w:sz w:val="36"/>
          <w:szCs w:val="36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</w:rPr>
        <w:t>结果公示</w:t>
      </w:r>
    </w:p>
    <w:p w14:paraId="41367ED6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一、项目号：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CQCBJQ2605-154</w:t>
      </w:r>
    </w:p>
    <w:p w14:paraId="7BE14A41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二、项目名称：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重要考试考场手机信号屏蔽设备有害干扰风险评估服务</w:t>
      </w:r>
    </w:p>
    <w:p w14:paraId="6BE335FD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三、采购方式：竞争性磋商</w:t>
      </w:r>
    </w:p>
    <w:p w14:paraId="24F9C3B9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四、评审日期：202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17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  <w:bookmarkStart w:id="0" w:name="_GoBack"/>
      <w:bookmarkEnd w:id="0"/>
    </w:p>
    <w:p w14:paraId="2EA770C5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五、公示日期：202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highlight w:val="none"/>
          <w:lang w:val="en-US" w:eastAsia="zh-CN"/>
        </w:rPr>
        <w:t>17</w:t>
      </w:r>
      <w:r>
        <w:rPr>
          <w:rFonts w:hint="eastAsia" w:asciiTheme="majorEastAsia" w:hAnsiTheme="majorEastAsia" w:eastAsiaTheme="majorEastAsia"/>
          <w:b/>
          <w:color w:val="333333"/>
          <w:szCs w:val="21"/>
          <w:highlight w:val="none"/>
        </w:rPr>
        <w:t>日</w:t>
      </w:r>
    </w:p>
    <w:p w14:paraId="3718865B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六、成交结果</w:t>
      </w:r>
    </w:p>
    <w:tbl>
      <w:tblPr>
        <w:tblStyle w:val="14"/>
        <w:tblW w:w="8364" w:type="dxa"/>
        <w:tblCellSpacing w:w="15" w:type="dxa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19"/>
        <w:gridCol w:w="1834"/>
        <w:gridCol w:w="3011"/>
      </w:tblGrid>
      <w:tr w14:paraId="44ADF6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EEF9F3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项目内容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87ABBB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成交金额（元）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A86EA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成交供应商</w:t>
            </w:r>
          </w:p>
        </w:tc>
      </w:tr>
      <w:tr w14:paraId="6AFB56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11DAC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重要考试考场手机信号屏蔽设备有害干扰风险评估服务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547C2F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189000.00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DB17F2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重庆信息通信研究院</w:t>
            </w:r>
          </w:p>
        </w:tc>
      </w:tr>
    </w:tbl>
    <w:p w14:paraId="1D8D3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2" w:firstLineChars="200"/>
        <w:textAlignment w:val="auto"/>
        <w:rPr>
          <w:rFonts w:hint="default" w:asciiTheme="majorEastAsia" w:hAnsiTheme="majorEastAsia" w:eastAsiaTheme="majorEastAsia"/>
          <w:b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七、评审得分表</w:t>
      </w:r>
    </w:p>
    <w:tbl>
      <w:tblPr>
        <w:tblStyle w:val="14"/>
        <w:tblW w:w="8420" w:type="dxa"/>
        <w:tblCellSpacing w:w="15" w:type="dxa"/>
        <w:tblInd w:w="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05"/>
        <w:gridCol w:w="1052"/>
        <w:gridCol w:w="1052"/>
        <w:gridCol w:w="1052"/>
        <w:gridCol w:w="1052"/>
        <w:gridCol w:w="907"/>
      </w:tblGrid>
      <w:tr w14:paraId="0A80EF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97466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供应商名称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CEE32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报价得分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233BAE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技术得分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5AC8E1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商务得分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23445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合计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09DE0D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排序</w:t>
            </w:r>
          </w:p>
        </w:tc>
      </w:tr>
      <w:tr w14:paraId="6DE18D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BAA78C">
            <w:pPr>
              <w:pStyle w:val="8"/>
              <w:snapToGrid w:val="0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重庆信息通信研究院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959971">
            <w:pPr>
              <w:pStyle w:val="8"/>
              <w:snapToGrid w:val="0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24.13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46594D">
            <w:pPr>
              <w:pStyle w:val="8"/>
              <w:snapToGrid w:val="0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44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1980D2">
            <w:pPr>
              <w:pStyle w:val="8"/>
              <w:snapToGrid w:val="0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F7AFA3">
            <w:pPr>
              <w:pStyle w:val="8"/>
              <w:snapToGrid w:val="0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88.13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860F8D">
            <w:pPr>
              <w:pStyle w:val="8"/>
              <w:snapToGrid w:val="0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</w:tr>
      <w:tr w14:paraId="1D7679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BE4317">
            <w:pPr>
              <w:pStyle w:val="8"/>
              <w:snapToGrid w:val="0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成都蜀诚通信技术有限公司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EBC48C">
            <w:pPr>
              <w:pStyle w:val="8"/>
              <w:snapToGrid w:val="0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646B15">
            <w:pPr>
              <w:pStyle w:val="8"/>
              <w:snapToGrid w:val="0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30.67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80A105">
            <w:pPr>
              <w:pStyle w:val="8"/>
              <w:snapToGrid w:val="0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14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1D2C97">
            <w:pPr>
              <w:pStyle w:val="8"/>
              <w:snapToGrid w:val="0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74.67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DE5D10">
            <w:pPr>
              <w:pStyle w:val="8"/>
              <w:snapToGrid w:val="0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</w:tr>
      <w:tr w14:paraId="2D3F31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74B349">
            <w:pPr>
              <w:pStyle w:val="8"/>
              <w:snapToGrid w:val="0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重庆日日立通科技有限公司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54C6EA">
            <w:pPr>
              <w:pStyle w:val="8"/>
              <w:snapToGrid w:val="0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28.5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39A6DE">
            <w:pPr>
              <w:pStyle w:val="8"/>
              <w:snapToGrid w:val="0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22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79E6C6">
            <w:pPr>
              <w:pStyle w:val="8"/>
              <w:snapToGrid w:val="0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1223FF">
            <w:pPr>
              <w:pStyle w:val="8"/>
              <w:snapToGrid w:val="0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50.5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3086BC">
            <w:pPr>
              <w:pStyle w:val="8"/>
              <w:snapToGrid w:val="0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</w:tr>
    </w:tbl>
    <w:p w14:paraId="4F619BA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八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、磋商小组成员名单</w:t>
      </w:r>
    </w:p>
    <w:p w14:paraId="47FD4ADE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/>
        </w:rPr>
      </w:pP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王  骆、祁江波、甘汁冰</w:t>
      </w:r>
    </w:p>
    <w:p w14:paraId="62E335C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九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、公告期限</w:t>
      </w:r>
    </w:p>
    <w:p w14:paraId="77BD1659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公告期限：1个工作日</w:t>
      </w:r>
    </w:p>
    <w:p w14:paraId="61532103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十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、联系人</w:t>
      </w:r>
    </w:p>
    <w:p w14:paraId="1718B46C">
      <w:pPr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采购人：重庆市经济和信息化委员会</w:t>
      </w:r>
    </w:p>
    <w:p w14:paraId="4C01B62A">
      <w:pPr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联系人：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甘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2B9947E9">
      <w:pPr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电  话：（023）63897736</w:t>
      </w:r>
    </w:p>
    <w:p w14:paraId="7D780A67">
      <w:pPr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地  址：重庆市两江新区云杉南路12号</w:t>
      </w:r>
    </w:p>
    <w:p w14:paraId="5627ED9C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代理机构：重庆市中基致信招标代理有限公司</w:t>
      </w:r>
    </w:p>
    <w:p w14:paraId="53C83F5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周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4B33417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代理机构电话：（023）88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505900</w:t>
      </w:r>
    </w:p>
    <w:p w14:paraId="606FBFCB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代理机构地址：重庆市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两江新区</w:t>
      </w:r>
      <w:r>
        <w:rPr>
          <w:rFonts w:hint="eastAsia" w:asciiTheme="majorEastAsia" w:hAnsiTheme="majorEastAsia" w:eastAsiaTheme="majorEastAsia"/>
          <w:color w:val="333333"/>
          <w:szCs w:val="21"/>
        </w:rPr>
        <w:t>财富大道2号财富A座9楼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jk0YTgwN2QwNmU0MDI5MDg5NTZkN2MwMmU3MjJjNjAifQ=="/>
  </w:docVars>
  <w:rsids>
    <w:rsidRoot w:val="0074372C"/>
    <w:rsid w:val="00002A9C"/>
    <w:rsid w:val="00005A43"/>
    <w:rsid w:val="000119BC"/>
    <w:rsid w:val="00023089"/>
    <w:rsid w:val="000370B6"/>
    <w:rsid w:val="000551E5"/>
    <w:rsid w:val="00055EFD"/>
    <w:rsid w:val="00061AA6"/>
    <w:rsid w:val="0009216D"/>
    <w:rsid w:val="000E0F5D"/>
    <w:rsid w:val="000F532C"/>
    <w:rsid w:val="00106AE1"/>
    <w:rsid w:val="00141565"/>
    <w:rsid w:val="0014290D"/>
    <w:rsid w:val="001455CB"/>
    <w:rsid w:val="001523E9"/>
    <w:rsid w:val="00153732"/>
    <w:rsid w:val="00156097"/>
    <w:rsid w:val="00156AA3"/>
    <w:rsid w:val="001624AF"/>
    <w:rsid w:val="00166793"/>
    <w:rsid w:val="00185D29"/>
    <w:rsid w:val="001B1BFE"/>
    <w:rsid w:val="001B28E1"/>
    <w:rsid w:val="001C66FD"/>
    <w:rsid w:val="001D3D60"/>
    <w:rsid w:val="001D5937"/>
    <w:rsid w:val="001F21FA"/>
    <w:rsid w:val="002105E0"/>
    <w:rsid w:val="00223835"/>
    <w:rsid w:val="00226760"/>
    <w:rsid w:val="002305D6"/>
    <w:rsid w:val="00237B0E"/>
    <w:rsid w:val="002469CE"/>
    <w:rsid w:val="002514A0"/>
    <w:rsid w:val="0025451E"/>
    <w:rsid w:val="00254D38"/>
    <w:rsid w:val="00287671"/>
    <w:rsid w:val="002C25CC"/>
    <w:rsid w:val="002D4CB9"/>
    <w:rsid w:val="002F45CE"/>
    <w:rsid w:val="00305CAE"/>
    <w:rsid w:val="00317D0E"/>
    <w:rsid w:val="00322E1B"/>
    <w:rsid w:val="00362F6A"/>
    <w:rsid w:val="00371C15"/>
    <w:rsid w:val="003820E6"/>
    <w:rsid w:val="003958C6"/>
    <w:rsid w:val="003A1F4B"/>
    <w:rsid w:val="003D2B37"/>
    <w:rsid w:val="003E037A"/>
    <w:rsid w:val="0041419D"/>
    <w:rsid w:val="004157C9"/>
    <w:rsid w:val="00423EEA"/>
    <w:rsid w:val="00431107"/>
    <w:rsid w:val="00455E05"/>
    <w:rsid w:val="00471C80"/>
    <w:rsid w:val="0047506D"/>
    <w:rsid w:val="004A0E3D"/>
    <w:rsid w:val="004E7CF5"/>
    <w:rsid w:val="004F1B07"/>
    <w:rsid w:val="00511394"/>
    <w:rsid w:val="00544EE3"/>
    <w:rsid w:val="00560742"/>
    <w:rsid w:val="0058552F"/>
    <w:rsid w:val="005B27B3"/>
    <w:rsid w:val="005D0ABD"/>
    <w:rsid w:val="005D284C"/>
    <w:rsid w:val="0060152F"/>
    <w:rsid w:val="00603C76"/>
    <w:rsid w:val="00610BF2"/>
    <w:rsid w:val="00613F97"/>
    <w:rsid w:val="006206EA"/>
    <w:rsid w:val="006208DA"/>
    <w:rsid w:val="00622520"/>
    <w:rsid w:val="006B1C62"/>
    <w:rsid w:val="006B6DE1"/>
    <w:rsid w:val="006F26A0"/>
    <w:rsid w:val="00705C10"/>
    <w:rsid w:val="00737F3F"/>
    <w:rsid w:val="0074372C"/>
    <w:rsid w:val="00747633"/>
    <w:rsid w:val="007701C5"/>
    <w:rsid w:val="0078122E"/>
    <w:rsid w:val="00781F47"/>
    <w:rsid w:val="007A25EA"/>
    <w:rsid w:val="007A7BCF"/>
    <w:rsid w:val="007B141D"/>
    <w:rsid w:val="007B2799"/>
    <w:rsid w:val="007C1F0B"/>
    <w:rsid w:val="00806D44"/>
    <w:rsid w:val="00811BFC"/>
    <w:rsid w:val="00832AB4"/>
    <w:rsid w:val="0084120C"/>
    <w:rsid w:val="008474E6"/>
    <w:rsid w:val="008613A7"/>
    <w:rsid w:val="00867DA9"/>
    <w:rsid w:val="00887938"/>
    <w:rsid w:val="008A0D4F"/>
    <w:rsid w:val="008A6F10"/>
    <w:rsid w:val="008D23BB"/>
    <w:rsid w:val="009120BE"/>
    <w:rsid w:val="00943FAA"/>
    <w:rsid w:val="00954D2F"/>
    <w:rsid w:val="00987064"/>
    <w:rsid w:val="0098714B"/>
    <w:rsid w:val="009C55DF"/>
    <w:rsid w:val="009C6BF3"/>
    <w:rsid w:val="009E3367"/>
    <w:rsid w:val="00A01232"/>
    <w:rsid w:val="00A14C6D"/>
    <w:rsid w:val="00A2600E"/>
    <w:rsid w:val="00A51757"/>
    <w:rsid w:val="00A811A7"/>
    <w:rsid w:val="00AA02AA"/>
    <w:rsid w:val="00AA10B7"/>
    <w:rsid w:val="00AA2DF1"/>
    <w:rsid w:val="00AB426C"/>
    <w:rsid w:val="00AD6151"/>
    <w:rsid w:val="00AE38F1"/>
    <w:rsid w:val="00B05B48"/>
    <w:rsid w:val="00B17127"/>
    <w:rsid w:val="00B30234"/>
    <w:rsid w:val="00B3545B"/>
    <w:rsid w:val="00B47209"/>
    <w:rsid w:val="00B64AA9"/>
    <w:rsid w:val="00B666B0"/>
    <w:rsid w:val="00B724DE"/>
    <w:rsid w:val="00B93CAA"/>
    <w:rsid w:val="00B95CD0"/>
    <w:rsid w:val="00BA03C1"/>
    <w:rsid w:val="00BA3EB1"/>
    <w:rsid w:val="00BB748A"/>
    <w:rsid w:val="00BC4225"/>
    <w:rsid w:val="00C22F00"/>
    <w:rsid w:val="00C361A4"/>
    <w:rsid w:val="00CD6087"/>
    <w:rsid w:val="00CD78E6"/>
    <w:rsid w:val="00CE6C27"/>
    <w:rsid w:val="00CF5581"/>
    <w:rsid w:val="00D0693D"/>
    <w:rsid w:val="00D106B5"/>
    <w:rsid w:val="00D16FAC"/>
    <w:rsid w:val="00D20D01"/>
    <w:rsid w:val="00D232B7"/>
    <w:rsid w:val="00D32FF2"/>
    <w:rsid w:val="00D41A33"/>
    <w:rsid w:val="00D55A39"/>
    <w:rsid w:val="00D66B10"/>
    <w:rsid w:val="00D74111"/>
    <w:rsid w:val="00D90A0C"/>
    <w:rsid w:val="00D9122D"/>
    <w:rsid w:val="00DC0E98"/>
    <w:rsid w:val="00DC387C"/>
    <w:rsid w:val="00E013F7"/>
    <w:rsid w:val="00E06779"/>
    <w:rsid w:val="00E31208"/>
    <w:rsid w:val="00E62D29"/>
    <w:rsid w:val="00EA4DDB"/>
    <w:rsid w:val="00EC3FF9"/>
    <w:rsid w:val="00ED0DA2"/>
    <w:rsid w:val="00EE4183"/>
    <w:rsid w:val="00EE570A"/>
    <w:rsid w:val="00F0123D"/>
    <w:rsid w:val="00F267B5"/>
    <w:rsid w:val="00F6068E"/>
    <w:rsid w:val="00F658C0"/>
    <w:rsid w:val="00F75558"/>
    <w:rsid w:val="00F843F7"/>
    <w:rsid w:val="00F92320"/>
    <w:rsid w:val="00FB2EDE"/>
    <w:rsid w:val="00FC1C25"/>
    <w:rsid w:val="00FD26EB"/>
    <w:rsid w:val="00FE0C5A"/>
    <w:rsid w:val="00FE7148"/>
    <w:rsid w:val="00FF27F8"/>
    <w:rsid w:val="05C92FA2"/>
    <w:rsid w:val="06056493"/>
    <w:rsid w:val="06D32B82"/>
    <w:rsid w:val="073562BB"/>
    <w:rsid w:val="08C11363"/>
    <w:rsid w:val="08DA7C1F"/>
    <w:rsid w:val="08EF5C6F"/>
    <w:rsid w:val="0A9F5692"/>
    <w:rsid w:val="0C2E7D0F"/>
    <w:rsid w:val="0D04379C"/>
    <w:rsid w:val="0F52189B"/>
    <w:rsid w:val="10FD1ACA"/>
    <w:rsid w:val="12DB4E21"/>
    <w:rsid w:val="13357985"/>
    <w:rsid w:val="141D45F8"/>
    <w:rsid w:val="14C52A4A"/>
    <w:rsid w:val="14CC3A06"/>
    <w:rsid w:val="159B31E4"/>
    <w:rsid w:val="163B43C0"/>
    <w:rsid w:val="16667955"/>
    <w:rsid w:val="193C11B5"/>
    <w:rsid w:val="1DE8432D"/>
    <w:rsid w:val="1F040613"/>
    <w:rsid w:val="224F7DF7"/>
    <w:rsid w:val="23EC5627"/>
    <w:rsid w:val="25751244"/>
    <w:rsid w:val="25754019"/>
    <w:rsid w:val="272404BC"/>
    <w:rsid w:val="28564D75"/>
    <w:rsid w:val="28966C30"/>
    <w:rsid w:val="292B6A3A"/>
    <w:rsid w:val="2B766FE8"/>
    <w:rsid w:val="2B7A3236"/>
    <w:rsid w:val="2C0758FA"/>
    <w:rsid w:val="2C193E2C"/>
    <w:rsid w:val="2D9E19EB"/>
    <w:rsid w:val="30A47041"/>
    <w:rsid w:val="310E6497"/>
    <w:rsid w:val="31906646"/>
    <w:rsid w:val="33E24057"/>
    <w:rsid w:val="33F77F81"/>
    <w:rsid w:val="34E64AA7"/>
    <w:rsid w:val="36530C25"/>
    <w:rsid w:val="37706F63"/>
    <w:rsid w:val="385A15C8"/>
    <w:rsid w:val="388001CF"/>
    <w:rsid w:val="39AE6463"/>
    <w:rsid w:val="3A6F6E31"/>
    <w:rsid w:val="3AC704CF"/>
    <w:rsid w:val="3C54143C"/>
    <w:rsid w:val="3DAF3171"/>
    <w:rsid w:val="3F847EAD"/>
    <w:rsid w:val="3FD07291"/>
    <w:rsid w:val="40847D9B"/>
    <w:rsid w:val="40B80AD9"/>
    <w:rsid w:val="41314FBA"/>
    <w:rsid w:val="423E352B"/>
    <w:rsid w:val="43BC74DC"/>
    <w:rsid w:val="443D73A8"/>
    <w:rsid w:val="44ED5E27"/>
    <w:rsid w:val="46FC37FA"/>
    <w:rsid w:val="48021991"/>
    <w:rsid w:val="4A11787B"/>
    <w:rsid w:val="4A1369C1"/>
    <w:rsid w:val="4A376F74"/>
    <w:rsid w:val="4C1A52C1"/>
    <w:rsid w:val="4C46376A"/>
    <w:rsid w:val="4C605771"/>
    <w:rsid w:val="4DEB661F"/>
    <w:rsid w:val="512E2831"/>
    <w:rsid w:val="517E4CA9"/>
    <w:rsid w:val="51B55C43"/>
    <w:rsid w:val="51F95D67"/>
    <w:rsid w:val="52C77543"/>
    <w:rsid w:val="53934AFB"/>
    <w:rsid w:val="53BE79AD"/>
    <w:rsid w:val="58BB7DD2"/>
    <w:rsid w:val="5B0171D9"/>
    <w:rsid w:val="5B2A2366"/>
    <w:rsid w:val="5BF1724E"/>
    <w:rsid w:val="5CE95C8B"/>
    <w:rsid w:val="5D136205"/>
    <w:rsid w:val="5E6906F4"/>
    <w:rsid w:val="612A4577"/>
    <w:rsid w:val="639930C2"/>
    <w:rsid w:val="63D802FB"/>
    <w:rsid w:val="65843634"/>
    <w:rsid w:val="67E5371B"/>
    <w:rsid w:val="68C55A0F"/>
    <w:rsid w:val="6A152870"/>
    <w:rsid w:val="6A766262"/>
    <w:rsid w:val="6A9E6CBE"/>
    <w:rsid w:val="6C5504EE"/>
    <w:rsid w:val="6D02061A"/>
    <w:rsid w:val="6E006136"/>
    <w:rsid w:val="6E8C4A5E"/>
    <w:rsid w:val="709A72B2"/>
    <w:rsid w:val="70D00971"/>
    <w:rsid w:val="73D2382E"/>
    <w:rsid w:val="74561014"/>
    <w:rsid w:val="751E3A9D"/>
    <w:rsid w:val="766111DA"/>
    <w:rsid w:val="769A411C"/>
    <w:rsid w:val="7A2F5A49"/>
    <w:rsid w:val="7B4E7EFF"/>
    <w:rsid w:val="7C4C309C"/>
    <w:rsid w:val="7C4F72D9"/>
    <w:rsid w:val="7F6F66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24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3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basedOn w:val="1"/>
    <w:next w:val="1"/>
    <w:qFormat/>
    <w:uiPriority w:val="0"/>
    <w:pPr>
      <w:spacing w:before="100" w:beforeAutospacing="1" w:after="100" w:afterAutospacing="1"/>
      <w:ind w:left="200" w:leftChars="200"/>
    </w:pPr>
    <w:rPr>
      <w:szCs w:val="21"/>
    </w:rPr>
  </w:style>
  <w:style w:type="paragraph" w:styleId="7">
    <w:name w:val="Body Text"/>
    <w:basedOn w:val="1"/>
    <w:autoRedefine/>
    <w:qFormat/>
    <w:uiPriority w:val="0"/>
    <w:pPr>
      <w:spacing w:after="120"/>
    </w:pPr>
  </w:style>
  <w:style w:type="paragraph" w:styleId="8">
    <w:name w:val="Plain Text"/>
    <w:basedOn w:val="1"/>
    <w:qFormat/>
    <w:uiPriority w:val="0"/>
    <w:rPr>
      <w:rFonts w:ascii="宋体" w:hAnsi="Courier New"/>
      <w:szCs w:val="21"/>
    </w:rPr>
  </w:style>
  <w:style w:type="paragraph" w:styleId="9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Title"/>
    <w:basedOn w:val="1"/>
    <w:next w:val="1"/>
    <w:qFormat/>
    <w:uiPriority w:val="0"/>
    <w:pPr>
      <w:widowControl/>
      <w:spacing w:after="240" w:afterLines="0" w:afterAutospacing="0" w:line="360" w:lineRule="auto"/>
      <w:jc w:val="center"/>
    </w:pPr>
    <w:rPr>
      <w:rFonts w:ascii="Arial" w:hAnsi="Arial" w:eastAsia="宋体" w:cs="Times New Roman"/>
      <w:b/>
      <w:smallCaps/>
      <w:kern w:val="28"/>
      <w:sz w:val="36"/>
      <w:lang w:eastAsia="en-US"/>
    </w:rPr>
  </w:style>
  <w:style w:type="paragraph" w:styleId="13">
    <w:name w:val="Body Text First Indent"/>
    <w:basedOn w:val="7"/>
    <w:next w:val="1"/>
    <w:autoRedefine/>
    <w:qFormat/>
    <w:uiPriority w:val="0"/>
    <w:pPr>
      <w:ind w:firstLine="420" w:firstLineChars="100"/>
    </w:pPr>
  </w:style>
  <w:style w:type="paragraph" w:styleId="16">
    <w:name w:val="Quote"/>
    <w:basedOn w:val="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i/>
      <w:sz w:val="21"/>
      <w:lang w:val="en-US" w:eastAsia="zh-CN" w:bidi="ar-SA"/>
    </w:rPr>
  </w:style>
  <w:style w:type="character" w:customStyle="1" w:styleId="17">
    <w:name w:val="页眉 Char"/>
    <w:basedOn w:val="15"/>
    <w:link w:val="10"/>
    <w:autoRedefine/>
    <w:qFormat/>
    <w:uiPriority w:val="99"/>
    <w:rPr>
      <w:sz w:val="18"/>
      <w:szCs w:val="18"/>
    </w:rPr>
  </w:style>
  <w:style w:type="character" w:customStyle="1" w:styleId="18">
    <w:name w:val="页脚 Char"/>
    <w:basedOn w:val="15"/>
    <w:link w:val="9"/>
    <w:autoRedefine/>
    <w:qFormat/>
    <w:uiPriority w:val="99"/>
    <w:rPr>
      <w:sz w:val="18"/>
      <w:szCs w:val="18"/>
    </w:rPr>
  </w:style>
  <w:style w:type="character" w:customStyle="1" w:styleId="19">
    <w:name w:val="标题 2 Char"/>
    <w:basedOn w:val="15"/>
    <w:link w:val="3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20">
    <w:name w:val="style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apple-converted-space"/>
    <w:basedOn w:val="15"/>
    <w:autoRedefine/>
    <w:qFormat/>
    <w:uiPriority w:val="0"/>
  </w:style>
  <w:style w:type="paragraph" w:customStyle="1" w:styleId="22">
    <w:name w:val="style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3">
    <w:name w:val="标题 4 Char"/>
    <w:basedOn w:val="15"/>
    <w:link w:val="5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4">
    <w:name w:val="标题 3 Char"/>
    <w:basedOn w:val="15"/>
    <w:link w:val="4"/>
    <w:autoRedefine/>
    <w:qFormat/>
    <w:uiPriority w:val="9"/>
    <w:rPr>
      <w:b/>
      <w:bCs/>
      <w:sz w:val="32"/>
      <w:szCs w:val="32"/>
    </w:rPr>
  </w:style>
  <w:style w:type="character" w:customStyle="1" w:styleId="25">
    <w:name w:val="title_emph1"/>
    <w:autoRedefine/>
    <w:qFormat/>
    <w:uiPriority w:val="0"/>
    <w:rPr>
      <w:rFonts w:hint="default" w:ascii="Arial" w:hAnsi="Arial"/>
      <w:b/>
      <w:sz w:val="20"/>
    </w:rPr>
  </w:style>
  <w:style w:type="character" w:customStyle="1" w:styleId="26">
    <w:name w:val="Table Text Char"/>
    <w:link w:val="27"/>
    <w:autoRedefine/>
    <w:qFormat/>
    <w:uiPriority w:val="0"/>
    <w:rPr>
      <w:rFonts w:ascii="Arial" w:hAnsi="Arial"/>
      <w:sz w:val="18"/>
    </w:rPr>
  </w:style>
  <w:style w:type="paragraph" w:customStyle="1" w:styleId="27">
    <w:name w:val="Table Text"/>
    <w:link w:val="26"/>
    <w:autoRedefine/>
    <w:qFormat/>
    <w:uiPriority w:val="0"/>
    <w:pPr>
      <w:snapToGrid w:val="0"/>
      <w:spacing w:before="80" w:after="80"/>
    </w:pPr>
    <w:rPr>
      <w:rFonts w:ascii="Arial" w:hAnsi="Arial" w:eastAsiaTheme="minorEastAsia" w:cstheme="minorBidi"/>
      <w:kern w:val="2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374</Words>
  <Characters>453</Characters>
  <Lines>2</Lines>
  <Paragraphs>1</Paragraphs>
  <TotalTime>0</TotalTime>
  <ScaleCrop>false</ScaleCrop>
  <LinksUpToDate>false</LinksUpToDate>
  <CharactersWithSpaces>462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2017-03-14T01:58:00Z</dcterms:created>
  <dc:creator>Administrator</dc:creator>
  <cp:lastModifiedBy>周菲童</cp:lastModifiedBy>
  <dcterms:modified xsi:type="dcterms:W3CDTF">2026-06-17T02:58:39Z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17EB3221F8D2402AA776E8CD26735351_12</vt:lpwstr>
  </property>
  <property fmtid="{D5CDD505-2E9C-101B-9397-08002B2CF9AE}" pid="4" name="KSOTemplateDocerSaveRecord">
    <vt:lpwstr>eyJoZGlkIjoiMjk0YTgwN2QwNmU0MDI5MDg5NTZkN2MwMmU3MjJjNjAiLCJ1c2VySWQiOiI0MDcxOTkyMjQifQ==</vt:lpwstr>
  </property>
</Properties>
</file>