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line="400" w:lineRule="exact"/>
        <w:jc w:val="center"/>
        <w:rPr>
          <w:rFonts w:hint="eastAsia" w:asciiTheme="majorEastAsia" w:hAnsiTheme="majorEastAsia" w:eastAsiaTheme="majorEastAsia"/>
          <w:color w:val="333333"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/>
          <w:color w:val="333333"/>
          <w:sz w:val="36"/>
          <w:szCs w:val="36"/>
          <w:lang w:eastAsia="zh-CN"/>
        </w:rPr>
        <w:t xml:space="preserve">2026年建材行业生产能力及能耗评估审核服务 </w:t>
      </w:r>
    </w:p>
    <w:p>
      <w:pPr>
        <w:pStyle w:val="4"/>
        <w:shd w:val="clear" w:color="auto" w:fill="FFFFFF"/>
        <w:spacing w:line="400" w:lineRule="exact"/>
        <w:jc w:val="center"/>
        <w:rPr>
          <w:rFonts w:asciiTheme="majorEastAsia" w:hAnsiTheme="majorEastAsia" w:eastAsiaTheme="majorEastAsia"/>
          <w:color w:val="333333"/>
          <w:sz w:val="36"/>
          <w:szCs w:val="36"/>
        </w:rPr>
      </w:pPr>
      <w:r>
        <w:rPr>
          <w:rFonts w:hint="eastAsia" w:asciiTheme="majorEastAsia" w:hAnsiTheme="majorEastAsia" w:eastAsiaTheme="majorEastAsia"/>
          <w:color w:val="333333"/>
          <w:sz w:val="36"/>
          <w:szCs w:val="36"/>
        </w:rPr>
        <w:t>结果公示</w:t>
      </w:r>
    </w:p>
    <w:p>
      <w:pPr>
        <w:snapToGrid w:val="0"/>
        <w:spacing w:line="360" w:lineRule="auto"/>
        <w:ind w:firstLine="421" w:firstLineChars="200"/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一、项目号：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  <w:t>CQCBJQ2602-039</w:t>
      </w:r>
    </w:p>
    <w:p>
      <w:pPr>
        <w:snapToGrid w:val="0"/>
        <w:spacing w:line="360" w:lineRule="auto"/>
        <w:ind w:firstLine="421" w:firstLineChars="200"/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二、项目名称：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  <w:t>2026年建材行业生产能力及能耗评估审核服务</w:t>
      </w:r>
    </w:p>
    <w:p>
      <w:pPr>
        <w:snapToGrid w:val="0"/>
        <w:spacing w:line="360" w:lineRule="auto"/>
        <w:ind w:firstLine="421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三、采购方式：竞争性磋商</w:t>
      </w:r>
    </w:p>
    <w:p>
      <w:pPr>
        <w:snapToGrid w:val="0"/>
        <w:spacing w:line="360" w:lineRule="auto"/>
        <w:ind w:firstLine="421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四、评审日期：202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6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年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4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月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3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日</w:t>
      </w:r>
    </w:p>
    <w:p>
      <w:pPr>
        <w:snapToGrid w:val="0"/>
        <w:spacing w:line="360" w:lineRule="auto"/>
        <w:ind w:firstLine="421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五、公示日期：202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6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年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4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月</w:t>
      </w:r>
      <w:r>
        <w:rPr>
          <w:rFonts w:hint="eastAsia" w:asciiTheme="majorEastAsia" w:hAnsiTheme="majorEastAsia" w:eastAsiaTheme="majorEastAsia"/>
          <w:b/>
          <w:color w:val="333333"/>
          <w:szCs w:val="21"/>
          <w:highlight w:val="none"/>
          <w:lang w:val="en-US" w:eastAsia="zh-CN"/>
        </w:rPr>
        <w:t>3</w:t>
      </w:r>
      <w:r>
        <w:rPr>
          <w:rFonts w:hint="eastAsia" w:asciiTheme="majorEastAsia" w:hAnsiTheme="majorEastAsia" w:eastAsiaTheme="majorEastAsia"/>
          <w:b/>
          <w:color w:val="333333"/>
          <w:szCs w:val="21"/>
          <w:highlight w:val="none"/>
        </w:rPr>
        <w:t>日</w:t>
      </w:r>
    </w:p>
    <w:p>
      <w:pPr>
        <w:snapToGrid w:val="0"/>
        <w:spacing w:line="360" w:lineRule="auto"/>
        <w:ind w:firstLine="421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六、成交结果</w:t>
      </w:r>
    </w:p>
    <w:tbl>
      <w:tblPr>
        <w:tblStyle w:val="14"/>
        <w:tblW w:w="8364" w:type="dxa"/>
        <w:tblCellSpacing w:w="15" w:type="dxa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88"/>
        <w:gridCol w:w="1812"/>
        <w:gridCol w:w="326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tblCellSpacing w:w="15" w:type="dxa"/>
        </w:trPr>
        <w:tc>
          <w:tcPr>
            <w:tcW w:w="3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项目内容</w:t>
            </w:r>
          </w:p>
        </w:tc>
        <w:tc>
          <w:tcPr>
            <w:tcW w:w="17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成交金额（元）</w:t>
            </w:r>
          </w:p>
        </w:tc>
        <w:tc>
          <w:tcPr>
            <w:tcW w:w="32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成交供应商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3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eastAsia="zh-CN"/>
              </w:rPr>
              <w:t>2026年建材行业生产能力及能耗评估审核服务</w:t>
            </w:r>
          </w:p>
        </w:tc>
        <w:tc>
          <w:tcPr>
            <w:tcW w:w="17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289300.00</w:t>
            </w:r>
          </w:p>
        </w:tc>
        <w:tc>
          <w:tcPr>
            <w:tcW w:w="32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eastAsia="zh-CN"/>
              </w:rPr>
              <w:t>重庆市能源利用监测中心（重庆市节能技术服务中心）/重庆市墙体材料工业行业协会（联合体）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1" w:firstLineChars="200"/>
        <w:textAlignment w:val="auto"/>
        <w:rPr>
          <w:rFonts w:hint="default" w:asciiTheme="majorEastAsia" w:hAnsiTheme="majorEastAsia" w:eastAsiaTheme="majorEastAsia"/>
          <w:b/>
          <w:color w:val="333333"/>
          <w:szCs w:val="21"/>
          <w:lang w:val="en-US" w:eastAsia="zh-CN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七、评审得分表</w:t>
      </w:r>
    </w:p>
    <w:tbl>
      <w:tblPr>
        <w:tblStyle w:val="14"/>
        <w:tblW w:w="8420" w:type="dxa"/>
        <w:tblCellSpacing w:w="15" w:type="dxa"/>
        <w:tblInd w:w="3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05"/>
        <w:gridCol w:w="1052"/>
        <w:gridCol w:w="1052"/>
        <w:gridCol w:w="1052"/>
        <w:gridCol w:w="1052"/>
        <w:gridCol w:w="90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tblCellSpacing w:w="15" w:type="dxa"/>
        </w:trPr>
        <w:tc>
          <w:tcPr>
            <w:tcW w:w="3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供应商名称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报价得分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技术得分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商务得分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合计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排序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3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重庆市能源利用监测中心（重庆市节能技术服务中心）/重庆市墙体材料工业行业协会（联合体）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20.74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30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25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75.74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3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重庆众宸工程咨询有限公司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30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26.67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9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65.67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3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 xml:space="preserve">重庆惠能标普科技有限公司 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27.20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21.67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11</w:t>
            </w:r>
            <w:bookmarkStart w:id="0" w:name="_GoBack"/>
            <w:bookmarkEnd w:id="0"/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59.87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</w:t>
            </w:r>
          </w:p>
        </w:tc>
      </w:tr>
    </w:tbl>
    <w:p>
      <w:pPr>
        <w:snapToGrid w:val="0"/>
        <w:spacing w:line="360" w:lineRule="auto"/>
        <w:ind w:firstLine="421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八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、磋商小组成员名单</w:t>
      </w:r>
    </w:p>
    <w:p>
      <w:pPr>
        <w:snapToGrid w:val="0"/>
        <w:spacing w:line="360" w:lineRule="auto"/>
        <w:ind w:firstLine="420" w:firstLineChars="200"/>
        <w:rPr>
          <w:rFonts w:hint="default" w:asciiTheme="majorEastAsia" w:hAnsiTheme="majorEastAsia" w:eastAsiaTheme="majorEastAsia"/>
          <w:color w:val="333333"/>
          <w:szCs w:val="21"/>
          <w:lang w:val="en-US"/>
        </w:rPr>
      </w:pP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冯  兴、楼杭勇、夏正伟</w:t>
      </w:r>
    </w:p>
    <w:p>
      <w:pPr>
        <w:snapToGrid w:val="0"/>
        <w:spacing w:line="360" w:lineRule="auto"/>
        <w:ind w:firstLine="421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九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、公告期限</w:t>
      </w:r>
    </w:p>
    <w:p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公告期限：1个工作日</w:t>
      </w:r>
    </w:p>
    <w:p>
      <w:pPr>
        <w:snapToGrid w:val="0"/>
        <w:spacing w:line="360" w:lineRule="auto"/>
        <w:ind w:firstLine="421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十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、联系人</w:t>
      </w:r>
    </w:p>
    <w:p>
      <w:pPr>
        <w:snapToGrid w:val="0"/>
        <w:spacing w:line="360" w:lineRule="auto"/>
        <w:ind w:firstLine="420" w:firstLineChars="200"/>
        <w:rPr>
          <w:rFonts w:hint="eastAsia"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采购人：重庆市经济和信息化委员会</w:t>
      </w:r>
    </w:p>
    <w:p>
      <w:pPr>
        <w:snapToGrid w:val="0"/>
        <w:spacing w:line="360" w:lineRule="auto"/>
        <w:ind w:firstLine="420" w:firstLineChars="200"/>
        <w:rPr>
          <w:rFonts w:hint="eastAsia"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联系人：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舒</w:t>
      </w:r>
      <w:r>
        <w:rPr>
          <w:rFonts w:hint="eastAsia" w:asciiTheme="majorEastAsia" w:hAnsiTheme="majorEastAsia" w:eastAsiaTheme="majorEastAsia"/>
          <w:color w:val="333333"/>
          <w:szCs w:val="21"/>
        </w:rPr>
        <w:t>老师</w:t>
      </w:r>
    </w:p>
    <w:p>
      <w:pPr>
        <w:snapToGrid w:val="0"/>
        <w:spacing w:line="360" w:lineRule="auto"/>
        <w:ind w:firstLine="420" w:firstLineChars="200"/>
        <w:rPr>
          <w:rFonts w:hint="eastAsia"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电  话：（023）63898636</w:t>
      </w:r>
    </w:p>
    <w:p>
      <w:pPr>
        <w:snapToGrid w:val="0"/>
        <w:spacing w:line="360" w:lineRule="auto"/>
        <w:ind w:firstLine="420" w:firstLineChars="200"/>
        <w:rPr>
          <w:rFonts w:hint="eastAsia"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地  址：重庆市两江新区云杉南路12号</w:t>
      </w:r>
    </w:p>
    <w:p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代理机构：重庆市中基致信招标代理有限公司</w:t>
      </w:r>
    </w:p>
    <w:p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代理机构经办人：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周</w:t>
      </w:r>
      <w:r>
        <w:rPr>
          <w:rFonts w:hint="eastAsia" w:asciiTheme="majorEastAsia" w:hAnsiTheme="majorEastAsia" w:eastAsiaTheme="majorEastAsia"/>
          <w:color w:val="333333"/>
          <w:szCs w:val="21"/>
        </w:rPr>
        <w:t>老师</w:t>
      </w:r>
    </w:p>
    <w:p>
      <w:pPr>
        <w:snapToGrid w:val="0"/>
        <w:spacing w:line="360" w:lineRule="auto"/>
        <w:ind w:firstLine="420" w:firstLineChars="200"/>
        <w:rPr>
          <w:rFonts w:hint="default" w:asciiTheme="majorEastAsia" w:hAnsiTheme="majorEastAsia" w:eastAsiaTheme="majorEastAsia"/>
          <w:color w:val="333333"/>
          <w:szCs w:val="21"/>
          <w:lang w:val="en-US" w:eastAsia="zh-CN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代理机构电话：（023）88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505900</w:t>
      </w:r>
    </w:p>
    <w:p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代理机构地址：重庆市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两江新区</w:t>
      </w:r>
      <w:r>
        <w:rPr>
          <w:rFonts w:hint="eastAsia" w:asciiTheme="majorEastAsia" w:hAnsiTheme="majorEastAsia" w:eastAsiaTheme="majorEastAsia"/>
          <w:color w:val="333333"/>
          <w:szCs w:val="21"/>
        </w:rPr>
        <w:t>财富大道2号财富A座9楼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34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Mjk0YTgwN2QwNmU0MDI5MDg5NTZkN2MwMmU3MjJjNjAifQ=="/>
  </w:docVars>
  <w:rsids>
    <w:rsidRoot w:val="0074372C"/>
    <w:rsid w:val="00002A9C"/>
    <w:rsid w:val="00005A43"/>
    <w:rsid w:val="000119BC"/>
    <w:rsid w:val="00023089"/>
    <w:rsid w:val="000370B6"/>
    <w:rsid w:val="000551E5"/>
    <w:rsid w:val="00055EFD"/>
    <w:rsid w:val="00061AA6"/>
    <w:rsid w:val="0009216D"/>
    <w:rsid w:val="000E0F5D"/>
    <w:rsid w:val="000F532C"/>
    <w:rsid w:val="00106AE1"/>
    <w:rsid w:val="00141565"/>
    <w:rsid w:val="0014290D"/>
    <w:rsid w:val="001455CB"/>
    <w:rsid w:val="001523E9"/>
    <w:rsid w:val="00153732"/>
    <w:rsid w:val="00156097"/>
    <w:rsid w:val="00156AA3"/>
    <w:rsid w:val="001624AF"/>
    <w:rsid w:val="00166793"/>
    <w:rsid w:val="00185D29"/>
    <w:rsid w:val="001B1BFE"/>
    <w:rsid w:val="001B28E1"/>
    <w:rsid w:val="001C66FD"/>
    <w:rsid w:val="001D3D60"/>
    <w:rsid w:val="001D5937"/>
    <w:rsid w:val="001F21FA"/>
    <w:rsid w:val="002105E0"/>
    <w:rsid w:val="00223835"/>
    <w:rsid w:val="00226760"/>
    <w:rsid w:val="002305D6"/>
    <w:rsid w:val="00237B0E"/>
    <w:rsid w:val="002469CE"/>
    <w:rsid w:val="002514A0"/>
    <w:rsid w:val="0025451E"/>
    <w:rsid w:val="00254D38"/>
    <w:rsid w:val="00287671"/>
    <w:rsid w:val="002C25CC"/>
    <w:rsid w:val="002D4CB9"/>
    <w:rsid w:val="002F45CE"/>
    <w:rsid w:val="00305CAE"/>
    <w:rsid w:val="00317D0E"/>
    <w:rsid w:val="00322E1B"/>
    <w:rsid w:val="00362F6A"/>
    <w:rsid w:val="00371C15"/>
    <w:rsid w:val="003820E6"/>
    <w:rsid w:val="003958C6"/>
    <w:rsid w:val="003A1F4B"/>
    <w:rsid w:val="003D2B37"/>
    <w:rsid w:val="003E037A"/>
    <w:rsid w:val="0041419D"/>
    <w:rsid w:val="004157C9"/>
    <w:rsid w:val="00423EEA"/>
    <w:rsid w:val="00431107"/>
    <w:rsid w:val="00455E05"/>
    <w:rsid w:val="00471C80"/>
    <w:rsid w:val="0047506D"/>
    <w:rsid w:val="004A0E3D"/>
    <w:rsid w:val="004E7CF5"/>
    <w:rsid w:val="004F1B07"/>
    <w:rsid w:val="00511394"/>
    <w:rsid w:val="00544EE3"/>
    <w:rsid w:val="00560742"/>
    <w:rsid w:val="0058552F"/>
    <w:rsid w:val="005B27B3"/>
    <w:rsid w:val="005D0ABD"/>
    <w:rsid w:val="005D284C"/>
    <w:rsid w:val="0060152F"/>
    <w:rsid w:val="00603C76"/>
    <w:rsid w:val="00610BF2"/>
    <w:rsid w:val="00613F97"/>
    <w:rsid w:val="006206EA"/>
    <w:rsid w:val="006208DA"/>
    <w:rsid w:val="00622520"/>
    <w:rsid w:val="006B1C62"/>
    <w:rsid w:val="006B6DE1"/>
    <w:rsid w:val="006F26A0"/>
    <w:rsid w:val="00705C10"/>
    <w:rsid w:val="00737F3F"/>
    <w:rsid w:val="0074372C"/>
    <w:rsid w:val="00747633"/>
    <w:rsid w:val="007701C5"/>
    <w:rsid w:val="0078122E"/>
    <w:rsid w:val="00781F47"/>
    <w:rsid w:val="007A25EA"/>
    <w:rsid w:val="007A7BCF"/>
    <w:rsid w:val="007B141D"/>
    <w:rsid w:val="007B2799"/>
    <w:rsid w:val="007C1F0B"/>
    <w:rsid w:val="00806D44"/>
    <w:rsid w:val="00811BFC"/>
    <w:rsid w:val="00832AB4"/>
    <w:rsid w:val="0084120C"/>
    <w:rsid w:val="008474E6"/>
    <w:rsid w:val="008613A7"/>
    <w:rsid w:val="00867DA9"/>
    <w:rsid w:val="00887938"/>
    <w:rsid w:val="008A0D4F"/>
    <w:rsid w:val="008A6F10"/>
    <w:rsid w:val="008D23BB"/>
    <w:rsid w:val="009120BE"/>
    <w:rsid w:val="00943FAA"/>
    <w:rsid w:val="00954D2F"/>
    <w:rsid w:val="00987064"/>
    <w:rsid w:val="0098714B"/>
    <w:rsid w:val="009C55DF"/>
    <w:rsid w:val="009C6BF3"/>
    <w:rsid w:val="009E3367"/>
    <w:rsid w:val="00A01232"/>
    <w:rsid w:val="00A14C6D"/>
    <w:rsid w:val="00A2600E"/>
    <w:rsid w:val="00A51757"/>
    <w:rsid w:val="00A811A7"/>
    <w:rsid w:val="00AA02AA"/>
    <w:rsid w:val="00AA10B7"/>
    <w:rsid w:val="00AA2DF1"/>
    <w:rsid w:val="00AB426C"/>
    <w:rsid w:val="00AD6151"/>
    <w:rsid w:val="00AE38F1"/>
    <w:rsid w:val="00B05B48"/>
    <w:rsid w:val="00B17127"/>
    <w:rsid w:val="00B30234"/>
    <w:rsid w:val="00B3545B"/>
    <w:rsid w:val="00B47209"/>
    <w:rsid w:val="00B64AA9"/>
    <w:rsid w:val="00B666B0"/>
    <w:rsid w:val="00B724DE"/>
    <w:rsid w:val="00B93CAA"/>
    <w:rsid w:val="00B95CD0"/>
    <w:rsid w:val="00BA03C1"/>
    <w:rsid w:val="00BA3EB1"/>
    <w:rsid w:val="00BB748A"/>
    <w:rsid w:val="00BC4225"/>
    <w:rsid w:val="00C22F00"/>
    <w:rsid w:val="00C361A4"/>
    <w:rsid w:val="00CD6087"/>
    <w:rsid w:val="00CD78E6"/>
    <w:rsid w:val="00CE6C27"/>
    <w:rsid w:val="00CF5581"/>
    <w:rsid w:val="00D0693D"/>
    <w:rsid w:val="00D106B5"/>
    <w:rsid w:val="00D16FAC"/>
    <w:rsid w:val="00D20D01"/>
    <w:rsid w:val="00D232B7"/>
    <w:rsid w:val="00D32FF2"/>
    <w:rsid w:val="00D41A33"/>
    <w:rsid w:val="00D55A39"/>
    <w:rsid w:val="00D66B10"/>
    <w:rsid w:val="00D74111"/>
    <w:rsid w:val="00D90A0C"/>
    <w:rsid w:val="00D9122D"/>
    <w:rsid w:val="00DC0E98"/>
    <w:rsid w:val="00DC387C"/>
    <w:rsid w:val="00E013F7"/>
    <w:rsid w:val="00E06779"/>
    <w:rsid w:val="00E31208"/>
    <w:rsid w:val="00E62D29"/>
    <w:rsid w:val="00EA4DDB"/>
    <w:rsid w:val="00EC3FF9"/>
    <w:rsid w:val="00ED0DA2"/>
    <w:rsid w:val="00EE4183"/>
    <w:rsid w:val="00EE570A"/>
    <w:rsid w:val="00F0123D"/>
    <w:rsid w:val="00F267B5"/>
    <w:rsid w:val="00F6068E"/>
    <w:rsid w:val="00F658C0"/>
    <w:rsid w:val="00F75558"/>
    <w:rsid w:val="00F843F7"/>
    <w:rsid w:val="00F92320"/>
    <w:rsid w:val="00FB2EDE"/>
    <w:rsid w:val="00FC1C25"/>
    <w:rsid w:val="00FD26EB"/>
    <w:rsid w:val="00FE0C5A"/>
    <w:rsid w:val="00FE7148"/>
    <w:rsid w:val="00FF27F8"/>
    <w:rsid w:val="05C92FA2"/>
    <w:rsid w:val="06056493"/>
    <w:rsid w:val="06D32B82"/>
    <w:rsid w:val="08C11363"/>
    <w:rsid w:val="08DA7C1F"/>
    <w:rsid w:val="08EF5C6F"/>
    <w:rsid w:val="0A9F5692"/>
    <w:rsid w:val="0C2E7D0F"/>
    <w:rsid w:val="0D04379C"/>
    <w:rsid w:val="0D1758CC"/>
    <w:rsid w:val="0F52189B"/>
    <w:rsid w:val="10FD1ACA"/>
    <w:rsid w:val="12DB4E21"/>
    <w:rsid w:val="141D45F8"/>
    <w:rsid w:val="14C52A4A"/>
    <w:rsid w:val="14CC3A06"/>
    <w:rsid w:val="159B31E4"/>
    <w:rsid w:val="16667955"/>
    <w:rsid w:val="193C11B5"/>
    <w:rsid w:val="1DE8432D"/>
    <w:rsid w:val="1F040613"/>
    <w:rsid w:val="224F7DF7"/>
    <w:rsid w:val="23EC5627"/>
    <w:rsid w:val="25751244"/>
    <w:rsid w:val="25754019"/>
    <w:rsid w:val="28564D75"/>
    <w:rsid w:val="28966C30"/>
    <w:rsid w:val="292B6A3A"/>
    <w:rsid w:val="2B766FE8"/>
    <w:rsid w:val="2B7A3236"/>
    <w:rsid w:val="2C0758FA"/>
    <w:rsid w:val="2C193E2C"/>
    <w:rsid w:val="2D9E19EB"/>
    <w:rsid w:val="30A47041"/>
    <w:rsid w:val="310E6497"/>
    <w:rsid w:val="31906646"/>
    <w:rsid w:val="33E24057"/>
    <w:rsid w:val="33F77F81"/>
    <w:rsid w:val="34E64AA7"/>
    <w:rsid w:val="37706F63"/>
    <w:rsid w:val="385A15C8"/>
    <w:rsid w:val="388001CF"/>
    <w:rsid w:val="39AE6463"/>
    <w:rsid w:val="3A6F6E31"/>
    <w:rsid w:val="3AC704CF"/>
    <w:rsid w:val="3DAF3171"/>
    <w:rsid w:val="3F847EAD"/>
    <w:rsid w:val="40847D9B"/>
    <w:rsid w:val="40B80AD9"/>
    <w:rsid w:val="41314FBA"/>
    <w:rsid w:val="423E352B"/>
    <w:rsid w:val="43BC74DC"/>
    <w:rsid w:val="443D73A8"/>
    <w:rsid w:val="44ED5E27"/>
    <w:rsid w:val="46FC37FA"/>
    <w:rsid w:val="48021991"/>
    <w:rsid w:val="4A11787B"/>
    <w:rsid w:val="4A1369C1"/>
    <w:rsid w:val="4A376F74"/>
    <w:rsid w:val="4C46376A"/>
    <w:rsid w:val="4DEB661F"/>
    <w:rsid w:val="512E2831"/>
    <w:rsid w:val="517E4CA9"/>
    <w:rsid w:val="51B55C43"/>
    <w:rsid w:val="51F95D67"/>
    <w:rsid w:val="52C77543"/>
    <w:rsid w:val="53934AFB"/>
    <w:rsid w:val="53BE79AD"/>
    <w:rsid w:val="58BB7DD2"/>
    <w:rsid w:val="5B0171D9"/>
    <w:rsid w:val="5B2A2366"/>
    <w:rsid w:val="5BD77727"/>
    <w:rsid w:val="5BF1724E"/>
    <w:rsid w:val="5CE95C8B"/>
    <w:rsid w:val="5D136205"/>
    <w:rsid w:val="5E6906F4"/>
    <w:rsid w:val="612A4577"/>
    <w:rsid w:val="63D802FB"/>
    <w:rsid w:val="65843634"/>
    <w:rsid w:val="67E5371B"/>
    <w:rsid w:val="68C55A0F"/>
    <w:rsid w:val="6A152870"/>
    <w:rsid w:val="6A766262"/>
    <w:rsid w:val="6A9E6CBE"/>
    <w:rsid w:val="6C5504EE"/>
    <w:rsid w:val="6E006136"/>
    <w:rsid w:val="6E8C4A5E"/>
    <w:rsid w:val="709A72B2"/>
    <w:rsid w:val="70D00971"/>
    <w:rsid w:val="73D2382E"/>
    <w:rsid w:val="74561014"/>
    <w:rsid w:val="751E3A9D"/>
    <w:rsid w:val="766111DA"/>
    <w:rsid w:val="769A411C"/>
    <w:rsid w:val="7A2F5A49"/>
    <w:rsid w:val="7B4E7EFF"/>
    <w:rsid w:val="7C4C309C"/>
    <w:rsid w:val="7C4F72D9"/>
    <w:rsid w:val="7F6F66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link w:val="24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3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able of authorities"/>
    <w:basedOn w:val="1"/>
    <w:next w:val="1"/>
    <w:qFormat/>
    <w:uiPriority w:val="0"/>
    <w:pPr>
      <w:spacing w:before="100" w:beforeAutospacing="1" w:after="100" w:afterAutospacing="1"/>
      <w:ind w:left="200" w:leftChars="200"/>
    </w:pPr>
    <w:rPr>
      <w:szCs w:val="21"/>
    </w:rPr>
  </w:style>
  <w:style w:type="paragraph" w:styleId="7">
    <w:name w:val="Body Text"/>
    <w:basedOn w:val="1"/>
    <w:next w:val="8"/>
    <w:qFormat/>
    <w:uiPriority w:val="0"/>
    <w:pPr>
      <w:spacing w:after="120"/>
    </w:pPr>
  </w:style>
  <w:style w:type="paragraph" w:styleId="8">
    <w:name w:val="Title"/>
    <w:basedOn w:val="1"/>
    <w:next w:val="1"/>
    <w:qFormat/>
    <w:uiPriority w:val="0"/>
    <w:pPr>
      <w:widowControl/>
      <w:spacing w:after="240" w:afterLines="0" w:afterAutospacing="0" w:line="360" w:lineRule="auto"/>
      <w:jc w:val="center"/>
    </w:pPr>
    <w:rPr>
      <w:rFonts w:ascii="Arial" w:hAnsi="Arial" w:eastAsia="宋体" w:cs="Times New Roman"/>
      <w:b/>
      <w:smallCaps/>
      <w:kern w:val="28"/>
      <w:sz w:val="36"/>
      <w:lang w:eastAsia="en-US"/>
    </w:rPr>
  </w:style>
  <w:style w:type="paragraph" w:styleId="9">
    <w:name w:val="Plain Text"/>
    <w:basedOn w:val="1"/>
    <w:qFormat/>
    <w:uiPriority w:val="0"/>
    <w:rPr>
      <w:rFonts w:ascii="宋体" w:hAnsi="Courier New"/>
      <w:szCs w:val="21"/>
    </w:rPr>
  </w:style>
  <w:style w:type="paragraph" w:styleId="10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3">
    <w:name w:val="Body Text First Indent"/>
    <w:basedOn w:val="7"/>
    <w:next w:val="1"/>
    <w:qFormat/>
    <w:uiPriority w:val="0"/>
    <w:pPr>
      <w:ind w:firstLine="420" w:firstLineChars="100"/>
    </w:pPr>
  </w:style>
  <w:style w:type="paragraph" w:styleId="16">
    <w:name w:val="Quote"/>
    <w:basedOn w:val="1"/>
    <w:next w:val="1"/>
    <w:qFormat/>
    <w:uiPriority w:val="0"/>
    <w:pPr>
      <w:wordWrap w:val="0"/>
      <w:spacing w:before="200" w:after="160"/>
      <w:ind w:left="864" w:right="864"/>
      <w:jc w:val="center"/>
    </w:pPr>
    <w:rPr>
      <w:i/>
      <w:sz w:val="21"/>
      <w:lang w:val="en-US" w:eastAsia="zh-CN" w:bidi="ar-SA"/>
    </w:rPr>
  </w:style>
  <w:style w:type="character" w:customStyle="1" w:styleId="17">
    <w:name w:val="页眉 Char"/>
    <w:basedOn w:val="15"/>
    <w:link w:val="11"/>
    <w:qFormat/>
    <w:uiPriority w:val="99"/>
    <w:rPr>
      <w:sz w:val="18"/>
      <w:szCs w:val="18"/>
    </w:rPr>
  </w:style>
  <w:style w:type="character" w:customStyle="1" w:styleId="18">
    <w:name w:val="页脚 Char"/>
    <w:basedOn w:val="15"/>
    <w:link w:val="10"/>
    <w:qFormat/>
    <w:uiPriority w:val="99"/>
    <w:rPr>
      <w:sz w:val="18"/>
      <w:szCs w:val="18"/>
    </w:rPr>
  </w:style>
  <w:style w:type="character" w:customStyle="1" w:styleId="19">
    <w:name w:val="标题 2 Char"/>
    <w:basedOn w:val="15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20">
    <w:name w:val="style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1">
    <w:name w:val="apple-converted-space"/>
    <w:basedOn w:val="15"/>
    <w:qFormat/>
    <w:uiPriority w:val="0"/>
  </w:style>
  <w:style w:type="paragraph" w:customStyle="1" w:styleId="22">
    <w:name w:val="style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3">
    <w:name w:val="标题 4 Char"/>
    <w:basedOn w:val="15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4">
    <w:name w:val="标题 3 Char"/>
    <w:basedOn w:val="15"/>
    <w:link w:val="4"/>
    <w:qFormat/>
    <w:uiPriority w:val="9"/>
    <w:rPr>
      <w:b/>
      <w:bCs/>
      <w:sz w:val="32"/>
      <w:szCs w:val="32"/>
    </w:rPr>
  </w:style>
  <w:style w:type="character" w:customStyle="1" w:styleId="25">
    <w:name w:val="title_emph1"/>
    <w:qFormat/>
    <w:uiPriority w:val="0"/>
    <w:rPr>
      <w:rFonts w:hint="default" w:ascii="Arial" w:hAnsi="Arial"/>
      <w:b/>
      <w:sz w:val="20"/>
    </w:rPr>
  </w:style>
  <w:style w:type="character" w:customStyle="1" w:styleId="26">
    <w:name w:val="Table Text Char"/>
    <w:link w:val="27"/>
    <w:qFormat/>
    <w:uiPriority w:val="0"/>
    <w:rPr>
      <w:rFonts w:ascii="Arial" w:hAnsi="Arial"/>
      <w:sz w:val="18"/>
    </w:rPr>
  </w:style>
  <w:style w:type="paragraph" w:customStyle="1" w:styleId="27">
    <w:name w:val="Table Text"/>
    <w:link w:val="26"/>
    <w:qFormat/>
    <w:uiPriority w:val="0"/>
    <w:pPr>
      <w:snapToGrid w:val="0"/>
      <w:spacing w:before="80" w:after="80"/>
    </w:pPr>
    <w:rPr>
      <w:rFonts w:ascii="Arial" w:hAnsi="Arial" w:eastAsiaTheme="minorEastAsia" w:cstheme="minorBidi"/>
      <w:kern w:val="2"/>
      <w:sz w:val="1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393</Words>
  <Characters>476</Characters>
  <Lines>2</Lines>
  <Paragraphs>1</Paragraphs>
  <TotalTime>1</TotalTime>
  <ScaleCrop>false</ScaleCrop>
  <LinksUpToDate>false</LinksUpToDate>
  <CharactersWithSpaces>483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2017-03-14T09:58:00Z</dcterms:created>
  <dc:creator>Administrator</dc:creator>
  <cp:lastModifiedBy>thtf</cp:lastModifiedBy>
  <dcterms:modified xsi:type="dcterms:W3CDTF">2026-04-03T16:16:35Z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17EB3221F8D2402AA776E8CD26735351_12</vt:lpwstr>
  </property>
  <property fmtid="{D5CDD505-2E9C-101B-9397-08002B2CF9AE}" pid="4" name="KSOTemplateDocerSaveRecord">
    <vt:lpwstr>eyJoZGlkIjoiMjk0YTgwN2QwNmU0MDI5MDg5NTZkN2MwMmU3MjJjNjAiLCJ1c2VySWQiOiI0MDcxOTkyMjQifQ==</vt:lpwstr>
  </property>
</Properties>
</file>