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履约结果公告（模板）</w:t>
      </w:r>
    </w:p>
    <w:p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一、合同编号：</w:t>
      </w:r>
      <w:r>
        <w:rPr>
          <w:rFonts w:hint="eastAsia" w:ascii="方正黑体_GBK" w:hAnsi="仿宋" w:eastAsia="方正黑体_GBK"/>
          <w:szCs w:val="32"/>
          <w:u w:val="single"/>
        </w:rPr>
        <w:t>　</w:t>
      </w:r>
      <w:r>
        <w:rPr>
          <w:rFonts w:hint="eastAsia" w:ascii="方正黑体_GBK" w:hAnsi="黑体" w:eastAsia="方正黑体_GBK"/>
          <w:szCs w:val="32"/>
          <w:lang w:val="en-US" w:eastAsia="zh-CN"/>
        </w:rPr>
        <w:t>CQS25C01453</w:t>
      </w:r>
      <w:r>
        <w:rPr>
          <w:rFonts w:hint="eastAsia" w:ascii="方正黑体_GBK" w:hAnsi="仿宋" w:eastAsia="方正黑体_GBK"/>
          <w:szCs w:val="32"/>
          <w:u w:val="single"/>
        </w:rPr>
        <w:t>　　</w:t>
      </w:r>
      <w:r>
        <w:rPr>
          <w:rFonts w:hint="eastAsia" w:ascii="方正黑体_GBK" w:hAnsi="黑体" w:eastAsia="方正黑体_GBK"/>
          <w:szCs w:val="32"/>
        </w:rPr>
        <w:t>　</w:t>
      </w:r>
    </w:p>
    <w:p>
      <w:pPr>
        <w:overflowPunct w:val="0"/>
        <w:spacing w:line="520" w:lineRule="exact"/>
        <w:rPr>
          <w:rFonts w:hint="default" w:ascii="黑体" w:hAnsi="黑体" w:eastAsia="方正黑体_GBK"/>
          <w:szCs w:val="32"/>
          <w:lang w:val="en-US" w:eastAsia="zh-CN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方正黑体_GBK" w:hAnsi="黑体" w:eastAsia="方正黑体_GBK"/>
          <w:szCs w:val="32"/>
          <w:lang w:val="en-US" w:eastAsia="zh-CN"/>
        </w:rPr>
        <w:t>重庆市政府采购合同（项目号：CQS25C01453）</w:t>
      </w:r>
    </w:p>
    <w:p>
      <w:pPr>
        <w:overflowPunct w:val="0"/>
        <w:spacing w:line="520" w:lineRule="exact"/>
        <w:rPr>
          <w:rFonts w:hint="default" w:ascii="仿宋" w:hAnsi="仿宋" w:eastAsia="方正黑体_GBK"/>
          <w:szCs w:val="32"/>
          <w:u w:val="single"/>
          <w:lang w:val="en-US" w:eastAsia="zh-CN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eastAsia" w:ascii="方正黑体_GBK" w:hAnsi="黑体" w:eastAsia="方正黑体_GBK"/>
          <w:szCs w:val="32"/>
          <w:lang w:val="en-US" w:eastAsia="zh-CN"/>
        </w:rPr>
        <w:t>CQS25C01453</w:t>
      </w:r>
    </w:p>
    <w:p>
      <w:pPr>
        <w:overflowPunct w:val="0"/>
        <w:spacing w:line="520" w:lineRule="exact"/>
        <w:rPr>
          <w:rFonts w:hint="eastAsia" w:ascii="黑体" w:hAnsi="黑体" w:eastAsia="方正黑体_GBK"/>
          <w:szCs w:val="32"/>
          <w:lang w:val="en-US" w:eastAsia="zh-CN"/>
        </w:rPr>
      </w:pPr>
      <w:r>
        <w:rPr>
          <w:rFonts w:hint="eastAsia" w:ascii="方正黑体_GBK" w:hAnsi="黑体" w:eastAsia="方正黑体_GBK"/>
          <w:szCs w:val="32"/>
        </w:rPr>
        <w:t>四、项目名称：“链上鲁渝”产业协作赋能</w:t>
      </w:r>
      <w:r>
        <w:rPr>
          <w:rFonts w:hint="eastAsia" w:ascii="方正黑体_GBK" w:hAnsi="黑体" w:eastAsia="方正黑体_GBK"/>
          <w:szCs w:val="32"/>
          <w:lang w:val="en-US" w:eastAsia="zh-CN"/>
        </w:rPr>
        <w:t>项目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 w:eastAsiaTheme="minorEastAsia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重庆市经济和信息化委员会</w:t>
      </w:r>
    </w:p>
    <w:p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 w:eastAsiaTheme="minorEastAsia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重庆市两江新区云杉南路12号</w:t>
      </w:r>
    </w:p>
    <w:p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 w:eastAsiaTheme="minorEastAsia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联系方式：023—63895294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供应商（乙方）：</w:t>
      </w:r>
      <w:r>
        <w:rPr>
          <w:rFonts w:hint="eastAsia" w:ascii="方正仿宋_GBK" w:hAnsi="方正仿宋_GBK" w:cs="方正仿宋_GBK"/>
          <w:szCs w:val="32"/>
          <w:u w:val="single"/>
        </w:rPr>
        <w:t>信通院工业互联网创新中心（重庆）有限公司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重庆市北碚区云汉大道117号附526号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023-88512610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服务内容：1.开展“链上鲁渝”产业对接活动</w:t>
      </w:r>
      <w:r>
        <w:rPr>
          <w:rFonts w:hint="eastAsia" w:ascii="方正仿宋_GBK" w:hAnsi="方正仿宋_GBK" w:cs="方正仿宋_GBK"/>
          <w:szCs w:val="32"/>
          <w:lang w:eastAsia="zh-CN"/>
        </w:rPr>
        <w:t>；</w:t>
      </w:r>
      <w:r>
        <w:rPr>
          <w:rFonts w:hint="eastAsia" w:ascii="方正仿宋_GBK" w:hAnsi="方正仿宋_GBK" w:cs="方正仿宋_GBK"/>
          <w:szCs w:val="32"/>
        </w:rPr>
        <w:t>2.开展“齐鲁名企巴渝行”品牌活动</w:t>
      </w:r>
      <w:r>
        <w:rPr>
          <w:rFonts w:hint="eastAsia" w:ascii="方正仿宋_GBK" w:hAnsi="方正仿宋_GBK" w:cs="方正仿宋_GBK"/>
          <w:szCs w:val="32"/>
          <w:lang w:eastAsia="zh-CN"/>
        </w:rPr>
        <w:t>；</w:t>
      </w:r>
      <w:r>
        <w:rPr>
          <w:rFonts w:hint="eastAsia" w:ascii="方正仿宋_GBK" w:hAnsi="方正仿宋_GBK" w:cs="方正仿宋_GBK"/>
          <w:szCs w:val="32"/>
        </w:rPr>
        <w:t>3.开展“乡村振兴，设计助农”赋能活动。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要求：1.开展“链上鲁渝”产业对接活动。紧扣重庆“33618”现代制造业集群体系建设和山东“十强产业”发展，组织开展3场专题精准对接活动，搭建鲁渝两地产业链供应链协作对接平台，不断提升鲁渝产业协作发展实效，活动规模约每场30家企业。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2.开展“齐鲁名企巴渝行”品牌活动。结合产业转移工作，组织山东纺织、宠物玩具及食品等劳动密集型企业来渝考察交流，并组织企业与重点 区县进行座谈，活动规模约150人。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3.开展“乡村振兴，设计助农”赋能活动。面向东西部协作重点区县，征集遴选5家食品及农产品加工企业，围绕包装设计、视觉设计、logo设计等赋能企业产品打造，重点提升产品附加值和品牌影响力，探索包装设计助力乡村振兴的新模式、新路径。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服务期限：合同签订之日起至2025年11月30日前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服务地点：重庆市经济和信息化委员会同意或指定地点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</w:rPr>
        <w:t>　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2025.12.5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eastAsia="zh-CN"/>
        </w:rPr>
        <w:t>曹萌、陆晶双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</w:rPr>
        <w:t>　　</w:t>
      </w:r>
      <w:r>
        <w:rPr>
          <w:rFonts w:hint="eastAsia" w:ascii="仿宋" w:hAnsi="仿宋" w:eastAsia="仿宋"/>
          <w:szCs w:val="32"/>
          <w:u w:val="single"/>
          <w:lang w:eastAsia="zh-CN"/>
        </w:rPr>
        <w:t>同意验收</w:t>
      </w:r>
      <w:r>
        <w:rPr>
          <w:rFonts w:hint="eastAsia" w:ascii="仿宋" w:hAnsi="仿宋" w:eastAsia="仿宋"/>
          <w:szCs w:val="32"/>
          <w:u w:val="single"/>
        </w:rPr>
        <w:t>　　　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  <w:bookmarkStart w:id="0" w:name="_GoBack"/>
      <w:bookmarkEnd w:id="0"/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　　　　　　</w:t>
      </w:r>
    </w:p>
    <w:p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left="4788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6"/>
      <w:wordWrap w:val="0"/>
      <w:ind w:left="4788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975951"/>
    <w:rsid w:val="22BB4BBB"/>
    <w:rsid w:val="2AEB3417"/>
    <w:rsid w:val="2AFC5A4D"/>
    <w:rsid w:val="2BE47802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9C65162"/>
    <w:rsid w:val="7C22076C"/>
    <w:rsid w:val="7C9011D9"/>
    <w:rsid w:val="7DC651C5"/>
    <w:rsid w:val="7DF350ED"/>
    <w:rsid w:val="7F9DA0E8"/>
    <w:rsid w:val="7FCC2834"/>
    <w:rsid w:val="7FF6A4EF"/>
    <w:rsid w:val="7FF7782A"/>
    <w:rsid w:val="92DD1CEF"/>
    <w:rsid w:val="F05B4F69"/>
    <w:rsid w:val="F1FF8E30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link w:val="12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正文文本缩进 字符"/>
    <w:basedOn w:val="9"/>
    <w:link w:val="4"/>
    <w:qFormat/>
    <w:uiPriority w:val="99"/>
    <w:rPr>
      <w:rFonts w:ascii="Calibri" w:hAnsi="Calibri" w:cs="宋体"/>
      <w:kern w:val="2"/>
      <w:sz w:val="21"/>
      <w:szCs w:val="24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180</Words>
  <Characters>190</Characters>
  <Lines>5</Lines>
  <Paragraphs>1</Paragraphs>
  <TotalTime>0</TotalTime>
  <ScaleCrop>false</ScaleCrop>
  <LinksUpToDate>false</LinksUpToDate>
  <CharactersWithSpaces>375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2021-09-11T18:41:00Z</dcterms:created>
  <dc:creator>t</dc:creator>
  <cp:lastModifiedBy>thtf</cp:lastModifiedBy>
  <cp:lastPrinted>2022-05-12T16:46:00Z</cp:lastPrinted>
  <dcterms:modified xsi:type="dcterms:W3CDTF">2025-12-08T10:46:30Z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20B725E2F7344134B70F9264AB4750E8_13</vt:lpwstr>
  </property>
  <property fmtid="{D5CDD505-2E9C-101B-9397-08002B2CF9AE}" pid="4" name="KSOTemplateDocerSaveRecord">
    <vt:lpwstr>eyJoZGlkIjoiYzA2MGQ3YzYyYTczOTBiNzM0NDI2ZWVjY2Y1MjFlNWQiLCJ1c2VySWQiOiI2NTgxNzIyNDcifQ==</vt:lpwstr>
  </property>
</Properties>
</file>