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w:t>
      </w:r>
    </w:p>
    <w:p>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方正黑体_GBK" w:hAnsi="仿宋" w:eastAsia="方正黑体_GBK"/>
          <w:szCs w:val="32"/>
          <w:u w:val="single"/>
        </w:rPr>
        <w:t>　渝经信合同审〔2024 〕162号</w:t>
      </w:r>
    </w:p>
    <w:p>
      <w:pPr>
        <w:overflowPunct w:val="0"/>
        <w:spacing w:line="520" w:lineRule="exact"/>
        <w:rPr>
          <w:rFonts w:ascii="黑体" w:hAnsi="黑体" w:eastAsia="黑体"/>
          <w:szCs w:val="32"/>
        </w:rPr>
      </w:pPr>
      <w:r>
        <w:rPr>
          <w:rFonts w:hint="eastAsia" w:ascii="方正黑体_GBK" w:hAnsi="黑体" w:eastAsia="方正黑体_GBK"/>
          <w:szCs w:val="32"/>
        </w:rPr>
        <w:t>二、合同名称：</w:t>
      </w:r>
      <w:r>
        <w:rPr>
          <w:rFonts w:hint="eastAsia" w:ascii="仿宋" w:hAnsi="仿宋" w:eastAsia="仿宋"/>
          <w:szCs w:val="32"/>
          <w:u w:val="single"/>
        </w:rPr>
        <w:t>　</w:t>
      </w:r>
      <w:r>
        <w:rPr>
          <w:rFonts w:hint="eastAsia" w:ascii="方正黑体_GBK" w:hAnsi="仿宋" w:eastAsia="方正黑体_GBK"/>
          <w:szCs w:val="32"/>
          <w:u w:val="single"/>
        </w:rPr>
        <w:t>重庆市政府采购合同　</w:t>
      </w:r>
    </w:p>
    <w:p>
      <w:pPr>
        <w:overflowPunct w:val="0"/>
        <w:spacing w:line="520" w:lineRule="exact"/>
        <w:rPr>
          <w:rFonts w:ascii="仿宋" w:hAnsi="仿宋" w:eastAsia="仿宋"/>
          <w:szCs w:val="32"/>
          <w:u w:val="single"/>
        </w:rPr>
      </w:pPr>
      <w:r>
        <w:rPr>
          <w:rFonts w:hint="eastAsia" w:ascii="方正黑体_GBK" w:hAnsi="黑体" w:eastAsia="方正黑体_GBK"/>
          <w:szCs w:val="32"/>
        </w:rPr>
        <w:t>三、项目编号：</w:t>
      </w:r>
      <w:r>
        <w:rPr>
          <w:rFonts w:hint="eastAsia" w:ascii="黑体" w:hAnsi="黑体" w:eastAsia="黑体"/>
          <w:sz w:val="24"/>
          <w:szCs w:val="24"/>
        </w:rPr>
        <w:t>（</w:t>
      </w:r>
      <w:r>
        <w:rPr>
          <w:rFonts w:hint="default" w:ascii="Times New Roman" w:hAnsi="Times New Roman" w:cs="Times New Roman"/>
        </w:rPr>
        <w:t>CQCBJQ2411-397</w:t>
      </w:r>
      <w:r>
        <w:rPr>
          <w:rFonts w:hint="default" w:ascii="Times New Roman" w:hAnsi="Times New Roman" w:eastAsia="黑体" w:cs="Times New Roman"/>
          <w:sz w:val="24"/>
          <w:szCs w:val="24"/>
        </w:rPr>
        <w:t>）</w:t>
      </w:r>
    </w:p>
    <w:p>
      <w:pPr>
        <w:overflowPunct w:val="0"/>
        <w:spacing w:line="520" w:lineRule="exact"/>
        <w:rPr>
          <w:rFonts w:hint="eastAsia" w:ascii="方正黑体_GBK" w:hAnsi="仿宋" w:eastAsia="方正黑体_GBK"/>
          <w:szCs w:val="32"/>
          <w:u w:val="single"/>
        </w:rPr>
      </w:pPr>
      <w:r>
        <w:rPr>
          <w:rFonts w:hint="eastAsia" w:ascii="方正黑体_GBK" w:hAnsi="黑体" w:eastAsia="方正黑体_GBK"/>
          <w:szCs w:val="32"/>
        </w:rPr>
        <w:t>四、项目名称：</w:t>
      </w:r>
      <w:r>
        <w:rPr>
          <w:rFonts w:hint="eastAsia" w:ascii="方正黑体_GBK" w:hAnsi="仿宋" w:eastAsia="方正黑体_GBK"/>
          <w:szCs w:val="32"/>
          <w:u w:val="single"/>
        </w:rPr>
        <w:t>　</w:t>
      </w:r>
      <w:bookmarkStart w:id="0" w:name="_Hlk126785158"/>
      <w:r>
        <w:rPr>
          <w:rFonts w:hint="eastAsia" w:ascii="方正黑体_GBK" w:hAnsi="仿宋" w:eastAsia="方正黑体_GBK"/>
          <w:szCs w:val="32"/>
          <w:u w:val="single"/>
        </w:rPr>
        <w:t>业余无线电管理配套服务</w:t>
      </w:r>
      <w:bookmarkEnd w:id="0"/>
      <w:r>
        <w:rPr>
          <w:rFonts w:hint="eastAsia" w:ascii="方正黑体_GBK" w:hAnsi="仿宋" w:eastAsia="方正黑体_GBK"/>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pPr>
        <w:overflowPunct w:val="0"/>
        <w:spacing w:line="520" w:lineRule="exact"/>
        <w:ind w:firstLine="420" w:firstLineChars="200"/>
        <w:rPr>
          <w:rFonts w:ascii="方正仿宋_GBK" w:hAnsi="方正仿宋_GBK" w:cs="方正仿宋_GBK"/>
          <w:sz w:val="21"/>
          <w:szCs w:val="21"/>
          <w:u w:val="single"/>
        </w:rPr>
      </w:pPr>
      <w:r>
        <w:rPr>
          <w:rFonts w:hint="eastAsia" w:ascii="方正仿宋_GBK" w:hAnsi="方正仿宋_GBK" w:cs="方正仿宋_GBK"/>
          <w:szCs w:val="32"/>
        </w:rPr>
        <w:t>采购人（甲方）：</w:t>
      </w:r>
      <w:r>
        <w:rPr>
          <w:rFonts w:ascii="Times New Roman" w:hAnsi="Times New Roman" w:eastAsia="宋体"/>
          <w:sz w:val="21"/>
          <w:szCs w:val="21"/>
          <w:u w:val="single"/>
        </w:rPr>
        <w:t>重庆市经济和信息化委员会</w:t>
      </w:r>
      <w:r>
        <w:rPr>
          <w:rFonts w:hint="eastAsia" w:ascii="方正仿宋_GBK" w:hAnsi="方正仿宋_GBK" w:cs="方正仿宋_GBK"/>
          <w:sz w:val="21"/>
          <w:szCs w:val="21"/>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 w:val="21"/>
          <w:szCs w:val="21"/>
        </w:rPr>
        <w:t>地址：</w:t>
      </w:r>
      <w:r>
        <w:rPr>
          <w:rFonts w:ascii="Times New Roman" w:hAnsi="Times New Roman" w:eastAsia="宋体"/>
          <w:sz w:val="21"/>
          <w:szCs w:val="21"/>
          <w:u w:val="single"/>
        </w:rPr>
        <w:t>重庆市渝北区云杉南路12号</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r>
        <w:rPr>
          <w:rFonts w:ascii="Times New Roman" w:hAnsi="Times New Roman" w:eastAsia="宋体"/>
          <w:sz w:val="21"/>
          <w:szCs w:val="21"/>
          <w:u w:val="single"/>
        </w:rPr>
        <w:t>023-63896647</w:t>
      </w:r>
      <w:r>
        <w:rPr>
          <w:rFonts w:hint="eastAsia" w:ascii="Times New Roman" w:hAnsi="Times New Roman" w:eastAsia="宋体"/>
          <w:sz w:val="21"/>
          <w:szCs w:val="21"/>
          <w:u w:val="single"/>
        </w:rPr>
        <w:t>　</w:t>
      </w:r>
    </w:p>
    <w:p>
      <w:pPr>
        <w:overflowPunct w:val="0"/>
        <w:spacing w:line="520" w:lineRule="exact"/>
        <w:ind w:firstLine="420" w:firstLineChars="200"/>
        <w:rPr>
          <w:rFonts w:ascii="Times New Roman" w:hAnsi="Times New Roman" w:eastAsia="宋体"/>
          <w:sz w:val="21"/>
          <w:szCs w:val="21"/>
          <w:u w:val="single"/>
        </w:rPr>
      </w:pPr>
      <w:r>
        <w:rPr>
          <w:rFonts w:hint="eastAsia" w:ascii="方正仿宋_GBK" w:hAnsi="方正仿宋_GBK" w:cs="方正仿宋_GBK"/>
          <w:szCs w:val="32"/>
        </w:rPr>
        <w:t>供应商（</w:t>
      </w:r>
      <w:r>
        <w:rPr>
          <w:rFonts w:hint="eastAsia" w:ascii="Times New Roman" w:hAnsi="Times New Roman" w:eastAsia="宋体"/>
          <w:sz w:val="21"/>
          <w:szCs w:val="21"/>
          <w:u w:val="single"/>
        </w:rPr>
        <w:t>乙方）：　</w:t>
      </w:r>
      <w:r>
        <w:rPr>
          <w:rFonts w:hint="eastAsia" w:ascii="Times New Roman" w:hAnsi="Times New Roman" w:eastAsia="宋体"/>
          <w:sz w:val="21"/>
          <w:szCs w:val="21"/>
          <w:u w:val="single"/>
          <w:lang w:eastAsia="zh-CN"/>
        </w:rPr>
        <w:t>重庆市无线电和低空信息产业协会</w:t>
      </w:r>
      <w:r>
        <w:rPr>
          <w:rFonts w:hint="eastAsia" w:ascii="Times New Roman" w:hAnsi="Times New Roman" w:eastAsia="宋体"/>
          <w:sz w:val="21"/>
          <w:szCs w:val="21"/>
          <w:u w:val="single"/>
        </w:rPr>
        <w:t>　</w:t>
      </w:r>
    </w:p>
    <w:p>
      <w:pPr>
        <w:overflowPunct w:val="0"/>
        <w:spacing w:line="520" w:lineRule="exact"/>
        <w:ind w:firstLine="420" w:firstLineChars="200"/>
        <w:rPr>
          <w:rFonts w:ascii="Times New Roman" w:hAnsi="Times New Roman" w:eastAsia="宋体"/>
          <w:sz w:val="21"/>
          <w:szCs w:val="21"/>
          <w:u w:val="single"/>
        </w:rPr>
      </w:pPr>
      <w:r>
        <w:rPr>
          <w:rFonts w:hint="eastAsia" w:ascii="Times New Roman" w:hAnsi="Times New Roman" w:eastAsia="宋体"/>
          <w:sz w:val="21"/>
          <w:szCs w:val="21"/>
          <w:u w:val="single"/>
        </w:rPr>
        <w:t>地址：重庆市南岸区蔷薇路25</w:t>
      </w:r>
      <w:r>
        <w:rPr>
          <w:rFonts w:ascii="Times New Roman" w:hAnsi="Times New Roman" w:eastAsia="宋体"/>
          <w:sz w:val="21"/>
          <w:szCs w:val="21"/>
          <w:u w:val="single"/>
        </w:rPr>
        <w:t>号</w:t>
      </w:r>
    </w:p>
    <w:p>
      <w:pPr>
        <w:overflowPunct w:val="0"/>
        <w:spacing w:line="520" w:lineRule="exact"/>
        <w:ind w:firstLine="420" w:firstLineChars="200"/>
        <w:rPr>
          <w:rFonts w:ascii="Times New Roman" w:hAnsi="Times New Roman" w:eastAsia="宋体"/>
          <w:sz w:val="21"/>
          <w:szCs w:val="21"/>
          <w:u w:val="single"/>
        </w:rPr>
      </w:pPr>
      <w:r>
        <w:rPr>
          <w:rFonts w:hint="eastAsia" w:ascii="Times New Roman" w:hAnsi="Times New Roman" w:eastAsia="宋体"/>
          <w:sz w:val="21"/>
          <w:szCs w:val="21"/>
          <w:u w:val="single"/>
        </w:rPr>
        <w:t>联系方式：023-67710900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rFonts w:hint="eastAsia" w:ascii="方正仿宋_GBK" w:hAnsi="方正仿宋_GBK" w:cs="方正仿宋_GBK"/>
          <w:sz w:val="24"/>
          <w:szCs w:val="24"/>
        </w:rPr>
      </w:pPr>
      <w:r>
        <w:rPr>
          <w:rFonts w:hint="eastAsia" w:ascii="方正仿宋_GBK" w:hAnsi="方正仿宋_GBK" w:cs="方正仿宋_GBK"/>
          <w:sz w:val="24"/>
          <w:szCs w:val="24"/>
        </w:rPr>
        <w:t>服务内容</w:t>
      </w:r>
      <w:r>
        <w:rPr>
          <w:rFonts w:hint="eastAsia" w:ascii="方正仿宋_GBK" w:hAnsi="方正仿宋_GBK" w:cs="方正仿宋_GBK"/>
          <w:sz w:val="24"/>
          <w:szCs w:val="24"/>
          <w:lang w:eastAsia="zh-CN"/>
        </w:rPr>
        <w:t>及要求</w:t>
      </w:r>
      <w:r>
        <w:rPr>
          <w:rFonts w:hint="eastAsia" w:ascii="方正仿宋_GBK" w:hAnsi="方正仿宋_GBK" w:cs="方正仿宋_GBK"/>
          <w:sz w:val="24"/>
          <w:szCs w:val="24"/>
        </w:rPr>
        <w:t>：</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（一）协助组织业余无线电台操作技术能力验证</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乙方应组织不少于4次业余无线电台操作技术能力验证（总体服务能力不少于1000人次）。具体工作包括上报考试计划方案、采用信息化手段组织实施考试等。</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1.做好考试计划安排,制定考试实施方案，经无线电管理机构同意后按计划实施，并向中国无线电协会上报考试计划。</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2.对接中国无线电协会，了解考试政策规定，接收考试题库、数据处理软件、制证软件和操作证配号数据，上传考试成绩和考生数据。</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3.组织考试报名。考前在“重庆市业余无线电信息服务系统”发布考试信息，接收考生报名，审查报名信息，受理考生咨询，统计报名情况，编制考号及考场，发布考试具体安排。</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4.组织考试，采用信息化手段组织实施考试，部署考试场地及各类引导标识和安全警示标志，确保人员车辆有序，确保不发生安全责任事故。</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5.整理考试人员信息及考试成绩，上报中国无线电协会。</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6.根据中国无线电协会指配的业余无线电台操作证号，统一打印操作证书，通过邮寄等方式送达，同时更新业余无线电台操作证书数据库。</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7.根据工作需要申请组织C类能力验证考试时，按相关要求实施。</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（二）协助开展业余无线电管理辅助性工作</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1.协助开展业余无线电行政许可辅助性工作。乙方应对行政相对人提供相应帮助，包括但不限于指导行政许可资料的规范填写和重庆市网上办事大厅（以下简称大厅）使用流程的正确步骤，核对行政相对人在大厅提交的许可资料，协助完成数据库录入和业余无线电台执照印制等业余无线电台行政许可辅助性工作。工作时间应保证不少于每周两天，工作地点在市经济信息委无线电管理局办公室。</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2.协助开展业余无线电台（站）监督检查。乙方应根据年度无线电频率台（站）监督检查工作方案，协助对业余无线电台（站）开展监督检查。全面筛查执照有效期已届满未延续的电台信息，通过电话告知、网络公示等方式通知相关人员办理业务，协助开展有效期已届满未延续的电台执照注销工作。</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3.协助完成业余无线电相关数据维护。乙方须协助完成业余无线电台数据库的数据日常维护；协助完成“重庆市业余无线电信息服务系统”的数据维护和日常运管，包括考试相关数据维护、定期更新业余无线电台操作证数据库和业余无线电台执照数据库数据，及时更新验证题库和出题规则等。</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4.根据工作需要，协助完成相关人员业余无线电使用情况核查。乙方须协助对向工业和信息化部申请设置、使用功率为15W以上短波业余无线电台的我市业余无线电爱好者之前设置使用业余无线电台和呼号、遵守无线电管理有关规定、申请的短波电台是否具备合适的场地安装设备及天线、对周边的生产生活及环境保护是否产生不利影响等情况进行核查。</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5.协助上报业余无线电台数据信息。乙方应每月统计业余无线电台数据库数据，定期将上月业余无线电台相关信息（含新增、更换（变更、延续）、注销）上传至工业和信息化部“业余无线电台设置、使用信息平台”。</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（三）组织业余无线电爱好者及团队开展活动</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1.乙方应组织业余无线电节活动，参与总人数不少于100人；协助开展业余无线电应急通信能力建设，至少组织2次无线电应急通信训练或无线电技能竞赛（参与总人数不少于40人），至少组织3次业余无线电技术交流培训（参与总人数不少于60人）。</w:t>
      </w:r>
    </w:p>
    <w:p>
      <w:pPr>
        <w:keepNext w:val="0"/>
        <w:keepLines w:val="0"/>
        <w:pageBreakBefore w:val="0"/>
        <w:kinsoku/>
        <w:wordWrap/>
        <w:overflowPunct/>
        <w:topLinePunct w:val="0"/>
        <w:autoSpaceDE/>
        <w:autoSpaceDN/>
        <w:bidi w:val="0"/>
        <w:adjustRightInd/>
        <w:snapToGrid w:val="0"/>
        <w:spacing w:line="360" w:lineRule="exact"/>
        <w:ind w:firstLine="480" w:firstLineChars="200"/>
        <w:textAlignment w:val="auto"/>
        <w:outlineLvl w:val="9"/>
        <w:rPr>
          <w:sz w:val="24"/>
          <w:szCs w:val="24"/>
        </w:rPr>
      </w:pPr>
      <w:r>
        <w:rPr>
          <w:rFonts w:hint="eastAsia"/>
          <w:sz w:val="24"/>
          <w:szCs w:val="24"/>
        </w:rPr>
        <w:t>2.乙方应组织6场无线电知识教育活动，参与总人数不少于2000人。</w:t>
      </w:r>
    </w:p>
    <w:p>
      <w:pPr>
        <w:snapToGrid w:val="0"/>
        <w:ind w:firstLine="480" w:firstLineChars="200"/>
        <w:rPr>
          <w:rFonts w:hint="eastAsia" w:ascii="Times New Roman" w:hAnsi="Times New Roman" w:eastAsia="宋体"/>
          <w:szCs w:val="21"/>
        </w:rPr>
      </w:pPr>
      <w:r>
        <w:rPr>
          <w:rFonts w:hint="eastAsia"/>
          <w:sz w:val="24"/>
          <w:szCs w:val="24"/>
        </w:rPr>
        <w:t>3.乙方应组织1次无线电政策宣贯。</w:t>
      </w:r>
      <w:r>
        <w:rPr>
          <w:rFonts w:hint="eastAsia" w:ascii="Times New Roman" w:hAnsi="Times New Roman" w:eastAsia="宋体"/>
          <w:szCs w:val="21"/>
        </w:rPr>
        <w:t>　　　　　</w:t>
      </w:r>
    </w:p>
    <w:p>
      <w:pPr>
        <w:snapToGrid w:val="0"/>
        <w:ind w:firstLine="420" w:firstLineChars="200"/>
        <w:rPr>
          <w:rFonts w:ascii="方正仿宋_GBK" w:hAnsi="方正仿宋_GBK" w:cs="方正仿宋_GBK"/>
          <w:szCs w:val="32"/>
        </w:rPr>
      </w:pPr>
      <w:r>
        <w:rPr>
          <w:rFonts w:hint="eastAsia" w:ascii="Times New Roman" w:hAnsi="Times New Roman" w:eastAsia="宋体"/>
          <w:szCs w:val="21"/>
        </w:rPr>
        <w:t>服务期限：从项目合同签订日期起</w:t>
      </w:r>
      <w:r>
        <w:rPr>
          <w:rFonts w:hint="eastAsia" w:ascii="Times New Roman" w:hAnsi="Times New Roman" w:eastAsia="宋体"/>
          <w:szCs w:val="21"/>
          <w:lang w:eastAsia="zh-CN"/>
        </w:rPr>
        <w:t>一年内</w:t>
      </w:r>
      <w:r>
        <w:rPr>
          <w:rFonts w:hint="eastAsia" w:ascii="Times New Roman" w:hAnsi="Times New Roman" w:eastAsia="宋体"/>
          <w:szCs w:val="21"/>
        </w:rPr>
        <w:t>内完成　　</w:t>
      </w:r>
      <w:r>
        <w:rPr>
          <w:rFonts w:hint="eastAsia" w:ascii="方正仿宋_GBK" w:hAnsi="方正仿宋_GBK" w:cs="方正仿宋_GBK"/>
          <w:szCs w:val="32"/>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w:t>
      </w:r>
      <w:r>
        <w:rPr>
          <w:rFonts w:ascii="Times New Roman" w:hAnsi="Times New Roman" w:eastAsia="宋体"/>
          <w:szCs w:val="21"/>
        </w:rPr>
        <w:t>甲方指定或同意地点。</w:t>
      </w:r>
      <w:r>
        <w:rPr>
          <w:rFonts w:hint="eastAsia" w:ascii="方正仿宋_GBK" w:hAnsi="方正仿宋_GBK" w:cs="方正仿宋_GBK"/>
          <w:szCs w:val="32"/>
        </w:rPr>
        <w:t>　　　　　　　　　　　</w:t>
      </w:r>
    </w:p>
    <w:p>
      <w:pPr>
        <w:overflowPunct w:val="0"/>
        <w:spacing w:line="520" w:lineRule="exact"/>
        <w:rPr>
          <w:rFonts w:ascii="Times New Roman" w:hAnsi="Times New Roman" w:eastAsia="宋体"/>
          <w:szCs w:val="21"/>
        </w:rPr>
      </w:pPr>
      <w:r>
        <w:rPr>
          <w:rFonts w:hint="eastAsia" w:ascii="方正黑体_GBK" w:hAnsi="黑体" w:eastAsia="方正黑体_GBK"/>
          <w:szCs w:val="32"/>
        </w:rPr>
        <w:t>七、验收（或终止）日期：</w:t>
      </w:r>
      <w:r>
        <w:rPr>
          <w:rFonts w:hint="eastAsia" w:ascii="仿宋" w:hAnsi="仿宋" w:eastAsia="仿宋"/>
          <w:szCs w:val="32"/>
          <w:u w:val="single"/>
        </w:rPr>
        <w:t>　</w:t>
      </w:r>
      <w:r>
        <w:rPr>
          <w:rFonts w:hint="default" w:ascii="Times New Roman" w:hAnsi="Times New Roman" w:eastAsia="仿宋" w:cs="Times New Roman"/>
          <w:szCs w:val="32"/>
          <w:u w:val="single"/>
          <w:lang w:val="en-US" w:eastAsia="zh-CN"/>
        </w:rPr>
        <w:t>202</w:t>
      </w:r>
      <w:r>
        <w:rPr>
          <w:rFonts w:hint="eastAsia" w:ascii="Times New Roman" w:hAnsi="Times New Roman" w:eastAsia="仿宋" w:cs="Times New Roman"/>
          <w:szCs w:val="32"/>
          <w:u w:val="single"/>
          <w:lang w:val="en-US" w:eastAsia="zh-CN"/>
        </w:rPr>
        <w:t>5</w:t>
      </w:r>
      <w:r>
        <w:rPr>
          <w:rFonts w:hint="default" w:ascii="Times New Roman" w:hAnsi="Times New Roman" w:eastAsia="仿宋" w:cs="Times New Roman"/>
          <w:szCs w:val="32"/>
          <w:u w:val="single"/>
          <w:lang w:val="en-US" w:eastAsia="zh-CN"/>
        </w:rPr>
        <w:t>年12月</w:t>
      </w:r>
      <w:r>
        <w:rPr>
          <w:rFonts w:hint="eastAsia" w:ascii="Times New Roman" w:hAnsi="Times New Roman" w:eastAsia="仿宋" w:cs="Times New Roman"/>
          <w:szCs w:val="32"/>
          <w:u w:val="single"/>
          <w:lang w:val="en-US" w:eastAsia="zh-CN"/>
        </w:rPr>
        <w:t>5</w:t>
      </w:r>
      <w:r>
        <w:rPr>
          <w:rFonts w:hint="default" w:ascii="Times New Roman" w:hAnsi="Times New Roman" w:eastAsia="仿宋" w:cs="Times New Roman"/>
          <w:szCs w:val="32"/>
          <w:u w:val="single"/>
          <w:lang w:val="en-US" w:eastAsia="zh-CN"/>
        </w:rPr>
        <w:t>日</w:t>
      </w:r>
      <w:r>
        <w:rPr>
          <w:rFonts w:hint="eastAsia" w:ascii="仿宋" w:hAnsi="仿宋" w:eastAsia="仿宋"/>
          <w:szCs w:val="32"/>
          <w:u w:val="single"/>
        </w:rPr>
        <w:t>　</w:t>
      </w:r>
      <w:r>
        <w:rPr>
          <w:rFonts w:hint="eastAsia" w:ascii="Times New Roman" w:hAnsi="Times New Roman" w:eastAsia="宋体"/>
          <w:szCs w:val="21"/>
        </w:rPr>
        <w:t>　</w:t>
      </w:r>
    </w:p>
    <w:p>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仿宋" w:hAnsi="仿宋" w:eastAsia="仿宋"/>
          <w:szCs w:val="32"/>
          <w:u w:val="single"/>
        </w:rPr>
        <w:t>　郑建宏</w:t>
      </w:r>
      <w:r>
        <w:rPr>
          <w:rFonts w:hint="eastAsia" w:ascii="仿宋" w:hAnsi="仿宋" w:eastAsia="仿宋"/>
          <w:szCs w:val="32"/>
          <w:u w:val="single"/>
          <w:lang w:eastAsia="zh-CN"/>
        </w:rPr>
        <w:t>、赖宁、郭晖、罗清、张学平</w:t>
      </w:r>
      <w:bookmarkStart w:id="1" w:name="_GoBack"/>
      <w:bookmarkEnd w:id="1"/>
    </w:p>
    <w:p>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仿宋" w:hAnsi="仿宋" w:eastAsia="仿宋"/>
          <w:szCs w:val="32"/>
          <w:u w:val="single"/>
          <w:lang w:eastAsia="zh-CN"/>
        </w:rPr>
        <w:t>同意验收</w:t>
      </w:r>
      <w:r>
        <w:rPr>
          <w:rFonts w:hint="eastAsia" w:ascii="仿宋" w:hAnsi="仿宋" w:eastAsia="仿宋"/>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pPr>
        <w:overflowPunct w:val="0"/>
        <w:spacing w:line="520" w:lineRule="exact"/>
        <w:rPr>
          <w:rFonts w:ascii="方正仿宋_GBK" w:hAnsi="方正仿宋_GBK" w:eastAsia="方正仿宋_GBK" w:cs="方正仿宋_GBK"/>
          <w:sz w:val="32"/>
          <w:szCs w:val="32"/>
        </w:r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r>
        <w:rPr>
          <w:rFonts w:hint="eastAsia" w:ascii="仿宋" w:hAnsi="仿宋" w:eastAsia="仿宋"/>
          <w:szCs w:val="32"/>
          <w:u w:val="single"/>
          <w:lang w:eastAsia="zh-CN"/>
        </w:rPr>
        <w:t>无</w:t>
      </w:r>
      <w:r>
        <w:rPr>
          <w:rFonts w:hint="eastAsia" w:ascii="仿宋" w:hAnsi="仿宋" w:eastAsia="仿宋"/>
          <w:szCs w:val="32"/>
          <w:u w:val="single"/>
        </w:rPr>
        <w:t>　　</w:t>
      </w: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rFonts w:hint="eastAsia" w:eastAsia="仿宋"/>
        <w:sz w:val="32"/>
        <w:szCs w:val="48"/>
      </w:rPr>
      <w:t xml:space="preserve">  </w:t>
    </w:r>
  </w:p>
  <w:p>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3EFE496E"/>
    <w:rsid w:val="3F7C9776"/>
    <w:rsid w:val="417B75E9"/>
    <w:rsid w:val="42F058B7"/>
    <w:rsid w:val="436109F6"/>
    <w:rsid w:val="440F6F8F"/>
    <w:rsid w:val="441A38D4"/>
    <w:rsid w:val="4504239D"/>
    <w:rsid w:val="45DB7FCA"/>
    <w:rsid w:val="46306ED8"/>
    <w:rsid w:val="4BC77339"/>
    <w:rsid w:val="4C9236C5"/>
    <w:rsid w:val="4E250A85"/>
    <w:rsid w:val="4FF3E75F"/>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AF709CE"/>
    <w:rsid w:val="6D0E3F22"/>
    <w:rsid w:val="744E4660"/>
    <w:rsid w:val="753355A2"/>
    <w:rsid w:val="759F1C61"/>
    <w:rsid w:val="769F2DE8"/>
    <w:rsid w:val="76FDEB7C"/>
    <w:rsid w:val="79C65162"/>
    <w:rsid w:val="7C22076C"/>
    <w:rsid w:val="7C9011D9"/>
    <w:rsid w:val="7DC651C5"/>
    <w:rsid w:val="7DF350ED"/>
    <w:rsid w:val="7F9DA0E8"/>
    <w:rsid w:val="7FCC2834"/>
    <w:rsid w:val="7FF6A4EF"/>
    <w:rsid w:val="7FF7782A"/>
    <w:rsid w:val="92DD1CEF"/>
    <w:rsid w:val="9B5AF607"/>
    <w:rsid w:val="9FC5CB07"/>
    <w:rsid w:val="F05B4F69"/>
    <w:rsid w:val="F97D9566"/>
    <w:rsid w:val="FDFF411C"/>
    <w:rsid w:val="FEDBA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index 7"/>
    <w:basedOn w:val="1"/>
    <w:next w:val="1"/>
    <w:qFormat/>
    <w:uiPriority w:val="0"/>
    <w:pPr>
      <w:ind w:left="2520"/>
    </w:pPr>
  </w:style>
  <w:style w:type="paragraph" w:styleId="5">
    <w:name w:val="annotation text"/>
    <w:basedOn w:val="1"/>
    <w:qFormat/>
    <w:uiPriority w:val="0"/>
    <w:pPr>
      <w:jc w:val="left"/>
    </w:pPr>
  </w:style>
  <w:style w:type="paragraph" w:styleId="6">
    <w:name w:val="Body Text Indent"/>
    <w:basedOn w:val="1"/>
    <w:link w:val="14"/>
    <w:unhideWhenUsed/>
    <w:qFormat/>
    <w:uiPriority w:val="99"/>
    <w:pPr>
      <w:spacing w:after="120"/>
      <w:ind w:left="420" w:leftChars="200"/>
    </w:pPr>
    <w:rPr>
      <w:rFonts w:ascii="Calibri" w:hAnsi="Calibri" w:eastAsia="宋体"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正文文本缩进 字符"/>
    <w:basedOn w:val="11"/>
    <w:link w:val="6"/>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2084</Words>
  <Characters>2132</Characters>
  <Lines>5</Lines>
  <Paragraphs>1</Paragraphs>
  <TotalTime>3</TotalTime>
  <ScaleCrop>false</ScaleCrop>
  <LinksUpToDate>false</LinksUpToDate>
  <CharactersWithSpaces>2616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jxw</cp:lastModifiedBy>
  <cp:lastPrinted>2022-05-13T16:46:00Z</cp:lastPrinted>
  <dcterms:modified xsi:type="dcterms:W3CDTF">2025-12-05T09:54:02Z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