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hint="eastAsia" w:ascii="方正仿宋_GBK" w:hAnsi="方正仿宋_GBK" w:eastAsia="方正仿宋_GBK" w:cs="方正仿宋_GBK"/>
          <w:color w:val="000000"/>
          <w:kern w:val="0"/>
          <w:sz w:val="44"/>
          <w:szCs w:val="44"/>
          <w:shd w:val="clear" w:color="auto" w:fill="FFFFFF"/>
        </w:rPr>
      </w:pPr>
      <w:r>
        <w:rPr>
          <w:rFonts w:hint="eastAsia" w:ascii="方正仿宋_GBK" w:hAnsi="方正仿宋_GBK" w:eastAsia="方正仿宋_GBK" w:cs="方正仿宋_GBK"/>
          <w:color w:val="000000"/>
          <w:kern w:val="0"/>
          <w:sz w:val="44"/>
          <w:szCs w:val="44"/>
          <w:shd w:val="clear" w:color="auto" w:fill="FFFFFF"/>
        </w:rPr>
        <w:t>履约结果公告（模板）</w:t>
      </w:r>
    </w:p>
    <w:p>
      <w:pPr>
        <w:overflowPunct w:val="0"/>
        <w:spacing w:line="520" w:lineRule="exact"/>
        <w:rPr>
          <w:rFonts w:hint="default" w:ascii="方正仿宋_GBK" w:hAnsi="方正仿宋_GBK" w:eastAsia="方正仿宋_GBK" w:cs="方正仿宋_GBK"/>
          <w:szCs w:val="32"/>
          <w:lang w:val="en-US"/>
        </w:rPr>
      </w:pPr>
      <w:r>
        <w:rPr>
          <w:rFonts w:hint="eastAsia" w:ascii="方正仿宋_GBK" w:hAnsi="方正仿宋_GBK" w:eastAsia="方正仿宋_GBK" w:cs="方正仿宋_GBK"/>
          <w:szCs w:val="32"/>
        </w:rPr>
        <w:t>一、合同编号：</w:t>
      </w:r>
      <w:r>
        <w:rPr>
          <w:rFonts w:hint="eastAsia" w:ascii="方正仿宋_GBK" w:hAnsi="方正仿宋_GBK" w:eastAsia="方正仿宋_GBK" w:cs="方正仿宋_GBK"/>
          <w:szCs w:val="32"/>
          <w:u w:val="single"/>
          <w:lang w:val="en-US" w:eastAsia="zh-CN"/>
        </w:rPr>
        <w:t xml:space="preserve">〔2025〕051号  </w:t>
      </w:r>
    </w:p>
    <w:p>
      <w:pPr>
        <w:overflowPunct w:val="0"/>
        <w:spacing w:line="520"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二、合同名称：</w:t>
      </w:r>
      <w:r>
        <w:rPr>
          <w:rFonts w:hint="eastAsia" w:ascii="方正仿宋_GBK" w:hAnsi="方正仿宋_GBK" w:eastAsia="方正仿宋_GBK" w:cs="方正仿宋_GBK"/>
          <w:szCs w:val="32"/>
          <w:u w:val="single"/>
          <w:lang w:val="en-US" w:eastAsia="zh-CN"/>
        </w:rPr>
        <w:t>重庆市政府采购合同（无线电管理一体化平台频率保障在线系统二期项目可行性研究编制服务）</w:t>
      </w:r>
    </w:p>
    <w:p>
      <w:pPr>
        <w:overflowPunct w:val="0"/>
        <w:spacing w:line="520" w:lineRule="exact"/>
        <w:rPr>
          <w:rFonts w:hint="default" w:ascii="方正仿宋_GBK" w:hAnsi="方正仿宋_GBK" w:eastAsia="方正仿宋_GBK" w:cs="方正仿宋_GBK"/>
          <w:szCs w:val="32"/>
          <w:u w:val="single"/>
          <w:lang w:val="en-US" w:eastAsia="zh-CN"/>
        </w:rPr>
      </w:pPr>
      <w:r>
        <w:rPr>
          <w:rFonts w:hint="eastAsia" w:ascii="方正仿宋_GBK" w:hAnsi="方正仿宋_GBK" w:eastAsia="方正仿宋_GBK" w:cs="方正仿宋_GBK"/>
          <w:szCs w:val="32"/>
        </w:rPr>
        <w:t>三、项目编号：</w:t>
      </w:r>
      <w:r>
        <w:rPr>
          <w:rFonts w:hint="eastAsia" w:ascii="方正仿宋_GBK" w:hAnsi="方正仿宋_GBK" w:eastAsia="方正仿宋_GBK" w:cs="方正仿宋_GBK"/>
          <w:szCs w:val="32"/>
          <w:u w:val="single"/>
        </w:rPr>
        <w:t>CQCBJQ2504-156</w:t>
      </w:r>
      <w:r>
        <w:rPr>
          <w:rFonts w:hint="eastAsia" w:ascii="方正仿宋_GBK" w:hAnsi="方正仿宋_GBK" w:eastAsia="方正仿宋_GBK" w:cs="方正仿宋_GBK"/>
          <w:szCs w:val="32"/>
          <w:u w:val="single"/>
          <w:lang w:val="en-US" w:eastAsia="zh-CN"/>
        </w:rPr>
        <w:t xml:space="preserve">  </w:t>
      </w:r>
    </w:p>
    <w:p>
      <w:pPr>
        <w:overflowPunct w:val="0"/>
        <w:spacing w:line="520"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四、项目名称：</w:t>
      </w:r>
      <w:r>
        <w:rPr>
          <w:rFonts w:hint="eastAsia" w:ascii="方正仿宋_GBK" w:hAnsi="方正仿宋_GBK" w:eastAsia="方正仿宋_GBK" w:cs="方正仿宋_GBK"/>
          <w:szCs w:val="32"/>
          <w:u w:val="single"/>
          <w:lang w:val="en-US" w:eastAsia="zh-CN"/>
        </w:rPr>
        <w:t>无线电管理一体化平台频率保障在线系统二期项目可行性研究编制服务</w:t>
      </w:r>
    </w:p>
    <w:p>
      <w:pPr>
        <w:overflowPunct w:val="0"/>
        <w:spacing w:line="520"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五、合同主体</w:t>
      </w:r>
    </w:p>
    <w:p>
      <w:pPr>
        <w:overflowPunct w:val="0"/>
        <w:spacing w:line="520" w:lineRule="exact"/>
        <w:ind w:firstLine="420" w:firstLineChars="200"/>
        <w:rPr>
          <w:rFonts w:hint="eastAsia" w:ascii="方正仿宋_GBK" w:hAnsi="方正仿宋_GBK" w:eastAsia="方正仿宋_GBK" w:cs="方正仿宋_GBK"/>
          <w:szCs w:val="32"/>
          <w:u w:val="single"/>
        </w:rPr>
      </w:pPr>
      <w:r>
        <w:rPr>
          <w:rFonts w:hint="eastAsia" w:ascii="方正仿宋_GBK" w:hAnsi="方正仿宋_GBK" w:eastAsia="方正仿宋_GBK" w:cs="方正仿宋_GBK"/>
          <w:szCs w:val="32"/>
        </w:rPr>
        <w:t>采购人（甲方）：</w:t>
      </w:r>
      <w:r>
        <w:rPr>
          <w:rFonts w:hint="eastAsia" w:ascii="方正仿宋_GBK" w:hAnsi="方正仿宋_GBK" w:eastAsia="方正仿宋_GBK" w:cs="方正仿宋_GBK"/>
          <w:szCs w:val="32"/>
          <w:u w:val="single"/>
          <w:lang w:val="en-US" w:eastAsia="zh-CN"/>
        </w:rPr>
        <w:t>重庆市经济和信息化委员会</w:t>
      </w:r>
    </w:p>
    <w:p>
      <w:pPr>
        <w:overflowPunct w:val="0"/>
        <w:spacing w:line="520" w:lineRule="exact"/>
        <w:ind w:firstLine="420" w:firstLineChars="200"/>
        <w:rPr>
          <w:rFonts w:hint="eastAsia" w:ascii="方正仿宋_GBK" w:hAnsi="方正仿宋_GBK" w:eastAsia="方正仿宋_GBK" w:cs="方正仿宋_GBK"/>
          <w:szCs w:val="32"/>
          <w:u w:val="single"/>
        </w:rPr>
      </w:pPr>
      <w:r>
        <w:rPr>
          <w:rFonts w:hint="eastAsia" w:ascii="方正仿宋_GBK" w:hAnsi="方正仿宋_GBK" w:eastAsia="方正仿宋_GBK" w:cs="方正仿宋_GBK"/>
          <w:szCs w:val="32"/>
        </w:rPr>
        <w:t>地址：</w:t>
      </w:r>
      <w:r>
        <w:rPr>
          <w:rFonts w:hint="eastAsia" w:ascii="方正仿宋_GBK" w:hAnsi="方正仿宋_GBK" w:eastAsia="方正仿宋_GBK" w:cs="方正仿宋_GBK"/>
          <w:szCs w:val="32"/>
          <w:u w:val="single"/>
          <w:lang w:val="en-US" w:eastAsia="zh-CN"/>
        </w:rPr>
        <w:t>重庆市渝北区云杉南路12号</w:t>
      </w:r>
    </w:p>
    <w:p>
      <w:pPr>
        <w:overflowPunct w:val="0"/>
        <w:spacing w:line="520" w:lineRule="exact"/>
        <w:ind w:firstLine="420" w:firstLineChars="200"/>
        <w:rPr>
          <w:rFonts w:hint="eastAsia" w:ascii="方正仿宋_GBK" w:hAnsi="方正仿宋_GBK" w:eastAsia="方正仿宋_GBK" w:cs="方正仿宋_GBK"/>
          <w:szCs w:val="32"/>
          <w:u w:val="single"/>
        </w:rPr>
      </w:pPr>
      <w:r>
        <w:rPr>
          <w:rFonts w:hint="eastAsia" w:ascii="方正仿宋_GBK" w:hAnsi="方正仿宋_GBK" w:eastAsia="方正仿宋_GBK" w:cs="方正仿宋_GBK"/>
          <w:szCs w:val="32"/>
        </w:rPr>
        <w:t>联系方式：</w:t>
      </w:r>
      <w:r>
        <w:rPr>
          <w:rFonts w:hint="eastAsia" w:ascii="方正仿宋_GBK" w:hAnsi="方正仿宋_GBK" w:eastAsia="方正仿宋_GBK" w:cs="方正仿宋_GBK"/>
          <w:szCs w:val="32"/>
          <w:u w:val="single"/>
          <w:lang w:eastAsia="zh-CN"/>
        </w:rPr>
        <w:t>（</w:t>
      </w:r>
      <w:r>
        <w:rPr>
          <w:rFonts w:hint="eastAsia" w:ascii="方正仿宋_GBK" w:hAnsi="方正仿宋_GBK" w:eastAsia="方正仿宋_GBK" w:cs="方正仿宋_GBK"/>
          <w:szCs w:val="32"/>
          <w:u w:val="single"/>
          <w:lang w:val="en-US" w:eastAsia="zh-CN"/>
        </w:rPr>
        <w:t>023</w:t>
      </w:r>
      <w:r>
        <w:rPr>
          <w:rFonts w:hint="eastAsia" w:ascii="方正仿宋_GBK" w:hAnsi="方正仿宋_GBK" w:eastAsia="方正仿宋_GBK" w:cs="方正仿宋_GBK"/>
          <w:szCs w:val="32"/>
          <w:u w:val="single"/>
          <w:lang w:eastAsia="zh-CN"/>
        </w:rPr>
        <w:t>）</w:t>
      </w:r>
      <w:r>
        <w:rPr>
          <w:rFonts w:hint="eastAsia" w:ascii="方正仿宋_GBK" w:hAnsi="方正仿宋_GBK" w:eastAsia="方正仿宋_GBK" w:cs="方正仿宋_GBK"/>
          <w:szCs w:val="32"/>
          <w:u w:val="single"/>
          <w:lang w:val="en-US" w:eastAsia="zh-CN"/>
        </w:rPr>
        <w:t>63897736</w:t>
      </w:r>
    </w:p>
    <w:p>
      <w:pPr>
        <w:overflowPunct w:val="0"/>
        <w:spacing w:line="520" w:lineRule="exact"/>
        <w:ind w:firstLine="420" w:firstLineChars="200"/>
        <w:rPr>
          <w:rFonts w:hint="eastAsia" w:ascii="方正仿宋_GBK" w:hAnsi="方正仿宋_GBK" w:eastAsia="方正仿宋_GBK" w:cs="方正仿宋_GBK"/>
          <w:szCs w:val="32"/>
          <w:u w:val="single"/>
        </w:rPr>
      </w:pPr>
      <w:r>
        <w:rPr>
          <w:rFonts w:hint="eastAsia" w:ascii="方正仿宋_GBK" w:hAnsi="方正仿宋_GBK" w:eastAsia="方正仿宋_GBK" w:cs="方正仿宋_GBK"/>
          <w:szCs w:val="32"/>
        </w:rPr>
        <w:t>供应商（乙方）：</w:t>
      </w:r>
      <w:r>
        <w:rPr>
          <w:rFonts w:hint="eastAsia" w:ascii="方正仿宋_GBK" w:hAnsi="方正仿宋_GBK" w:eastAsia="方正仿宋_GBK" w:cs="方正仿宋_GBK"/>
          <w:szCs w:val="32"/>
          <w:u w:val="single"/>
          <w:lang w:val="en-US" w:eastAsia="zh-CN"/>
        </w:rPr>
        <w:t>北京中百信信息技术股份有限公司</w:t>
      </w:r>
    </w:p>
    <w:p>
      <w:pPr>
        <w:overflowPunct w:val="0"/>
        <w:spacing w:line="520" w:lineRule="exact"/>
        <w:ind w:firstLine="420" w:firstLineChars="200"/>
        <w:rPr>
          <w:rFonts w:hint="eastAsia" w:ascii="方正仿宋_GBK" w:hAnsi="方正仿宋_GBK" w:eastAsia="方正仿宋_GBK" w:cs="方正仿宋_GBK"/>
          <w:szCs w:val="32"/>
          <w:u w:val="single"/>
        </w:rPr>
      </w:pPr>
      <w:r>
        <w:rPr>
          <w:rFonts w:hint="eastAsia" w:ascii="方正仿宋_GBK" w:hAnsi="方正仿宋_GBK" w:eastAsia="方正仿宋_GBK" w:cs="方正仿宋_GBK"/>
          <w:szCs w:val="32"/>
        </w:rPr>
        <w:t>地址：</w:t>
      </w:r>
      <w:r>
        <w:rPr>
          <w:rFonts w:hint="eastAsia" w:ascii="方正仿宋_GBK" w:hAnsi="方正仿宋_GBK" w:eastAsia="方正仿宋_GBK" w:cs="方正仿宋_GBK"/>
          <w:szCs w:val="32"/>
          <w:u w:val="single"/>
          <w:lang w:val="en-US" w:eastAsia="zh-CN"/>
        </w:rPr>
        <w:t>北京市海淀区永丰路9号院3号楼4层101</w:t>
      </w:r>
    </w:p>
    <w:p>
      <w:pPr>
        <w:overflowPunct w:val="0"/>
        <w:spacing w:line="520" w:lineRule="exact"/>
        <w:ind w:firstLine="42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联系方式：</w:t>
      </w:r>
      <w:r>
        <w:rPr>
          <w:rFonts w:hint="eastAsia" w:ascii="方正仿宋_GBK" w:hAnsi="方正仿宋_GBK" w:eastAsia="方正仿宋_GBK" w:cs="方正仿宋_GBK"/>
          <w:szCs w:val="32"/>
          <w:u w:val="single"/>
          <w:lang w:val="en-US" w:eastAsia="zh-CN"/>
        </w:rPr>
        <w:t>010-82368579</w:t>
      </w:r>
    </w:p>
    <w:p>
      <w:pPr>
        <w:overflowPunct w:val="0"/>
        <w:spacing w:line="520"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六、合同主要信息</w:t>
      </w:r>
    </w:p>
    <w:p>
      <w:pPr>
        <w:overflowPunct w:val="0"/>
        <w:spacing w:line="520" w:lineRule="exact"/>
        <w:ind w:firstLine="42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服务内容：无线电管理一体化平台频率保障在线系统二期项目可行性研究编制服务</w:t>
      </w:r>
    </w:p>
    <w:p>
      <w:pPr>
        <w:overflowPunct w:val="0"/>
        <w:spacing w:line="520" w:lineRule="exact"/>
        <w:ind w:firstLine="42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服务要求：</w:t>
      </w:r>
    </w:p>
    <w:p>
      <w:pPr>
        <w:overflowPunct w:val="0"/>
        <w:spacing w:line="520" w:lineRule="exact"/>
        <w:ind w:firstLine="42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1.</w:t>
      </w:r>
      <w:r>
        <w:rPr>
          <w:rFonts w:hint="eastAsia" w:ascii="方正仿宋_GBK" w:hAnsi="方正仿宋_GBK" w:eastAsia="方正仿宋_GBK" w:cs="方正仿宋_GBK"/>
          <w:szCs w:val="32"/>
        </w:rPr>
        <w:t>乙方应按照国家无线电管理机构关于无线电管理经费资金和项目管理的有关要求，结合“经济·无线电频率保障在线”应用“三张清单”内容和应用建设规划，完成无线电管理一体化平台频率保障在线系统二期项目可行性研究报告和项目申报书的编制，并配合通过专家评审。可行性研究报告具体内容包括建设项目概况，必要性与可行性，需求分析与建设规模，建设方案，环境保护、消防、节能和地震安全分析，工程招标方案，投资估算及资金筹措，社会效益分析，建设周期和工程进度安排等；项目申报书具体内容包括项目背景、建设目标、必要性分析、建设内容、项目经费预算等内容。</w:t>
      </w:r>
    </w:p>
    <w:p>
      <w:pPr>
        <w:overflowPunct w:val="0"/>
        <w:spacing w:line="520" w:lineRule="exact"/>
        <w:ind w:firstLine="42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乙方须完成甲方交办的与本项目相关的其他工作内容。</w:t>
      </w:r>
    </w:p>
    <w:p>
      <w:pPr>
        <w:overflowPunct w:val="0"/>
        <w:spacing w:line="520" w:lineRule="exact"/>
        <w:ind w:firstLine="42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乙方提交的成果形式为研究报告及项目申报书：形成《无线电管理一体化平台频率保障在线系统二期项目可行性研究报告》及《无线电管理一体化平台频率保障在线系统二期项目申报书》。</w:t>
      </w:r>
    </w:p>
    <w:p>
      <w:pPr>
        <w:overflowPunct w:val="0"/>
        <w:spacing w:line="520" w:lineRule="exact"/>
        <w:ind w:left="420" w:leftChars="200" w:firstLine="0" w:firstLineChars="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服务期限：2025年7月31日前完成项目所有工作并通过验收。</w:t>
      </w:r>
      <w:r>
        <w:rPr>
          <w:rFonts w:hint="eastAsia" w:ascii="方正仿宋_GBK" w:hAnsi="方正仿宋_GBK" w:eastAsia="方正仿宋_GBK" w:cs="方正仿宋_GBK"/>
          <w:szCs w:val="32"/>
        </w:rPr>
        <w:br w:type="textWrapping"/>
      </w:r>
      <w:r>
        <w:rPr>
          <w:rFonts w:hint="eastAsia" w:ascii="方正仿宋_GBK" w:hAnsi="方正仿宋_GBK" w:eastAsia="方正仿宋_GBK" w:cs="方正仿宋_GBK"/>
          <w:szCs w:val="32"/>
        </w:rPr>
        <w:t>服务地点：甲方指定或同意地点。</w:t>
      </w:r>
    </w:p>
    <w:p>
      <w:pPr>
        <w:overflowPunct w:val="0"/>
        <w:spacing w:line="520"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七、验收（或终止）日期：</w:t>
      </w:r>
      <w:r>
        <w:rPr>
          <w:rFonts w:hint="eastAsia" w:ascii="方正仿宋_GBK" w:hAnsi="方正仿宋_GBK" w:eastAsia="方正仿宋_GBK" w:cs="方正仿宋_GBK"/>
          <w:szCs w:val="32"/>
          <w:u w:val="single"/>
          <w:lang w:val="en-US" w:eastAsia="zh-CN"/>
        </w:rPr>
        <w:t>2025.11.5</w:t>
      </w:r>
    </w:p>
    <w:p>
      <w:pPr>
        <w:overflowPunct w:val="0"/>
        <w:spacing w:line="520"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八、验收组成员：</w:t>
      </w:r>
      <w:r>
        <w:rPr>
          <w:rFonts w:hint="eastAsia" w:ascii="方正仿宋_GBK" w:hAnsi="方正仿宋_GBK" w:eastAsia="方正仿宋_GBK" w:cs="方正仿宋_GBK"/>
          <w:szCs w:val="32"/>
          <w:u w:val="single"/>
        </w:rPr>
        <w:t>　　　　　　　　　　　</w:t>
      </w:r>
    </w:p>
    <w:p>
      <w:pPr>
        <w:overflowPunct w:val="0"/>
        <w:spacing w:line="520" w:lineRule="exact"/>
        <w:rPr>
          <w:rFonts w:hint="eastAsia" w:ascii="方正仿宋_GBK" w:hAnsi="方正仿宋_GBK" w:eastAsia="方正仿宋_GBK" w:cs="方正仿宋_GBK"/>
          <w:szCs w:val="32"/>
          <w:u w:val="single"/>
        </w:rPr>
      </w:pPr>
      <w:r>
        <w:rPr>
          <w:rFonts w:hint="eastAsia" w:ascii="方正仿宋_GBK" w:hAnsi="方正仿宋_GBK" w:eastAsia="方正仿宋_GBK" w:cs="方正仿宋_GBK"/>
          <w:szCs w:val="32"/>
        </w:rPr>
        <w:t>九、验收（或终止）意见：</w:t>
      </w:r>
      <w:r>
        <w:rPr>
          <w:rFonts w:hint="eastAsia" w:ascii="方正仿宋_GBK" w:hAnsi="方正仿宋_GBK" w:eastAsia="方正仿宋_GBK" w:cs="方正仿宋_GBK"/>
          <w:szCs w:val="32"/>
          <w:u w:val="single"/>
        </w:rPr>
        <w:t>项目资料完整，符合验收要求</w:t>
      </w:r>
    </w:p>
    <w:p>
      <w:pPr>
        <w:overflowPunct w:val="0"/>
        <w:spacing w:line="520"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十、公告期限</w:t>
      </w:r>
      <w:bookmarkStart w:id="0" w:name="_GoBack"/>
      <w:bookmarkEnd w:id="0"/>
    </w:p>
    <w:p>
      <w:pPr>
        <w:overflowPunct w:val="0"/>
        <w:spacing w:line="520" w:lineRule="exact"/>
        <w:ind w:firstLine="420" w:firstLineChars="200"/>
        <w:rPr>
          <w:rFonts w:hint="eastAsia" w:ascii="方正仿宋_GBK" w:hAnsi="方正仿宋_GBK" w:eastAsia="方正仿宋_GBK" w:cs="方正仿宋_GBK"/>
          <w:szCs w:val="32"/>
          <w:u w:val="single"/>
        </w:rPr>
      </w:pPr>
      <w:r>
        <w:rPr>
          <w:rFonts w:hint="eastAsia" w:ascii="方正仿宋_GBK" w:hAnsi="方正仿宋_GBK" w:eastAsia="方正仿宋_GBK" w:cs="方正仿宋_GBK"/>
          <w:color w:val="000000"/>
          <w:szCs w:val="32"/>
          <w:shd w:val="clear" w:color="auto" w:fill="FFFFFF"/>
        </w:rPr>
        <w:t>自本公告发布之日起2个工作日。</w:t>
      </w:r>
    </w:p>
    <w:p>
      <w:pPr>
        <w:overflowPunct w:val="0"/>
        <w:spacing w:line="520" w:lineRule="exact"/>
        <w:rPr>
          <w:rFonts w:hint="eastAsia" w:ascii="方正仿宋_GBK" w:hAnsi="方正仿宋_GBK" w:eastAsia="方正仿宋_GBK" w:cs="方正仿宋_GBK"/>
          <w:szCs w:val="32"/>
          <w:u w:val="single"/>
          <w:lang w:val="en-US"/>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仿宋_GBK" w:hAnsi="方正仿宋_GBK" w:eastAsia="方正仿宋_GBK" w:cs="方正仿宋_GBK"/>
          <w:szCs w:val="32"/>
        </w:rPr>
        <w:t>十一、其他补充事宜：</w:t>
      </w:r>
      <w:r>
        <w:rPr>
          <w:rFonts w:hint="eastAsia" w:ascii="方正仿宋_GBK" w:hAnsi="方正仿宋_GBK" w:eastAsia="方正仿宋_GBK" w:cs="方正仿宋_GBK"/>
          <w:szCs w:val="32"/>
          <w:u w:val="single"/>
          <w:lang w:val="en-US" w:eastAsia="zh-CN"/>
        </w:rPr>
        <w:t xml:space="preserve">                </w:t>
      </w:r>
    </w:p>
    <w:p>
      <w:pPr>
        <w:spacing w:line="578" w:lineRule="exact"/>
        <w:rPr>
          <w:rFonts w:hint="eastAsia"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left="4788" w:leftChars="2280" w:firstLine="5622"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2F09BB"/>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D0D6147"/>
    <w:rsid w:val="4E250A85"/>
    <w:rsid w:val="4FFD4925"/>
    <w:rsid w:val="50556F0A"/>
    <w:rsid w:val="505C172E"/>
    <w:rsid w:val="506405EA"/>
    <w:rsid w:val="52F46F0B"/>
    <w:rsid w:val="532B6A10"/>
    <w:rsid w:val="53D8014D"/>
    <w:rsid w:val="55E064E0"/>
    <w:rsid w:val="569610E8"/>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2E40F7"/>
    <w:rsid w:val="7DC651C5"/>
    <w:rsid w:val="7DF350ED"/>
    <w:rsid w:val="7F9DA0E8"/>
    <w:rsid w:val="7FCC2834"/>
    <w:rsid w:val="7FF6A4EF"/>
    <w:rsid w:val="7FF7782A"/>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字符"/>
    <w:basedOn w:val="9"/>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735</Words>
  <Characters>823</Characters>
  <Lines>5</Lines>
  <Paragraphs>1</Paragraphs>
  <TotalTime>1</TotalTime>
  <ScaleCrop>false</ScaleCrop>
  <LinksUpToDate>false</LinksUpToDate>
  <CharactersWithSpaces>855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刘播阳</cp:lastModifiedBy>
  <cp:lastPrinted>2022-05-12T08:46:00Z</cp:lastPrinted>
  <dcterms:modified xsi:type="dcterms:W3CDTF">2025-12-05T03:29:33Z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48C61CB29D3F4D9384F5922CF0F7FFB4</vt:lpwstr>
  </property>
  <property fmtid="{D5CDD505-2E9C-101B-9397-08002B2CF9AE}" pid="4" name="KSOTemplateDocerSaveRecord">
    <vt:lpwstr>eyJoZGlkIjoiZjVhNGJiMWVmZTg4ZjFhYWZhYWFiMzBkODkwYWRkZmUiLCJ1c2VySWQiOiI4MTAwMDIxMzcifQ==</vt:lpwstr>
  </property>
</Properties>
</file>