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w:t>
      </w:r>
      <w:bookmarkStart w:id="0" w:name="_GoBack"/>
      <w:bookmarkEnd w:id="0"/>
    </w:p>
    <w:p>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eastAsia" w:ascii="方正黑体_GBK" w:hAnsi="仿宋" w:eastAsia="方正黑体_GBK"/>
          <w:szCs w:val="32"/>
          <w:u w:val="single"/>
        </w:rPr>
        <w:t>　CQCBJQ2508-317　</w:t>
      </w:r>
      <w:r>
        <w:rPr>
          <w:rFonts w:hint="eastAsia" w:ascii="方正黑体_GBK" w:hAnsi="黑体" w:eastAsia="方正黑体_GBK"/>
          <w:szCs w:val="32"/>
        </w:rPr>
        <w:t>　</w:t>
      </w:r>
    </w:p>
    <w:p>
      <w:pPr>
        <w:overflowPunct w:val="0"/>
        <w:spacing w:line="520" w:lineRule="exact"/>
        <w:rPr>
          <w:rFonts w:ascii="黑体" w:hAnsi="黑体" w:eastAsia="黑体"/>
          <w:szCs w:val="32"/>
        </w:rPr>
      </w:pPr>
      <w:r>
        <w:rPr>
          <w:rFonts w:hint="eastAsia" w:ascii="方正黑体_GBK" w:hAnsi="黑体" w:eastAsia="方正黑体_GBK"/>
          <w:szCs w:val="32"/>
        </w:rPr>
        <w:t>二、合同名称：</w:t>
      </w:r>
      <w:r>
        <w:rPr>
          <w:rFonts w:hint="eastAsia" w:ascii="仿宋" w:hAnsi="仿宋" w:eastAsia="仿宋"/>
          <w:szCs w:val="32"/>
          <w:u w:val="single"/>
        </w:rPr>
        <w:t>　因公临时出访新加坡马来西亚团组出入境服务　</w:t>
      </w:r>
    </w:p>
    <w:p>
      <w:pPr>
        <w:overflowPunct w:val="0"/>
        <w:spacing w:line="520" w:lineRule="exact"/>
        <w:rPr>
          <w:rFonts w:hint="eastAsia" w:ascii="方正黑体_GBK" w:hAnsi="仿宋" w:eastAsia="方正黑体_GBK"/>
          <w:szCs w:val="32"/>
          <w:u w:val="single"/>
        </w:rPr>
      </w:pPr>
      <w:r>
        <w:rPr>
          <w:rFonts w:hint="eastAsia" w:ascii="方正黑体_GBK" w:hAnsi="黑体" w:eastAsia="方正黑体_GBK"/>
          <w:szCs w:val="32"/>
        </w:rPr>
        <w:t>三、项目编号：</w:t>
      </w:r>
      <w:r>
        <w:rPr>
          <w:rFonts w:hint="eastAsia" w:ascii="方正黑体_GBK" w:hAnsi="仿宋" w:eastAsia="方正黑体_GBK"/>
          <w:szCs w:val="32"/>
          <w:u w:val="single"/>
        </w:rPr>
        <w:t>CQCBJQ2508-317</w:t>
      </w:r>
    </w:p>
    <w:p>
      <w:pPr>
        <w:overflowPunct w:val="0"/>
        <w:spacing w:line="520" w:lineRule="exact"/>
        <w:rPr>
          <w:rFonts w:ascii="黑体" w:hAnsi="黑体" w:eastAsia="黑体"/>
          <w:szCs w:val="32"/>
        </w:rPr>
      </w:pPr>
      <w:r>
        <w:rPr>
          <w:rFonts w:hint="eastAsia" w:ascii="方正黑体_GBK" w:hAnsi="黑体" w:eastAsia="方正黑体_GBK"/>
          <w:szCs w:val="32"/>
        </w:rPr>
        <w:t>四、项目名称：</w:t>
      </w:r>
      <w:r>
        <w:rPr>
          <w:rFonts w:hint="eastAsia" w:ascii="仿宋" w:hAnsi="仿宋" w:eastAsia="仿宋"/>
          <w:szCs w:val="32"/>
          <w:u w:val="single"/>
        </w:rPr>
        <w:t>　因公临时出访新加坡马来西亚团组出入境服务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采购人（甲方）：</w:t>
      </w:r>
      <w:r>
        <w:rPr>
          <w:rFonts w:hint="eastAsia" w:ascii="方正仿宋_GBK" w:hAnsi="方正仿宋_GBK" w:cs="方正仿宋_GBK"/>
          <w:szCs w:val="32"/>
          <w:u w:val="single"/>
        </w:rPr>
        <w:t>　重庆市经济和信息化委员会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w:t>
      </w:r>
      <w:r>
        <w:rPr>
          <w:rFonts w:hint="eastAsia" w:ascii="方正仿宋_GBK" w:hAnsi="方正仿宋_GBK" w:cs="方正仿宋_GBK"/>
          <w:szCs w:val="32"/>
          <w:u w:val="single"/>
          <w:lang w:eastAsia="zh-CN"/>
        </w:rPr>
        <w:t>重庆市两江新区云杉南路</w:t>
      </w:r>
      <w:r>
        <w:rPr>
          <w:rFonts w:hint="eastAsia" w:ascii="方正仿宋_GBK" w:hAnsi="方正仿宋_GBK" w:cs="方正仿宋_GBK"/>
          <w:szCs w:val="32"/>
          <w:u w:val="single"/>
          <w:lang w:val="en-US" w:eastAsia="zh-CN"/>
        </w:rPr>
        <w:t>12号</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联系方式：</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02363895294</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供应商（乙方）：</w:t>
      </w:r>
      <w:r>
        <w:rPr>
          <w:rFonts w:hint="eastAsia" w:ascii="方正仿宋_GBK" w:hAnsi="方正仿宋_GBK" w:cs="方正仿宋_GBK"/>
          <w:szCs w:val="32"/>
          <w:u w:val="single"/>
        </w:rPr>
        <w:t>　　重庆国商商务信息咨询有限公司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重庆市江北区金渝大道153号一带一路商务中心2栋6楼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联系方式：</w:t>
      </w:r>
      <w:r>
        <w:rPr>
          <w:rFonts w:hint="eastAsia" w:ascii="方正仿宋_GBK" w:hAnsi="方正仿宋_GBK" w:cs="方正仿宋_GBK"/>
          <w:szCs w:val="32"/>
          <w:u w:val="single"/>
        </w:rPr>
        <w:t>　023-67503352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服务内容：乙方应负责因公临时出访新加坡马来西亚团组的食、宿、交通、法务、语言、保险等社会化服务，必要时为团组提供前往国家的法律法规咨询服务。此次出访人数为6人。　　　　　　　　　　　</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服务要求：　</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（一）乙方负责安排当地交通解决方案；</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（二）乙方负责安排当地住宿和用餐；</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（三）乙方负责安排当地语言服务；</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（四）乙方负责起草应对紧急情况的方案；</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（五）乙方协助甲方办理出国前的签证等工作；</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（六）乙方应熟悉国家及访问国（地区）有关法律和规定，在国（境）外有合作机构，具有接待因公出国（境）团组的能力；</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七）根据甲方因公临时出访的安排计划，乙方需积极配合甲方完成上述行程方案（“※二、出访行程”的内容）、交通解决方案、住宿、用餐以及应急方案等，并按照甲方要求进行修改完善，经甲方确认后方可实施。</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（八）乙方所有工作须符合《关于进一步规范省部级以下国家工作人员外事工作和因公临时出国的实施意见》（渝委办发[2013]21号）及《因公临时出国经费管理办法》（渝财行[2014]47号）等相关要求。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服务期限：2025年10月13日—17日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服务地点：</w:t>
      </w:r>
      <w:r>
        <w:rPr>
          <w:rFonts w:hint="eastAsia" w:ascii="方正仿宋_GBK" w:hAnsi="方正仿宋_GBK" w:cs="方正仿宋_GBK"/>
          <w:szCs w:val="32"/>
          <w:lang w:eastAsia="zh-CN"/>
        </w:rPr>
        <w:t>重庆、新加坡、马来西亚</w:t>
      </w:r>
      <w:r>
        <w:rPr>
          <w:rFonts w:hint="eastAsia" w:ascii="方正仿宋_GBK" w:hAnsi="方正仿宋_GBK" w:cs="方正仿宋_GBK"/>
          <w:szCs w:val="32"/>
        </w:rPr>
        <w:t>　　　　　　　　　　　</w:t>
      </w:r>
    </w:p>
    <w:p>
      <w:pPr>
        <w:overflowPunct w:val="0"/>
        <w:spacing w:line="520" w:lineRule="exact"/>
        <w:rPr>
          <w:rFonts w:ascii="黑体" w:hAnsi="黑体" w:eastAsia="黑体"/>
          <w:szCs w:val="32"/>
        </w:rPr>
      </w:pPr>
      <w:r>
        <w:rPr>
          <w:rFonts w:hint="eastAsia" w:ascii="方正黑体_GBK" w:hAnsi="黑体" w:eastAsia="方正黑体_GBK"/>
          <w:szCs w:val="32"/>
        </w:rPr>
        <w:t>七、验收（或终止）日期：</w:t>
      </w:r>
      <w:r>
        <w:rPr>
          <w:rFonts w:hint="eastAsia" w:ascii="仿宋" w:hAnsi="仿宋" w:eastAsia="仿宋"/>
          <w:szCs w:val="32"/>
          <w:u w:val="single"/>
        </w:rPr>
        <w:t>　　</w:t>
      </w:r>
      <w:r>
        <w:rPr>
          <w:rFonts w:hint="eastAsia" w:ascii="仿宋" w:hAnsi="仿宋" w:eastAsia="仿宋"/>
          <w:szCs w:val="32"/>
          <w:u w:val="single"/>
          <w:lang w:val="en-US" w:eastAsia="zh-CN"/>
        </w:rPr>
        <w:t>2025.11.7</w:t>
      </w:r>
      <w:r>
        <w:rPr>
          <w:rFonts w:hint="eastAsia" w:ascii="仿宋" w:hAnsi="仿宋" w:eastAsia="仿宋"/>
          <w:szCs w:val="32"/>
          <w:u w:val="single"/>
        </w:rPr>
        <w:t>　　　　　　　　　</w:t>
      </w:r>
    </w:p>
    <w:p>
      <w:pPr>
        <w:overflowPunct w:val="0"/>
        <w:spacing w:line="520" w:lineRule="exact"/>
        <w:rPr>
          <w:rFonts w:ascii="黑体" w:hAnsi="黑体" w:eastAsia="黑体"/>
          <w:szCs w:val="32"/>
        </w:rPr>
      </w:pPr>
      <w:r>
        <w:rPr>
          <w:rFonts w:hint="eastAsia" w:ascii="方正黑体_GBK" w:hAnsi="黑体" w:eastAsia="方正黑体_GBK"/>
          <w:szCs w:val="32"/>
        </w:rPr>
        <w:t>八、验收组成员：</w:t>
      </w:r>
      <w:r>
        <w:rPr>
          <w:rFonts w:hint="eastAsia" w:ascii="仿宋" w:hAnsi="仿宋" w:eastAsia="仿宋"/>
          <w:szCs w:val="32"/>
          <w:u w:val="single"/>
        </w:rPr>
        <w:t>　</w:t>
      </w:r>
      <w:r>
        <w:rPr>
          <w:rFonts w:hint="eastAsia" w:ascii="仿宋" w:hAnsi="仿宋" w:eastAsia="仿宋"/>
          <w:szCs w:val="32"/>
          <w:u w:val="single"/>
          <w:lang w:eastAsia="zh-CN"/>
        </w:rPr>
        <w:t>陆晶双、王万莉、刘雪梅</w:t>
      </w:r>
      <w:r>
        <w:rPr>
          <w:rFonts w:hint="eastAsia" w:ascii="仿宋" w:hAnsi="仿宋" w:eastAsia="仿宋"/>
          <w:szCs w:val="32"/>
          <w:u w:val="single"/>
        </w:rPr>
        <w:t>　　　　　　　　　　</w:t>
      </w:r>
    </w:p>
    <w:p>
      <w:pPr>
        <w:overflowPunct w:val="0"/>
        <w:spacing w:line="520" w:lineRule="exact"/>
        <w:rPr>
          <w:rFonts w:ascii="仿宋" w:hAnsi="仿宋" w:eastAsia="仿宋"/>
          <w:szCs w:val="32"/>
          <w:u w:val="single"/>
        </w:rPr>
      </w:pPr>
      <w:r>
        <w:rPr>
          <w:rFonts w:hint="eastAsia" w:ascii="方正黑体_GBK" w:hAnsi="黑体" w:eastAsia="方正黑体_GBK"/>
          <w:szCs w:val="32"/>
        </w:rPr>
        <w:t>九、验收（或终止）意见：</w:t>
      </w:r>
      <w:r>
        <w:rPr>
          <w:rFonts w:hint="eastAsia" w:ascii="仿宋" w:hAnsi="仿宋" w:eastAsia="仿宋"/>
          <w:szCs w:val="32"/>
          <w:u w:val="single"/>
        </w:rPr>
        <w:t>　　</w:t>
      </w:r>
      <w:r>
        <w:rPr>
          <w:rFonts w:hint="eastAsia" w:ascii="仿宋" w:hAnsi="仿宋" w:eastAsia="仿宋"/>
          <w:szCs w:val="32"/>
          <w:u w:val="single"/>
          <w:lang w:eastAsia="zh-CN"/>
        </w:rPr>
        <w:t>同意</w:t>
      </w:r>
      <w:r>
        <w:rPr>
          <w:rFonts w:hint="eastAsia" w:ascii="仿宋" w:hAnsi="仿宋" w:eastAsia="仿宋"/>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自本公告发布之日起2个工作日。</w:t>
      </w:r>
    </w:p>
    <w:p>
      <w:pPr>
        <w:overflowPunct w:val="0"/>
        <w:spacing w:line="520" w:lineRule="exact"/>
        <w:rPr>
          <w:rFonts w:ascii="仿宋" w:hAnsi="仿宋" w:eastAsia="仿宋"/>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p>
    <w:p>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left="4788" w:leftChars="2280" w:firstLine="5621"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9DA0E8"/>
    <w:rsid w:val="7FCC2834"/>
    <w:rsid w:val="7FF6A4EF"/>
    <w:rsid w:val="7FF7782A"/>
    <w:rsid w:val="92DD1CEF"/>
    <w:rsid w:val="DDFEA153"/>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unhideWhenUsed/>
    <w:qFormat/>
    <w:uiPriority w:val="99"/>
    <w:pPr>
      <w:spacing w:after="120"/>
      <w:ind w:left="420" w:leftChars="200"/>
    </w:pPr>
    <w:rPr>
      <w:rFonts w:ascii="Calibri" w:hAnsi="Calibri" w:eastAsia="宋体"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正文文本缩进 字符"/>
    <w:basedOn w:val="9"/>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2084</Words>
  <Characters>2132</Characters>
  <Lines>5</Lines>
  <Paragraphs>1</Paragraphs>
  <TotalTime>1</TotalTime>
  <ScaleCrop>false</ScaleCrop>
  <LinksUpToDate>false</LinksUpToDate>
  <CharactersWithSpaces>2616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thtf</cp:lastModifiedBy>
  <cp:lastPrinted>2022-05-12T16:46:00Z</cp:lastPrinted>
  <dcterms:modified xsi:type="dcterms:W3CDTF">2025-11-07T15:20:05Z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