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520" w:lineRule="exact"/>
        <w:jc w:val="center"/>
        <w:rPr>
          <w:rFonts w:ascii="方正小标宋_GBK" w:eastAsia="方正小标宋_GBK"/>
          <w:color w:val="000000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_GBK" w:eastAsia="方正小标宋_GBK"/>
          <w:color w:val="000000"/>
          <w:kern w:val="0"/>
          <w:sz w:val="44"/>
          <w:szCs w:val="44"/>
          <w:shd w:val="clear" w:color="auto" w:fill="FFFFFF"/>
        </w:rPr>
        <w:t>履约结果公告</w:t>
      </w:r>
    </w:p>
    <w:p>
      <w:pPr>
        <w:overflowPunct w:val="0"/>
        <w:spacing w:line="520" w:lineRule="exact"/>
        <w:rPr>
          <w:rFonts w:hint="eastAsia" w:ascii="方正黑体_GBK" w:hAnsi="黑体" w:eastAsia="方正黑体_GBK"/>
          <w:szCs w:val="32"/>
        </w:rPr>
      </w:pPr>
    </w:p>
    <w:p>
      <w:pPr>
        <w:overflowPunct w:val="0"/>
        <w:spacing w:line="520" w:lineRule="exact"/>
        <w:rPr>
          <w:rFonts w:hint="eastAsia" w:ascii="方正黑体_GBK" w:hAnsi="黑体" w:eastAsia="方正黑体_GBK"/>
          <w:szCs w:val="32"/>
          <w:u w:val="single"/>
        </w:rPr>
      </w:pPr>
      <w:r>
        <w:rPr>
          <w:rFonts w:hint="eastAsia" w:ascii="方正黑体_GBK" w:hAnsi="黑体" w:eastAsia="方正黑体_GBK"/>
          <w:szCs w:val="32"/>
        </w:rPr>
        <w:t>一、合同编号：</w:t>
      </w:r>
      <w:r>
        <w:rPr>
          <w:rFonts w:hint="eastAsia" w:ascii="方正黑体_GBK" w:hAnsi="仿宋" w:eastAsia="方正黑体_GBK"/>
          <w:szCs w:val="32"/>
          <w:u w:val="single"/>
        </w:rPr>
        <w:t>　</w:t>
      </w:r>
      <w:r>
        <w:rPr>
          <w:rFonts w:eastAsia="方正楷体_GBK"/>
          <w:sz w:val="24"/>
          <w:szCs w:val="24"/>
          <w:u w:val="single"/>
        </w:rPr>
        <w:t>CQCBJQ2509-429</w:t>
      </w:r>
      <w:r>
        <w:rPr>
          <w:rFonts w:hint="eastAsia" w:ascii="方正黑体_GBK" w:hAnsi="黑体" w:eastAsia="方正黑体_GBK"/>
          <w:szCs w:val="32"/>
          <w:u w:val="single"/>
        </w:rPr>
        <w:t>　</w:t>
      </w:r>
    </w:p>
    <w:p>
      <w:pPr>
        <w:overflowPunct w:val="0"/>
        <w:spacing w:line="520" w:lineRule="exact"/>
        <w:rPr>
          <w:rFonts w:ascii="黑体" w:hAnsi="黑体" w:eastAsia="黑体"/>
          <w:szCs w:val="32"/>
          <w:u w:val="single"/>
        </w:rPr>
      </w:pPr>
      <w:r>
        <w:rPr>
          <w:rFonts w:hint="eastAsia" w:ascii="方正黑体_GBK" w:hAnsi="黑体" w:eastAsia="方正黑体_GBK"/>
          <w:szCs w:val="32"/>
        </w:rPr>
        <w:t>二、合同名称：</w:t>
      </w:r>
      <w:r>
        <w:rPr>
          <w:rFonts w:hint="eastAsia" w:ascii="仿宋" w:hAnsi="仿宋" w:eastAsia="仿宋"/>
          <w:szCs w:val="32"/>
          <w:u w:val="single"/>
        </w:rPr>
        <w:t>　</w:t>
      </w:r>
      <w:r>
        <w:rPr>
          <w:rFonts w:eastAsia="方正仿宋_GBK"/>
          <w:sz w:val="24"/>
          <w:szCs w:val="24"/>
          <w:u w:val="single"/>
        </w:rPr>
        <w:t>重庆市与京津冀地区产业对接活动组织实施服务</w:t>
      </w:r>
      <w:r>
        <w:rPr>
          <w:rFonts w:hint="eastAsia" w:ascii="仿宋" w:hAnsi="仿宋" w:eastAsia="仿宋"/>
          <w:szCs w:val="32"/>
          <w:u w:val="single"/>
        </w:rPr>
        <w:t>　</w:t>
      </w:r>
    </w:p>
    <w:p>
      <w:pPr>
        <w:overflowPunct w:val="0"/>
        <w:spacing w:line="520" w:lineRule="exact"/>
        <w:rPr>
          <w:rFonts w:hint="eastAsia" w:ascii="方正黑体_GBK" w:hAnsi="黑体" w:eastAsia="方正黑体_GBK"/>
          <w:szCs w:val="32"/>
        </w:rPr>
      </w:pPr>
      <w:r>
        <w:rPr>
          <w:rFonts w:hint="eastAsia" w:ascii="方正黑体_GBK" w:hAnsi="黑体" w:eastAsia="方正黑体_GBK"/>
          <w:szCs w:val="32"/>
        </w:rPr>
        <w:t>三、项目编号：</w:t>
      </w:r>
      <w:r>
        <w:rPr>
          <w:rFonts w:hint="eastAsia" w:ascii="方正黑体_GBK" w:hAnsi="仿宋" w:eastAsia="方正黑体_GBK"/>
          <w:szCs w:val="32"/>
          <w:u w:val="single"/>
        </w:rPr>
        <w:t>　</w:t>
      </w:r>
      <w:r>
        <w:rPr>
          <w:rFonts w:eastAsia="方正楷体_GBK"/>
          <w:sz w:val="24"/>
          <w:szCs w:val="24"/>
          <w:u w:val="single"/>
        </w:rPr>
        <w:t>CQCBJQ2509-429</w:t>
      </w:r>
      <w:r>
        <w:rPr>
          <w:rFonts w:hint="eastAsia" w:ascii="方正黑体_GBK" w:hAnsi="黑体" w:eastAsia="方正黑体_GBK"/>
          <w:szCs w:val="32"/>
          <w:u w:val="single"/>
        </w:rPr>
        <w:t>　</w:t>
      </w:r>
    </w:p>
    <w:p>
      <w:pPr>
        <w:overflowPunct w:val="0"/>
        <w:spacing w:line="520" w:lineRule="exact"/>
        <w:rPr>
          <w:rFonts w:hint="eastAsia" w:eastAsia="方正仿宋_GBK"/>
          <w:sz w:val="24"/>
          <w:szCs w:val="24"/>
          <w:u w:val="single"/>
          <w:lang w:eastAsia="zh-CN"/>
        </w:rPr>
      </w:pPr>
      <w:r>
        <w:rPr>
          <w:rFonts w:hint="eastAsia" w:ascii="方正黑体_GBK" w:hAnsi="黑体" w:eastAsia="方正黑体_GBK"/>
          <w:szCs w:val="32"/>
        </w:rPr>
        <w:t>四、项目名称：</w:t>
      </w:r>
      <w:r>
        <w:rPr>
          <w:rFonts w:eastAsia="方正仿宋_GBK"/>
          <w:sz w:val="24"/>
          <w:szCs w:val="24"/>
          <w:u w:val="single"/>
        </w:rPr>
        <w:t>重庆市与京津冀地区产业对接活动组织实施服务</w:t>
      </w:r>
      <w:r>
        <w:rPr>
          <w:rFonts w:hint="eastAsia" w:eastAsia="方正仿宋_GBK"/>
          <w:sz w:val="24"/>
          <w:szCs w:val="24"/>
          <w:u w:val="single"/>
          <w:lang w:eastAsia="zh-CN"/>
        </w:rPr>
        <w:t>项目</w:t>
      </w:r>
    </w:p>
    <w:p>
      <w:pPr>
        <w:overflowPunct w:val="0"/>
        <w:spacing w:line="520" w:lineRule="exact"/>
        <w:rPr>
          <w:rFonts w:ascii="方正黑体_GBK" w:hAnsi="黑体" w:eastAsia="方正黑体_GBK"/>
          <w:szCs w:val="32"/>
        </w:rPr>
      </w:pPr>
      <w:r>
        <w:rPr>
          <w:rFonts w:hint="eastAsia" w:ascii="方正黑体_GBK" w:hAnsi="黑体" w:eastAsia="方正黑体_GBK"/>
          <w:szCs w:val="32"/>
        </w:rPr>
        <w:t>五、合同主体</w:t>
      </w:r>
    </w:p>
    <w:p>
      <w:pPr>
        <w:overflowPunct w:val="0"/>
        <w:spacing w:line="520" w:lineRule="exact"/>
        <w:ind w:firstLine="420" w:firstLineChars="200"/>
        <w:rPr>
          <w:rFonts w:ascii="方正仿宋_GBK" w:hAnsi="方正仿宋_GBK" w:cs="方正仿宋_GBK"/>
          <w:szCs w:val="32"/>
          <w:u w:val="single"/>
        </w:rPr>
      </w:pPr>
      <w:r>
        <w:rPr>
          <w:rFonts w:hint="eastAsia" w:ascii="方正仿宋_GBK" w:hAnsi="方正仿宋_GBK" w:cs="方正仿宋_GBK"/>
          <w:szCs w:val="32"/>
        </w:rPr>
        <w:t>采购人（甲方）：</w:t>
      </w:r>
      <w:r>
        <w:rPr>
          <w:rFonts w:hint="eastAsia" w:ascii="方正仿宋_GBK" w:hAnsi="方正仿宋_GBK" w:cs="方正仿宋_GBK"/>
          <w:szCs w:val="32"/>
          <w:u w:val="single"/>
        </w:rPr>
        <w:t>重庆市经济和信息化委员会</w:t>
      </w:r>
    </w:p>
    <w:p>
      <w:pPr>
        <w:overflowPunct w:val="0"/>
        <w:spacing w:line="520" w:lineRule="exact"/>
        <w:ind w:firstLine="420" w:firstLineChars="200"/>
        <w:rPr>
          <w:rFonts w:ascii="方正仿宋_GBK" w:hAnsi="方正仿宋_GBK" w:cs="方正仿宋_GBK"/>
          <w:szCs w:val="32"/>
          <w:u w:val="single"/>
        </w:rPr>
      </w:pPr>
      <w:r>
        <w:rPr>
          <w:rFonts w:hint="eastAsia" w:ascii="方正仿宋_GBK" w:hAnsi="方正仿宋_GBK" w:cs="方正仿宋_GBK"/>
          <w:szCs w:val="32"/>
        </w:rPr>
        <w:t>地址：</w:t>
      </w:r>
      <w:r>
        <w:rPr>
          <w:rFonts w:hint="eastAsia" w:ascii="方正仿宋_GBK" w:hAnsi="方正仿宋_GBK" w:cs="方正仿宋_GBK"/>
          <w:szCs w:val="32"/>
          <w:u w:val="single"/>
        </w:rPr>
        <w:t>重庆市两江新区云杉南路12号</w:t>
      </w:r>
    </w:p>
    <w:p>
      <w:pPr>
        <w:overflowPunct w:val="0"/>
        <w:spacing w:line="520" w:lineRule="exact"/>
        <w:ind w:firstLine="420" w:firstLineChars="200"/>
        <w:rPr>
          <w:rFonts w:hint="default" w:ascii="方正仿宋_GBK" w:hAnsi="方正仿宋_GBK" w:cs="方正仿宋_GBK" w:eastAsiaTheme="minorEastAsia"/>
          <w:szCs w:val="32"/>
          <w:u w:val="single"/>
          <w:lang w:val="en-US" w:eastAsia="zh-CN"/>
        </w:rPr>
      </w:pPr>
      <w:r>
        <w:rPr>
          <w:rFonts w:hint="eastAsia" w:ascii="方正仿宋_GBK" w:hAnsi="方正仿宋_GBK" w:cs="方正仿宋_GBK"/>
          <w:szCs w:val="32"/>
        </w:rPr>
        <w:t>联系方式：</w:t>
      </w:r>
      <w:r>
        <w:rPr>
          <w:rFonts w:hint="eastAsia" w:ascii="方正仿宋_GBK" w:hAnsi="方正仿宋_GBK" w:cs="方正仿宋_GBK"/>
          <w:szCs w:val="32"/>
          <w:u w:val="single"/>
        </w:rPr>
        <w:t>（023）6389</w:t>
      </w:r>
      <w:r>
        <w:rPr>
          <w:rFonts w:hint="eastAsia" w:ascii="方正仿宋_GBK" w:hAnsi="方正仿宋_GBK" w:cs="方正仿宋_GBK"/>
          <w:szCs w:val="32"/>
          <w:u w:val="single"/>
          <w:lang w:val="en-US" w:eastAsia="zh-CN"/>
        </w:rPr>
        <w:t>6619</w:t>
      </w:r>
    </w:p>
    <w:p>
      <w:pPr>
        <w:overflowPunct w:val="0"/>
        <w:spacing w:line="520" w:lineRule="exact"/>
        <w:ind w:firstLine="420" w:firstLineChars="200"/>
        <w:rPr>
          <w:rFonts w:hint="eastAsia" w:ascii="方正仿宋_GBK" w:hAnsi="方正仿宋_GBK" w:cs="方正仿宋_GBK"/>
          <w:szCs w:val="32"/>
          <w:u w:val="single"/>
        </w:rPr>
      </w:pPr>
      <w:r>
        <w:rPr>
          <w:rFonts w:hint="eastAsia" w:ascii="方正仿宋_GBK" w:hAnsi="方正仿宋_GBK" w:cs="方正仿宋_GBK"/>
          <w:szCs w:val="32"/>
          <w:u w:val="single"/>
        </w:rPr>
        <w:t>供应商（乙方）：天津大时广告传媒有限公司</w:t>
      </w:r>
    </w:p>
    <w:p>
      <w:pPr>
        <w:overflowPunct w:val="0"/>
        <w:spacing w:line="520" w:lineRule="exact"/>
        <w:ind w:firstLine="420" w:firstLineChars="200"/>
        <w:rPr>
          <w:rFonts w:hint="eastAsia" w:ascii="方正仿宋_GBK" w:hAnsi="方正仿宋_GBK" w:cs="方正仿宋_GBK"/>
          <w:szCs w:val="32"/>
          <w:u w:val="single"/>
        </w:rPr>
      </w:pPr>
      <w:r>
        <w:rPr>
          <w:rFonts w:hint="eastAsia" w:ascii="方正仿宋_GBK" w:hAnsi="方正仿宋_GBK" w:cs="方正仿宋_GBK"/>
          <w:szCs w:val="32"/>
          <w:u w:val="single"/>
        </w:rPr>
        <w:t>地址：天津市津南经济开发区（西区）香港街3号B座210-2</w:t>
      </w:r>
    </w:p>
    <w:p>
      <w:pPr>
        <w:overflowPunct w:val="0"/>
        <w:spacing w:line="520" w:lineRule="exact"/>
        <w:ind w:firstLine="420" w:firstLineChars="200"/>
        <w:rPr>
          <w:rFonts w:hint="eastAsia" w:ascii="方正仿宋_GBK" w:hAnsi="方正仿宋_GBK" w:cs="方正仿宋_GBK"/>
          <w:szCs w:val="32"/>
          <w:u w:val="single"/>
        </w:rPr>
      </w:pPr>
      <w:r>
        <w:rPr>
          <w:rFonts w:hint="eastAsia" w:ascii="方正仿宋_GBK" w:hAnsi="方正仿宋_GBK" w:cs="方正仿宋_GBK"/>
          <w:szCs w:val="32"/>
          <w:u w:val="single"/>
          <w:lang w:eastAsia="zh-CN"/>
        </w:rPr>
        <w:t>联系方式</w:t>
      </w:r>
      <w:r>
        <w:rPr>
          <w:rFonts w:hint="eastAsia" w:ascii="方正仿宋_GBK" w:hAnsi="方正仿宋_GBK" w:cs="方正仿宋_GBK"/>
          <w:szCs w:val="32"/>
          <w:u w:val="single"/>
        </w:rPr>
        <w:t>：18602663225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420" w:firstLineChars="200"/>
        <w:textAlignment w:val="auto"/>
        <w:rPr>
          <w:sz w:val="21"/>
          <w:szCs w:val="21"/>
        </w:rPr>
      </w:pPr>
    </w:p>
    <w:p>
      <w:pPr>
        <w:overflowPunct w:val="0"/>
        <w:spacing w:line="520" w:lineRule="exact"/>
        <w:rPr>
          <w:rFonts w:ascii="方正黑体_GBK" w:hAnsi="黑体" w:eastAsia="方正黑体_GBK"/>
          <w:szCs w:val="32"/>
        </w:rPr>
      </w:pPr>
      <w:r>
        <w:rPr>
          <w:rFonts w:hint="eastAsia" w:ascii="方正黑体_GBK" w:hAnsi="黑体" w:eastAsia="方正黑体_GBK"/>
          <w:szCs w:val="32"/>
        </w:rPr>
        <w:t>六、合同主要信息</w:t>
      </w:r>
    </w:p>
    <w:p>
      <w:pPr>
        <w:ind w:firstLine="420" w:firstLineChars="200"/>
        <w:rPr>
          <w:rFonts w:hint="eastAsia" w:ascii="方正仿宋_GBK" w:hAnsi="方正仿宋_GBK" w:cs="方正仿宋_GBK"/>
          <w:szCs w:val="32"/>
        </w:rPr>
      </w:pPr>
      <w:r>
        <w:rPr>
          <w:rFonts w:hint="eastAsia" w:ascii="方正仿宋_GBK" w:hAnsi="方正仿宋_GBK" w:cs="方正仿宋_GBK"/>
          <w:szCs w:val="32"/>
        </w:rPr>
        <w:t>服务内容：</w:t>
      </w:r>
    </w:p>
    <w:p>
      <w:pPr>
        <w:widowControl/>
        <w:snapToGrid w:val="0"/>
        <w:spacing w:line="480" w:lineRule="exact"/>
        <w:ind w:firstLine="480" w:firstLineChars="200"/>
        <w:rPr>
          <w:rFonts w:eastAsia="方正仿宋_GBK"/>
          <w:sz w:val="24"/>
          <w:szCs w:val="24"/>
        </w:rPr>
      </w:pPr>
      <w:r>
        <w:rPr>
          <w:rFonts w:eastAsia="方正仿宋_GBK"/>
          <w:sz w:val="24"/>
          <w:szCs w:val="24"/>
        </w:rPr>
        <w:t>（一）</w:t>
      </w:r>
      <w:r>
        <w:rPr>
          <w:rFonts w:hint="eastAsia" w:eastAsia="方正仿宋_GBK"/>
          <w:sz w:val="24"/>
          <w:szCs w:val="24"/>
        </w:rPr>
        <w:t>乙方应负责</w:t>
      </w:r>
      <w:r>
        <w:rPr>
          <w:rFonts w:eastAsia="方正仿宋_GBK"/>
          <w:sz w:val="24"/>
          <w:szCs w:val="24"/>
        </w:rPr>
        <w:t>场地租赁、策划设计、场地搭建、其他相关服务、嘉宾接待。主要包括：</w:t>
      </w:r>
    </w:p>
    <w:p>
      <w:pPr>
        <w:widowControl/>
        <w:snapToGrid w:val="0"/>
        <w:spacing w:line="480" w:lineRule="exact"/>
        <w:ind w:firstLine="480" w:firstLineChars="200"/>
        <w:rPr>
          <w:rFonts w:eastAsia="方正仿宋_GBK"/>
          <w:sz w:val="24"/>
          <w:szCs w:val="24"/>
        </w:rPr>
      </w:pPr>
      <w:r>
        <w:rPr>
          <w:rFonts w:eastAsia="方正仿宋_GBK"/>
          <w:sz w:val="24"/>
          <w:szCs w:val="24"/>
        </w:rPr>
        <w:t>1.场地租赁。租赁北京国际大饭店（紫金A厅），暂定（或同等标准和规模的活动场地，具体地点最终以甲方确定为准）。</w:t>
      </w:r>
    </w:p>
    <w:p>
      <w:pPr>
        <w:widowControl/>
        <w:snapToGrid w:val="0"/>
        <w:spacing w:line="480" w:lineRule="exact"/>
        <w:ind w:firstLine="480" w:firstLineChars="200"/>
        <w:rPr>
          <w:rFonts w:eastAsia="方正仿宋_GBK"/>
          <w:sz w:val="24"/>
          <w:szCs w:val="24"/>
        </w:rPr>
      </w:pPr>
      <w:r>
        <w:rPr>
          <w:rFonts w:eastAsia="方正仿宋_GBK"/>
          <w:sz w:val="24"/>
          <w:szCs w:val="24"/>
        </w:rPr>
        <w:t>2.设计策划服务。会场设计、舞台设计、延展物料、上屏文件等内容设计。</w:t>
      </w:r>
    </w:p>
    <w:p>
      <w:pPr>
        <w:widowControl/>
        <w:snapToGrid w:val="0"/>
        <w:spacing w:line="480" w:lineRule="exact"/>
        <w:ind w:firstLine="480" w:firstLineChars="200"/>
        <w:rPr>
          <w:rFonts w:eastAsia="方正仿宋_GBK"/>
          <w:sz w:val="24"/>
          <w:szCs w:val="24"/>
        </w:rPr>
      </w:pPr>
      <w:r>
        <w:rPr>
          <w:rFonts w:eastAsia="方正仿宋_GBK"/>
          <w:sz w:val="24"/>
          <w:szCs w:val="24"/>
        </w:rPr>
        <w:t>3.场地搭建。包括氛围营造、舞台部分、屏幕部分、音响部分、灯光部分、控台围挡、会议物料、签约道具等。</w:t>
      </w:r>
    </w:p>
    <w:p>
      <w:pPr>
        <w:widowControl/>
        <w:snapToGrid w:val="0"/>
        <w:spacing w:line="480" w:lineRule="exact"/>
        <w:ind w:firstLine="480" w:firstLineChars="200"/>
        <w:rPr>
          <w:rFonts w:eastAsia="方正仿宋_GBK"/>
          <w:sz w:val="24"/>
          <w:szCs w:val="24"/>
        </w:rPr>
      </w:pPr>
      <w:r>
        <w:rPr>
          <w:rFonts w:eastAsia="方正仿宋_GBK"/>
          <w:sz w:val="24"/>
          <w:szCs w:val="24"/>
        </w:rPr>
        <w:t>4.相关服务。摄影摄像、宣传推广、会务执行、搭建施工及交通运输。</w:t>
      </w:r>
    </w:p>
    <w:p>
      <w:pPr>
        <w:widowControl/>
        <w:snapToGrid w:val="0"/>
        <w:spacing w:line="480" w:lineRule="exact"/>
        <w:ind w:firstLine="480" w:firstLineChars="200"/>
        <w:rPr>
          <w:rFonts w:eastAsia="方正仿宋_GBK"/>
          <w:sz w:val="24"/>
          <w:szCs w:val="24"/>
        </w:rPr>
      </w:pPr>
      <w:r>
        <w:rPr>
          <w:rFonts w:eastAsia="方正仿宋_GBK"/>
          <w:sz w:val="24"/>
          <w:szCs w:val="24"/>
        </w:rPr>
        <w:t>5.嘉宾接待。对邀请嘉宾的食宿和交通接待。</w:t>
      </w:r>
    </w:p>
    <w:p>
      <w:pPr>
        <w:ind w:firstLine="480" w:firstLineChars="200"/>
        <w:rPr>
          <w:rFonts w:ascii="方正仿宋_GBK" w:hAnsi="方正仿宋_GBK" w:cs="方正仿宋_GBK"/>
          <w:szCs w:val="32"/>
        </w:rPr>
      </w:pPr>
      <w:r>
        <w:rPr>
          <w:rFonts w:eastAsia="方正仿宋_GBK"/>
          <w:sz w:val="24"/>
          <w:szCs w:val="24"/>
        </w:rPr>
        <w:t>（二）</w:t>
      </w:r>
      <w:r>
        <w:rPr>
          <w:rFonts w:hint="eastAsia" w:eastAsia="方正仿宋_GBK"/>
          <w:sz w:val="24"/>
          <w:szCs w:val="24"/>
        </w:rPr>
        <w:t>乙方应</w:t>
      </w:r>
      <w:r>
        <w:rPr>
          <w:rFonts w:eastAsia="方正仿宋_GBK"/>
          <w:sz w:val="24"/>
          <w:szCs w:val="24"/>
        </w:rPr>
        <w:t>完成本项目涉及的其他工作内容。</w:t>
      </w:r>
      <w:r>
        <w:rPr>
          <w:rFonts w:hint="eastAsia" w:ascii="方正仿宋_GBK" w:hAnsi="方正仿宋_GBK" w:cs="方正仿宋_GBK"/>
          <w:szCs w:val="32"/>
        </w:rPr>
        <w:t>　</w:t>
      </w:r>
    </w:p>
    <w:p>
      <w:pPr>
        <w:overflowPunct w:val="0"/>
        <w:spacing w:line="520" w:lineRule="exact"/>
        <w:ind w:firstLine="420" w:firstLineChars="200"/>
        <w:rPr>
          <w:rFonts w:hint="eastAsia" w:ascii="方正仿宋_GBK" w:hAnsi="方正仿宋_GBK" w:cs="方正仿宋_GBK"/>
          <w:szCs w:val="32"/>
        </w:rPr>
      </w:pPr>
      <w:r>
        <w:rPr>
          <w:rFonts w:hint="eastAsia" w:ascii="方正仿宋_GBK" w:hAnsi="方正仿宋_GBK" w:cs="方正仿宋_GBK"/>
          <w:szCs w:val="32"/>
        </w:rPr>
        <w:t>服务要求：</w:t>
      </w:r>
    </w:p>
    <w:p>
      <w:pPr>
        <w:widowControl/>
        <w:snapToGrid w:val="0"/>
        <w:spacing w:line="480" w:lineRule="exact"/>
        <w:ind w:firstLine="480" w:firstLineChars="200"/>
        <w:rPr>
          <w:rFonts w:eastAsia="方正仿宋_GBK"/>
          <w:sz w:val="24"/>
          <w:szCs w:val="24"/>
        </w:rPr>
      </w:pPr>
      <w:r>
        <w:rPr>
          <w:rFonts w:eastAsia="方正仿宋_GBK"/>
          <w:sz w:val="24"/>
          <w:szCs w:val="24"/>
        </w:rPr>
        <w:t>（一）具体要求</w:t>
      </w:r>
    </w:p>
    <w:p>
      <w:pPr>
        <w:widowControl/>
        <w:snapToGrid w:val="0"/>
        <w:spacing w:line="480" w:lineRule="exact"/>
        <w:ind w:firstLine="480" w:firstLineChars="200"/>
        <w:rPr>
          <w:rFonts w:eastAsia="方正仿宋_GBK"/>
          <w:sz w:val="24"/>
          <w:szCs w:val="24"/>
        </w:rPr>
      </w:pPr>
      <w:r>
        <w:rPr>
          <w:rFonts w:eastAsia="方正仿宋_GBK"/>
          <w:sz w:val="24"/>
          <w:szCs w:val="24"/>
        </w:rPr>
        <w:t>1.</w:t>
      </w:r>
      <w:r>
        <w:rPr>
          <w:rFonts w:hint="eastAsia" w:eastAsia="方正仿宋_GBK"/>
          <w:sz w:val="24"/>
          <w:szCs w:val="24"/>
        </w:rPr>
        <w:t>乙方提供的</w:t>
      </w:r>
      <w:r>
        <w:rPr>
          <w:rFonts w:eastAsia="方正仿宋_GBK"/>
          <w:sz w:val="24"/>
          <w:szCs w:val="24"/>
        </w:rPr>
        <w:t>活动整体策划方案要充分体现“渝京联动·产业共兴”主题内容，活动标识清晰，造型大方醒目，要具有重庆与京津冀地区产业对接的元素。</w:t>
      </w:r>
    </w:p>
    <w:p>
      <w:pPr>
        <w:widowControl/>
        <w:snapToGrid w:val="0"/>
        <w:spacing w:line="480" w:lineRule="exact"/>
        <w:ind w:firstLine="480" w:firstLineChars="200"/>
        <w:rPr>
          <w:rFonts w:eastAsia="方正仿宋_GBK"/>
          <w:sz w:val="24"/>
          <w:szCs w:val="24"/>
        </w:rPr>
      </w:pPr>
      <w:r>
        <w:rPr>
          <w:rFonts w:eastAsia="方正仿宋_GBK"/>
          <w:sz w:val="24"/>
          <w:szCs w:val="24"/>
        </w:rPr>
        <w:t>2.</w:t>
      </w:r>
      <w:r>
        <w:rPr>
          <w:rFonts w:hint="eastAsia" w:eastAsia="方正仿宋_GBK"/>
          <w:sz w:val="24"/>
          <w:szCs w:val="24"/>
        </w:rPr>
        <w:t>乙方的</w:t>
      </w:r>
      <w:r>
        <w:rPr>
          <w:rFonts w:eastAsia="方正仿宋_GBK"/>
          <w:sz w:val="24"/>
          <w:szCs w:val="24"/>
        </w:rPr>
        <w:t>应急预案</w:t>
      </w:r>
      <w:r>
        <w:rPr>
          <w:rFonts w:hint="eastAsia" w:eastAsia="方正仿宋_GBK"/>
          <w:sz w:val="24"/>
          <w:szCs w:val="24"/>
        </w:rPr>
        <w:t>应</w:t>
      </w:r>
      <w:r>
        <w:rPr>
          <w:rFonts w:eastAsia="方正仿宋_GBK"/>
          <w:sz w:val="24"/>
          <w:szCs w:val="24"/>
        </w:rPr>
        <w:t>制定完善，利于操作，能及时应对突发事件，承诺突发事件在30分钟内做出解决。</w:t>
      </w:r>
    </w:p>
    <w:p>
      <w:pPr>
        <w:widowControl/>
        <w:snapToGrid w:val="0"/>
        <w:spacing w:line="480" w:lineRule="exact"/>
        <w:ind w:firstLine="480" w:firstLineChars="200"/>
        <w:rPr>
          <w:rFonts w:eastAsia="方正仿宋_GBK"/>
          <w:sz w:val="24"/>
          <w:szCs w:val="24"/>
        </w:rPr>
      </w:pPr>
      <w:r>
        <w:rPr>
          <w:rFonts w:eastAsia="方正仿宋_GBK"/>
          <w:sz w:val="24"/>
          <w:szCs w:val="24"/>
        </w:rPr>
        <w:t>3.</w:t>
      </w:r>
      <w:r>
        <w:rPr>
          <w:rFonts w:hint="eastAsia" w:eastAsia="方正仿宋_GBK"/>
          <w:sz w:val="24"/>
          <w:szCs w:val="24"/>
        </w:rPr>
        <w:t>乙方在</w:t>
      </w:r>
      <w:r>
        <w:rPr>
          <w:rFonts w:eastAsia="方正仿宋_GBK"/>
          <w:sz w:val="24"/>
          <w:szCs w:val="24"/>
        </w:rPr>
        <w:t>嘉宾接待方面要针对不同层级的嘉宾分类制定接待方案，包括嘉宾在活动期间的食宿通行以及会场引导。</w:t>
      </w:r>
    </w:p>
    <w:p>
      <w:pPr>
        <w:widowControl/>
        <w:snapToGrid w:val="0"/>
        <w:spacing w:line="480" w:lineRule="exact"/>
        <w:ind w:firstLine="480" w:firstLineChars="200"/>
        <w:rPr>
          <w:rFonts w:eastAsia="方正仿宋_GBK"/>
          <w:sz w:val="24"/>
          <w:szCs w:val="24"/>
        </w:rPr>
      </w:pPr>
      <w:r>
        <w:rPr>
          <w:rFonts w:eastAsia="方正仿宋_GBK"/>
          <w:sz w:val="24"/>
          <w:szCs w:val="24"/>
        </w:rPr>
        <w:t>（二）执行方面</w:t>
      </w:r>
    </w:p>
    <w:p>
      <w:pPr>
        <w:widowControl/>
        <w:snapToGrid w:val="0"/>
        <w:spacing w:line="480" w:lineRule="exact"/>
        <w:ind w:firstLine="480" w:firstLineChars="200"/>
        <w:rPr>
          <w:rFonts w:eastAsia="方正仿宋_GBK"/>
          <w:sz w:val="24"/>
          <w:szCs w:val="24"/>
        </w:rPr>
      </w:pPr>
      <w:r>
        <w:rPr>
          <w:rFonts w:eastAsia="方正仿宋_GBK"/>
          <w:sz w:val="24"/>
          <w:szCs w:val="24"/>
        </w:rPr>
        <w:t>1.</w:t>
      </w:r>
      <w:r>
        <w:rPr>
          <w:rFonts w:hint="eastAsia" w:eastAsia="方正仿宋_GBK"/>
          <w:sz w:val="24"/>
          <w:szCs w:val="24"/>
        </w:rPr>
        <w:t>乙方的</w:t>
      </w:r>
      <w:r>
        <w:rPr>
          <w:rFonts w:eastAsia="方正仿宋_GBK"/>
          <w:sz w:val="24"/>
          <w:szCs w:val="24"/>
        </w:rPr>
        <w:t>所有设计搭建必须按照绿色设计、绿色选材和绿色安全施工要求推进实施。</w:t>
      </w:r>
    </w:p>
    <w:p>
      <w:pPr>
        <w:widowControl/>
        <w:snapToGrid w:val="0"/>
        <w:spacing w:line="480" w:lineRule="exact"/>
        <w:ind w:firstLine="480" w:firstLineChars="200"/>
        <w:rPr>
          <w:rFonts w:eastAsia="方正仿宋_GBK"/>
          <w:sz w:val="24"/>
          <w:szCs w:val="24"/>
        </w:rPr>
      </w:pPr>
      <w:r>
        <w:rPr>
          <w:rFonts w:eastAsia="方正仿宋_GBK"/>
          <w:sz w:val="24"/>
          <w:szCs w:val="24"/>
        </w:rPr>
        <w:t>2.执行中，</w:t>
      </w:r>
      <w:r>
        <w:rPr>
          <w:rFonts w:hint="eastAsia" w:eastAsia="方正仿宋_GBK"/>
          <w:sz w:val="24"/>
          <w:szCs w:val="24"/>
        </w:rPr>
        <w:t>乙方应</w:t>
      </w:r>
      <w:r>
        <w:rPr>
          <w:rFonts w:eastAsia="方正仿宋_GBK"/>
          <w:sz w:val="24"/>
          <w:szCs w:val="24"/>
        </w:rPr>
        <w:t>能良好沟通协调活动中涉及的相关部门，对各类事情都反应迅速。</w:t>
      </w:r>
    </w:p>
    <w:p>
      <w:pPr>
        <w:widowControl/>
        <w:snapToGrid w:val="0"/>
        <w:spacing w:line="480" w:lineRule="exact"/>
        <w:ind w:firstLine="480" w:firstLineChars="200"/>
        <w:rPr>
          <w:rFonts w:eastAsia="方正仿宋_GBK"/>
          <w:sz w:val="24"/>
          <w:szCs w:val="24"/>
        </w:rPr>
      </w:pPr>
      <w:r>
        <w:rPr>
          <w:rFonts w:eastAsia="方正仿宋_GBK"/>
          <w:sz w:val="24"/>
          <w:szCs w:val="24"/>
        </w:rPr>
        <w:t>3.</w:t>
      </w:r>
      <w:r>
        <w:rPr>
          <w:rFonts w:hint="eastAsia" w:eastAsia="方正仿宋_GBK"/>
          <w:sz w:val="24"/>
          <w:szCs w:val="24"/>
        </w:rPr>
        <w:t>乙方应</w:t>
      </w:r>
      <w:r>
        <w:rPr>
          <w:rFonts w:eastAsia="方正仿宋_GBK"/>
          <w:sz w:val="24"/>
          <w:szCs w:val="24"/>
        </w:rPr>
        <w:t>按照相关安全要求执行对接各项任务，确保执行过程的安全，无事故、无隐患。如果在执行过程中出现安全事故，</w:t>
      </w:r>
      <w:r>
        <w:rPr>
          <w:rFonts w:hint="eastAsia" w:eastAsia="方正仿宋_GBK"/>
          <w:sz w:val="24"/>
          <w:szCs w:val="24"/>
        </w:rPr>
        <w:t>乙</w:t>
      </w:r>
      <w:r>
        <w:rPr>
          <w:rFonts w:eastAsia="方正仿宋_GBK"/>
          <w:sz w:val="24"/>
          <w:szCs w:val="24"/>
        </w:rPr>
        <w:t>方承担一切后果。</w:t>
      </w:r>
    </w:p>
    <w:p>
      <w:pPr>
        <w:widowControl/>
        <w:snapToGrid w:val="0"/>
        <w:spacing w:line="480" w:lineRule="exact"/>
        <w:ind w:firstLine="480" w:firstLineChars="200"/>
        <w:rPr>
          <w:rFonts w:eastAsia="方正仿宋_GBK"/>
          <w:sz w:val="24"/>
          <w:szCs w:val="24"/>
        </w:rPr>
      </w:pPr>
      <w:r>
        <w:rPr>
          <w:rFonts w:eastAsia="方正仿宋_GBK"/>
          <w:sz w:val="24"/>
          <w:szCs w:val="24"/>
        </w:rPr>
        <w:t>4.</w:t>
      </w:r>
      <w:r>
        <w:rPr>
          <w:rFonts w:hint="eastAsia" w:eastAsia="方正仿宋_GBK"/>
          <w:sz w:val="24"/>
          <w:szCs w:val="24"/>
        </w:rPr>
        <w:t>乙方应</w:t>
      </w:r>
      <w:r>
        <w:rPr>
          <w:rFonts w:eastAsia="方正仿宋_GBK"/>
          <w:sz w:val="24"/>
          <w:szCs w:val="24"/>
        </w:rPr>
        <w:t>能随时按甲方要求无条件修改策划、设计方案和变更执行，并能提出合理的建议，不得增加价格。</w:t>
      </w:r>
    </w:p>
    <w:p>
      <w:pPr>
        <w:widowControl/>
        <w:snapToGrid w:val="0"/>
        <w:spacing w:line="480" w:lineRule="exact"/>
        <w:ind w:firstLine="420" w:firstLineChars="200"/>
        <w:rPr>
          <w:rFonts w:eastAsia="方正仿宋_GBK"/>
          <w:sz w:val="24"/>
          <w:szCs w:val="24"/>
        </w:rPr>
      </w:pPr>
      <w:r>
        <w:rPr>
          <w:rFonts w:hint="eastAsia" w:ascii="方正仿宋_GBK" w:hAnsi="方正仿宋_GBK" w:cs="方正仿宋_GBK"/>
          <w:szCs w:val="32"/>
        </w:rPr>
        <w:t>　</w:t>
      </w:r>
      <w:r>
        <w:rPr>
          <w:rFonts w:eastAsia="方正仿宋_GBK"/>
          <w:sz w:val="24"/>
          <w:szCs w:val="24"/>
        </w:rPr>
        <w:t>5.</w:t>
      </w:r>
      <w:r>
        <w:rPr>
          <w:rFonts w:hint="eastAsia" w:eastAsia="方正仿宋_GBK"/>
          <w:sz w:val="24"/>
          <w:szCs w:val="24"/>
        </w:rPr>
        <w:t>乙方</w:t>
      </w:r>
      <w:r>
        <w:rPr>
          <w:rFonts w:eastAsia="方正仿宋_GBK"/>
          <w:sz w:val="24"/>
          <w:szCs w:val="24"/>
        </w:rPr>
        <w:t>要按照甲方要求的时间保质保量完成活动场地搭建及撤除工作。</w:t>
      </w:r>
    </w:p>
    <w:p>
      <w:pPr>
        <w:widowControl/>
        <w:snapToGrid w:val="0"/>
        <w:spacing w:line="480" w:lineRule="exact"/>
        <w:ind w:firstLine="480" w:firstLineChars="200"/>
        <w:rPr>
          <w:rFonts w:eastAsia="方正仿宋_GBK"/>
          <w:sz w:val="24"/>
          <w:szCs w:val="24"/>
        </w:rPr>
      </w:pPr>
      <w:r>
        <w:rPr>
          <w:rFonts w:eastAsia="方正仿宋_GBK"/>
          <w:sz w:val="24"/>
          <w:szCs w:val="24"/>
        </w:rPr>
        <w:t>（三）人员配置</w:t>
      </w:r>
    </w:p>
    <w:p>
      <w:pPr>
        <w:widowControl/>
        <w:snapToGrid w:val="0"/>
        <w:spacing w:line="480" w:lineRule="exact"/>
        <w:ind w:firstLine="480" w:firstLineChars="200"/>
        <w:rPr>
          <w:rFonts w:eastAsia="方正仿宋_GBK"/>
          <w:sz w:val="24"/>
          <w:szCs w:val="24"/>
        </w:rPr>
      </w:pPr>
      <w:r>
        <w:rPr>
          <w:rFonts w:eastAsia="方正仿宋_GBK"/>
          <w:sz w:val="24"/>
          <w:szCs w:val="24"/>
        </w:rPr>
        <w:t>乙方须构建由不少于5人（至少包括项目负责人1名和主要人员至少4名）的专业服务人员组成的项目服务团队为本项目服务，项目总负责人应有较强的组织领导能力，具有承担相类似活动项目的经验。乙方须提供详细团队人员组成清单，项目总负责人（1人）和主要成员（至少4人）未经甲方同意不得更换。</w:t>
      </w:r>
    </w:p>
    <w:p>
      <w:r>
        <w:rPr>
          <w:rFonts w:eastAsia="方正仿宋_GBK"/>
          <w:sz w:val="24"/>
          <w:szCs w:val="24"/>
        </w:rPr>
        <w:t>拟派项目总负责人和主要成员为乙方在职员工或劳务派遣员工</w:t>
      </w:r>
      <w:r>
        <w:rPr>
          <w:rFonts w:hint="eastAsia" w:eastAsia="方正仿宋_GBK"/>
          <w:sz w:val="24"/>
          <w:szCs w:val="24"/>
        </w:rPr>
        <w:t>。</w:t>
      </w:r>
    </w:p>
    <w:p>
      <w:pPr>
        <w:widowControl/>
        <w:snapToGrid w:val="0"/>
        <w:spacing w:line="480" w:lineRule="exact"/>
        <w:ind w:firstLine="480" w:firstLineChars="200"/>
        <w:rPr>
          <w:rFonts w:eastAsia="方正仿宋_GBK"/>
          <w:sz w:val="24"/>
          <w:szCs w:val="24"/>
        </w:rPr>
      </w:pPr>
      <w:r>
        <w:rPr>
          <w:rFonts w:eastAsia="方正仿宋_GBK"/>
          <w:sz w:val="24"/>
          <w:szCs w:val="24"/>
        </w:rPr>
        <w:t>（四）相关要求</w:t>
      </w:r>
    </w:p>
    <w:p>
      <w:pPr>
        <w:widowControl/>
        <w:snapToGrid w:val="0"/>
        <w:spacing w:line="480" w:lineRule="exact"/>
        <w:ind w:firstLine="480" w:firstLineChars="200"/>
        <w:rPr>
          <w:rFonts w:eastAsia="方正仿宋_GBK"/>
          <w:sz w:val="24"/>
          <w:szCs w:val="24"/>
        </w:rPr>
      </w:pPr>
      <w:r>
        <w:rPr>
          <w:rFonts w:eastAsia="方正仿宋_GBK"/>
          <w:sz w:val="24"/>
          <w:szCs w:val="24"/>
        </w:rPr>
        <w:t>1.乙方在正式合同签订后至正式搭建前，随时按甲方要求进行修改，不收取任何费用。</w:t>
      </w:r>
    </w:p>
    <w:p>
      <w:pPr>
        <w:widowControl/>
        <w:snapToGrid w:val="0"/>
        <w:spacing w:line="480" w:lineRule="exact"/>
        <w:ind w:firstLine="480" w:firstLineChars="200"/>
        <w:rPr>
          <w:rFonts w:eastAsia="方正仿宋_GBK"/>
          <w:sz w:val="24"/>
          <w:szCs w:val="24"/>
        </w:rPr>
      </w:pPr>
      <w:r>
        <w:rPr>
          <w:rFonts w:eastAsia="方正仿宋_GBK"/>
          <w:sz w:val="24"/>
          <w:szCs w:val="24"/>
        </w:rPr>
        <w:t>2.乙方在安装和拆卸活动场地过程中，造成的人员人身伤害</w:t>
      </w:r>
      <w:r>
        <w:rPr>
          <w:rFonts w:hint="eastAsia" w:eastAsia="方正仿宋_GBK"/>
          <w:sz w:val="24"/>
          <w:szCs w:val="24"/>
        </w:rPr>
        <w:t>或财产损害</w:t>
      </w:r>
      <w:r>
        <w:rPr>
          <w:rFonts w:eastAsia="方正仿宋_GBK"/>
          <w:sz w:val="24"/>
          <w:szCs w:val="24"/>
        </w:rPr>
        <w:t>，由乙方自行承担全部责任及相关赔偿。</w:t>
      </w:r>
    </w:p>
    <w:p>
      <w:pPr>
        <w:widowControl/>
        <w:snapToGrid w:val="0"/>
        <w:spacing w:line="480" w:lineRule="exact"/>
        <w:ind w:firstLine="480" w:firstLineChars="200"/>
        <w:rPr>
          <w:rFonts w:eastAsia="方正仿宋_GBK"/>
          <w:sz w:val="24"/>
          <w:szCs w:val="24"/>
        </w:rPr>
      </w:pPr>
      <w:r>
        <w:rPr>
          <w:rFonts w:eastAsia="方正仿宋_GBK"/>
          <w:sz w:val="24"/>
          <w:szCs w:val="24"/>
        </w:rPr>
        <w:t>3.乙方在安装和拆卸活动场地过程中，出现违反场地方及主办单位规定的相关行为，由乙方自行承担全部责任及相关赔偿。</w:t>
      </w:r>
    </w:p>
    <w:p>
      <w:pPr>
        <w:pStyle w:val="10"/>
        <w:spacing w:line="240" w:lineRule="auto"/>
        <w:ind w:left="0" w:leftChars="0" w:firstLine="240" w:firstLineChars="100"/>
        <w:rPr>
          <w:rFonts w:ascii="方正仿宋_GBK" w:hAnsi="方正仿宋_GBK" w:cs="方正仿宋_GBK"/>
          <w:szCs w:val="32"/>
        </w:rPr>
      </w:pPr>
      <w:r>
        <w:rPr>
          <w:rFonts w:eastAsia="方正仿宋_GBK"/>
          <w:sz w:val="24"/>
          <w:szCs w:val="24"/>
        </w:rPr>
        <w:t>4.乙方</w:t>
      </w:r>
      <w:r>
        <w:rPr>
          <w:rFonts w:hint="eastAsia" w:eastAsia="方正仿宋_GBK"/>
          <w:sz w:val="24"/>
          <w:szCs w:val="24"/>
        </w:rPr>
        <w:t>合同签订</w:t>
      </w:r>
      <w:r>
        <w:rPr>
          <w:rFonts w:eastAsia="方正仿宋_GBK"/>
          <w:sz w:val="24"/>
          <w:szCs w:val="24"/>
        </w:rPr>
        <w:t>后提供总体实施计划和分项实施进度表、人员分工明细表，要求安排详细合理，分工明确。</w:t>
      </w:r>
      <w:r>
        <w:rPr>
          <w:rFonts w:hint="eastAsia" w:ascii="方正仿宋_GBK" w:hAnsi="方正仿宋_GBK" w:cs="方正仿宋_GBK"/>
          <w:szCs w:val="32"/>
        </w:rPr>
        <w:t>　　　</w:t>
      </w:r>
    </w:p>
    <w:p>
      <w:pPr>
        <w:overflowPunct w:val="0"/>
        <w:spacing w:line="520" w:lineRule="exact"/>
        <w:ind w:firstLine="420" w:firstLineChars="200"/>
        <w:rPr>
          <w:rFonts w:ascii="方正仿宋_GBK" w:hAnsi="方正仿宋_GBK" w:cs="方正仿宋_GBK"/>
          <w:szCs w:val="32"/>
        </w:rPr>
      </w:pPr>
      <w:r>
        <w:rPr>
          <w:rFonts w:hint="eastAsia" w:ascii="方正仿宋_GBK" w:hAnsi="方正仿宋_GBK" w:cs="方正仿宋_GBK"/>
          <w:szCs w:val="32"/>
        </w:rPr>
        <w:t>服务期限：2025年</w:t>
      </w:r>
      <w:r>
        <w:rPr>
          <w:rFonts w:hint="eastAsia" w:ascii="方正仿宋_GBK" w:hAnsi="方正仿宋_GBK" w:cs="方正仿宋_GBK"/>
          <w:szCs w:val="32"/>
          <w:lang w:val="en-US" w:eastAsia="zh-CN"/>
        </w:rPr>
        <w:t>11</w:t>
      </w:r>
      <w:r>
        <w:rPr>
          <w:rFonts w:hint="eastAsia" w:ascii="方正仿宋_GBK" w:hAnsi="方正仿宋_GBK" w:cs="方正仿宋_GBK"/>
          <w:szCs w:val="32"/>
        </w:rPr>
        <w:t>月</w:t>
      </w:r>
      <w:r>
        <w:rPr>
          <w:rFonts w:hint="eastAsia" w:ascii="方正仿宋_GBK" w:hAnsi="方正仿宋_GBK" w:cs="方正仿宋_GBK"/>
          <w:szCs w:val="32"/>
          <w:lang w:val="en-US" w:eastAsia="zh-CN"/>
        </w:rPr>
        <w:t>1</w:t>
      </w:r>
      <w:r>
        <w:rPr>
          <w:rFonts w:hint="eastAsia" w:ascii="方正仿宋_GBK" w:hAnsi="方正仿宋_GBK" w:cs="方正仿宋_GBK"/>
          <w:szCs w:val="32"/>
        </w:rPr>
        <w:t>日　　　　　　　　　　</w:t>
      </w:r>
    </w:p>
    <w:p>
      <w:pPr>
        <w:overflowPunct w:val="0"/>
        <w:spacing w:line="520" w:lineRule="exact"/>
        <w:ind w:firstLine="420" w:firstLineChars="200"/>
        <w:rPr>
          <w:rFonts w:ascii="方正仿宋_GBK" w:hAnsi="方正仿宋_GBK" w:cs="方正仿宋_GBK"/>
          <w:szCs w:val="32"/>
        </w:rPr>
      </w:pPr>
      <w:r>
        <w:rPr>
          <w:rFonts w:hint="eastAsia" w:ascii="方正仿宋_GBK" w:hAnsi="方正仿宋_GBK" w:cs="方正仿宋_GBK"/>
          <w:szCs w:val="32"/>
        </w:rPr>
        <w:t>服务地点：</w:t>
      </w:r>
      <w:r>
        <w:rPr>
          <w:rFonts w:hint="eastAsia" w:ascii="方正仿宋_GBK" w:hAnsi="方正仿宋_GBK" w:cs="方正仿宋_GBK"/>
          <w:szCs w:val="32"/>
          <w:lang w:eastAsia="zh-CN"/>
        </w:rPr>
        <w:t>北京中国大饭店</w:t>
      </w:r>
      <w:r>
        <w:rPr>
          <w:rFonts w:hint="eastAsia" w:ascii="方正仿宋_GBK" w:hAnsi="方正仿宋_GBK" w:cs="方正仿宋_GBK"/>
          <w:szCs w:val="32"/>
        </w:rPr>
        <w:t>　　　　　　　　　　</w:t>
      </w:r>
    </w:p>
    <w:p>
      <w:pPr>
        <w:overflowPunct w:val="0"/>
        <w:spacing w:line="520" w:lineRule="exact"/>
        <w:rPr>
          <w:rFonts w:ascii="黑体" w:hAnsi="黑体" w:eastAsia="黑体"/>
          <w:szCs w:val="32"/>
        </w:rPr>
      </w:pPr>
      <w:r>
        <w:rPr>
          <w:rFonts w:hint="eastAsia" w:ascii="方正黑体_GBK" w:hAnsi="黑体" w:eastAsia="方正黑体_GBK"/>
          <w:szCs w:val="32"/>
        </w:rPr>
        <w:t>七、验收（或终止）日期：</w:t>
      </w:r>
      <w:r>
        <w:rPr>
          <w:rFonts w:hint="eastAsia" w:ascii="仿宋" w:hAnsi="仿宋" w:eastAsia="仿宋"/>
          <w:szCs w:val="32"/>
          <w:u w:val="single"/>
        </w:rPr>
        <w:t>　</w:t>
      </w:r>
      <w:r>
        <w:rPr>
          <w:rFonts w:hint="eastAsia" w:ascii="仿宋" w:hAnsi="仿宋" w:eastAsia="仿宋"/>
          <w:szCs w:val="32"/>
          <w:u w:val="single"/>
          <w:lang w:val="en-US" w:eastAsia="zh-CN"/>
        </w:rPr>
        <w:t>2025年11月10</w:t>
      </w:r>
      <w:bookmarkStart w:id="0" w:name="_GoBack"/>
      <w:bookmarkEnd w:id="0"/>
      <w:r>
        <w:rPr>
          <w:rFonts w:hint="eastAsia" w:ascii="仿宋" w:hAnsi="仿宋" w:eastAsia="仿宋"/>
          <w:szCs w:val="32"/>
          <w:u w:val="single"/>
          <w:lang w:val="en-US" w:eastAsia="zh-CN"/>
        </w:rPr>
        <w:t>日</w:t>
      </w:r>
      <w:r>
        <w:rPr>
          <w:rFonts w:hint="eastAsia" w:ascii="仿宋" w:hAnsi="仿宋" w:eastAsia="仿宋"/>
          <w:szCs w:val="32"/>
          <w:u w:val="single"/>
        </w:rPr>
        <w:t>　　　　</w:t>
      </w:r>
    </w:p>
    <w:p>
      <w:pPr>
        <w:overflowPunct w:val="0"/>
        <w:spacing w:line="520" w:lineRule="exact"/>
        <w:rPr>
          <w:rFonts w:ascii="黑体" w:hAnsi="黑体" w:eastAsia="黑体"/>
          <w:szCs w:val="32"/>
        </w:rPr>
      </w:pPr>
      <w:r>
        <w:rPr>
          <w:rFonts w:hint="eastAsia" w:ascii="方正黑体_GBK" w:hAnsi="黑体" w:eastAsia="方正黑体_GBK"/>
          <w:szCs w:val="32"/>
        </w:rPr>
        <w:t>八、验收组成员：</w:t>
      </w:r>
      <w:r>
        <w:rPr>
          <w:rFonts w:hint="eastAsia" w:ascii="仿宋" w:hAnsi="仿宋" w:eastAsia="仿宋"/>
          <w:szCs w:val="32"/>
          <w:u w:val="single"/>
        </w:rPr>
        <w:t>　</w:t>
      </w:r>
      <w:r>
        <w:rPr>
          <w:rFonts w:hint="eastAsia" w:ascii="仿宋" w:hAnsi="仿宋" w:eastAsia="仿宋"/>
          <w:szCs w:val="32"/>
          <w:u w:val="single"/>
          <w:lang w:eastAsia="zh-CN"/>
        </w:rPr>
        <w:t>招商统筹处</w:t>
      </w:r>
      <w:r>
        <w:rPr>
          <w:rFonts w:hint="eastAsia" w:ascii="仿宋" w:hAnsi="仿宋" w:eastAsia="仿宋"/>
          <w:szCs w:val="32"/>
          <w:u w:val="single"/>
        </w:rPr>
        <w:t>　　</w:t>
      </w:r>
    </w:p>
    <w:p>
      <w:pPr>
        <w:overflowPunct w:val="0"/>
        <w:spacing w:line="520" w:lineRule="exact"/>
        <w:rPr>
          <w:rFonts w:ascii="仿宋" w:hAnsi="仿宋" w:eastAsia="仿宋"/>
          <w:szCs w:val="32"/>
          <w:u w:val="single"/>
        </w:rPr>
      </w:pPr>
      <w:r>
        <w:rPr>
          <w:rFonts w:hint="eastAsia" w:ascii="方正黑体_GBK" w:hAnsi="黑体" w:eastAsia="方正黑体_GBK"/>
          <w:szCs w:val="32"/>
        </w:rPr>
        <w:t>九、验收（或终止）意见：</w:t>
      </w:r>
      <w:r>
        <w:rPr>
          <w:rFonts w:hint="eastAsia" w:ascii="仿宋" w:hAnsi="仿宋" w:eastAsia="仿宋"/>
          <w:szCs w:val="32"/>
          <w:u w:val="single"/>
        </w:rPr>
        <w:t>　</w:t>
      </w:r>
      <w:r>
        <w:rPr>
          <w:rFonts w:hint="eastAsia" w:ascii="仿宋" w:hAnsi="仿宋" w:eastAsia="仿宋"/>
          <w:szCs w:val="32"/>
          <w:u w:val="single"/>
          <w:lang w:eastAsia="zh-CN"/>
        </w:rPr>
        <w:t>验收通过</w:t>
      </w:r>
      <w:r>
        <w:rPr>
          <w:rFonts w:hint="eastAsia" w:ascii="仿宋" w:hAnsi="仿宋" w:eastAsia="仿宋"/>
          <w:szCs w:val="32"/>
          <w:u w:val="single"/>
        </w:rPr>
        <w:t>　　</w:t>
      </w:r>
    </w:p>
    <w:p>
      <w:pPr>
        <w:overflowPunct w:val="0"/>
        <w:spacing w:line="520" w:lineRule="exact"/>
        <w:rPr>
          <w:rFonts w:ascii="方正黑体_GBK" w:hAnsi="黑体" w:eastAsia="方正黑体_GBK"/>
          <w:szCs w:val="32"/>
        </w:rPr>
      </w:pPr>
      <w:r>
        <w:rPr>
          <w:rFonts w:hint="eastAsia" w:ascii="方正黑体_GBK" w:hAnsi="黑体" w:eastAsia="方正黑体_GBK"/>
          <w:szCs w:val="32"/>
        </w:rPr>
        <w:t>十、公告期限</w:t>
      </w:r>
    </w:p>
    <w:p>
      <w:pPr>
        <w:overflowPunct w:val="0"/>
        <w:spacing w:line="520" w:lineRule="exact"/>
        <w:ind w:firstLine="420" w:firstLineChars="200"/>
        <w:rPr>
          <w:rFonts w:ascii="仿宋" w:hAnsi="仿宋" w:eastAsia="仿宋"/>
          <w:szCs w:val="32"/>
          <w:u w:val="single"/>
        </w:rPr>
      </w:pPr>
      <w:r>
        <w:rPr>
          <w:rFonts w:hint="eastAsia"/>
          <w:color w:val="000000"/>
          <w:szCs w:val="32"/>
          <w:shd w:val="clear" w:color="auto" w:fill="FFFFFF"/>
        </w:rPr>
        <w:t>自本公告发布之日起2个工作日。</w:t>
      </w:r>
    </w:p>
    <w:p>
      <w:pPr>
        <w:overflowPunct w:val="0"/>
        <w:spacing w:line="520" w:lineRule="exact"/>
        <w:rPr>
          <w:rFonts w:ascii="仿宋" w:hAnsi="仿宋" w:eastAsia="仿宋"/>
          <w:szCs w:val="32"/>
          <w:u w:val="single"/>
        </w:rPr>
        <w:sectPr>
          <w:footerReference r:id="rId3" w:type="default"/>
          <w:footerReference r:id="rId4" w:type="even"/>
          <w:pgSz w:w="11906" w:h="16838"/>
          <w:pgMar w:top="2098" w:right="1531" w:bottom="1984" w:left="1531" w:header="850" w:footer="283" w:gutter="0"/>
          <w:cols w:space="720" w:num="1"/>
          <w:docGrid w:type="lines" w:linePitch="435" w:charSpace="0"/>
        </w:sectPr>
      </w:pPr>
      <w:r>
        <w:rPr>
          <w:rFonts w:hint="eastAsia" w:ascii="方正黑体_GBK" w:hAnsi="黑体" w:eastAsia="方正黑体_GBK"/>
          <w:szCs w:val="32"/>
        </w:rPr>
        <w:t>十一、</w:t>
      </w:r>
      <w:r>
        <w:rPr>
          <w:rFonts w:ascii="方正黑体_GBK" w:hAnsi="黑体" w:eastAsia="方正黑体_GBK"/>
          <w:szCs w:val="32"/>
        </w:rPr>
        <w:t>其他</w:t>
      </w:r>
      <w:r>
        <w:rPr>
          <w:rFonts w:hint="eastAsia" w:ascii="方正黑体_GBK" w:hAnsi="黑体" w:eastAsia="方正黑体_GBK"/>
          <w:szCs w:val="32"/>
        </w:rPr>
        <w:t>补充事宜：</w:t>
      </w:r>
      <w:r>
        <w:rPr>
          <w:rFonts w:hint="eastAsia" w:ascii="仿宋" w:hAnsi="仿宋" w:eastAsia="仿宋"/>
          <w:szCs w:val="32"/>
          <w:u w:val="single"/>
        </w:rPr>
        <w:t>　　　　　　　</w:t>
      </w:r>
    </w:p>
    <w:p>
      <w:pPr>
        <w:spacing w:line="578" w:lineRule="exact"/>
        <w:rPr>
          <w:rFonts w:ascii="方正仿宋_GBK" w:hAnsi="方正仿宋_GBK" w:eastAsia="方正仿宋_GBK" w:cs="方正仿宋_GBK"/>
          <w:sz w:val="32"/>
          <w:szCs w:val="32"/>
        </w:rPr>
      </w:pPr>
    </w:p>
    <w:sectPr>
      <w:headerReference r:id="rId5" w:type="default"/>
      <w:footerReference r:id="rId6" w:type="default"/>
      <w:pgSz w:w="11906" w:h="16838"/>
      <w:pgMar w:top="1962" w:right="1474" w:bottom="1962" w:left="1587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wordWrap w:val="0"/>
      <w:ind w:left="4788" w:leftChars="2280" w:firstLine="5621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rPr>
        <w:rFonts w:hint="eastAsia"/>
        <w:sz w:val="28"/>
        <w:szCs w:val="28"/>
      </w:rPr>
    </w:pPr>
    <w:r>
      <w:rPr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8</w:t>
    </w:r>
    <w:r>
      <w:rPr>
        <w:sz w:val="28"/>
        <w:szCs w:val="28"/>
      </w:rPr>
      <w:fldChar w:fldCharType="end"/>
    </w:r>
    <w:r>
      <w:rPr>
        <w:sz w:val="28"/>
        <w:szCs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left="4788" w:leftChars="2280" w:firstLine="6400" w:firstLineChars="2000"/>
      <w:rPr>
        <w:rFonts w:eastAsia="仿宋"/>
        <w:sz w:val="32"/>
        <w:szCs w:val="48"/>
      </w:rPr>
    </w:pPr>
    <w:r>
      <w:rPr>
        <w:rFonts w:hint="eastAsia" w:eastAsia="仿宋"/>
        <w:sz w:val="32"/>
        <w:szCs w:val="48"/>
      </w:rPr>
      <w:t xml:space="preserve">  </w:t>
    </w:r>
  </w:p>
  <w:p>
    <w:pPr>
      <w:pStyle w:val="8"/>
      <w:wordWrap w:val="0"/>
      <w:ind w:left="3786" w:leftChars="1803" w:firstLine="7398" w:firstLineChars="2312"/>
      <w:jc w:val="right"/>
      <w:rPr>
        <w:rFonts w:ascii="宋体" w:hAnsi="宋体" w:eastAsia="宋体" w:cs="宋体"/>
        <w:b/>
        <w:bCs/>
        <w:color w:val="005192"/>
        <w:sz w:val="28"/>
        <w:szCs w:val="44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.15pt;width:442.25pt;z-index:251659264;mso-width-relative:page;mso-height-relative:page;" filled="f" stroked="t" coordsize="21600,21600" o:gfxdata="UEsFBgAAAAAAAAAAAAAAAAAAAAAAAFBLAwQKAAAAAACHTuJAAAAAAAAAAAAAAAAABAAAAGRycy9Q&#10;SwMEFAAAAAgAh07iQPOnpdHUAAAABgEAAA8AAABkcnMvZG93bnJldi54bWxNj81OwzAQhO9IvIO1&#10;lbhRO+EvSuNUIhIn4EALdzd246jx2rLdpLw9ywmOM7Oa+bbZXtzEZhPT6FFCsRbADPZejzhI+Ny/&#10;3FbAUlao1eTRSPg2Cbbt9VWjau0X/DDzLg+MSjDVSoLNOdScp94ap9LaB4OUHX10KpOMA9dRLVTu&#10;Jl4K8cidGpEWrAqms6Y/7c5OQvcays6+75dYPqe3Yb6bwvH0JeXNqhAbYNlc8t8x/OITOrTEdPBn&#10;1IlNEuiRTG7xBIzSqrp/AHYgoxTA24b/x29/AFBLAwQUAAAACACHTuJA8DYtKekBAAC1AwAADgAA&#10;AGRycy9lMm9Eb2MueG1srVNNjtMwFN4jcQfLe5qkUspM1HQWUw0bBJWAA7iOnVjyn/w8TXsJLoDE&#10;DlYs2XMbZo7BsxM6MGxmQRbO8/v5nr/Pz+uro9HkIAIoZ1taLUpKhOWuU7Zv6Yf3Ny8uKIHIbMe0&#10;s6KlJwH0avP82Xr0jVi6welOBIIgFprRt3SI0TdFAXwQhsHCeWExKF0wLOI29EUX2IjoRhfLslwV&#10;owudD44LAPRupyCdEcNTAJ2Uiout47dG2DihBqFZREowKA90k08rpeDxrZQgItEtRaYxr9gE7X1a&#10;i82aNX1gflB8PgJ7yhEecTJMWWx6htqyyMhtUP9AGcWDAyfjgjtTTESyIsiiKh9p825gXmQuKDX4&#10;s+jw/2D5m8MuENW1tKbEMoMXfvfp+8+PX+5/fMb17ttXUieRRg8N5l7bXZh34HchMT7KYNIfuZBj&#10;FvZ0FlYcI+HorFfVqn6JHTjGqssyQxYPtT5AfCWcIcloqVY20WYNO7yGiP0w9XdKclt3o7TOV6ct&#10;GVu6xC+hM5xHiXOApvHICWxPCdM9DjqPIUOC06pL5QkIQr+/1oEcWBqPsq4ul4kstvsrLfXeMhim&#10;vByaBseoiG9BK9PSizJ9c7W2CJIkm0RK1t51p6xd9uNt5jbz5KVx+XOfqx9e2+YX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FgAAAGRycy9Q&#10;SwECFAAUAAAACACHTuJA86el0dQAAAAGAQAADwAAAAAAAAABACAAAAA4AAAAZHJzL2Rvd25yZXYu&#10;eG1sUEsBAhQAFAAAAAgAh07iQPA2LSnpAQAAtQMAAA4AAAAAAAAAAQAgAAAAOQEAAGRycy9lMm9E&#10;b2MueG1sUEsFBgAAAAAGAAYAWQEAAJQFAAAAAA=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/>
        <w:color w:val="FAFAFA"/>
        <w:sz w:val="32"/>
      </w:rPr>
      <w:t xml:space="preserve"> 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eastAsia="zh-Hans"/>
      </w:rPr>
      <w:t>重庆市财政局</w:t>
    </w:r>
    <w:r>
      <w:rPr>
        <w:rFonts w:hint="eastAsia" w:ascii="宋体" w:hAnsi="宋体" w:eastAsia="宋体" w:cs="宋体"/>
        <w:b/>
        <w:bCs/>
        <w:color w:val="005192"/>
        <w:sz w:val="28"/>
        <w:szCs w:val="44"/>
      </w:rPr>
      <w:t xml:space="preserve">发布     </w:t>
    </w:r>
  </w:p>
  <w:p>
    <w:pPr>
      <w:pStyle w:val="8"/>
      <w:wordWrap w:val="0"/>
      <w:ind w:left="4788" w:leftChars="2280" w:firstLine="5621" w:firstLineChars="2000"/>
      <w:jc w:val="right"/>
      <w:rPr>
        <w:rFonts w:ascii="宋体" w:hAnsi="宋体" w:eastAsia="宋体" w:cs="宋体"/>
        <w:b/>
        <w:bCs/>
        <w:color w:val="005192"/>
        <w:sz w:val="28"/>
        <w:szCs w:val="4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extAlignment w:val="center"/>
      <w:rPr>
        <w:rFonts w:ascii="宋体" w:hAnsi="宋体" w:eastAsia="宋体" w:cs="宋体"/>
        <w:b/>
        <w:bCs/>
        <w:color w:val="005192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FjYmY0MjIxZTE1Mzk1NjMzMjFkZjQxOGVhZTIzNGQifQ=="/>
  </w:docVars>
  <w:rsids>
    <w:rsidRoot w:val="00172A27"/>
    <w:rsid w:val="0001734A"/>
    <w:rsid w:val="000374CD"/>
    <w:rsid w:val="0011491C"/>
    <w:rsid w:val="00172A27"/>
    <w:rsid w:val="001B1863"/>
    <w:rsid w:val="00294238"/>
    <w:rsid w:val="00634972"/>
    <w:rsid w:val="00641A06"/>
    <w:rsid w:val="00687E85"/>
    <w:rsid w:val="006D2048"/>
    <w:rsid w:val="00820EF8"/>
    <w:rsid w:val="008449CD"/>
    <w:rsid w:val="009B75DA"/>
    <w:rsid w:val="00A6446A"/>
    <w:rsid w:val="00D709D9"/>
    <w:rsid w:val="00DF1A25"/>
    <w:rsid w:val="00E27E21"/>
    <w:rsid w:val="00E6412E"/>
    <w:rsid w:val="00E71355"/>
    <w:rsid w:val="00F36C28"/>
    <w:rsid w:val="00F9797F"/>
    <w:rsid w:val="00FB69E8"/>
    <w:rsid w:val="019E71BD"/>
    <w:rsid w:val="041C42DA"/>
    <w:rsid w:val="04B679C3"/>
    <w:rsid w:val="05F07036"/>
    <w:rsid w:val="06E00104"/>
    <w:rsid w:val="080F63D8"/>
    <w:rsid w:val="09104908"/>
    <w:rsid w:val="09341458"/>
    <w:rsid w:val="098254C2"/>
    <w:rsid w:val="0A766EDE"/>
    <w:rsid w:val="0AD64BE8"/>
    <w:rsid w:val="0AF344E1"/>
    <w:rsid w:val="0B0912D7"/>
    <w:rsid w:val="0C533B59"/>
    <w:rsid w:val="0E025194"/>
    <w:rsid w:val="10CE177B"/>
    <w:rsid w:val="14ED62FD"/>
    <w:rsid w:val="152D2DCA"/>
    <w:rsid w:val="1542409B"/>
    <w:rsid w:val="17740CDB"/>
    <w:rsid w:val="187168EA"/>
    <w:rsid w:val="196673CA"/>
    <w:rsid w:val="1A7E2D2E"/>
    <w:rsid w:val="1B2F4AEE"/>
    <w:rsid w:val="1B6E65E0"/>
    <w:rsid w:val="1CF20EDD"/>
    <w:rsid w:val="1CF734C9"/>
    <w:rsid w:val="1DEC284C"/>
    <w:rsid w:val="1E6523AC"/>
    <w:rsid w:val="20CD6572"/>
    <w:rsid w:val="22440422"/>
    <w:rsid w:val="22BB4BBB"/>
    <w:rsid w:val="2AEB3417"/>
    <w:rsid w:val="2AFC5A4D"/>
    <w:rsid w:val="2BE47802"/>
    <w:rsid w:val="31A15F24"/>
    <w:rsid w:val="324A1681"/>
    <w:rsid w:val="36FB1DF0"/>
    <w:rsid w:val="395347B5"/>
    <w:rsid w:val="39A232A0"/>
    <w:rsid w:val="39E745AA"/>
    <w:rsid w:val="3B5A6BBB"/>
    <w:rsid w:val="3EDA13A6"/>
    <w:rsid w:val="417B75E9"/>
    <w:rsid w:val="42F058B7"/>
    <w:rsid w:val="436109F6"/>
    <w:rsid w:val="440F6F8F"/>
    <w:rsid w:val="441A38D4"/>
    <w:rsid w:val="4504239D"/>
    <w:rsid w:val="45DB7FCA"/>
    <w:rsid w:val="46306ED8"/>
    <w:rsid w:val="4BC77339"/>
    <w:rsid w:val="4C9236C5"/>
    <w:rsid w:val="4E250A85"/>
    <w:rsid w:val="4FDFB6FE"/>
    <w:rsid w:val="4FFD4925"/>
    <w:rsid w:val="50556F0A"/>
    <w:rsid w:val="505C172E"/>
    <w:rsid w:val="506405EA"/>
    <w:rsid w:val="52F46F0B"/>
    <w:rsid w:val="532B6A10"/>
    <w:rsid w:val="53D8014D"/>
    <w:rsid w:val="55E064E0"/>
    <w:rsid w:val="56F45D33"/>
    <w:rsid w:val="572C6D10"/>
    <w:rsid w:val="5DC34279"/>
    <w:rsid w:val="5FCD688E"/>
    <w:rsid w:val="5FF9BDAA"/>
    <w:rsid w:val="5FFE5333"/>
    <w:rsid w:val="608816D1"/>
    <w:rsid w:val="60E16CF5"/>
    <w:rsid w:val="60EF4E7F"/>
    <w:rsid w:val="640B7E04"/>
    <w:rsid w:val="648B0A32"/>
    <w:rsid w:val="665233C1"/>
    <w:rsid w:val="69AC0D42"/>
    <w:rsid w:val="6AD9688B"/>
    <w:rsid w:val="6ADB59E8"/>
    <w:rsid w:val="6D0E3F22"/>
    <w:rsid w:val="744E4660"/>
    <w:rsid w:val="753355A2"/>
    <w:rsid w:val="759F1C61"/>
    <w:rsid w:val="769F2DE8"/>
    <w:rsid w:val="76FDEB7C"/>
    <w:rsid w:val="77A34459"/>
    <w:rsid w:val="79C65162"/>
    <w:rsid w:val="7C22076C"/>
    <w:rsid w:val="7C9011D9"/>
    <w:rsid w:val="7CCF4B14"/>
    <w:rsid w:val="7DABF4FB"/>
    <w:rsid w:val="7DC651C5"/>
    <w:rsid w:val="7DF350ED"/>
    <w:rsid w:val="7F33383F"/>
    <w:rsid w:val="7F9DA0E8"/>
    <w:rsid w:val="7FCC2834"/>
    <w:rsid w:val="7FF6A4EF"/>
    <w:rsid w:val="7FF7782A"/>
    <w:rsid w:val="92DD1CEF"/>
    <w:rsid w:val="F05B4F69"/>
    <w:rsid w:val="F97D9566"/>
    <w:rsid w:val="FAB947D2"/>
    <w:rsid w:val="FDFF4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5"/>
    <w:qFormat/>
    <w:uiPriority w:val="0"/>
    <w:rPr>
      <w:rFonts w:ascii="仿宋_GB2312" w:eastAsia="仿宋_GB2312"/>
      <w:sz w:val="32"/>
    </w:rPr>
  </w:style>
  <w:style w:type="paragraph" w:styleId="5">
    <w:name w:val="Quote"/>
    <w:basedOn w:val="1"/>
    <w:next w:val="1"/>
    <w:qFormat/>
    <w:uiPriority w:val="0"/>
    <w:pPr>
      <w:wordWrap w:val="0"/>
      <w:spacing w:before="200" w:after="160"/>
      <w:ind w:left="864" w:right="864"/>
      <w:jc w:val="center"/>
    </w:pPr>
    <w:rPr>
      <w:i/>
      <w:sz w:val="21"/>
    </w:rPr>
  </w:style>
  <w:style w:type="paragraph" w:styleId="6">
    <w:name w:val="Body Text Indent"/>
    <w:basedOn w:val="1"/>
    <w:link w:val="15"/>
    <w:unhideWhenUsed/>
    <w:qFormat/>
    <w:uiPriority w:val="99"/>
    <w:pPr>
      <w:spacing w:after="120"/>
      <w:ind w:left="420" w:leftChars="200"/>
    </w:pPr>
    <w:rPr>
      <w:rFonts w:ascii="Calibri" w:hAnsi="Calibri" w:eastAsia="宋体" w:cs="宋体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0">
    <w:name w:val="Body Text First Indent"/>
    <w:basedOn w:val="4"/>
    <w:next w:val="1"/>
    <w:qFormat/>
    <w:uiPriority w:val="0"/>
    <w:pPr>
      <w:spacing w:line="360" w:lineRule="auto"/>
      <w:ind w:firstLine="420"/>
    </w:pPr>
    <w:rPr>
      <w:rFonts w:ascii="宋体" w:hAnsi="宋体"/>
      <w:sz w:val="24"/>
    </w:rPr>
  </w:style>
  <w:style w:type="character" w:styleId="13">
    <w:name w:val="Strong"/>
    <w:basedOn w:val="12"/>
    <w:qFormat/>
    <w:uiPriority w:val="0"/>
    <w:rPr>
      <w:b/>
      <w:bCs/>
    </w:rPr>
  </w:style>
  <w:style w:type="paragraph" w:customStyle="1" w:styleId="14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32"/>
    </w:rPr>
  </w:style>
  <w:style w:type="character" w:customStyle="1" w:styleId="15">
    <w:name w:val="正文文本缩进 字符"/>
    <w:basedOn w:val="12"/>
    <w:link w:val="6"/>
    <w:qFormat/>
    <w:uiPriority w:val="99"/>
    <w:rPr>
      <w:rFonts w:ascii="Calibri" w:hAnsi="Calibri" w:cs="宋体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4</Pages>
  <Words>2084</Words>
  <Characters>2132</Characters>
  <Lines>5</Lines>
  <Paragraphs>1</Paragraphs>
  <TotalTime>1</TotalTime>
  <ScaleCrop>false</ScaleCrop>
  <LinksUpToDate>false</LinksUpToDate>
  <CharactersWithSpaces>2616</CharactersWithSpaces>
  <Application>WPS Office_12.8.2.1112_F1E327BC-269C-435d-A152-05C5408002CA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2021-09-12T10:41:00Z</dcterms:created>
  <dc:creator>t</dc:creator>
  <cp:lastModifiedBy>guest</cp:lastModifiedBy>
  <cp:lastPrinted>2022-05-13T08:46:00Z</cp:lastPrinted>
  <dcterms:modified xsi:type="dcterms:W3CDTF">2025-11-24T09:12:31Z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D788A0CCEF21F19E45863668813CD02B_43</vt:lpwstr>
  </property>
</Properties>
</file>