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A7BE00">
      <w:pPr>
        <w:pStyle w:val="5"/>
        <w:shd w:val="clear" w:color="auto" w:fill="FFFFFF"/>
        <w:spacing w:line="400" w:lineRule="exact"/>
        <w:jc w:val="center"/>
        <w:rPr>
          <w:rFonts w:hint="eastAsia" w:asciiTheme="majorEastAsia" w:hAnsiTheme="majorEastAsia" w:eastAsiaTheme="majorEastAsia"/>
          <w:color w:val="333333"/>
          <w:sz w:val="36"/>
          <w:szCs w:val="36"/>
          <w:lang w:eastAsia="zh-CN"/>
        </w:rPr>
      </w:pPr>
      <w:r>
        <w:rPr>
          <w:rFonts w:hint="eastAsia" w:asciiTheme="majorEastAsia" w:hAnsiTheme="majorEastAsia" w:eastAsiaTheme="majorEastAsia"/>
          <w:color w:val="333333"/>
          <w:sz w:val="36"/>
          <w:szCs w:val="36"/>
          <w:lang w:eastAsia="zh-CN"/>
        </w:rPr>
        <w:t xml:space="preserve">2025重庆独角兽瞪羚企业发布暨产融对接会活动组织实施服务 </w:t>
      </w:r>
    </w:p>
    <w:p w14:paraId="0EFC4D7A">
      <w:pPr>
        <w:pStyle w:val="5"/>
        <w:shd w:val="clear" w:color="auto" w:fill="FFFFFF"/>
        <w:spacing w:line="400" w:lineRule="exact"/>
        <w:jc w:val="center"/>
        <w:rPr>
          <w:rFonts w:asciiTheme="majorEastAsia" w:hAnsiTheme="majorEastAsia" w:eastAsiaTheme="majorEastAsia"/>
          <w:color w:val="333333"/>
          <w:sz w:val="36"/>
          <w:szCs w:val="36"/>
        </w:rPr>
      </w:pPr>
      <w:r>
        <w:rPr>
          <w:rFonts w:hint="eastAsia" w:asciiTheme="majorEastAsia" w:hAnsiTheme="majorEastAsia" w:eastAsiaTheme="majorEastAsia"/>
          <w:color w:val="333333"/>
          <w:sz w:val="36"/>
          <w:szCs w:val="36"/>
        </w:rPr>
        <w:t>结果公示</w:t>
      </w:r>
    </w:p>
    <w:p w14:paraId="41367ED6">
      <w:pPr>
        <w:snapToGrid w:val="0"/>
        <w:spacing w:line="360" w:lineRule="auto"/>
        <w:ind w:firstLine="422" w:firstLineChars="200"/>
        <w:rPr>
          <w:rFonts w:hint="eastAsia" w:asciiTheme="majorEastAsia" w:hAnsiTheme="majorEastAsia" w:eastAsiaTheme="majorEastAsia"/>
          <w:b/>
          <w:color w:val="333333"/>
          <w:szCs w:val="21"/>
          <w:lang w:eastAsia="zh-CN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</w:rPr>
        <w:t>一、项目号：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eastAsia="zh-CN"/>
        </w:rPr>
        <w:t>CQCBJQ2507-304</w:t>
      </w:r>
    </w:p>
    <w:p w14:paraId="7BE14A41">
      <w:pPr>
        <w:snapToGrid w:val="0"/>
        <w:spacing w:line="360" w:lineRule="auto"/>
        <w:ind w:firstLine="422" w:firstLineChars="200"/>
        <w:rPr>
          <w:rFonts w:hint="eastAsia" w:asciiTheme="majorEastAsia" w:hAnsiTheme="majorEastAsia" w:eastAsiaTheme="majorEastAsia"/>
          <w:b/>
          <w:color w:val="333333"/>
          <w:szCs w:val="21"/>
          <w:lang w:eastAsia="zh-CN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</w:rPr>
        <w:t>二、项目名称：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eastAsia="zh-CN"/>
        </w:rPr>
        <w:t>2025重庆独角兽瞪羚企业发布暨产融对接会活动组织实施服务</w:t>
      </w:r>
    </w:p>
    <w:p w14:paraId="6BE335FD"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</w:rPr>
        <w:t>三、采购方式：竞争性磋商</w:t>
      </w:r>
    </w:p>
    <w:p w14:paraId="24F9C3B9"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</w:rPr>
        <w:t>四、评审日期：202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5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年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8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月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20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日</w:t>
      </w:r>
    </w:p>
    <w:p w14:paraId="2EA770C5"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</w:rPr>
        <w:t>五、公示日期：202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5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年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8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月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20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日</w:t>
      </w:r>
    </w:p>
    <w:p w14:paraId="3718865B"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</w:rPr>
        <w:t>六、成交结果</w:t>
      </w:r>
    </w:p>
    <w:tbl>
      <w:tblPr>
        <w:tblStyle w:val="13"/>
        <w:tblW w:w="8364" w:type="dxa"/>
        <w:tblCellSpacing w:w="15" w:type="dxa"/>
        <w:tblInd w:w="6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62"/>
        <w:gridCol w:w="1791"/>
        <w:gridCol w:w="3011"/>
      </w:tblGrid>
      <w:tr w14:paraId="44ADF6F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  <w:tblCellSpacing w:w="15" w:type="dxa"/>
        </w:trPr>
        <w:tc>
          <w:tcPr>
            <w:tcW w:w="35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9EEF9F3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</w:rPr>
              <w:t>项目内容</w:t>
            </w:r>
          </w:p>
        </w:tc>
        <w:tc>
          <w:tcPr>
            <w:tcW w:w="17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C87ABBB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</w:rPr>
              <w:t>金额（</w:t>
            </w: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元</w:t>
            </w:r>
            <w:r>
              <w:rPr>
                <w:rFonts w:hint="eastAsia" w:asciiTheme="majorEastAsia" w:hAnsiTheme="majorEastAsia" w:eastAsiaTheme="majorEastAsia"/>
                <w:color w:val="333333"/>
                <w:szCs w:val="21"/>
              </w:rPr>
              <w:t>）</w:t>
            </w:r>
          </w:p>
        </w:tc>
        <w:tc>
          <w:tcPr>
            <w:tcW w:w="29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FA86EAB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</w:rPr>
              <w:t>成交供应商</w:t>
            </w:r>
          </w:p>
        </w:tc>
      </w:tr>
      <w:tr w14:paraId="6AFB565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tblCellSpacing w:w="15" w:type="dxa"/>
        </w:trPr>
        <w:tc>
          <w:tcPr>
            <w:tcW w:w="35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811DAC4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eastAsia="zh-CN"/>
              </w:rPr>
              <w:t>2025重庆独角兽瞪羚企业发布暨产融对接会活动组织实施服务</w:t>
            </w:r>
          </w:p>
        </w:tc>
        <w:tc>
          <w:tcPr>
            <w:tcW w:w="17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4547C2F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172780.00</w:t>
            </w:r>
          </w:p>
        </w:tc>
        <w:tc>
          <w:tcPr>
            <w:tcW w:w="29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9DB17F2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重庆有点意思文化创意有限公司</w:t>
            </w:r>
          </w:p>
        </w:tc>
      </w:tr>
    </w:tbl>
    <w:p w14:paraId="1D8D3E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2" w:firstLineChars="200"/>
        <w:textAlignment w:val="auto"/>
        <w:rPr>
          <w:rFonts w:hint="default" w:asciiTheme="majorEastAsia" w:hAnsiTheme="majorEastAsia" w:eastAsiaTheme="majorEastAsia"/>
          <w:b/>
          <w:color w:val="333333"/>
          <w:szCs w:val="21"/>
          <w:lang w:val="en-US" w:eastAsia="zh-CN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七、评审得分表</w:t>
      </w:r>
    </w:p>
    <w:tbl>
      <w:tblPr>
        <w:tblStyle w:val="13"/>
        <w:tblW w:w="8420" w:type="dxa"/>
        <w:tblCellSpacing w:w="15" w:type="dxa"/>
        <w:tblInd w:w="3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96"/>
        <w:gridCol w:w="1179"/>
        <w:gridCol w:w="1179"/>
        <w:gridCol w:w="1179"/>
        <w:gridCol w:w="1180"/>
        <w:gridCol w:w="907"/>
      </w:tblGrid>
      <w:tr w14:paraId="0A80EF1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  <w:tblCellSpacing w:w="15" w:type="dxa"/>
        </w:trPr>
        <w:tc>
          <w:tcPr>
            <w:tcW w:w="2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997466C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供应商名称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2CEE324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报价得分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C233BAE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技术得分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95AC8E1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商务得分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2234454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合计</w:t>
            </w:r>
          </w:p>
        </w:tc>
        <w:tc>
          <w:tcPr>
            <w:tcW w:w="8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409DE0D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排序</w:t>
            </w:r>
          </w:p>
        </w:tc>
      </w:tr>
      <w:tr w14:paraId="6DE18D4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tblCellSpacing w:w="15" w:type="dxa"/>
        </w:trPr>
        <w:tc>
          <w:tcPr>
            <w:tcW w:w="2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CBAA78C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重庆有点意思文化创意有限公司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D959971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13.96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346594D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35.67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D1980D2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20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8F7AFA3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69.63</w:t>
            </w:r>
          </w:p>
        </w:tc>
        <w:tc>
          <w:tcPr>
            <w:tcW w:w="8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1860F8D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1</w:t>
            </w:r>
          </w:p>
        </w:tc>
      </w:tr>
      <w:tr w14:paraId="1D76793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tblCellSpacing w:w="15" w:type="dxa"/>
        </w:trPr>
        <w:tc>
          <w:tcPr>
            <w:tcW w:w="2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3BE4317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重庆光羽同尘广告有限公司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0EBC48C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30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A646B15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16.67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F80A105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6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71D2C97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52.67</w:t>
            </w:r>
          </w:p>
        </w:tc>
        <w:tc>
          <w:tcPr>
            <w:tcW w:w="8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1DE5D10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2</w:t>
            </w:r>
          </w:p>
        </w:tc>
      </w:tr>
      <w:tr w14:paraId="27CBB10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tblCellSpacing w:w="15" w:type="dxa"/>
        </w:trPr>
        <w:tc>
          <w:tcPr>
            <w:tcW w:w="2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C388C8F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重庆健耀会展服务有限公司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DBEFC16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13.96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2A5559C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30.33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8E68DD9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6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CC7118D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50.29</w:t>
            </w:r>
          </w:p>
        </w:tc>
        <w:tc>
          <w:tcPr>
            <w:tcW w:w="8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5542254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3</w:t>
            </w:r>
          </w:p>
        </w:tc>
      </w:tr>
    </w:tbl>
    <w:p w14:paraId="4F619BA4"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八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、磋商小组成员名单</w:t>
      </w:r>
    </w:p>
    <w:p w14:paraId="47FD4ADE">
      <w:pPr>
        <w:snapToGrid w:val="0"/>
        <w:spacing w:line="360" w:lineRule="auto"/>
        <w:ind w:firstLine="420" w:firstLineChars="200"/>
        <w:rPr>
          <w:rFonts w:hint="default" w:asciiTheme="majorEastAsia" w:hAnsiTheme="majorEastAsia" w:eastAsiaTheme="majorEastAsia"/>
          <w:color w:val="333333"/>
          <w:szCs w:val="21"/>
          <w:lang w:val="en-US"/>
        </w:rPr>
      </w:pPr>
      <w:r>
        <w:rPr>
          <w:rFonts w:hint="eastAsia" w:asciiTheme="majorEastAsia" w:hAnsiTheme="majorEastAsia" w:eastAsiaTheme="majorEastAsia"/>
          <w:color w:val="333333"/>
          <w:szCs w:val="21"/>
          <w:lang w:val="en-US" w:eastAsia="zh-CN"/>
        </w:rPr>
        <w:t>楼杭勇、谢金江、郑智为</w:t>
      </w:r>
    </w:p>
    <w:p w14:paraId="62E335C4"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九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、公告期限</w:t>
      </w:r>
    </w:p>
    <w:p w14:paraId="77BD1659"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公告期限：1个工作日</w:t>
      </w:r>
    </w:p>
    <w:p w14:paraId="61532103"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十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、联系人</w:t>
      </w:r>
    </w:p>
    <w:p w14:paraId="182049DC"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采购人：重庆市经济和信息化委员会</w:t>
      </w:r>
    </w:p>
    <w:p w14:paraId="55527761"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采购经办人：</w:t>
      </w:r>
      <w:r>
        <w:rPr>
          <w:rFonts w:hint="eastAsia" w:asciiTheme="majorEastAsia" w:hAnsiTheme="majorEastAsia" w:eastAsiaTheme="majorEastAsia"/>
          <w:color w:val="333333"/>
          <w:szCs w:val="21"/>
          <w:lang w:val="en-US" w:eastAsia="zh-CN"/>
        </w:rPr>
        <w:t>郑</w:t>
      </w:r>
      <w:r>
        <w:rPr>
          <w:rFonts w:hint="eastAsia" w:asciiTheme="majorEastAsia" w:hAnsiTheme="majorEastAsia" w:eastAsiaTheme="majorEastAsia"/>
          <w:color w:val="333333"/>
          <w:szCs w:val="21"/>
        </w:rPr>
        <w:t>老师</w:t>
      </w:r>
      <w:bookmarkStart w:id="0" w:name="_GoBack"/>
      <w:bookmarkEnd w:id="0"/>
    </w:p>
    <w:p w14:paraId="0CF65293"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asciiTheme="majorEastAsia" w:hAnsiTheme="majorEastAsia" w:eastAsiaTheme="majorEastAsia"/>
          <w:color w:val="333333"/>
          <w:szCs w:val="21"/>
        </w:rPr>
        <w:t>电  话：</w:t>
      </w:r>
      <w:r>
        <w:rPr>
          <w:rFonts w:hint="eastAsia" w:asciiTheme="majorEastAsia" w:hAnsiTheme="majorEastAsia" w:eastAsiaTheme="majorEastAsia"/>
          <w:color w:val="333333"/>
          <w:szCs w:val="21"/>
          <w:lang w:eastAsia="zh-CN"/>
        </w:rPr>
        <w:t>（</w:t>
      </w:r>
      <w:r>
        <w:rPr>
          <w:rFonts w:hint="eastAsia" w:asciiTheme="majorEastAsia" w:hAnsiTheme="majorEastAsia" w:eastAsiaTheme="majorEastAsia"/>
          <w:color w:val="333333"/>
          <w:szCs w:val="21"/>
          <w:lang w:val="en-US" w:eastAsia="zh-CN"/>
        </w:rPr>
        <w:t>023</w:t>
      </w:r>
      <w:r>
        <w:rPr>
          <w:rFonts w:hint="eastAsia" w:asciiTheme="majorEastAsia" w:hAnsiTheme="majorEastAsia" w:eastAsiaTheme="majorEastAsia"/>
          <w:color w:val="333333"/>
          <w:szCs w:val="21"/>
          <w:lang w:eastAsia="zh-CN"/>
        </w:rPr>
        <w:t>）63895383</w:t>
      </w:r>
    </w:p>
    <w:p w14:paraId="1C308648"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采购人地址：重庆市渝北区云杉南路12号</w:t>
      </w:r>
    </w:p>
    <w:p w14:paraId="5627ED9C"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代理机构：重庆市中基致信招标代理有限公司</w:t>
      </w:r>
    </w:p>
    <w:p w14:paraId="53C83F53"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代理机构经办人：</w:t>
      </w:r>
      <w:r>
        <w:rPr>
          <w:rFonts w:hint="eastAsia" w:asciiTheme="majorEastAsia" w:hAnsiTheme="majorEastAsia" w:eastAsiaTheme="majorEastAsia"/>
          <w:color w:val="333333"/>
          <w:szCs w:val="21"/>
          <w:lang w:val="en-US" w:eastAsia="zh-CN"/>
        </w:rPr>
        <w:t>周</w:t>
      </w:r>
      <w:r>
        <w:rPr>
          <w:rFonts w:hint="eastAsia" w:asciiTheme="majorEastAsia" w:hAnsiTheme="majorEastAsia" w:eastAsiaTheme="majorEastAsia"/>
          <w:color w:val="333333"/>
          <w:szCs w:val="21"/>
        </w:rPr>
        <w:t>老师</w:t>
      </w:r>
    </w:p>
    <w:p w14:paraId="04B33417">
      <w:pPr>
        <w:snapToGrid w:val="0"/>
        <w:spacing w:line="360" w:lineRule="auto"/>
        <w:ind w:firstLine="420" w:firstLineChars="200"/>
        <w:rPr>
          <w:rFonts w:hint="default" w:asciiTheme="majorEastAsia" w:hAnsiTheme="majorEastAsia" w:eastAsiaTheme="majorEastAsia"/>
          <w:color w:val="333333"/>
          <w:szCs w:val="21"/>
          <w:lang w:val="en-US" w:eastAsia="zh-CN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代理机构电话：（023）88</w:t>
      </w:r>
      <w:r>
        <w:rPr>
          <w:rFonts w:hint="eastAsia" w:asciiTheme="majorEastAsia" w:hAnsiTheme="majorEastAsia" w:eastAsiaTheme="majorEastAsia"/>
          <w:color w:val="333333"/>
          <w:szCs w:val="21"/>
          <w:lang w:val="en-US" w:eastAsia="zh-CN"/>
        </w:rPr>
        <w:t>505900</w:t>
      </w:r>
    </w:p>
    <w:p w14:paraId="2CA88E93"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代理机构地址：重庆市渝北区财富大道2号财富A座9楼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k0YTgwN2QwNmU0MDI5MDg5NTZkN2MwMmU3MjJjNjAifQ=="/>
  </w:docVars>
  <w:rsids>
    <w:rsidRoot w:val="0074372C"/>
    <w:rsid w:val="00002A9C"/>
    <w:rsid w:val="00005A43"/>
    <w:rsid w:val="000119BC"/>
    <w:rsid w:val="00023089"/>
    <w:rsid w:val="000370B6"/>
    <w:rsid w:val="000551E5"/>
    <w:rsid w:val="00055EFD"/>
    <w:rsid w:val="00061AA6"/>
    <w:rsid w:val="0009216D"/>
    <w:rsid w:val="000E0F5D"/>
    <w:rsid w:val="000F532C"/>
    <w:rsid w:val="00106AE1"/>
    <w:rsid w:val="00141565"/>
    <w:rsid w:val="0014290D"/>
    <w:rsid w:val="001455CB"/>
    <w:rsid w:val="001523E9"/>
    <w:rsid w:val="00153732"/>
    <w:rsid w:val="00156097"/>
    <w:rsid w:val="00156AA3"/>
    <w:rsid w:val="001624AF"/>
    <w:rsid w:val="00166793"/>
    <w:rsid w:val="00185D29"/>
    <w:rsid w:val="001B1BFE"/>
    <w:rsid w:val="001B28E1"/>
    <w:rsid w:val="001C66FD"/>
    <w:rsid w:val="001D3D60"/>
    <w:rsid w:val="001D5937"/>
    <w:rsid w:val="001F21FA"/>
    <w:rsid w:val="002105E0"/>
    <w:rsid w:val="00223835"/>
    <w:rsid w:val="00226760"/>
    <w:rsid w:val="002305D6"/>
    <w:rsid w:val="00237B0E"/>
    <w:rsid w:val="002469CE"/>
    <w:rsid w:val="002514A0"/>
    <w:rsid w:val="0025451E"/>
    <w:rsid w:val="00254D38"/>
    <w:rsid w:val="00287671"/>
    <w:rsid w:val="002C25CC"/>
    <w:rsid w:val="002D4CB9"/>
    <w:rsid w:val="002F45CE"/>
    <w:rsid w:val="00305CAE"/>
    <w:rsid w:val="00317D0E"/>
    <w:rsid w:val="00322E1B"/>
    <w:rsid w:val="00362F6A"/>
    <w:rsid w:val="00371C15"/>
    <w:rsid w:val="003820E6"/>
    <w:rsid w:val="003958C6"/>
    <w:rsid w:val="003A1F4B"/>
    <w:rsid w:val="003D2B37"/>
    <w:rsid w:val="003E037A"/>
    <w:rsid w:val="0041419D"/>
    <w:rsid w:val="004157C9"/>
    <w:rsid w:val="00423EEA"/>
    <w:rsid w:val="00431107"/>
    <w:rsid w:val="00455E05"/>
    <w:rsid w:val="00471C80"/>
    <w:rsid w:val="0047506D"/>
    <w:rsid w:val="004A0E3D"/>
    <w:rsid w:val="004E7CF5"/>
    <w:rsid w:val="004F1B07"/>
    <w:rsid w:val="00511394"/>
    <w:rsid w:val="00544EE3"/>
    <w:rsid w:val="00560742"/>
    <w:rsid w:val="0058552F"/>
    <w:rsid w:val="005B27B3"/>
    <w:rsid w:val="005D0ABD"/>
    <w:rsid w:val="005D284C"/>
    <w:rsid w:val="0060152F"/>
    <w:rsid w:val="00603C76"/>
    <w:rsid w:val="00610BF2"/>
    <w:rsid w:val="00613F97"/>
    <w:rsid w:val="006206EA"/>
    <w:rsid w:val="006208DA"/>
    <w:rsid w:val="00622520"/>
    <w:rsid w:val="006B1C62"/>
    <w:rsid w:val="006B6DE1"/>
    <w:rsid w:val="006F26A0"/>
    <w:rsid w:val="00705C10"/>
    <w:rsid w:val="00737F3F"/>
    <w:rsid w:val="0074372C"/>
    <w:rsid w:val="00747633"/>
    <w:rsid w:val="007701C5"/>
    <w:rsid w:val="0078122E"/>
    <w:rsid w:val="00781F47"/>
    <w:rsid w:val="007A25EA"/>
    <w:rsid w:val="007A7BCF"/>
    <w:rsid w:val="007B141D"/>
    <w:rsid w:val="007B2799"/>
    <w:rsid w:val="007C1F0B"/>
    <w:rsid w:val="00806D44"/>
    <w:rsid w:val="00811BFC"/>
    <w:rsid w:val="00832AB4"/>
    <w:rsid w:val="0084120C"/>
    <w:rsid w:val="008474E6"/>
    <w:rsid w:val="008613A7"/>
    <w:rsid w:val="00867DA9"/>
    <w:rsid w:val="00887938"/>
    <w:rsid w:val="008A0D4F"/>
    <w:rsid w:val="008A6F10"/>
    <w:rsid w:val="008D23BB"/>
    <w:rsid w:val="009120BE"/>
    <w:rsid w:val="00943FAA"/>
    <w:rsid w:val="00954D2F"/>
    <w:rsid w:val="00987064"/>
    <w:rsid w:val="0098714B"/>
    <w:rsid w:val="009C55DF"/>
    <w:rsid w:val="009C6BF3"/>
    <w:rsid w:val="009E3367"/>
    <w:rsid w:val="00A01232"/>
    <w:rsid w:val="00A14C6D"/>
    <w:rsid w:val="00A2600E"/>
    <w:rsid w:val="00A51757"/>
    <w:rsid w:val="00A811A7"/>
    <w:rsid w:val="00AA02AA"/>
    <w:rsid w:val="00AA10B7"/>
    <w:rsid w:val="00AA2DF1"/>
    <w:rsid w:val="00AB426C"/>
    <w:rsid w:val="00AD6151"/>
    <w:rsid w:val="00AE38F1"/>
    <w:rsid w:val="00B05B48"/>
    <w:rsid w:val="00B17127"/>
    <w:rsid w:val="00B30234"/>
    <w:rsid w:val="00B3545B"/>
    <w:rsid w:val="00B47209"/>
    <w:rsid w:val="00B64AA9"/>
    <w:rsid w:val="00B666B0"/>
    <w:rsid w:val="00B724DE"/>
    <w:rsid w:val="00B93CAA"/>
    <w:rsid w:val="00B95CD0"/>
    <w:rsid w:val="00BA03C1"/>
    <w:rsid w:val="00BA3EB1"/>
    <w:rsid w:val="00BB748A"/>
    <w:rsid w:val="00BC4225"/>
    <w:rsid w:val="00C22F00"/>
    <w:rsid w:val="00C361A4"/>
    <w:rsid w:val="00CD6087"/>
    <w:rsid w:val="00CD78E6"/>
    <w:rsid w:val="00CE6C27"/>
    <w:rsid w:val="00CF5581"/>
    <w:rsid w:val="00D0693D"/>
    <w:rsid w:val="00D106B5"/>
    <w:rsid w:val="00D16FAC"/>
    <w:rsid w:val="00D20D01"/>
    <w:rsid w:val="00D232B7"/>
    <w:rsid w:val="00D32FF2"/>
    <w:rsid w:val="00D41A33"/>
    <w:rsid w:val="00D55A39"/>
    <w:rsid w:val="00D66B10"/>
    <w:rsid w:val="00D74111"/>
    <w:rsid w:val="00D90A0C"/>
    <w:rsid w:val="00D9122D"/>
    <w:rsid w:val="00DC0E98"/>
    <w:rsid w:val="00DC387C"/>
    <w:rsid w:val="00E013F7"/>
    <w:rsid w:val="00E06779"/>
    <w:rsid w:val="00E31208"/>
    <w:rsid w:val="00E62D29"/>
    <w:rsid w:val="00EA4DDB"/>
    <w:rsid w:val="00EC3FF9"/>
    <w:rsid w:val="00ED0DA2"/>
    <w:rsid w:val="00EE4183"/>
    <w:rsid w:val="00EE570A"/>
    <w:rsid w:val="00F0123D"/>
    <w:rsid w:val="00F267B5"/>
    <w:rsid w:val="00F6068E"/>
    <w:rsid w:val="00F658C0"/>
    <w:rsid w:val="00F75558"/>
    <w:rsid w:val="00F843F7"/>
    <w:rsid w:val="00F92320"/>
    <w:rsid w:val="00FB2EDE"/>
    <w:rsid w:val="00FC1C25"/>
    <w:rsid w:val="00FD26EB"/>
    <w:rsid w:val="00FE0C5A"/>
    <w:rsid w:val="00FE7148"/>
    <w:rsid w:val="00FF27F8"/>
    <w:rsid w:val="05C92FA2"/>
    <w:rsid w:val="06056493"/>
    <w:rsid w:val="06D32B82"/>
    <w:rsid w:val="08C11363"/>
    <w:rsid w:val="08DA7C1F"/>
    <w:rsid w:val="08EF5C6F"/>
    <w:rsid w:val="0A9F5692"/>
    <w:rsid w:val="0C2E7D0F"/>
    <w:rsid w:val="0F52189B"/>
    <w:rsid w:val="10FD1ACA"/>
    <w:rsid w:val="12DB4E21"/>
    <w:rsid w:val="141D45F8"/>
    <w:rsid w:val="14CC3A06"/>
    <w:rsid w:val="159B31E4"/>
    <w:rsid w:val="1DE8432D"/>
    <w:rsid w:val="1F040613"/>
    <w:rsid w:val="28564D75"/>
    <w:rsid w:val="2C0758FA"/>
    <w:rsid w:val="30A47041"/>
    <w:rsid w:val="310E6497"/>
    <w:rsid w:val="31906646"/>
    <w:rsid w:val="33F77F81"/>
    <w:rsid w:val="37706F63"/>
    <w:rsid w:val="385A15C8"/>
    <w:rsid w:val="388001CF"/>
    <w:rsid w:val="3AC704CF"/>
    <w:rsid w:val="40847D9B"/>
    <w:rsid w:val="40B80AD9"/>
    <w:rsid w:val="423E352B"/>
    <w:rsid w:val="43BC74DC"/>
    <w:rsid w:val="443D73A8"/>
    <w:rsid w:val="44ED5E27"/>
    <w:rsid w:val="46FC37FA"/>
    <w:rsid w:val="4A11787B"/>
    <w:rsid w:val="4A376F74"/>
    <w:rsid w:val="4DEB661F"/>
    <w:rsid w:val="512E2831"/>
    <w:rsid w:val="517E4CA9"/>
    <w:rsid w:val="51B55C43"/>
    <w:rsid w:val="51F95D67"/>
    <w:rsid w:val="52C77543"/>
    <w:rsid w:val="53934AFB"/>
    <w:rsid w:val="53BE79AD"/>
    <w:rsid w:val="58BB7DD2"/>
    <w:rsid w:val="5B0171D9"/>
    <w:rsid w:val="5B2A2366"/>
    <w:rsid w:val="5CE95C8B"/>
    <w:rsid w:val="5E6906F4"/>
    <w:rsid w:val="612A4577"/>
    <w:rsid w:val="65843634"/>
    <w:rsid w:val="6A152870"/>
    <w:rsid w:val="6A9E6CBE"/>
    <w:rsid w:val="6AF703E6"/>
    <w:rsid w:val="6C5504EE"/>
    <w:rsid w:val="6E006136"/>
    <w:rsid w:val="6E8C4A5E"/>
    <w:rsid w:val="709A72B2"/>
    <w:rsid w:val="73D2382E"/>
    <w:rsid w:val="751E3A9D"/>
    <w:rsid w:val="769A411C"/>
    <w:rsid w:val="7B4E7EFF"/>
    <w:rsid w:val="7C4C309C"/>
    <w:rsid w:val="7C4F72D9"/>
    <w:rsid w:val="7F6F664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nhideWhenUsed="0" w:uiPriority="0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17"/>
    <w:autoRedefine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5">
    <w:name w:val="heading 3"/>
    <w:basedOn w:val="1"/>
    <w:next w:val="1"/>
    <w:link w:val="22"/>
    <w:autoRedefine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6">
    <w:name w:val="heading 4"/>
    <w:basedOn w:val="1"/>
    <w:next w:val="1"/>
    <w:link w:val="21"/>
    <w:autoRedefine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spacing w:before="100" w:beforeAutospacing="1" w:after="100" w:afterAutospacing="1"/>
      <w:ind w:left="200" w:leftChars="200"/>
    </w:pPr>
    <w:rPr>
      <w:szCs w:val="21"/>
    </w:rPr>
  </w:style>
  <w:style w:type="paragraph" w:styleId="7">
    <w:name w:val="Body Text"/>
    <w:basedOn w:val="1"/>
    <w:next w:val="8"/>
    <w:autoRedefine/>
    <w:qFormat/>
    <w:uiPriority w:val="0"/>
    <w:pPr>
      <w:spacing w:after="120"/>
    </w:pPr>
  </w:style>
  <w:style w:type="paragraph" w:styleId="8">
    <w:name w:val="Quote"/>
    <w:basedOn w:val="1"/>
    <w:next w:val="1"/>
    <w:autoRedefine/>
    <w:qFormat/>
    <w:uiPriority w:val="0"/>
    <w:pPr>
      <w:wordWrap w:val="0"/>
      <w:spacing w:before="200" w:after="160"/>
      <w:ind w:left="864" w:right="864"/>
      <w:jc w:val="center"/>
    </w:pPr>
    <w:rPr>
      <w:i/>
      <w:sz w:val="21"/>
      <w:lang w:val="en-US" w:eastAsia="zh-CN" w:bidi="ar-SA"/>
    </w:rPr>
  </w:style>
  <w:style w:type="paragraph" w:styleId="9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5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2">
    <w:name w:val="Body Text First Indent"/>
    <w:basedOn w:val="7"/>
    <w:next w:val="1"/>
    <w:autoRedefine/>
    <w:qFormat/>
    <w:uiPriority w:val="0"/>
    <w:pPr>
      <w:ind w:firstLine="420" w:firstLineChars="100"/>
    </w:pPr>
  </w:style>
  <w:style w:type="character" w:customStyle="1" w:styleId="15">
    <w:name w:val="页眉 Char"/>
    <w:basedOn w:val="14"/>
    <w:link w:val="10"/>
    <w:autoRedefine/>
    <w:qFormat/>
    <w:uiPriority w:val="99"/>
    <w:rPr>
      <w:sz w:val="18"/>
      <w:szCs w:val="18"/>
    </w:rPr>
  </w:style>
  <w:style w:type="character" w:customStyle="1" w:styleId="16">
    <w:name w:val="页脚 Char"/>
    <w:basedOn w:val="14"/>
    <w:link w:val="9"/>
    <w:autoRedefine/>
    <w:qFormat/>
    <w:uiPriority w:val="99"/>
    <w:rPr>
      <w:sz w:val="18"/>
      <w:szCs w:val="18"/>
    </w:rPr>
  </w:style>
  <w:style w:type="character" w:customStyle="1" w:styleId="17">
    <w:name w:val="标题 2 Char"/>
    <w:basedOn w:val="14"/>
    <w:link w:val="4"/>
    <w:autoRedefine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customStyle="1" w:styleId="18">
    <w:name w:val="style2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9">
    <w:name w:val="apple-converted-space"/>
    <w:basedOn w:val="14"/>
    <w:autoRedefine/>
    <w:qFormat/>
    <w:uiPriority w:val="0"/>
  </w:style>
  <w:style w:type="paragraph" w:customStyle="1" w:styleId="20">
    <w:name w:val="style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1">
    <w:name w:val="标题 4 Char"/>
    <w:basedOn w:val="14"/>
    <w:link w:val="6"/>
    <w:autoRedefine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2">
    <w:name w:val="标题 3 Char"/>
    <w:basedOn w:val="14"/>
    <w:link w:val="5"/>
    <w:autoRedefine/>
    <w:qFormat/>
    <w:uiPriority w:val="9"/>
    <w:rPr>
      <w:b/>
      <w:bCs/>
      <w:sz w:val="32"/>
      <w:szCs w:val="32"/>
    </w:rPr>
  </w:style>
  <w:style w:type="character" w:customStyle="1" w:styleId="23">
    <w:name w:val="title_emph1"/>
    <w:autoRedefine/>
    <w:qFormat/>
    <w:uiPriority w:val="0"/>
    <w:rPr>
      <w:rFonts w:hint="default" w:ascii="Arial" w:hAnsi="Arial"/>
      <w:b/>
      <w:sz w:val="20"/>
    </w:rPr>
  </w:style>
  <w:style w:type="character" w:customStyle="1" w:styleId="24">
    <w:name w:val="Table Text Char"/>
    <w:link w:val="25"/>
    <w:autoRedefine/>
    <w:qFormat/>
    <w:uiPriority w:val="0"/>
    <w:rPr>
      <w:rFonts w:ascii="Arial" w:hAnsi="Arial"/>
      <w:sz w:val="18"/>
    </w:rPr>
  </w:style>
  <w:style w:type="paragraph" w:customStyle="1" w:styleId="25">
    <w:name w:val="Table Text"/>
    <w:link w:val="24"/>
    <w:autoRedefine/>
    <w:qFormat/>
    <w:uiPriority w:val="0"/>
    <w:pPr>
      <w:snapToGrid w:val="0"/>
      <w:spacing w:before="80" w:after="80"/>
    </w:pPr>
    <w:rPr>
      <w:rFonts w:ascii="Arial" w:hAnsi="Arial" w:eastAsiaTheme="minorEastAsia" w:cstheme="minorBidi"/>
      <w:kern w:val="2"/>
      <w:sz w:val="18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381</Words>
  <Characters>459</Characters>
  <Lines>2</Lines>
  <Paragraphs>1</Paragraphs>
  <TotalTime>0</TotalTime>
  <ScaleCrop>false</ScaleCrop>
  <LinksUpToDate>false</LinksUpToDate>
  <CharactersWithSpaces>466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2017-03-14T01:58:00Z</dcterms:created>
  <dc:creator>Administrator</dc:creator>
  <cp:lastModifiedBy>周菲童</cp:lastModifiedBy>
  <dcterms:modified xsi:type="dcterms:W3CDTF">2025-08-20T02:55:53Z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17EB3221F8D2402AA776E8CD26735351_12</vt:lpwstr>
  </property>
  <property fmtid="{D5CDD505-2E9C-101B-9397-08002B2CF9AE}" pid="4" name="KSOTemplateDocerSaveRecord">
    <vt:lpwstr>eyJoZGlkIjoiMjk0YTgwN2QwNmU0MDI5MDg5NTZkN2MwMmU3MjJjNjAiLCJ1c2VySWQiOiI0MDcxOTkyMjQifQ==</vt:lpwstr>
  </property>
</Properties>
</file>