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2AFAF5E">
      <w:pPr>
        <w:jc w:val="center"/>
      </w:pPr>
    </w:p>
    <w:p w14:paraId="2A4EECE2">
      <w:pPr>
        <w:jc w:val="center"/>
      </w:pPr>
    </w:p>
    <w:p w14:paraId="5BCD87CC">
      <w:pPr>
        <w:jc w:val="center"/>
        <w:outlineLvl w:val="0"/>
        <w:rPr>
          <w:sz w:val="44"/>
          <w:szCs w:val="44"/>
        </w:rPr>
      </w:pPr>
    </w:p>
    <w:p w14:paraId="5DF564AB">
      <w:pPr>
        <w:jc w:val="center"/>
        <w:outlineLvl w:val="0"/>
        <w:rPr>
          <w:rFonts w:hint="eastAsia" w:ascii="宋体" w:hAnsi="宋体"/>
          <w:b/>
          <w:sz w:val="52"/>
          <w:szCs w:val="52"/>
        </w:rPr>
      </w:pPr>
      <w:r>
        <w:rPr>
          <w:rFonts w:hint="eastAsia" w:ascii="宋体" w:hAnsi="宋体"/>
          <w:b/>
          <w:sz w:val="52"/>
          <w:szCs w:val="52"/>
        </w:rPr>
        <w:t>2025世界智能产业博览会</w:t>
      </w:r>
    </w:p>
    <w:p w14:paraId="2F97CB0F">
      <w:pPr>
        <w:jc w:val="center"/>
        <w:outlineLvl w:val="0"/>
        <w:rPr>
          <w:rFonts w:hint="eastAsia" w:ascii="宋体" w:hAnsi="宋体"/>
          <w:b/>
          <w:sz w:val="52"/>
          <w:szCs w:val="52"/>
        </w:rPr>
      </w:pPr>
      <w:r>
        <w:rPr>
          <w:rFonts w:hint="eastAsia" w:ascii="宋体" w:hAnsi="宋体"/>
          <w:b/>
          <w:sz w:val="52"/>
          <w:szCs w:val="52"/>
        </w:rPr>
        <w:t>嘉宾邀请工作保障服务</w:t>
      </w:r>
    </w:p>
    <w:p w14:paraId="6058F8EF">
      <w:pPr>
        <w:jc w:val="center"/>
        <w:outlineLvl w:val="0"/>
        <w:rPr>
          <w:rFonts w:hint="eastAsia" w:ascii="宋体" w:hAnsi="宋体"/>
          <w:spacing w:val="80"/>
          <w:sz w:val="72"/>
          <w:szCs w:val="72"/>
        </w:rPr>
      </w:pPr>
    </w:p>
    <w:p w14:paraId="47D95470">
      <w:pPr>
        <w:jc w:val="center"/>
        <w:outlineLvl w:val="0"/>
        <w:rPr>
          <w:rFonts w:hint="eastAsia" w:ascii="宋体" w:hAnsi="宋体"/>
          <w:spacing w:val="80"/>
          <w:sz w:val="72"/>
          <w:szCs w:val="72"/>
        </w:rPr>
      </w:pPr>
    </w:p>
    <w:p w14:paraId="61C11535">
      <w:pPr>
        <w:jc w:val="center"/>
        <w:outlineLvl w:val="0"/>
        <w:rPr>
          <w:rFonts w:hint="eastAsia" w:ascii="宋体" w:hAnsi="宋体"/>
          <w:spacing w:val="80"/>
          <w:sz w:val="72"/>
          <w:szCs w:val="72"/>
        </w:rPr>
      </w:pPr>
    </w:p>
    <w:p w14:paraId="2DE211DC">
      <w:pPr>
        <w:jc w:val="center"/>
        <w:outlineLvl w:val="0"/>
        <w:rPr>
          <w:rFonts w:ascii="Calibri" w:hAnsi="Calibri"/>
          <w:b/>
          <w:spacing w:val="80"/>
          <w:sz w:val="72"/>
          <w:szCs w:val="72"/>
        </w:rPr>
      </w:pPr>
      <w:r>
        <w:rPr>
          <w:rFonts w:ascii="Calibri" w:hAnsi="Calibri"/>
          <w:b/>
          <w:spacing w:val="80"/>
          <w:sz w:val="72"/>
          <w:szCs w:val="72"/>
        </w:rPr>
        <w:t>竞争性磋商文件</w:t>
      </w:r>
    </w:p>
    <w:p w14:paraId="0D559CF7">
      <w:pPr>
        <w:jc w:val="center"/>
      </w:pPr>
    </w:p>
    <w:p w14:paraId="7ACED712">
      <w:pPr>
        <w:spacing w:line="700" w:lineRule="exact"/>
        <w:jc w:val="center"/>
        <w:rPr>
          <w:rFonts w:ascii="Calibri" w:hAnsi="Calibri"/>
          <w:sz w:val="36"/>
          <w:szCs w:val="30"/>
        </w:rPr>
      </w:pPr>
      <w:r>
        <w:rPr>
          <w:rFonts w:ascii="Calibri" w:hAnsi="Calibri"/>
          <w:sz w:val="36"/>
          <w:szCs w:val="30"/>
        </w:rPr>
        <w:t>项</w:t>
      </w:r>
      <w:r>
        <w:rPr>
          <w:rFonts w:ascii="宋体" w:hAnsi="宋体"/>
          <w:sz w:val="36"/>
          <w:szCs w:val="30"/>
        </w:rPr>
        <w:t>目号：CQCBJQ</w:t>
      </w:r>
      <w:r>
        <w:rPr>
          <w:rFonts w:hint="eastAsia" w:ascii="宋体" w:hAnsi="宋体"/>
          <w:sz w:val="36"/>
          <w:szCs w:val="30"/>
        </w:rPr>
        <w:t>2506-275</w:t>
      </w:r>
    </w:p>
    <w:p w14:paraId="2311A4ED">
      <w:pPr>
        <w:spacing w:line="700" w:lineRule="exact"/>
        <w:jc w:val="center"/>
        <w:rPr>
          <w:rFonts w:hint="eastAsia" w:ascii="宋体" w:hAnsi="宋体"/>
          <w:b/>
          <w:sz w:val="30"/>
          <w:szCs w:val="30"/>
        </w:rPr>
      </w:pPr>
    </w:p>
    <w:p w14:paraId="55223107">
      <w:pPr>
        <w:spacing w:line="700" w:lineRule="exact"/>
        <w:jc w:val="center"/>
        <w:rPr>
          <w:rFonts w:hint="eastAsia" w:ascii="宋体" w:hAnsi="宋体"/>
          <w:b/>
          <w:sz w:val="30"/>
          <w:szCs w:val="30"/>
        </w:rPr>
      </w:pPr>
    </w:p>
    <w:p w14:paraId="548A476D">
      <w:pPr>
        <w:spacing w:line="700" w:lineRule="exact"/>
        <w:jc w:val="center"/>
        <w:rPr>
          <w:rFonts w:hint="eastAsia" w:ascii="宋体" w:hAnsi="宋体"/>
          <w:b/>
          <w:sz w:val="30"/>
          <w:szCs w:val="30"/>
        </w:rPr>
      </w:pPr>
    </w:p>
    <w:p w14:paraId="59E161FD">
      <w:pPr>
        <w:spacing w:line="700" w:lineRule="exact"/>
        <w:jc w:val="center"/>
        <w:rPr>
          <w:rFonts w:hint="eastAsia" w:ascii="宋体" w:hAnsi="宋体"/>
          <w:b/>
          <w:sz w:val="30"/>
          <w:szCs w:val="30"/>
        </w:rPr>
      </w:pPr>
    </w:p>
    <w:p w14:paraId="5C008679">
      <w:pPr>
        <w:spacing w:line="700" w:lineRule="exact"/>
        <w:jc w:val="center"/>
        <w:rPr>
          <w:rFonts w:hint="eastAsia" w:ascii="宋体" w:hAnsi="宋体"/>
          <w:b/>
          <w:sz w:val="30"/>
          <w:szCs w:val="30"/>
        </w:rPr>
      </w:pPr>
    </w:p>
    <w:p w14:paraId="6DF959FA">
      <w:pPr>
        <w:spacing w:line="700" w:lineRule="exact"/>
        <w:jc w:val="center"/>
        <w:rPr>
          <w:rFonts w:hint="eastAsia" w:ascii="宋体" w:hAnsi="宋体"/>
          <w:b/>
          <w:sz w:val="30"/>
          <w:szCs w:val="30"/>
        </w:rPr>
      </w:pPr>
    </w:p>
    <w:p w14:paraId="67BF0486">
      <w:pPr>
        <w:spacing w:line="700" w:lineRule="exact"/>
        <w:ind w:firstLine="849" w:firstLineChars="236"/>
        <w:jc w:val="left"/>
        <w:rPr>
          <w:rFonts w:ascii="Calibri" w:hAnsi="Calibri"/>
          <w:sz w:val="36"/>
          <w:szCs w:val="30"/>
        </w:rPr>
      </w:pPr>
      <w:r>
        <w:rPr>
          <w:rFonts w:ascii="Calibri" w:hAnsi="Calibri"/>
          <w:sz w:val="36"/>
          <w:szCs w:val="30"/>
        </w:rPr>
        <w:t>采</w:t>
      </w:r>
      <w:r>
        <w:rPr>
          <w:rFonts w:hint="eastAsia" w:ascii="Calibri" w:hAnsi="Calibri"/>
          <w:sz w:val="36"/>
          <w:szCs w:val="30"/>
        </w:rPr>
        <w:t xml:space="preserve">   </w:t>
      </w:r>
      <w:r>
        <w:rPr>
          <w:rFonts w:ascii="Calibri" w:hAnsi="Calibri"/>
          <w:sz w:val="36"/>
          <w:szCs w:val="30"/>
        </w:rPr>
        <w:t>购</w:t>
      </w:r>
      <w:r>
        <w:rPr>
          <w:rFonts w:hint="eastAsia" w:ascii="Calibri" w:hAnsi="Calibri"/>
          <w:sz w:val="36"/>
          <w:szCs w:val="30"/>
        </w:rPr>
        <w:t xml:space="preserve">   </w:t>
      </w:r>
      <w:r>
        <w:rPr>
          <w:rFonts w:ascii="Calibri" w:hAnsi="Calibri"/>
          <w:sz w:val="36"/>
          <w:szCs w:val="30"/>
        </w:rPr>
        <w:t>人：</w:t>
      </w:r>
      <w:r>
        <w:rPr>
          <w:rFonts w:hint="eastAsia" w:ascii="Calibri" w:hAnsi="Calibri"/>
          <w:sz w:val="36"/>
          <w:szCs w:val="30"/>
        </w:rPr>
        <w:t>重庆市经济和信息化委员会</w:t>
      </w:r>
    </w:p>
    <w:p w14:paraId="30AC0049">
      <w:pPr>
        <w:spacing w:line="700" w:lineRule="exact"/>
        <w:jc w:val="center"/>
        <w:rPr>
          <w:rFonts w:ascii="Calibri" w:hAnsi="Calibri"/>
          <w:sz w:val="36"/>
          <w:szCs w:val="30"/>
        </w:rPr>
      </w:pPr>
      <w:r>
        <w:rPr>
          <w:rFonts w:ascii="Calibri" w:hAnsi="Calibri"/>
          <w:sz w:val="36"/>
          <w:szCs w:val="30"/>
        </w:rPr>
        <w:t>采购代理机构：重庆市中基致信招标代理有限公司</w:t>
      </w:r>
    </w:p>
    <w:p w14:paraId="21C2BB99">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rFonts w:ascii="Calibri" w:hAnsi="Calibri"/>
          <w:sz w:val="36"/>
          <w:szCs w:val="30"/>
        </w:rPr>
        <w:t>二</w:t>
      </w:r>
      <w:r>
        <w:rPr>
          <w:rFonts w:hint="eastAsia" w:ascii="Calibri" w:hAnsi="Calibri"/>
          <w:sz w:val="36"/>
          <w:szCs w:val="30"/>
        </w:rPr>
        <w:t>〇</w:t>
      </w:r>
      <w:r>
        <w:rPr>
          <w:rFonts w:ascii="Calibri" w:hAnsi="Calibri"/>
          <w:sz w:val="36"/>
          <w:szCs w:val="30"/>
        </w:rPr>
        <w:t>二</w:t>
      </w:r>
      <w:r>
        <w:rPr>
          <w:rFonts w:hint="eastAsia" w:ascii="Calibri" w:hAnsi="Calibri"/>
          <w:sz w:val="36"/>
          <w:szCs w:val="30"/>
        </w:rPr>
        <w:t>五</w:t>
      </w:r>
      <w:r>
        <w:rPr>
          <w:rFonts w:ascii="Calibri" w:hAnsi="Calibri"/>
          <w:sz w:val="36"/>
          <w:szCs w:val="30"/>
        </w:rPr>
        <w:t>年</w:t>
      </w:r>
      <w:r>
        <w:rPr>
          <w:rFonts w:hint="eastAsia" w:ascii="Calibri" w:hAnsi="Calibri"/>
          <w:sz w:val="36"/>
          <w:szCs w:val="30"/>
        </w:rPr>
        <w:t>六</w:t>
      </w:r>
      <w:r>
        <w:rPr>
          <w:rFonts w:ascii="Calibri" w:hAnsi="Calibri"/>
          <w:sz w:val="36"/>
          <w:szCs w:val="30"/>
        </w:rPr>
        <w:t>月</w:t>
      </w:r>
    </w:p>
    <w:p w14:paraId="33224DC4">
      <w:pPr>
        <w:pageBreakBefore/>
        <w:spacing w:line="480" w:lineRule="exact"/>
        <w:jc w:val="center"/>
        <w:outlineLvl w:val="0"/>
        <w:rPr>
          <w:rFonts w:hint="eastAsia" w:ascii="宋体" w:hAnsi="宋体"/>
          <w:sz w:val="44"/>
          <w:szCs w:val="28"/>
        </w:rPr>
      </w:pPr>
      <w:r>
        <w:rPr>
          <w:rFonts w:hint="eastAsia" w:ascii="宋体" w:hAnsi="宋体"/>
          <w:sz w:val="44"/>
          <w:szCs w:val="28"/>
        </w:rPr>
        <w:t>目   录</w:t>
      </w:r>
    </w:p>
    <w:p w14:paraId="4166ABCA">
      <w:pPr>
        <w:pStyle w:val="48"/>
        <w:tabs>
          <w:tab w:val="right" w:leader="dot" w:pos="9525"/>
        </w:tabs>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rPr>
          <w:rFonts w:hint="eastAsia" w:ascii="宋体" w:hAnsi="宋体"/>
          <w:szCs w:val="24"/>
        </w:rPr>
        <w:fldChar w:fldCharType="begin"/>
      </w:r>
      <w:r>
        <w:rPr>
          <w:rFonts w:hint="eastAsia" w:ascii="宋体" w:hAnsi="宋体"/>
          <w:szCs w:val="24"/>
        </w:rPr>
        <w:instrText xml:space="preserve"> HYPERLINK \l _Toc14547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_Toc14547 \h </w:instrText>
      </w:r>
      <w:r>
        <w:fldChar w:fldCharType="separate"/>
      </w:r>
      <w:r>
        <w:t>- 1 -</w:t>
      </w:r>
      <w:r>
        <w:fldChar w:fldCharType="end"/>
      </w:r>
      <w:r>
        <w:rPr>
          <w:rFonts w:hint="eastAsia" w:ascii="宋体" w:hAnsi="宋体"/>
          <w:szCs w:val="24"/>
        </w:rPr>
        <w:fldChar w:fldCharType="end"/>
      </w:r>
    </w:p>
    <w:p w14:paraId="6D77CDFD">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_Toc26569 </w:instrText>
      </w:r>
      <w:r>
        <w:rPr>
          <w:rFonts w:hint="eastAsia" w:ascii="宋体" w:hAnsi="宋体"/>
          <w:szCs w:val="24"/>
        </w:rPr>
        <w:fldChar w:fldCharType="separate"/>
      </w:r>
      <w:r>
        <w:rPr>
          <w:rFonts w:hint="eastAsia" w:ascii="宋体" w:hAnsi="宋体"/>
          <w:szCs w:val="24"/>
        </w:rPr>
        <w:t>一、竞争性磋商内容</w:t>
      </w:r>
      <w:r>
        <w:tab/>
      </w:r>
      <w:r>
        <w:fldChar w:fldCharType="begin"/>
      </w:r>
      <w:r>
        <w:instrText xml:space="preserve"> PAGEREF _Toc26569 \h </w:instrText>
      </w:r>
      <w:r>
        <w:fldChar w:fldCharType="separate"/>
      </w:r>
      <w:r>
        <w:t>- 1 -</w:t>
      </w:r>
      <w:r>
        <w:fldChar w:fldCharType="end"/>
      </w:r>
      <w:r>
        <w:rPr>
          <w:rFonts w:hint="eastAsia" w:ascii="宋体" w:hAnsi="宋体"/>
          <w:szCs w:val="24"/>
        </w:rPr>
        <w:fldChar w:fldCharType="end"/>
      </w:r>
    </w:p>
    <w:p w14:paraId="032096A7">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_Toc25817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_Toc25817 \h </w:instrText>
      </w:r>
      <w:r>
        <w:fldChar w:fldCharType="separate"/>
      </w:r>
      <w:r>
        <w:t>- 1 -</w:t>
      </w:r>
      <w:r>
        <w:fldChar w:fldCharType="end"/>
      </w:r>
      <w:r>
        <w:rPr>
          <w:rFonts w:hint="eastAsia" w:ascii="宋体" w:hAnsi="宋体"/>
          <w:szCs w:val="24"/>
        </w:rPr>
        <w:fldChar w:fldCharType="end"/>
      </w:r>
    </w:p>
    <w:p w14:paraId="4C3E36DC">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_Toc10815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_Toc10815 \h </w:instrText>
      </w:r>
      <w:r>
        <w:fldChar w:fldCharType="separate"/>
      </w:r>
      <w:r>
        <w:t>- 1 -</w:t>
      </w:r>
      <w:r>
        <w:fldChar w:fldCharType="end"/>
      </w:r>
      <w:r>
        <w:rPr>
          <w:rFonts w:hint="eastAsia" w:ascii="宋体" w:hAnsi="宋体"/>
          <w:szCs w:val="24"/>
        </w:rPr>
        <w:fldChar w:fldCharType="end"/>
      </w:r>
    </w:p>
    <w:p w14:paraId="56069423">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_Toc21759 </w:instrText>
      </w:r>
      <w:r>
        <w:rPr>
          <w:rFonts w:hint="eastAsia" w:ascii="宋体" w:hAnsi="宋体"/>
          <w:szCs w:val="24"/>
        </w:rPr>
        <w:fldChar w:fldCharType="separate"/>
      </w:r>
      <w:r>
        <w:rPr>
          <w:rFonts w:hint="eastAsia" w:ascii="宋体" w:hAnsi="宋体"/>
          <w:szCs w:val="24"/>
        </w:rPr>
        <w:t>四、磋商有关说明</w:t>
      </w:r>
      <w:r>
        <w:tab/>
      </w:r>
      <w:r>
        <w:fldChar w:fldCharType="begin"/>
      </w:r>
      <w:r>
        <w:instrText xml:space="preserve"> PAGEREF _Toc21759 \h </w:instrText>
      </w:r>
      <w:r>
        <w:fldChar w:fldCharType="separate"/>
      </w:r>
      <w:r>
        <w:t>- 1 -</w:t>
      </w:r>
      <w:r>
        <w:fldChar w:fldCharType="end"/>
      </w:r>
      <w:r>
        <w:rPr>
          <w:rFonts w:hint="eastAsia" w:ascii="宋体" w:hAnsi="宋体"/>
          <w:szCs w:val="24"/>
        </w:rPr>
        <w:fldChar w:fldCharType="end"/>
      </w:r>
    </w:p>
    <w:p w14:paraId="0418D3B2">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_Toc4567 </w:instrText>
      </w:r>
      <w:r>
        <w:rPr>
          <w:rFonts w:hint="eastAsia" w:ascii="宋体" w:hAnsi="宋体"/>
          <w:szCs w:val="24"/>
        </w:rPr>
        <w:fldChar w:fldCharType="separate"/>
      </w:r>
      <w:r>
        <w:rPr>
          <w:rFonts w:hint="eastAsia" w:ascii="宋体" w:hAnsi="宋体"/>
          <w:szCs w:val="24"/>
        </w:rPr>
        <w:t>五、采购项目需落实的政府采购政策</w:t>
      </w:r>
      <w:r>
        <w:tab/>
      </w:r>
      <w:r>
        <w:fldChar w:fldCharType="begin"/>
      </w:r>
      <w:r>
        <w:instrText xml:space="preserve"> PAGEREF _Toc4567 \h </w:instrText>
      </w:r>
      <w:r>
        <w:fldChar w:fldCharType="separate"/>
      </w:r>
      <w:r>
        <w:t>- 2 -</w:t>
      </w:r>
      <w:r>
        <w:fldChar w:fldCharType="end"/>
      </w:r>
      <w:r>
        <w:rPr>
          <w:rFonts w:hint="eastAsia" w:ascii="宋体" w:hAnsi="宋体"/>
          <w:szCs w:val="24"/>
        </w:rPr>
        <w:fldChar w:fldCharType="end"/>
      </w:r>
    </w:p>
    <w:p w14:paraId="560C0864">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_Toc23095 </w:instrText>
      </w:r>
      <w:r>
        <w:rPr>
          <w:rFonts w:hint="eastAsia" w:ascii="宋体" w:hAnsi="宋体"/>
          <w:szCs w:val="24"/>
        </w:rPr>
        <w:fldChar w:fldCharType="separate"/>
      </w:r>
      <w:r>
        <w:rPr>
          <w:rFonts w:hint="eastAsia" w:ascii="宋体" w:hAnsi="宋体"/>
          <w:szCs w:val="24"/>
        </w:rPr>
        <w:t>六、其它有关规定</w:t>
      </w:r>
      <w:r>
        <w:tab/>
      </w:r>
      <w:r>
        <w:fldChar w:fldCharType="begin"/>
      </w:r>
      <w:r>
        <w:instrText xml:space="preserve"> PAGEREF _Toc23095 \h </w:instrText>
      </w:r>
      <w:r>
        <w:fldChar w:fldCharType="separate"/>
      </w:r>
      <w:r>
        <w:t>- 2 -</w:t>
      </w:r>
      <w:r>
        <w:fldChar w:fldCharType="end"/>
      </w:r>
      <w:r>
        <w:rPr>
          <w:rFonts w:hint="eastAsia" w:ascii="宋体" w:hAnsi="宋体"/>
          <w:szCs w:val="24"/>
        </w:rPr>
        <w:fldChar w:fldCharType="end"/>
      </w:r>
    </w:p>
    <w:p w14:paraId="15DB55D9">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_Toc8652 </w:instrText>
      </w:r>
      <w:r>
        <w:rPr>
          <w:rFonts w:hint="eastAsia" w:ascii="宋体" w:hAnsi="宋体"/>
          <w:szCs w:val="24"/>
        </w:rPr>
        <w:fldChar w:fldCharType="separate"/>
      </w:r>
      <w:r>
        <w:rPr>
          <w:rFonts w:hint="eastAsia" w:ascii="宋体" w:hAnsi="宋体"/>
          <w:szCs w:val="24"/>
        </w:rPr>
        <w:t>七、联系方式</w:t>
      </w:r>
      <w:r>
        <w:tab/>
      </w:r>
      <w:r>
        <w:fldChar w:fldCharType="begin"/>
      </w:r>
      <w:r>
        <w:instrText xml:space="preserve"> PAGEREF _Toc8652 \h </w:instrText>
      </w:r>
      <w:r>
        <w:fldChar w:fldCharType="separate"/>
      </w:r>
      <w:r>
        <w:t>- 3 -</w:t>
      </w:r>
      <w:r>
        <w:fldChar w:fldCharType="end"/>
      </w:r>
      <w:r>
        <w:rPr>
          <w:rFonts w:hint="eastAsia" w:ascii="宋体" w:hAnsi="宋体"/>
          <w:szCs w:val="24"/>
        </w:rPr>
        <w:fldChar w:fldCharType="end"/>
      </w:r>
    </w:p>
    <w:p w14:paraId="759B660C">
      <w:pPr>
        <w:pStyle w:val="48"/>
        <w:tabs>
          <w:tab w:val="right" w:leader="dot" w:pos="9525"/>
        </w:tabs>
      </w:pPr>
      <w:r>
        <w:rPr>
          <w:rFonts w:hint="eastAsia" w:ascii="宋体" w:hAnsi="宋体"/>
          <w:szCs w:val="24"/>
        </w:rPr>
        <w:fldChar w:fldCharType="begin"/>
      </w:r>
      <w:r>
        <w:rPr>
          <w:rFonts w:hint="eastAsia" w:ascii="宋体" w:hAnsi="宋体"/>
          <w:szCs w:val="24"/>
        </w:rPr>
        <w:instrText xml:space="preserve"> HYPERLINK \l _Toc20636 </w:instrText>
      </w:r>
      <w:r>
        <w:rPr>
          <w:rFonts w:hint="eastAsia" w:ascii="宋体" w:hAnsi="宋体"/>
          <w:szCs w:val="24"/>
        </w:rPr>
        <w:fldChar w:fldCharType="separate"/>
      </w:r>
      <w:r>
        <w:rPr>
          <w:rFonts w:hint="eastAsia" w:ascii="宋体" w:hAnsi="宋体" w:eastAsia="宋体"/>
          <w:szCs w:val="30"/>
        </w:rPr>
        <w:t>第二篇  项目服务需求</w:t>
      </w:r>
      <w:r>
        <w:tab/>
      </w:r>
      <w:r>
        <w:fldChar w:fldCharType="begin"/>
      </w:r>
      <w:r>
        <w:instrText xml:space="preserve"> PAGEREF _Toc20636 \h </w:instrText>
      </w:r>
      <w:r>
        <w:fldChar w:fldCharType="separate"/>
      </w:r>
      <w:r>
        <w:t>- 4 -</w:t>
      </w:r>
      <w:r>
        <w:fldChar w:fldCharType="end"/>
      </w:r>
      <w:r>
        <w:rPr>
          <w:rFonts w:hint="eastAsia" w:ascii="宋体" w:hAnsi="宋体"/>
          <w:szCs w:val="24"/>
        </w:rPr>
        <w:fldChar w:fldCharType="end"/>
      </w:r>
    </w:p>
    <w:p w14:paraId="760519C0">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_Toc15477 </w:instrText>
      </w:r>
      <w:r>
        <w:rPr>
          <w:rFonts w:hint="eastAsia" w:ascii="宋体" w:hAnsi="宋体"/>
          <w:szCs w:val="24"/>
        </w:rPr>
        <w:fldChar w:fldCharType="separate"/>
      </w:r>
      <w:r>
        <w:rPr>
          <w:rFonts w:hint="eastAsia" w:ascii="宋体" w:hAnsi="宋体"/>
          <w:szCs w:val="24"/>
        </w:rPr>
        <w:t>一、项目基本概况介绍</w:t>
      </w:r>
      <w:r>
        <w:tab/>
      </w:r>
      <w:r>
        <w:fldChar w:fldCharType="begin"/>
      </w:r>
      <w:r>
        <w:instrText xml:space="preserve"> PAGEREF _Toc15477 \h </w:instrText>
      </w:r>
      <w:r>
        <w:fldChar w:fldCharType="separate"/>
      </w:r>
      <w:r>
        <w:t>- 4 -</w:t>
      </w:r>
      <w:r>
        <w:fldChar w:fldCharType="end"/>
      </w:r>
      <w:r>
        <w:rPr>
          <w:rFonts w:hint="eastAsia" w:ascii="宋体" w:hAnsi="宋体"/>
          <w:szCs w:val="24"/>
        </w:rPr>
        <w:fldChar w:fldCharType="end"/>
      </w:r>
    </w:p>
    <w:p w14:paraId="30381C7F">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_Toc13635 </w:instrText>
      </w:r>
      <w:r>
        <w:rPr>
          <w:rFonts w:hint="eastAsia" w:ascii="宋体" w:hAnsi="宋体"/>
          <w:szCs w:val="24"/>
        </w:rPr>
        <w:fldChar w:fldCharType="separate"/>
      </w:r>
      <w:r>
        <w:rPr>
          <w:rFonts w:hint="eastAsia" w:ascii="宋体" w:hAnsi="宋体"/>
          <w:szCs w:val="24"/>
        </w:rPr>
        <w:t>※二</w:t>
      </w:r>
      <w:r>
        <w:rPr>
          <w:rFonts w:ascii="宋体" w:hAnsi="宋体"/>
          <w:szCs w:val="24"/>
        </w:rPr>
        <w:t>、</w:t>
      </w:r>
      <w:r>
        <w:rPr>
          <w:rFonts w:hint="eastAsia" w:ascii="宋体" w:hAnsi="宋体"/>
          <w:szCs w:val="24"/>
        </w:rPr>
        <w:t>项目</w:t>
      </w:r>
      <w:r>
        <w:rPr>
          <w:rFonts w:ascii="宋体" w:hAnsi="宋体"/>
          <w:szCs w:val="24"/>
        </w:rPr>
        <w:t>工作内容及要求</w:t>
      </w:r>
      <w:r>
        <w:tab/>
      </w:r>
      <w:r>
        <w:fldChar w:fldCharType="begin"/>
      </w:r>
      <w:r>
        <w:instrText xml:space="preserve"> PAGEREF _Toc13635 \h </w:instrText>
      </w:r>
      <w:r>
        <w:fldChar w:fldCharType="separate"/>
      </w:r>
      <w:r>
        <w:t>- 4 -</w:t>
      </w:r>
      <w:r>
        <w:fldChar w:fldCharType="end"/>
      </w:r>
      <w:r>
        <w:rPr>
          <w:rFonts w:hint="eastAsia" w:ascii="宋体" w:hAnsi="宋体"/>
          <w:szCs w:val="24"/>
        </w:rPr>
        <w:fldChar w:fldCharType="end"/>
      </w:r>
    </w:p>
    <w:p w14:paraId="03515595">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_Toc26173 </w:instrText>
      </w:r>
      <w:r>
        <w:rPr>
          <w:rFonts w:hint="eastAsia" w:ascii="宋体" w:hAnsi="宋体"/>
          <w:szCs w:val="24"/>
        </w:rPr>
        <w:fldChar w:fldCharType="separate"/>
      </w:r>
      <w:r>
        <w:rPr>
          <w:rFonts w:ascii="宋体" w:hAnsi="宋体"/>
          <w:szCs w:val="24"/>
        </w:rPr>
        <w:t>※</w:t>
      </w:r>
      <w:r>
        <w:rPr>
          <w:rFonts w:hint="eastAsia" w:ascii="宋体" w:hAnsi="宋体"/>
          <w:szCs w:val="24"/>
        </w:rPr>
        <w:t>三</w:t>
      </w:r>
      <w:r>
        <w:rPr>
          <w:rFonts w:ascii="宋体" w:hAnsi="宋体"/>
          <w:szCs w:val="24"/>
        </w:rPr>
        <w:t>、</w:t>
      </w:r>
      <w:r>
        <w:rPr>
          <w:rFonts w:hint="eastAsia" w:ascii="宋体" w:hAnsi="宋体"/>
          <w:szCs w:val="24"/>
        </w:rPr>
        <w:t>服务要求</w:t>
      </w:r>
      <w:r>
        <w:tab/>
      </w:r>
      <w:r>
        <w:fldChar w:fldCharType="begin"/>
      </w:r>
      <w:r>
        <w:instrText xml:space="preserve"> PAGEREF _Toc26173 \h </w:instrText>
      </w:r>
      <w:r>
        <w:fldChar w:fldCharType="separate"/>
      </w:r>
      <w:r>
        <w:t>- 5 -</w:t>
      </w:r>
      <w:r>
        <w:fldChar w:fldCharType="end"/>
      </w:r>
      <w:r>
        <w:rPr>
          <w:rFonts w:hint="eastAsia" w:ascii="宋体" w:hAnsi="宋体"/>
          <w:szCs w:val="24"/>
        </w:rPr>
        <w:fldChar w:fldCharType="end"/>
      </w:r>
    </w:p>
    <w:p w14:paraId="7D863196">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_Toc20434 </w:instrText>
      </w:r>
      <w:r>
        <w:rPr>
          <w:rFonts w:hint="eastAsia" w:ascii="宋体" w:hAnsi="宋体"/>
          <w:szCs w:val="24"/>
        </w:rPr>
        <w:fldChar w:fldCharType="separate"/>
      </w:r>
      <w:r>
        <w:rPr>
          <w:rFonts w:hint="eastAsia" w:ascii="宋体" w:hAnsi="宋体"/>
          <w:szCs w:val="24"/>
        </w:rPr>
        <w:t>※四</w:t>
      </w:r>
      <w:r>
        <w:rPr>
          <w:rFonts w:ascii="宋体" w:hAnsi="宋体"/>
          <w:szCs w:val="24"/>
        </w:rPr>
        <w:t>、其他要求</w:t>
      </w:r>
      <w:r>
        <w:tab/>
      </w:r>
      <w:r>
        <w:fldChar w:fldCharType="begin"/>
      </w:r>
      <w:r>
        <w:instrText xml:space="preserve"> PAGEREF _Toc20434 \h </w:instrText>
      </w:r>
      <w:r>
        <w:fldChar w:fldCharType="separate"/>
      </w:r>
      <w:r>
        <w:t>- 5 -</w:t>
      </w:r>
      <w:r>
        <w:fldChar w:fldCharType="end"/>
      </w:r>
      <w:r>
        <w:rPr>
          <w:rFonts w:hint="eastAsia" w:ascii="宋体" w:hAnsi="宋体"/>
          <w:szCs w:val="24"/>
        </w:rPr>
        <w:fldChar w:fldCharType="end"/>
      </w:r>
    </w:p>
    <w:p w14:paraId="35D1B91F">
      <w:pPr>
        <w:pStyle w:val="48"/>
        <w:tabs>
          <w:tab w:val="right" w:leader="dot" w:pos="9525"/>
        </w:tabs>
      </w:pPr>
      <w:r>
        <w:rPr>
          <w:rFonts w:hint="eastAsia" w:ascii="宋体" w:hAnsi="宋体"/>
          <w:szCs w:val="24"/>
        </w:rPr>
        <w:fldChar w:fldCharType="begin"/>
      </w:r>
      <w:r>
        <w:rPr>
          <w:rFonts w:hint="eastAsia" w:ascii="宋体" w:hAnsi="宋体"/>
          <w:szCs w:val="24"/>
        </w:rPr>
        <w:instrText xml:space="preserve"> HYPERLINK \l _Toc29047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_Toc29047 \h </w:instrText>
      </w:r>
      <w:r>
        <w:fldChar w:fldCharType="separate"/>
      </w:r>
      <w:r>
        <w:t>- 7 -</w:t>
      </w:r>
      <w:r>
        <w:fldChar w:fldCharType="end"/>
      </w:r>
      <w:r>
        <w:rPr>
          <w:rFonts w:hint="eastAsia" w:ascii="宋体" w:hAnsi="宋体"/>
          <w:szCs w:val="24"/>
        </w:rPr>
        <w:fldChar w:fldCharType="end"/>
      </w:r>
    </w:p>
    <w:p w14:paraId="0047A485">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_Toc13710 </w:instrText>
      </w:r>
      <w:r>
        <w:rPr>
          <w:rFonts w:hint="eastAsia" w:ascii="宋体" w:hAnsi="宋体"/>
          <w:szCs w:val="24"/>
        </w:rPr>
        <w:fldChar w:fldCharType="separate"/>
      </w:r>
      <w:r>
        <w:rPr>
          <w:rFonts w:hint="eastAsia" w:ascii="宋体" w:hAnsi="宋体"/>
          <w:szCs w:val="24"/>
        </w:rPr>
        <w:t>一、服务时间、服务地点及验收方式</w:t>
      </w:r>
      <w:r>
        <w:tab/>
      </w:r>
      <w:r>
        <w:fldChar w:fldCharType="begin"/>
      </w:r>
      <w:r>
        <w:instrText xml:space="preserve"> PAGEREF _Toc13710 \h </w:instrText>
      </w:r>
      <w:r>
        <w:fldChar w:fldCharType="separate"/>
      </w:r>
      <w:r>
        <w:t>- 7 -</w:t>
      </w:r>
      <w:r>
        <w:fldChar w:fldCharType="end"/>
      </w:r>
      <w:r>
        <w:rPr>
          <w:rFonts w:hint="eastAsia" w:ascii="宋体" w:hAnsi="宋体"/>
          <w:szCs w:val="24"/>
        </w:rPr>
        <w:fldChar w:fldCharType="end"/>
      </w:r>
    </w:p>
    <w:p w14:paraId="58E94A8F">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_Toc24998 </w:instrText>
      </w:r>
      <w:r>
        <w:rPr>
          <w:rFonts w:hint="eastAsia" w:ascii="宋体" w:hAnsi="宋体"/>
          <w:szCs w:val="24"/>
        </w:rPr>
        <w:fldChar w:fldCharType="separate"/>
      </w:r>
      <w:r>
        <w:rPr>
          <w:rFonts w:hint="eastAsia" w:ascii="宋体" w:hAnsi="宋体"/>
          <w:szCs w:val="24"/>
        </w:rPr>
        <w:t>※二、报价要求</w:t>
      </w:r>
      <w:r>
        <w:tab/>
      </w:r>
      <w:r>
        <w:fldChar w:fldCharType="begin"/>
      </w:r>
      <w:r>
        <w:instrText xml:space="preserve"> PAGEREF _Toc24998 \h </w:instrText>
      </w:r>
      <w:r>
        <w:fldChar w:fldCharType="separate"/>
      </w:r>
      <w:r>
        <w:t>- 7 -</w:t>
      </w:r>
      <w:r>
        <w:fldChar w:fldCharType="end"/>
      </w:r>
      <w:r>
        <w:rPr>
          <w:rFonts w:hint="eastAsia" w:ascii="宋体" w:hAnsi="宋体"/>
          <w:szCs w:val="24"/>
        </w:rPr>
        <w:fldChar w:fldCharType="end"/>
      </w:r>
    </w:p>
    <w:p w14:paraId="65C45A32">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_Toc23029 </w:instrText>
      </w:r>
      <w:r>
        <w:rPr>
          <w:rFonts w:hint="eastAsia" w:ascii="宋体" w:hAnsi="宋体"/>
          <w:szCs w:val="24"/>
        </w:rPr>
        <w:fldChar w:fldCharType="separate"/>
      </w:r>
      <w:r>
        <w:rPr>
          <w:rFonts w:hint="eastAsia" w:ascii="宋体" w:hAnsi="宋体"/>
          <w:szCs w:val="24"/>
        </w:rPr>
        <w:t>※三、付款方式</w:t>
      </w:r>
      <w:r>
        <w:tab/>
      </w:r>
      <w:r>
        <w:fldChar w:fldCharType="begin"/>
      </w:r>
      <w:r>
        <w:instrText xml:space="preserve"> PAGEREF _Toc23029 \h </w:instrText>
      </w:r>
      <w:r>
        <w:fldChar w:fldCharType="separate"/>
      </w:r>
      <w:r>
        <w:t>- 9 -</w:t>
      </w:r>
      <w:r>
        <w:fldChar w:fldCharType="end"/>
      </w:r>
      <w:r>
        <w:rPr>
          <w:rFonts w:hint="eastAsia" w:ascii="宋体" w:hAnsi="宋体"/>
          <w:szCs w:val="24"/>
        </w:rPr>
        <w:fldChar w:fldCharType="end"/>
      </w:r>
    </w:p>
    <w:p w14:paraId="229BE98A">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_Toc2610 </w:instrText>
      </w:r>
      <w:r>
        <w:rPr>
          <w:rFonts w:hint="eastAsia" w:ascii="宋体" w:hAnsi="宋体"/>
          <w:szCs w:val="24"/>
        </w:rPr>
        <w:fldChar w:fldCharType="separate"/>
      </w:r>
      <w:r>
        <w:rPr>
          <w:rFonts w:hint="eastAsia" w:ascii="宋体" w:hAnsi="宋体"/>
          <w:szCs w:val="24"/>
        </w:rPr>
        <w:t>※四、履约保证金</w:t>
      </w:r>
      <w:r>
        <w:tab/>
      </w:r>
      <w:r>
        <w:fldChar w:fldCharType="begin"/>
      </w:r>
      <w:r>
        <w:instrText xml:space="preserve"> PAGEREF _Toc2610 \h </w:instrText>
      </w:r>
      <w:r>
        <w:fldChar w:fldCharType="separate"/>
      </w:r>
      <w:r>
        <w:t>- 10 -</w:t>
      </w:r>
      <w:r>
        <w:fldChar w:fldCharType="end"/>
      </w:r>
      <w:r>
        <w:rPr>
          <w:rFonts w:hint="eastAsia" w:ascii="宋体" w:hAnsi="宋体"/>
          <w:szCs w:val="24"/>
        </w:rPr>
        <w:fldChar w:fldCharType="end"/>
      </w:r>
    </w:p>
    <w:p w14:paraId="7EFA60E1">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_Toc16682 </w:instrText>
      </w:r>
      <w:r>
        <w:rPr>
          <w:rFonts w:hint="eastAsia" w:ascii="宋体" w:hAnsi="宋体"/>
          <w:szCs w:val="24"/>
        </w:rPr>
        <w:fldChar w:fldCharType="separate"/>
      </w:r>
      <w:r>
        <w:rPr>
          <w:rFonts w:hint="eastAsia" w:ascii="宋体" w:hAnsi="宋体"/>
          <w:szCs w:val="24"/>
        </w:rPr>
        <w:t>※五、违约条款</w:t>
      </w:r>
      <w:r>
        <w:tab/>
      </w:r>
      <w:r>
        <w:fldChar w:fldCharType="begin"/>
      </w:r>
      <w:r>
        <w:instrText xml:space="preserve"> PAGEREF _Toc16682 \h </w:instrText>
      </w:r>
      <w:r>
        <w:fldChar w:fldCharType="separate"/>
      </w:r>
      <w:r>
        <w:t>- 10 -</w:t>
      </w:r>
      <w:r>
        <w:fldChar w:fldCharType="end"/>
      </w:r>
      <w:r>
        <w:rPr>
          <w:rFonts w:hint="eastAsia" w:ascii="宋体" w:hAnsi="宋体"/>
          <w:szCs w:val="24"/>
        </w:rPr>
        <w:fldChar w:fldCharType="end"/>
      </w:r>
    </w:p>
    <w:p w14:paraId="4D0F1258">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_Toc19366 </w:instrText>
      </w:r>
      <w:r>
        <w:rPr>
          <w:rFonts w:hint="eastAsia" w:ascii="宋体" w:hAnsi="宋体"/>
          <w:szCs w:val="24"/>
        </w:rPr>
        <w:fldChar w:fldCharType="separate"/>
      </w:r>
      <w:r>
        <w:rPr>
          <w:rFonts w:hint="eastAsia" w:ascii="宋体" w:hAnsi="宋体"/>
          <w:szCs w:val="24"/>
        </w:rPr>
        <w:t>※六、保密要求</w:t>
      </w:r>
      <w:r>
        <w:tab/>
      </w:r>
      <w:r>
        <w:fldChar w:fldCharType="begin"/>
      </w:r>
      <w:r>
        <w:instrText xml:space="preserve"> PAGEREF _Toc19366 \h </w:instrText>
      </w:r>
      <w:r>
        <w:fldChar w:fldCharType="separate"/>
      </w:r>
      <w:r>
        <w:t>- 10 -</w:t>
      </w:r>
      <w:r>
        <w:fldChar w:fldCharType="end"/>
      </w:r>
      <w:r>
        <w:rPr>
          <w:rFonts w:hint="eastAsia" w:ascii="宋体" w:hAnsi="宋体"/>
          <w:szCs w:val="24"/>
        </w:rPr>
        <w:fldChar w:fldCharType="end"/>
      </w:r>
    </w:p>
    <w:p w14:paraId="225176D6">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_Toc19128 </w:instrText>
      </w:r>
      <w:r>
        <w:rPr>
          <w:rFonts w:hint="eastAsia" w:ascii="宋体" w:hAnsi="宋体"/>
          <w:szCs w:val="24"/>
        </w:rPr>
        <w:fldChar w:fldCharType="separate"/>
      </w:r>
      <w:r>
        <w:rPr>
          <w:rFonts w:ascii="宋体" w:hAnsi="宋体"/>
          <w:szCs w:val="24"/>
        </w:rPr>
        <w:t>※</w:t>
      </w:r>
      <w:r>
        <w:rPr>
          <w:rFonts w:hint="eastAsia" w:ascii="宋体" w:hAnsi="宋体"/>
          <w:szCs w:val="24"/>
        </w:rPr>
        <w:t>七、知识产权</w:t>
      </w:r>
      <w:r>
        <w:tab/>
      </w:r>
      <w:r>
        <w:fldChar w:fldCharType="begin"/>
      </w:r>
      <w:r>
        <w:instrText xml:space="preserve"> PAGEREF _Toc19128 \h </w:instrText>
      </w:r>
      <w:r>
        <w:fldChar w:fldCharType="separate"/>
      </w:r>
      <w:r>
        <w:t>- 10 -</w:t>
      </w:r>
      <w:r>
        <w:fldChar w:fldCharType="end"/>
      </w:r>
      <w:r>
        <w:rPr>
          <w:rFonts w:hint="eastAsia" w:ascii="宋体" w:hAnsi="宋体"/>
          <w:szCs w:val="24"/>
        </w:rPr>
        <w:fldChar w:fldCharType="end"/>
      </w:r>
    </w:p>
    <w:p w14:paraId="657A72A9">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_Toc11234 </w:instrText>
      </w:r>
      <w:r>
        <w:rPr>
          <w:rFonts w:hint="eastAsia" w:ascii="宋体" w:hAnsi="宋体"/>
          <w:szCs w:val="24"/>
        </w:rPr>
        <w:fldChar w:fldCharType="separate"/>
      </w:r>
      <w:r>
        <w:rPr>
          <w:rFonts w:hint="eastAsia" w:ascii="宋体" w:hAnsi="宋体"/>
          <w:szCs w:val="24"/>
        </w:rPr>
        <w:t>※八、不可抗力</w:t>
      </w:r>
      <w:r>
        <w:tab/>
      </w:r>
      <w:r>
        <w:fldChar w:fldCharType="begin"/>
      </w:r>
      <w:r>
        <w:instrText xml:space="preserve"> PAGEREF _Toc11234 \h </w:instrText>
      </w:r>
      <w:r>
        <w:fldChar w:fldCharType="separate"/>
      </w:r>
      <w:r>
        <w:t>- 11 -</w:t>
      </w:r>
      <w:r>
        <w:fldChar w:fldCharType="end"/>
      </w:r>
      <w:r>
        <w:rPr>
          <w:rFonts w:hint="eastAsia" w:ascii="宋体" w:hAnsi="宋体"/>
          <w:szCs w:val="24"/>
        </w:rPr>
        <w:fldChar w:fldCharType="end"/>
      </w:r>
    </w:p>
    <w:p w14:paraId="03E24CF1">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_Toc32631 </w:instrText>
      </w:r>
      <w:r>
        <w:rPr>
          <w:rFonts w:hint="eastAsia" w:ascii="宋体" w:hAnsi="宋体"/>
          <w:szCs w:val="24"/>
        </w:rPr>
        <w:fldChar w:fldCharType="separate"/>
      </w:r>
      <w:r>
        <w:rPr>
          <w:rFonts w:hint="eastAsia" w:ascii="宋体" w:hAnsi="宋体"/>
          <w:szCs w:val="24"/>
        </w:rPr>
        <w:t>※九、售后服务</w:t>
      </w:r>
      <w:r>
        <w:tab/>
      </w:r>
      <w:r>
        <w:fldChar w:fldCharType="begin"/>
      </w:r>
      <w:r>
        <w:instrText xml:space="preserve"> PAGEREF _Toc32631 \h </w:instrText>
      </w:r>
      <w:r>
        <w:fldChar w:fldCharType="separate"/>
      </w:r>
      <w:r>
        <w:t>- 11 -</w:t>
      </w:r>
      <w:r>
        <w:fldChar w:fldCharType="end"/>
      </w:r>
      <w:r>
        <w:rPr>
          <w:rFonts w:hint="eastAsia" w:ascii="宋体" w:hAnsi="宋体"/>
          <w:szCs w:val="24"/>
        </w:rPr>
        <w:fldChar w:fldCharType="end"/>
      </w:r>
    </w:p>
    <w:p w14:paraId="0EF8067B">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_Toc10476 </w:instrText>
      </w:r>
      <w:r>
        <w:rPr>
          <w:rFonts w:hint="eastAsia" w:ascii="宋体" w:hAnsi="宋体"/>
          <w:szCs w:val="24"/>
        </w:rPr>
        <w:fldChar w:fldCharType="separate"/>
      </w:r>
      <w:r>
        <w:rPr>
          <w:rFonts w:hint="eastAsia" w:ascii="宋体" w:hAnsi="宋体"/>
          <w:szCs w:val="24"/>
        </w:rPr>
        <w:t>十、其他</w:t>
      </w:r>
      <w:r>
        <w:tab/>
      </w:r>
      <w:r>
        <w:fldChar w:fldCharType="begin"/>
      </w:r>
      <w:r>
        <w:instrText xml:space="preserve"> PAGEREF _Toc10476 \h </w:instrText>
      </w:r>
      <w:r>
        <w:fldChar w:fldCharType="separate"/>
      </w:r>
      <w:r>
        <w:t>- 11 -</w:t>
      </w:r>
      <w:r>
        <w:fldChar w:fldCharType="end"/>
      </w:r>
      <w:r>
        <w:rPr>
          <w:rFonts w:hint="eastAsia" w:ascii="宋体" w:hAnsi="宋体"/>
          <w:szCs w:val="24"/>
        </w:rPr>
        <w:fldChar w:fldCharType="end"/>
      </w:r>
    </w:p>
    <w:p w14:paraId="49055E4A">
      <w:pPr>
        <w:pStyle w:val="48"/>
        <w:tabs>
          <w:tab w:val="right" w:leader="dot" w:pos="9525"/>
        </w:tabs>
      </w:pPr>
      <w:r>
        <w:rPr>
          <w:rFonts w:hint="eastAsia" w:ascii="宋体" w:hAnsi="宋体"/>
          <w:szCs w:val="24"/>
        </w:rPr>
        <w:fldChar w:fldCharType="begin"/>
      </w:r>
      <w:r>
        <w:rPr>
          <w:rFonts w:hint="eastAsia" w:ascii="宋体" w:hAnsi="宋体"/>
          <w:szCs w:val="24"/>
        </w:rPr>
        <w:instrText xml:space="preserve"> HYPERLINK \l _Toc25501 </w:instrText>
      </w:r>
      <w:r>
        <w:rPr>
          <w:rFonts w:hint="eastAsia" w:ascii="宋体" w:hAnsi="宋体"/>
          <w:szCs w:val="24"/>
        </w:rPr>
        <w:fldChar w:fldCharType="separate"/>
      </w:r>
      <w:r>
        <w:rPr>
          <w:rFonts w:hint="eastAsia" w:ascii="宋体" w:hAnsi="宋体" w:eastAsia="宋体"/>
          <w:szCs w:val="30"/>
        </w:rPr>
        <w:t>第四篇  磋商程序及方法、评审标准、无效响应和采购终止</w:t>
      </w:r>
      <w:r>
        <w:tab/>
      </w:r>
      <w:r>
        <w:fldChar w:fldCharType="begin"/>
      </w:r>
      <w:r>
        <w:instrText xml:space="preserve"> PAGEREF _Toc25501 \h </w:instrText>
      </w:r>
      <w:r>
        <w:fldChar w:fldCharType="separate"/>
      </w:r>
      <w:r>
        <w:t>- 12 -</w:t>
      </w:r>
      <w:r>
        <w:fldChar w:fldCharType="end"/>
      </w:r>
      <w:r>
        <w:rPr>
          <w:rFonts w:hint="eastAsia" w:ascii="宋体" w:hAnsi="宋体"/>
          <w:szCs w:val="24"/>
        </w:rPr>
        <w:fldChar w:fldCharType="end"/>
      </w:r>
    </w:p>
    <w:p w14:paraId="3F7DDE3E">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_Toc25417 </w:instrText>
      </w:r>
      <w:r>
        <w:rPr>
          <w:rFonts w:hint="eastAsia" w:ascii="宋体" w:hAnsi="宋体"/>
          <w:szCs w:val="24"/>
        </w:rPr>
        <w:fldChar w:fldCharType="separate"/>
      </w:r>
      <w:r>
        <w:rPr>
          <w:rFonts w:hint="eastAsia" w:ascii="宋体" w:hAnsi="宋体"/>
          <w:szCs w:val="24"/>
        </w:rPr>
        <w:t>一、磋商程序及方法</w:t>
      </w:r>
      <w:r>
        <w:tab/>
      </w:r>
      <w:r>
        <w:fldChar w:fldCharType="begin"/>
      </w:r>
      <w:r>
        <w:instrText xml:space="preserve"> PAGEREF _Toc25417 \h </w:instrText>
      </w:r>
      <w:r>
        <w:fldChar w:fldCharType="separate"/>
      </w:r>
      <w:r>
        <w:t>- 12 -</w:t>
      </w:r>
      <w:r>
        <w:fldChar w:fldCharType="end"/>
      </w:r>
      <w:r>
        <w:rPr>
          <w:rFonts w:hint="eastAsia" w:ascii="宋体" w:hAnsi="宋体"/>
          <w:szCs w:val="24"/>
        </w:rPr>
        <w:fldChar w:fldCharType="end"/>
      </w:r>
    </w:p>
    <w:p w14:paraId="4DCF55A8">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_Toc5690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_Toc5690 \h </w:instrText>
      </w:r>
      <w:r>
        <w:fldChar w:fldCharType="separate"/>
      </w:r>
      <w:r>
        <w:t>- 14 -</w:t>
      </w:r>
      <w:r>
        <w:fldChar w:fldCharType="end"/>
      </w:r>
      <w:r>
        <w:rPr>
          <w:rFonts w:hint="eastAsia" w:ascii="宋体" w:hAnsi="宋体"/>
          <w:szCs w:val="24"/>
        </w:rPr>
        <w:fldChar w:fldCharType="end"/>
      </w:r>
    </w:p>
    <w:p w14:paraId="7B980C79">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_Toc25594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_Toc25594 \h </w:instrText>
      </w:r>
      <w:r>
        <w:fldChar w:fldCharType="separate"/>
      </w:r>
      <w:r>
        <w:t>- 16 -</w:t>
      </w:r>
      <w:r>
        <w:fldChar w:fldCharType="end"/>
      </w:r>
      <w:r>
        <w:rPr>
          <w:rFonts w:hint="eastAsia" w:ascii="宋体" w:hAnsi="宋体"/>
          <w:szCs w:val="24"/>
        </w:rPr>
        <w:fldChar w:fldCharType="end"/>
      </w:r>
    </w:p>
    <w:p w14:paraId="07C61702">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_Toc4528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_Toc4528 \h </w:instrText>
      </w:r>
      <w:r>
        <w:fldChar w:fldCharType="separate"/>
      </w:r>
      <w:r>
        <w:t>- 16 -</w:t>
      </w:r>
      <w:r>
        <w:fldChar w:fldCharType="end"/>
      </w:r>
      <w:r>
        <w:rPr>
          <w:rFonts w:hint="eastAsia" w:ascii="宋体" w:hAnsi="宋体"/>
          <w:szCs w:val="24"/>
        </w:rPr>
        <w:fldChar w:fldCharType="end"/>
      </w:r>
    </w:p>
    <w:p w14:paraId="2E4EDA72">
      <w:pPr>
        <w:pStyle w:val="48"/>
        <w:tabs>
          <w:tab w:val="right" w:leader="dot" w:pos="9525"/>
        </w:tabs>
      </w:pPr>
      <w:r>
        <w:rPr>
          <w:rFonts w:hint="eastAsia" w:ascii="宋体" w:hAnsi="宋体"/>
          <w:szCs w:val="24"/>
        </w:rPr>
        <w:fldChar w:fldCharType="begin"/>
      </w:r>
      <w:r>
        <w:rPr>
          <w:rFonts w:hint="eastAsia" w:ascii="宋体" w:hAnsi="宋体"/>
          <w:szCs w:val="24"/>
        </w:rPr>
        <w:instrText xml:space="preserve"> HYPERLINK \l _Toc9113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_Toc9113 \h </w:instrText>
      </w:r>
      <w:r>
        <w:fldChar w:fldCharType="separate"/>
      </w:r>
      <w:r>
        <w:t>- 17 -</w:t>
      </w:r>
      <w:r>
        <w:fldChar w:fldCharType="end"/>
      </w:r>
      <w:r>
        <w:rPr>
          <w:rFonts w:hint="eastAsia" w:ascii="宋体" w:hAnsi="宋体"/>
          <w:szCs w:val="24"/>
        </w:rPr>
        <w:fldChar w:fldCharType="end"/>
      </w:r>
    </w:p>
    <w:p w14:paraId="15DE8E28">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_Toc15599 </w:instrText>
      </w:r>
      <w:r>
        <w:rPr>
          <w:rFonts w:hint="eastAsia" w:ascii="宋体" w:hAnsi="宋体"/>
          <w:szCs w:val="24"/>
        </w:rPr>
        <w:fldChar w:fldCharType="separate"/>
      </w:r>
      <w:r>
        <w:rPr>
          <w:rFonts w:hint="eastAsia" w:ascii="宋体" w:hAnsi="宋体"/>
          <w:szCs w:val="24"/>
        </w:rPr>
        <w:t>一、磋商费用</w:t>
      </w:r>
      <w:r>
        <w:tab/>
      </w:r>
      <w:r>
        <w:fldChar w:fldCharType="begin"/>
      </w:r>
      <w:r>
        <w:instrText xml:space="preserve"> PAGEREF _Toc15599 \h </w:instrText>
      </w:r>
      <w:r>
        <w:fldChar w:fldCharType="separate"/>
      </w:r>
      <w:r>
        <w:t>- 17 -</w:t>
      </w:r>
      <w:r>
        <w:fldChar w:fldCharType="end"/>
      </w:r>
      <w:r>
        <w:rPr>
          <w:rFonts w:hint="eastAsia" w:ascii="宋体" w:hAnsi="宋体"/>
          <w:szCs w:val="24"/>
        </w:rPr>
        <w:fldChar w:fldCharType="end"/>
      </w:r>
    </w:p>
    <w:p w14:paraId="01F52663">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_Toc25385 </w:instrText>
      </w:r>
      <w:r>
        <w:rPr>
          <w:rFonts w:hint="eastAsia" w:ascii="宋体" w:hAnsi="宋体"/>
          <w:szCs w:val="24"/>
        </w:rPr>
        <w:fldChar w:fldCharType="separate"/>
      </w:r>
      <w:r>
        <w:rPr>
          <w:rFonts w:hint="eastAsia" w:ascii="宋体" w:hAnsi="宋体"/>
          <w:szCs w:val="24"/>
        </w:rPr>
        <w:t>二、竞争性磋商文件</w:t>
      </w:r>
      <w:r>
        <w:tab/>
      </w:r>
      <w:r>
        <w:fldChar w:fldCharType="begin"/>
      </w:r>
      <w:r>
        <w:instrText xml:space="preserve"> PAGEREF _Toc25385 \h </w:instrText>
      </w:r>
      <w:r>
        <w:fldChar w:fldCharType="separate"/>
      </w:r>
      <w:r>
        <w:t>- 17 -</w:t>
      </w:r>
      <w:r>
        <w:fldChar w:fldCharType="end"/>
      </w:r>
      <w:r>
        <w:rPr>
          <w:rFonts w:hint="eastAsia" w:ascii="宋体" w:hAnsi="宋体"/>
          <w:szCs w:val="24"/>
        </w:rPr>
        <w:fldChar w:fldCharType="end"/>
      </w:r>
    </w:p>
    <w:p w14:paraId="672DBAF6">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_Toc15221 </w:instrText>
      </w:r>
      <w:r>
        <w:rPr>
          <w:rFonts w:hint="eastAsia" w:ascii="宋体" w:hAnsi="宋体"/>
          <w:szCs w:val="24"/>
        </w:rPr>
        <w:fldChar w:fldCharType="separate"/>
      </w:r>
      <w:r>
        <w:rPr>
          <w:rFonts w:hint="eastAsia" w:ascii="宋体" w:hAnsi="宋体"/>
          <w:szCs w:val="24"/>
        </w:rPr>
        <w:t>三、磋商要求</w:t>
      </w:r>
      <w:r>
        <w:tab/>
      </w:r>
      <w:r>
        <w:fldChar w:fldCharType="begin"/>
      </w:r>
      <w:r>
        <w:instrText xml:space="preserve"> PAGEREF _Toc15221 \h </w:instrText>
      </w:r>
      <w:r>
        <w:fldChar w:fldCharType="separate"/>
      </w:r>
      <w:r>
        <w:t>- 17 -</w:t>
      </w:r>
      <w:r>
        <w:fldChar w:fldCharType="end"/>
      </w:r>
      <w:r>
        <w:rPr>
          <w:rFonts w:hint="eastAsia" w:ascii="宋体" w:hAnsi="宋体"/>
          <w:szCs w:val="24"/>
        </w:rPr>
        <w:fldChar w:fldCharType="end"/>
      </w:r>
    </w:p>
    <w:p w14:paraId="2E94CE09">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_Toc11412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_Toc11412 \h </w:instrText>
      </w:r>
      <w:r>
        <w:fldChar w:fldCharType="separate"/>
      </w:r>
      <w:r>
        <w:t>- 18 -</w:t>
      </w:r>
      <w:r>
        <w:fldChar w:fldCharType="end"/>
      </w:r>
      <w:r>
        <w:rPr>
          <w:rFonts w:hint="eastAsia" w:ascii="宋体" w:hAnsi="宋体"/>
          <w:szCs w:val="24"/>
        </w:rPr>
        <w:fldChar w:fldCharType="end"/>
      </w:r>
    </w:p>
    <w:p w14:paraId="037F4AE7">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_Toc6753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_Toc6753 \h </w:instrText>
      </w:r>
      <w:r>
        <w:fldChar w:fldCharType="separate"/>
      </w:r>
      <w:r>
        <w:t>- 19 -</w:t>
      </w:r>
      <w:r>
        <w:fldChar w:fldCharType="end"/>
      </w:r>
      <w:r>
        <w:rPr>
          <w:rFonts w:hint="eastAsia" w:ascii="宋体" w:hAnsi="宋体"/>
          <w:szCs w:val="24"/>
        </w:rPr>
        <w:fldChar w:fldCharType="end"/>
      </w:r>
    </w:p>
    <w:p w14:paraId="2084ED09">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_Toc16366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_Toc16366 \h </w:instrText>
      </w:r>
      <w:r>
        <w:fldChar w:fldCharType="separate"/>
      </w:r>
      <w:r>
        <w:t>- 19 -</w:t>
      </w:r>
      <w:r>
        <w:fldChar w:fldCharType="end"/>
      </w:r>
      <w:r>
        <w:rPr>
          <w:rFonts w:hint="eastAsia" w:ascii="宋体" w:hAnsi="宋体"/>
          <w:szCs w:val="24"/>
        </w:rPr>
        <w:fldChar w:fldCharType="end"/>
      </w:r>
    </w:p>
    <w:p w14:paraId="6C429756">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_Toc11039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_Toc11039 \h </w:instrText>
      </w:r>
      <w:r>
        <w:fldChar w:fldCharType="separate"/>
      </w:r>
      <w:r>
        <w:t>- 20 -</w:t>
      </w:r>
      <w:r>
        <w:fldChar w:fldCharType="end"/>
      </w:r>
      <w:r>
        <w:rPr>
          <w:rFonts w:hint="eastAsia" w:ascii="宋体" w:hAnsi="宋体"/>
          <w:szCs w:val="24"/>
        </w:rPr>
        <w:fldChar w:fldCharType="end"/>
      </w:r>
    </w:p>
    <w:p w14:paraId="2DE74BB5">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_Toc7154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_Toc7154 \h </w:instrText>
      </w:r>
      <w:r>
        <w:fldChar w:fldCharType="separate"/>
      </w:r>
      <w:r>
        <w:t>- 21 -</w:t>
      </w:r>
      <w:r>
        <w:fldChar w:fldCharType="end"/>
      </w:r>
      <w:r>
        <w:rPr>
          <w:rFonts w:hint="eastAsia" w:ascii="宋体" w:hAnsi="宋体"/>
          <w:szCs w:val="24"/>
        </w:rPr>
        <w:fldChar w:fldCharType="end"/>
      </w:r>
    </w:p>
    <w:p w14:paraId="4A114A9A">
      <w:pPr>
        <w:pStyle w:val="48"/>
        <w:tabs>
          <w:tab w:val="right" w:leader="dot" w:pos="9525"/>
        </w:tabs>
      </w:pPr>
      <w:r>
        <w:rPr>
          <w:rFonts w:hint="eastAsia" w:ascii="宋体" w:hAnsi="宋体"/>
          <w:szCs w:val="24"/>
        </w:rPr>
        <w:fldChar w:fldCharType="begin"/>
      </w:r>
      <w:r>
        <w:rPr>
          <w:rFonts w:hint="eastAsia" w:ascii="宋体" w:hAnsi="宋体"/>
          <w:szCs w:val="24"/>
        </w:rPr>
        <w:instrText xml:space="preserve"> HYPERLINK \l _Toc8311 </w:instrText>
      </w:r>
      <w:r>
        <w:rPr>
          <w:rFonts w:hint="eastAsia" w:ascii="宋体" w:hAnsi="宋体"/>
          <w:szCs w:val="24"/>
        </w:rPr>
        <w:fldChar w:fldCharType="separate"/>
      </w:r>
      <w:r>
        <w:rPr>
          <w:rFonts w:hint="eastAsia" w:ascii="宋体" w:hAnsi="宋体" w:eastAsia="宋体"/>
          <w:szCs w:val="30"/>
        </w:rPr>
        <w:t>第六篇  政府采购合同</w:t>
      </w:r>
      <w:r>
        <w:tab/>
      </w:r>
      <w:r>
        <w:fldChar w:fldCharType="begin"/>
      </w:r>
      <w:r>
        <w:instrText xml:space="preserve"> PAGEREF _Toc8311 \h </w:instrText>
      </w:r>
      <w:r>
        <w:fldChar w:fldCharType="separate"/>
      </w:r>
      <w:r>
        <w:t>- 22 -</w:t>
      </w:r>
      <w:r>
        <w:fldChar w:fldCharType="end"/>
      </w:r>
      <w:r>
        <w:rPr>
          <w:rFonts w:hint="eastAsia" w:ascii="宋体" w:hAnsi="宋体"/>
          <w:szCs w:val="24"/>
        </w:rPr>
        <w:fldChar w:fldCharType="end"/>
      </w:r>
    </w:p>
    <w:p w14:paraId="269AE880">
      <w:pPr>
        <w:pStyle w:val="48"/>
        <w:tabs>
          <w:tab w:val="right" w:leader="dot" w:pos="9525"/>
        </w:tabs>
      </w:pPr>
      <w:r>
        <w:rPr>
          <w:rFonts w:hint="eastAsia" w:ascii="宋体" w:hAnsi="宋体"/>
          <w:szCs w:val="24"/>
        </w:rPr>
        <w:fldChar w:fldCharType="begin"/>
      </w:r>
      <w:r>
        <w:rPr>
          <w:rFonts w:hint="eastAsia" w:ascii="宋体" w:hAnsi="宋体"/>
          <w:szCs w:val="24"/>
        </w:rPr>
        <w:instrText xml:space="preserve"> HYPERLINK \l _Toc859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_Toc859 \h </w:instrText>
      </w:r>
      <w:r>
        <w:fldChar w:fldCharType="separate"/>
      </w:r>
      <w:r>
        <w:t>- 27 -</w:t>
      </w:r>
      <w:r>
        <w:fldChar w:fldCharType="end"/>
      </w:r>
      <w:r>
        <w:rPr>
          <w:rFonts w:hint="eastAsia" w:ascii="宋体" w:hAnsi="宋体"/>
          <w:szCs w:val="24"/>
        </w:rPr>
        <w:fldChar w:fldCharType="end"/>
      </w:r>
    </w:p>
    <w:p w14:paraId="0F9FBCE1">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_Toc26882 </w:instrText>
      </w:r>
      <w:r>
        <w:rPr>
          <w:rFonts w:hint="eastAsia" w:ascii="宋体" w:hAnsi="宋体"/>
          <w:szCs w:val="24"/>
        </w:rPr>
        <w:fldChar w:fldCharType="separate"/>
      </w:r>
      <w:r>
        <w:rPr>
          <w:rFonts w:ascii="宋体" w:hAnsi="宋体"/>
          <w:szCs w:val="24"/>
        </w:rPr>
        <w:t>一、经济</w:t>
      </w:r>
      <w:r>
        <w:rPr>
          <w:rFonts w:hint="eastAsia" w:ascii="宋体" w:hAnsi="宋体"/>
          <w:szCs w:val="24"/>
        </w:rPr>
        <w:t>部分</w:t>
      </w:r>
      <w:r>
        <w:tab/>
      </w:r>
      <w:r>
        <w:fldChar w:fldCharType="begin"/>
      </w:r>
      <w:r>
        <w:instrText xml:space="preserve"> PAGEREF _Toc26882 \h </w:instrText>
      </w:r>
      <w:r>
        <w:fldChar w:fldCharType="separate"/>
      </w:r>
      <w:r>
        <w:t>- 27 -</w:t>
      </w:r>
      <w:r>
        <w:fldChar w:fldCharType="end"/>
      </w:r>
      <w:r>
        <w:rPr>
          <w:rFonts w:hint="eastAsia" w:ascii="宋体" w:hAnsi="宋体"/>
          <w:szCs w:val="24"/>
        </w:rPr>
        <w:fldChar w:fldCharType="end"/>
      </w:r>
    </w:p>
    <w:p w14:paraId="5348F946">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_Toc11779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_Toc11779 \h </w:instrText>
      </w:r>
      <w:r>
        <w:fldChar w:fldCharType="separate"/>
      </w:r>
      <w:r>
        <w:t>- 27 -</w:t>
      </w:r>
      <w:r>
        <w:fldChar w:fldCharType="end"/>
      </w:r>
      <w:r>
        <w:rPr>
          <w:rFonts w:hint="eastAsia" w:ascii="宋体" w:hAnsi="宋体"/>
          <w:szCs w:val="24"/>
        </w:rPr>
        <w:fldChar w:fldCharType="end"/>
      </w:r>
    </w:p>
    <w:p w14:paraId="17D9608A">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_Toc23121 </w:instrText>
      </w:r>
      <w:r>
        <w:rPr>
          <w:rFonts w:hint="eastAsia" w:ascii="宋体" w:hAnsi="宋体"/>
          <w:szCs w:val="24"/>
        </w:rPr>
        <w:fldChar w:fldCharType="separate"/>
      </w:r>
      <w:r>
        <w:rPr>
          <w:rFonts w:ascii="宋体" w:hAnsi="宋体"/>
          <w:szCs w:val="24"/>
        </w:rPr>
        <w:t>三、商务</w:t>
      </w:r>
      <w:r>
        <w:rPr>
          <w:rFonts w:hint="eastAsia" w:ascii="宋体" w:hAnsi="宋体"/>
          <w:szCs w:val="24"/>
        </w:rPr>
        <w:t>部分</w:t>
      </w:r>
      <w:r>
        <w:tab/>
      </w:r>
      <w:r>
        <w:fldChar w:fldCharType="begin"/>
      </w:r>
      <w:r>
        <w:instrText xml:space="preserve"> PAGEREF _Toc23121 \h </w:instrText>
      </w:r>
      <w:r>
        <w:fldChar w:fldCharType="separate"/>
      </w:r>
      <w:r>
        <w:t>- 27 -</w:t>
      </w:r>
      <w:r>
        <w:fldChar w:fldCharType="end"/>
      </w:r>
      <w:r>
        <w:rPr>
          <w:rFonts w:hint="eastAsia" w:ascii="宋体" w:hAnsi="宋体"/>
          <w:szCs w:val="24"/>
        </w:rPr>
        <w:fldChar w:fldCharType="end"/>
      </w:r>
    </w:p>
    <w:p w14:paraId="07336CE4">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_Toc3049 </w:instrText>
      </w:r>
      <w:r>
        <w:rPr>
          <w:rFonts w:hint="eastAsia" w:ascii="宋体" w:hAnsi="宋体"/>
          <w:szCs w:val="24"/>
        </w:rPr>
        <w:fldChar w:fldCharType="separate"/>
      </w:r>
      <w:r>
        <w:rPr>
          <w:rFonts w:hint="eastAsia" w:ascii="宋体" w:hAnsi="宋体"/>
          <w:szCs w:val="24"/>
        </w:rPr>
        <w:t>四、</w:t>
      </w:r>
      <w:r>
        <w:rPr>
          <w:rFonts w:ascii="宋体" w:hAnsi="宋体"/>
          <w:szCs w:val="24"/>
        </w:rPr>
        <w:t>资格</w:t>
      </w:r>
      <w:r>
        <w:rPr>
          <w:rFonts w:hint="eastAsia" w:ascii="宋体" w:hAnsi="宋体"/>
          <w:szCs w:val="24"/>
        </w:rPr>
        <w:t>文件</w:t>
      </w:r>
      <w:r>
        <w:tab/>
      </w:r>
      <w:r>
        <w:fldChar w:fldCharType="begin"/>
      </w:r>
      <w:r>
        <w:instrText xml:space="preserve"> PAGEREF _Toc3049 \h </w:instrText>
      </w:r>
      <w:r>
        <w:fldChar w:fldCharType="separate"/>
      </w:r>
      <w:r>
        <w:t>- 27 -</w:t>
      </w:r>
      <w:r>
        <w:fldChar w:fldCharType="end"/>
      </w:r>
      <w:r>
        <w:rPr>
          <w:rFonts w:hint="eastAsia" w:ascii="宋体" w:hAnsi="宋体"/>
          <w:szCs w:val="24"/>
        </w:rPr>
        <w:fldChar w:fldCharType="end"/>
      </w:r>
    </w:p>
    <w:p w14:paraId="14806DEE">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_Toc6731 </w:instrText>
      </w:r>
      <w:r>
        <w:rPr>
          <w:rFonts w:hint="eastAsia" w:ascii="宋体" w:hAnsi="宋体"/>
          <w:szCs w:val="24"/>
        </w:rPr>
        <w:fldChar w:fldCharType="separate"/>
      </w:r>
      <w:r>
        <w:rPr>
          <w:rFonts w:hint="eastAsia" w:ascii="宋体" w:hAnsi="宋体"/>
          <w:szCs w:val="24"/>
        </w:rPr>
        <w:t>五</w:t>
      </w:r>
      <w:r>
        <w:rPr>
          <w:rFonts w:ascii="宋体" w:hAnsi="宋体"/>
          <w:szCs w:val="24"/>
        </w:rPr>
        <w:t>、其他</w:t>
      </w:r>
      <w:r>
        <w:tab/>
      </w:r>
      <w:r>
        <w:fldChar w:fldCharType="begin"/>
      </w:r>
      <w:r>
        <w:instrText xml:space="preserve"> PAGEREF _Toc6731 \h </w:instrText>
      </w:r>
      <w:r>
        <w:fldChar w:fldCharType="separate"/>
      </w:r>
      <w:r>
        <w:t>- 27 -</w:t>
      </w:r>
      <w:r>
        <w:fldChar w:fldCharType="end"/>
      </w:r>
      <w:r>
        <w:rPr>
          <w:rFonts w:hint="eastAsia" w:ascii="宋体" w:hAnsi="宋体"/>
          <w:szCs w:val="24"/>
        </w:rPr>
        <w:fldChar w:fldCharType="end"/>
      </w:r>
    </w:p>
    <w:p w14:paraId="17A50385">
      <w:pPr>
        <w:pStyle w:val="48"/>
        <w:tabs>
          <w:tab w:val="right" w:leader="dot" w:pos="9402"/>
        </w:tabs>
        <w:spacing w:line="480" w:lineRule="exact"/>
        <w:ind w:left="560"/>
        <w:jc w:val="center"/>
        <w:rPr>
          <w:rFonts w:hint="eastAsia" w:ascii="宋体" w:hAnsi="宋体"/>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Cs w:val="24"/>
        </w:rPr>
        <w:fldChar w:fldCharType="end"/>
      </w:r>
    </w:p>
    <w:p w14:paraId="414E30EB">
      <w:pPr>
        <w:pStyle w:val="6"/>
        <w:pageBreakBefore/>
        <w:spacing w:line="360" w:lineRule="auto"/>
        <w:jc w:val="center"/>
        <w:rPr>
          <w:rFonts w:hint="eastAsia" w:ascii="宋体" w:hAnsi="宋体" w:eastAsia="宋体"/>
          <w:sz w:val="36"/>
          <w:szCs w:val="30"/>
        </w:rPr>
      </w:pPr>
      <w:bookmarkStart w:id="0" w:name="_Toc11641050"/>
      <w:bookmarkStart w:id="1" w:name="_Toc12789052"/>
      <w:bookmarkStart w:id="2" w:name="_Toc14547"/>
      <w:r>
        <w:rPr>
          <w:rFonts w:hint="eastAsia" w:ascii="宋体" w:hAnsi="宋体" w:eastAsia="宋体"/>
          <w:sz w:val="36"/>
          <w:szCs w:val="30"/>
        </w:rPr>
        <w:t>第一篇  采购邀请书</w:t>
      </w:r>
      <w:bookmarkEnd w:id="0"/>
      <w:bookmarkEnd w:id="1"/>
      <w:bookmarkEnd w:id="2"/>
    </w:p>
    <w:p w14:paraId="2A9437B9">
      <w:pPr>
        <w:spacing w:line="360" w:lineRule="auto"/>
        <w:ind w:firstLine="480" w:firstLineChars="200"/>
        <w:rPr>
          <w:rFonts w:hint="eastAsia"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重庆市经济和信息化委员会的委托，对2025世界智能产业博览会嘉宾邀请工作保障服务政府采购项目（项目号：CQCBJQ2506-275）进行竞争性磋商采购。欢迎有资格的供应商前来参与磋商。</w:t>
      </w:r>
    </w:p>
    <w:p w14:paraId="1451A1BE">
      <w:pPr>
        <w:pStyle w:val="7"/>
        <w:spacing w:before="0" w:after="0" w:line="360" w:lineRule="auto"/>
        <w:ind w:firstLine="482" w:firstLineChars="200"/>
        <w:rPr>
          <w:rFonts w:hint="eastAsia" w:ascii="宋体" w:hAnsi="宋体"/>
          <w:sz w:val="24"/>
          <w:szCs w:val="24"/>
        </w:rPr>
      </w:pPr>
      <w:bookmarkStart w:id="3" w:name="_Toc317775175"/>
      <w:bookmarkStart w:id="4" w:name="_Toc313893526"/>
      <w:bookmarkStart w:id="5" w:name="_Toc26569"/>
      <w:r>
        <w:rPr>
          <w:rFonts w:hint="eastAsia" w:ascii="宋体" w:hAnsi="宋体"/>
          <w:sz w:val="24"/>
          <w:szCs w:val="24"/>
        </w:rPr>
        <w:t>一、竞争性磋商内容</w:t>
      </w:r>
      <w:bookmarkEnd w:id="3"/>
      <w:bookmarkEnd w:id="4"/>
      <w:bookmarkEnd w:id="5"/>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842"/>
        <w:gridCol w:w="1843"/>
        <w:gridCol w:w="2693"/>
      </w:tblGrid>
      <w:tr w14:paraId="6E58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61" w:type="dxa"/>
            <w:tcBorders>
              <w:top w:val="single" w:color="auto" w:sz="4" w:space="0"/>
              <w:left w:val="single" w:color="auto" w:sz="4" w:space="0"/>
              <w:right w:val="single" w:color="auto" w:sz="4" w:space="0"/>
            </w:tcBorders>
            <w:vAlign w:val="center"/>
          </w:tcPr>
          <w:p w14:paraId="5D7D63A1">
            <w:pPr>
              <w:widowControl/>
              <w:jc w:val="center"/>
              <w:rPr>
                <w:rFonts w:hint="eastAsia" w:ascii="宋体" w:hAnsi="宋体" w:cs="宋体"/>
                <w:b/>
                <w:bCs/>
                <w:kern w:val="0"/>
                <w:sz w:val="21"/>
                <w:szCs w:val="24"/>
              </w:rPr>
            </w:pPr>
            <w:bookmarkStart w:id="6" w:name="_Toc317775178"/>
            <w:bookmarkStart w:id="7" w:name="_Toc373860293"/>
            <w:r>
              <w:rPr>
                <w:rFonts w:hint="eastAsia" w:ascii="宋体" w:hAnsi="宋体" w:cs="宋体"/>
                <w:b/>
                <w:bCs/>
                <w:kern w:val="0"/>
                <w:sz w:val="21"/>
                <w:szCs w:val="24"/>
              </w:rPr>
              <w:t>项目内容</w:t>
            </w:r>
          </w:p>
        </w:tc>
        <w:tc>
          <w:tcPr>
            <w:tcW w:w="1842" w:type="dxa"/>
            <w:tcBorders>
              <w:top w:val="single" w:color="auto" w:sz="4" w:space="0"/>
              <w:left w:val="single" w:color="auto" w:sz="4" w:space="0"/>
              <w:right w:val="single" w:color="auto" w:sz="4" w:space="0"/>
            </w:tcBorders>
            <w:vAlign w:val="center"/>
          </w:tcPr>
          <w:p w14:paraId="1D6D2779">
            <w:pPr>
              <w:widowControl/>
              <w:jc w:val="center"/>
              <w:rPr>
                <w:rFonts w:hint="eastAsia" w:ascii="宋体" w:hAnsi="宋体" w:cs="宋体"/>
                <w:b/>
                <w:bCs/>
                <w:kern w:val="0"/>
                <w:sz w:val="21"/>
                <w:szCs w:val="24"/>
              </w:rPr>
            </w:pPr>
            <w:r>
              <w:rPr>
                <w:rFonts w:hint="eastAsia" w:ascii="宋体" w:hAnsi="宋体" w:cs="宋体"/>
                <w:b/>
                <w:bCs/>
                <w:kern w:val="0"/>
                <w:sz w:val="21"/>
                <w:szCs w:val="24"/>
              </w:rPr>
              <w:t>最高限价</w:t>
            </w:r>
          </w:p>
          <w:p w14:paraId="00B8235B">
            <w:pPr>
              <w:widowControl/>
              <w:jc w:val="center"/>
              <w:rPr>
                <w:rFonts w:hint="eastAsia" w:ascii="宋体" w:hAnsi="宋体" w:cs="宋体"/>
                <w:b/>
                <w:bCs/>
                <w:kern w:val="0"/>
                <w:sz w:val="21"/>
                <w:szCs w:val="24"/>
              </w:rPr>
            </w:pPr>
            <w:r>
              <w:rPr>
                <w:rFonts w:hint="eastAsia" w:ascii="宋体" w:hAnsi="宋体" w:cs="宋体"/>
                <w:b/>
                <w:bCs/>
                <w:kern w:val="0"/>
                <w:sz w:val="21"/>
                <w:szCs w:val="24"/>
              </w:rPr>
              <w:t>（万元）</w:t>
            </w:r>
          </w:p>
        </w:tc>
        <w:tc>
          <w:tcPr>
            <w:tcW w:w="1843" w:type="dxa"/>
            <w:tcBorders>
              <w:top w:val="single" w:color="auto" w:sz="4" w:space="0"/>
              <w:left w:val="single" w:color="auto" w:sz="4" w:space="0"/>
              <w:right w:val="single" w:color="auto" w:sz="4" w:space="0"/>
            </w:tcBorders>
            <w:vAlign w:val="center"/>
          </w:tcPr>
          <w:p w14:paraId="30D1B1AB">
            <w:pPr>
              <w:widowControl/>
              <w:jc w:val="center"/>
              <w:rPr>
                <w:rFonts w:hint="eastAsia" w:ascii="宋体" w:hAnsi="宋体" w:cs="宋体"/>
                <w:b/>
                <w:bCs/>
                <w:kern w:val="0"/>
                <w:sz w:val="21"/>
                <w:szCs w:val="24"/>
              </w:rPr>
            </w:pPr>
            <w:r>
              <w:rPr>
                <w:rFonts w:hint="eastAsia" w:ascii="宋体" w:hAnsi="宋体" w:cs="宋体"/>
                <w:b/>
                <w:bCs/>
                <w:kern w:val="0"/>
                <w:sz w:val="21"/>
                <w:szCs w:val="24"/>
              </w:rPr>
              <w:t>成交供应商数量（名）</w:t>
            </w:r>
          </w:p>
        </w:tc>
        <w:tc>
          <w:tcPr>
            <w:tcW w:w="2693" w:type="dxa"/>
            <w:tcBorders>
              <w:top w:val="single" w:color="auto" w:sz="4" w:space="0"/>
              <w:left w:val="single" w:color="auto" w:sz="4" w:space="0"/>
              <w:right w:val="single" w:color="auto" w:sz="4" w:space="0"/>
            </w:tcBorders>
            <w:vAlign w:val="center"/>
          </w:tcPr>
          <w:p w14:paraId="5D71B843">
            <w:pPr>
              <w:widowControl/>
              <w:jc w:val="center"/>
              <w:rPr>
                <w:rFonts w:hint="eastAsia" w:ascii="宋体" w:hAnsi="宋体" w:cs="宋体"/>
                <w:b/>
                <w:bCs/>
                <w:kern w:val="0"/>
                <w:sz w:val="21"/>
                <w:szCs w:val="24"/>
              </w:rPr>
            </w:pPr>
            <w:r>
              <w:rPr>
                <w:rFonts w:hint="eastAsia" w:ascii="宋体" w:hAnsi="宋体" w:cs="宋体"/>
                <w:b/>
                <w:bCs/>
                <w:kern w:val="0"/>
                <w:sz w:val="21"/>
                <w:szCs w:val="21"/>
              </w:rPr>
              <w:t>采购标的对应的中小企业划分标准所属行业</w:t>
            </w:r>
          </w:p>
        </w:tc>
      </w:tr>
      <w:tr w14:paraId="7DD1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261" w:type="dxa"/>
            <w:tcBorders>
              <w:top w:val="single" w:color="auto" w:sz="4" w:space="0"/>
              <w:left w:val="single" w:color="auto" w:sz="4" w:space="0"/>
              <w:right w:val="single" w:color="auto" w:sz="4" w:space="0"/>
            </w:tcBorders>
            <w:vAlign w:val="center"/>
          </w:tcPr>
          <w:p w14:paraId="42070770">
            <w:pPr>
              <w:pStyle w:val="25"/>
              <w:spacing w:line="240" w:lineRule="atLeast"/>
              <w:ind w:left="0"/>
              <w:jc w:val="center"/>
              <w:outlineLvl w:val="0"/>
              <w:rPr>
                <w:rFonts w:hint="eastAsia" w:ascii="宋体" w:hAnsi="宋体"/>
                <w:sz w:val="21"/>
                <w:szCs w:val="21"/>
              </w:rPr>
            </w:pPr>
            <w:bookmarkStart w:id="8" w:name="_Hlk344477914"/>
            <w:r>
              <w:rPr>
                <w:rFonts w:hint="eastAsia" w:ascii="宋体" w:hAnsi="宋体"/>
                <w:sz w:val="21"/>
                <w:szCs w:val="21"/>
              </w:rPr>
              <w:t>2025世界智能产业博览会</w:t>
            </w:r>
          </w:p>
          <w:p w14:paraId="6403E8AA">
            <w:pPr>
              <w:pStyle w:val="25"/>
              <w:spacing w:line="240" w:lineRule="atLeast"/>
              <w:ind w:left="0"/>
              <w:jc w:val="center"/>
              <w:outlineLvl w:val="0"/>
              <w:rPr>
                <w:rFonts w:hint="eastAsia" w:ascii="宋体" w:hAnsi="宋体"/>
                <w:sz w:val="21"/>
                <w:szCs w:val="21"/>
              </w:rPr>
            </w:pPr>
            <w:r>
              <w:rPr>
                <w:rFonts w:hint="eastAsia" w:ascii="宋体" w:hAnsi="宋体"/>
                <w:sz w:val="21"/>
                <w:szCs w:val="21"/>
              </w:rPr>
              <w:t>嘉宾邀请工作保障服务</w:t>
            </w:r>
          </w:p>
        </w:tc>
        <w:tc>
          <w:tcPr>
            <w:tcW w:w="1842" w:type="dxa"/>
            <w:tcBorders>
              <w:top w:val="single" w:color="auto" w:sz="4" w:space="0"/>
              <w:left w:val="single" w:color="auto" w:sz="4" w:space="0"/>
              <w:right w:val="single" w:color="auto" w:sz="4" w:space="0"/>
            </w:tcBorders>
            <w:vAlign w:val="center"/>
          </w:tcPr>
          <w:p w14:paraId="22012EA7">
            <w:pPr>
              <w:pStyle w:val="25"/>
              <w:spacing w:line="240" w:lineRule="atLeast"/>
              <w:ind w:left="0"/>
              <w:jc w:val="center"/>
              <w:outlineLvl w:val="0"/>
              <w:rPr>
                <w:rFonts w:hint="eastAsia" w:ascii="宋体" w:hAnsi="宋体" w:eastAsia="宋体"/>
                <w:sz w:val="21"/>
                <w:szCs w:val="21"/>
                <w:lang w:val="en-US" w:eastAsia="zh-CN"/>
              </w:rPr>
            </w:pPr>
            <w:r>
              <w:rPr>
                <w:rFonts w:hint="eastAsia" w:ascii="宋体" w:hAnsi="宋体"/>
                <w:sz w:val="21"/>
                <w:szCs w:val="21"/>
              </w:rPr>
              <w:t>25.412</w:t>
            </w:r>
            <w:r>
              <w:rPr>
                <w:rFonts w:hint="eastAsia" w:ascii="宋体" w:hAnsi="宋体"/>
                <w:sz w:val="21"/>
                <w:szCs w:val="21"/>
                <w:lang w:val="en-US" w:eastAsia="zh-CN"/>
              </w:rPr>
              <w:t>5</w:t>
            </w:r>
          </w:p>
        </w:tc>
        <w:tc>
          <w:tcPr>
            <w:tcW w:w="1843" w:type="dxa"/>
            <w:tcBorders>
              <w:top w:val="single" w:color="auto" w:sz="4" w:space="0"/>
              <w:left w:val="single" w:color="auto" w:sz="4" w:space="0"/>
              <w:right w:val="single" w:color="auto" w:sz="4" w:space="0"/>
            </w:tcBorders>
            <w:vAlign w:val="center"/>
          </w:tcPr>
          <w:p w14:paraId="44E5845D">
            <w:pPr>
              <w:pStyle w:val="25"/>
              <w:spacing w:line="240" w:lineRule="atLeast"/>
              <w:ind w:left="0"/>
              <w:jc w:val="center"/>
              <w:outlineLvl w:val="0"/>
              <w:rPr>
                <w:rFonts w:hint="eastAsia" w:ascii="宋体" w:hAnsi="宋体"/>
                <w:sz w:val="21"/>
                <w:szCs w:val="21"/>
              </w:rPr>
            </w:pPr>
            <w:r>
              <w:rPr>
                <w:rFonts w:ascii="宋体" w:hAnsi="宋体"/>
                <w:sz w:val="21"/>
                <w:szCs w:val="21"/>
              </w:rPr>
              <w:t>1</w:t>
            </w:r>
          </w:p>
        </w:tc>
        <w:tc>
          <w:tcPr>
            <w:tcW w:w="2693" w:type="dxa"/>
            <w:tcBorders>
              <w:top w:val="single" w:color="auto" w:sz="4" w:space="0"/>
              <w:left w:val="single" w:color="auto" w:sz="4" w:space="0"/>
              <w:right w:val="single" w:color="auto" w:sz="4" w:space="0"/>
            </w:tcBorders>
            <w:vAlign w:val="center"/>
          </w:tcPr>
          <w:p w14:paraId="0A9C3C18">
            <w:pPr>
              <w:pStyle w:val="25"/>
              <w:spacing w:line="240" w:lineRule="atLeast"/>
              <w:ind w:left="0"/>
              <w:jc w:val="center"/>
              <w:outlineLvl w:val="0"/>
              <w:rPr>
                <w:rFonts w:hint="eastAsia" w:ascii="宋体" w:hAnsi="宋体"/>
                <w:sz w:val="21"/>
                <w:szCs w:val="21"/>
              </w:rPr>
            </w:pPr>
            <w:r>
              <w:rPr>
                <w:rFonts w:hint="eastAsia" w:ascii="宋体" w:hAnsi="宋体"/>
                <w:sz w:val="21"/>
                <w:szCs w:val="21"/>
              </w:rPr>
              <w:t>其他为列明行业</w:t>
            </w:r>
          </w:p>
        </w:tc>
      </w:tr>
      <w:bookmarkEnd w:id="8"/>
    </w:tbl>
    <w:p w14:paraId="054E2454">
      <w:pPr>
        <w:pStyle w:val="7"/>
        <w:snapToGrid w:val="0"/>
        <w:spacing w:before="0" w:after="0" w:line="360" w:lineRule="auto"/>
        <w:ind w:firstLine="482" w:firstLineChars="200"/>
        <w:rPr>
          <w:rFonts w:hint="eastAsia" w:ascii="宋体" w:hAnsi="宋体"/>
          <w:sz w:val="24"/>
          <w:szCs w:val="24"/>
        </w:rPr>
      </w:pPr>
      <w:bookmarkStart w:id="9" w:name="_Toc25817"/>
      <w:r>
        <w:rPr>
          <w:rFonts w:hint="eastAsia" w:ascii="宋体" w:hAnsi="宋体"/>
          <w:sz w:val="24"/>
          <w:szCs w:val="24"/>
        </w:rPr>
        <w:t>二、资金来源</w:t>
      </w:r>
      <w:bookmarkEnd w:id="9"/>
    </w:p>
    <w:p w14:paraId="4477FE23">
      <w:pPr>
        <w:snapToGrid w:val="0"/>
        <w:spacing w:line="360" w:lineRule="auto"/>
        <w:ind w:firstLine="480" w:firstLineChars="200"/>
        <w:rPr>
          <w:rFonts w:hint="eastAsia" w:ascii="宋体" w:hAnsi="宋体"/>
          <w:sz w:val="24"/>
          <w:szCs w:val="24"/>
        </w:rPr>
      </w:pPr>
      <w:r>
        <w:rPr>
          <w:rFonts w:hint="eastAsia" w:ascii="宋体" w:hAnsi="宋体"/>
          <w:sz w:val="24"/>
          <w:szCs w:val="24"/>
        </w:rPr>
        <w:t>财政资金,预算金额为：</w:t>
      </w:r>
      <w:r>
        <w:rPr>
          <w:rFonts w:ascii="宋体" w:hAnsi="宋体"/>
          <w:sz w:val="24"/>
          <w:szCs w:val="24"/>
          <w:u w:val="single"/>
        </w:rPr>
        <w:t xml:space="preserve"> </w:t>
      </w:r>
      <w:r>
        <w:rPr>
          <w:rFonts w:hint="eastAsia" w:ascii="宋体" w:hAnsi="宋体"/>
          <w:sz w:val="24"/>
          <w:szCs w:val="24"/>
          <w:u w:val="single"/>
        </w:rPr>
        <w:t>25.4125</w:t>
      </w:r>
      <w:r>
        <w:rPr>
          <w:rFonts w:ascii="宋体" w:hAnsi="宋体"/>
          <w:sz w:val="24"/>
          <w:szCs w:val="24"/>
          <w:u w:val="single"/>
        </w:rPr>
        <w:t xml:space="preserve"> </w:t>
      </w:r>
      <w:r>
        <w:rPr>
          <w:rFonts w:hint="eastAsia" w:ascii="宋体" w:hAnsi="宋体"/>
          <w:sz w:val="24"/>
          <w:szCs w:val="24"/>
        </w:rPr>
        <w:t>万元（含税金额）。</w:t>
      </w:r>
    </w:p>
    <w:bookmarkEnd w:id="6"/>
    <w:bookmarkEnd w:id="7"/>
    <w:p w14:paraId="61E48395">
      <w:pPr>
        <w:pStyle w:val="7"/>
        <w:snapToGrid w:val="0"/>
        <w:spacing w:before="0" w:after="0" w:line="360" w:lineRule="auto"/>
        <w:ind w:firstLine="482" w:firstLineChars="200"/>
        <w:rPr>
          <w:rFonts w:hint="eastAsia" w:ascii="宋体" w:hAnsi="宋体"/>
          <w:sz w:val="24"/>
          <w:szCs w:val="24"/>
        </w:rPr>
      </w:pPr>
      <w:bookmarkStart w:id="10" w:name="_Toc75258773"/>
      <w:bookmarkStart w:id="11" w:name="_Toc10815"/>
      <w:r>
        <w:rPr>
          <w:rFonts w:hint="eastAsia" w:ascii="宋体" w:hAnsi="宋体"/>
          <w:sz w:val="24"/>
          <w:szCs w:val="24"/>
        </w:rPr>
        <w:t>三、供应商资格条件</w:t>
      </w:r>
      <w:bookmarkEnd w:id="10"/>
      <w:bookmarkEnd w:id="11"/>
    </w:p>
    <w:p w14:paraId="6BA35BBB">
      <w:pPr>
        <w:snapToGrid w:val="0"/>
        <w:spacing w:line="360" w:lineRule="auto"/>
        <w:ind w:firstLine="480" w:firstLineChars="200"/>
        <w:rPr>
          <w:rFonts w:hint="eastAsia"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14:paraId="0D3AE7CB">
      <w:pPr>
        <w:snapToGrid w:val="0"/>
        <w:spacing w:line="360" w:lineRule="auto"/>
        <w:ind w:firstLine="480" w:firstLineChars="200"/>
        <w:rPr>
          <w:rFonts w:hint="eastAsia" w:ascii="宋体" w:hAnsi="宋体"/>
          <w:sz w:val="24"/>
          <w:szCs w:val="24"/>
        </w:rPr>
      </w:pPr>
      <w:r>
        <w:rPr>
          <w:rFonts w:hint="eastAsia" w:ascii="宋体" w:hAnsi="宋体"/>
          <w:sz w:val="24"/>
          <w:szCs w:val="24"/>
        </w:rPr>
        <w:t>（二）本项目的特定资格条件：无；</w:t>
      </w:r>
    </w:p>
    <w:p w14:paraId="4B9D31DA">
      <w:pPr>
        <w:snapToGrid w:val="0"/>
        <w:spacing w:line="360" w:lineRule="auto"/>
        <w:ind w:firstLine="480" w:firstLineChars="200"/>
        <w:rPr>
          <w:rFonts w:hint="eastAsia" w:ascii="宋体" w:hAnsi="宋体"/>
          <w:sz w:val="24"/>
          <w:szCs w:val="24"/>
        </w:rPr>
      </w:pPr>
      <w:r>
        <w:rPr>
          <w:rFonts w:hint="eastAsia" w:ascii="宋体" w:hAnsi="宋体"/>
          <w:sz w:val="24"/>
          <w:szCs w:val="24"/>
        </w:rPr>
        <w:t>（三）落实政府采购政策需满足的资格要求：无。</w:t>
      </w:r>
    </w:p>
    <w:p w14:paraId="27E09A9F">
      <w:pPr>
        <w:pStyle w:val="7"/>
        <w:snapToGrid w:val="0"/>
        <w:spacing w:before="0" w:after="0" w:line="360" w:lineRule="auto"/>
        <w:ind w:firstLine="482" w:firstLineChars="200"/>
        <w:rPr>
          <w:rFonts w:hint="eastAsia" w:ascii="宋体" w:hAnsi="宋体"/>
          <w:sz w:val="24"/>
          <w:szCs w:val="24"/>
        </w:rPr>
      </w:pPr>
      <w:bookmarkStart w:id="13" w:name="_Toc21759"/>
      <w:r>
        <w:rPr>
          <w:rFonts w:hint="eastAsia" w:ascii="宋体" w:hAnsi="宋体"/>
          <w:sz w:val="24"/>
          <w:szCs w:val="24"/>
        </w:rPr>
        <w:t>四、磋商有关说明</w:t>
      </w:r>
      <w:bookmarkEnd w:id="12"/>
      <w:bookmarkEnd w:id="13"/>
    </w:p>
    <w:p w14:paraId="01A8B959">
      <w:pPr>
        <w:snapToGrid w:val="0"/>
        <w:spacing w:line="360" w:lineRule="auto"/>
        <w:ind w:firstLine="480" w:firstLineChars="200"/>
        <w:rPr>
          <w:rFonts w:hint="eastAsia" w:ascii="宋体" w:hAnsi="宋体"/>
          <w:sz w:val="24"/>
          <w:szCs w:val="24"/>
        </w:rPr>
      </w:pPr>
      <w:r>
        <w:rPr>
          <w:rFonts w:hint="eastAsia" w:ascii="宋体" w:hAnsi="宋体"/>
          <w:sz w:val="24"/>
          <w:szCs w:val="24"/>
        </w:rPr>
        <w:t>（一）凡有意参加磋商的供应商，请</w:t>
      </w:r>
      <w:r>
        <w:rPr>
          <w:rFonts w:hint="eastAsia" w:ascii="宋体" w:hAnsi="宋体" w:cs="宋体"/>
          <w:sz w:val="24"/>
          <w:szCs w:val="24"/>
        </w:rPr>
        <w:t>在重庆市经济和信息化委员会网上（http://jjxxw.cq.gov.cn/）下载本项目磋商文件以及图纸、澄清等开标前公布的所有项目资料，无论供应商下载与否，均视为已知晓所有采购内容。</w:t>
      </w:r>
    </w:p>
    <w:p w14:paraId="6DCD0103">
      <w:pPr>
        <w:snapToGrid w:val="0"/>
        <w:spacing w:line="360" w:lineRule="auto"/>
        <w:ind w:firstLine="480" w:firstLineChars="200"/>
        <w:rPr>
          <w:rFonts w:hint="eastAsia" w:ascii="宋体" w:hAnsi="宋体"/>
          <w:sz w:val="24"/>
          <w:szCs w:val="24"/>
        </w:rPr>
      </w:pPr>
      <w:r>
        <w:rPr>
          <w:rFonts w:hint="eastAsia" w:ascii="宋体" w:hAnsi="宋体"/>
          <w:sz w:val="24"/>
          <w:szCs w:val="24"/>
        </w:rPr>
        <w:t>（二）竞争性磋商公告期限：自采购公告发布之日起三个工作日。</w:t>
      </w:r>
    </w:p>
    <w:p w14:paraId="37ED97E8">
      <w:pPr>
        <w:snapToGrid w:val="0"/>
        <w:spacing w:line="360" w:lineRule="auto"/>
        <w:ind w:firstLine="480" w:firstLineChars="200"/>
        <w:rPr>
          <w:rFonts w:hint="eastAsia" w:ascii="宋体" w:hAnsi="宋体"/>
          <w:sz w:val="24"/>
          <w:szCs w:val="24"/>
        </w:rPr>
      </w:pPr>
      <w:r>
        <w:rPr>
          <w:rFonts w:hint="eastAsia" w:ascii="宋体" w:hAnsi="宋体"/>
          <w:sz w:val="24"/>
          <w:szCs w:val="24"/>
        </w:rPr>
        <w:t>（三）竞争性磋商文件提供</w:t>
      </w:r>
    </w:p>
    <w:p w14:paraId="58ADD23E">
      <w:pPr>
        <w:snapToGrid w:val="0"/>
        <w:spacing w:line="360" w:lineRule="auto"/>
        <w:ind w:firstLine="480" w:firstLineChars="200"/>
        <w:rPr>
          <w:rFonts w:hint="eastAsia" w:ascii="宋体" w:hAnsi="宋体"/>
          <w:sz w:val="24"/>
          <w:szCs w:val="24"/>
        </w:rPr>
      </w:pPr>
      <w:r>
        <w:rPr>
          <w:rFonts w:hint="eastAsia" w:ascii="宋体" w:hAnsi="宋体"/>
          <w:sz w:val="24"/>
          <w:szCs w:val="24"/>
        </w:rPr>
        <w:t>1.竞争性磋商文件提供期限：2025年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27</w:t>
      </w:r>
      <w:r>
        <w:rPr>
          <w:rFonts w:hint="eastAsia" w:ascii="宋体" w:hAnsi="宋体"/>
          <w:sz w:val="24"/>
          <w:szCs w:val="24"/>
        </w:rPr>
        <w:t>日-2025年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4</w:t>
      </w:r>
      <w:r>
        <w:rPr>
          <w:rFonts w:hint="eastAsia" w:ascii="宋体" w:hAnsi="宋体"/>
          <w:sz w:val="24"/>
          <w:szCs w:val="24"/>
        </w:rPr>
        <w:t>日（9:00-17:00）。</w:t>
      </w:r>
    </w:p>
    <w:p w14:paraId="11221812">
      <w:pPr>
        <w:snapToGrid w:val="0"/>
        <w:spacing w:line="360" w:lineRule="auto"/>
        <w:ind w:firstLine="480" w:firstLineChars="200"/>
        <w:rPr>
          <w:rFonts w:hint="eastAsia" w:ascii="宋体" w:hAnsi="宋体"/>
          <w:sz w:val="24"/>
          <w:szCs w:val="24"/>
        </w:rPr>
      </w:pPr>
      <w:r>
        <w:rPr>
          <w:rFonts w:hint="eastAsia" w:ascii="宋体" w:hAnsi="宋体"/>
          <w:sz w:val="24"/>
          <w:szCs w:val="24"/>
        </w:rPr>
        <w:t>潜在供应商请在竞争性磋商文件提供期限内将标书费转账凭证扫描后发送至hulin@cqchinabase.com。</w:t>
      </w:r>
    </w:p>
    <w:p w14:paraId="3CCA23A8">
      <w:pPr>
        <w:snapToGrid w:val="0"/>
        <w:spacing w:line="360" w:lineRule="auto"/>
        <w:ind w:firstLine="480" w:firstLineChars="200"/>
        <w:rPr>
          <w:rFonts w:hint="eastAsia" w:ascii="宋体" w:hAnsi="宋体"/>
          <w:sz w:val="24"/>
          <w:szCs w:val="24"/>
        </w:rPr>
      </w:pPr>
      <w:r>
        <w:rPr>
          <w:rFonts w:hint="eastAsia" w:ascii="宋体" w:hAnsi="宋体"/>
          <w:sz w:val="24"/>
          <w:szCs w:val="24"/>
        </w:rPr>
        <w:t>2.竞争性磋商文件售价：人民币</w:t>
      </w:r>
      <w:r>
        <w:rPr>
          <w:rFonts w:hint="eastAsia" w:ascii="宋体" w:hAnsi="宋体"/>
          <w:sz w:val="24"/>
          <w:szCs w:val="24"/>
          <w:u w:val="single"/>
        </w:rPr>
        <w:t xml:space="preserve"> 300 </w:t>
      </w:r>
      <w:r>
        <w:rPr>
          <w:rFonts w:hint="eastAsia" w:ascii="宋体" w:hAnsi="宋体"/>
          <w:sz w:val="24"/>
          <w:szCs w:val="24"/>
        </w:rPr>
        <w:t>元/包（售后不退），</w:t>
      </w:r>
      <w:r>
        <w:rPr>
          <w:rFonts w:hint="eastAsia" w:ascii="宋体" w:hAnsi="宋体"/>
          <w:b/>
          <w:bCs/>
          <w:sz w:val="24"/>
          <w:szCs w:val="24"/>
        </w:rPr>
        <w:t>缴纳标书费时请务必备注项目号。</w:t>
      </w:r>
    </w:p>
    <w:p w14:paraId="75C5BFB0">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3.收款账户：</w:t>
      </w:r>
    </w:p>
    <w:p w14:paraId="7903F9C1">
      <w:pPr>
        <w:snapToGrid w:val="0"/>
        <w:spacing w:line="360" w:lineRule="auto"/>
        <w:ind w:firstLine="480" w:firstLineChars="200"/>
        <w:rPr>
          <w:rFonts w:hint="eastAsia" w:ascii="宋体" w:hAnsi="宋体"/>
          <w:sz w:val="24"/>
          <w:szCs w:val="24"/>
        </w:rPr>
      </w:pPr>
      <w:r>
        <w:rPr>
          <w:rFonts w:hint="eastAsia" w:ascii="宋体" w:hAnsi="宋体"/>
          <w:sz w:val="24"/>
          <w:szCs w:val="24"/>
        </w:rPr>
        <w:t>户 名：重庆市中基致信招标代理有限公司</w:t>
      </w:r>
    </w:p>
    <w:p w14:paraId="59E59A50">
      <w:pPr>
        <w:snapToGrid w:val="0"/>
        <w:spacing w:line="360" w:lineRule="auto"/>
        <w:ind w:firstLine="480" w:firstLineChars="200"/>
        <w:rPr>
          <w:rFonts w:hint="eastAsia" w:ascii="宋体" w:hAnsi="宋体"/>
          <w:sz w:val="24"/>
          <w:szCs w:val="24"/>
        </w:rPr>
      </w:pPr>
      <w:r>
        <w:rPr>
          <w:rFonts w:hint="eastAsia" w:ascii="宋体" w:hAnsi="宋体"/>
          <w:sz w:val="24"/>
          <w:szCs w:val="24"/>
        </w:rPr>
        <w:t>开户行：中国银行重庆江北支行</w:t>
      </w:r>
    </w:p>
    <w:p w14:paraId="597DDEE6">
      <w:pPr>
        <w:snapToGrid w:val="0"/>
        <w:spacing w:line="360" w:lineRule="auto"/>
        <w:ind w:firstLine="480" w:firstLineChars="200"/>
        <w:rPr>
          <w:rFonts w:hint="eastAsia" w:ascii="宋体" w:hAnsi="宋体"/>
          <w:sz w:val="24"/>
          <w:szCs w:val="24"/>
        </w:rPr>
      </w:pPr>
      <w:r>
        <w:rPr>
          <w:rFonts w:hint="eastAsia" w:ascii="宋体" w:hAnsi="宋体"/>
          <w:sz w:val="24"/>
          <w:szCs w:val="24"/>
        </w:rPr>
        <w:t>账 号：1144 6718 4234</w:t>
      </w:r>
    </w:p>
    <w:p w14:paraId="7356D508">
      <w:pPr>
        <w:spacing w:line="360" w:lineRule="auto"/>
        <w:ind w:firstLine="480" w:firstLineChars="200"/>
        <w:rPr>
          <w:rFonts w:hint="eastAsia" w:ascii="宋体" w:hAnsi="宋体"/>
          <w:sz w:val="24"/>
          <w:szCs w:val="24"/>
        </w:rPr>
      </w:pPr>
      <w:r>
        <w:rPr>
          <w:rFonts w:hint="eastAsia" w:ascii="宋体" w:hAnsi="宋体"/>
          <w:sz w:val="24"/>
          <w:szCs w:val="24"/>
        </w:rPr>
        <w:t>（四）递交响应文件地点：重庆市经济和信息化委员会</w:t>
      </w:r>
      <w:r>
        <w:rPr>
          <w:rFonts w:ascii="宋体" w:hAnsi="宋体"/>
          <w:sz w:val="24"/>
          <w:szCs w:val="24"/>
        </w:rPr>
        <w:t>5010</w:t>
      </w:r>
      <w:r>
        <w:rPr>
          <w:rFonts w:hint="eastAsia" w:ascii="宋体" w:hAnsi="宋体"/>
          <w:sz w:val="24"/>
          <w:szCs w:val="24"/>
        </w:rPr>
        <w:t>会议室</w:t>
      </w:r>
    </w:p>
    <w:p w14:paraId="25C52440">
      <w:pPr>
        <w:spacing w:line="360" w:lineRule="auto"/>
        <w:ind w:firstLine="480" w:firstLineChars="200"/>
        <w:rPr>
          <w:rFonts w:hint="eastAsia" w:ascii="宋体" w:hAnsi="宋体"/>
          <w:sz w:val="24"/>
          <w:szCs w:val="24"/>
        </w:rPr>
      </w:pPr>
      <w:r>
        <w:rPr>
          <w:rFonts w:hint="eastAsia" w:ascii="宋体" w:hAnsi="宋体"/>
          <w:sz w:val="24"/>
          <w:szCs w:val="24"/>
        </w:rPr>
        <w:t>（五）响应文件递交开始和截止时间：2025年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日北京时间</w:t>
      </w:r>
      <w:r>
        <w:rPr>
          <w:rFonts w:hint="eastAsia" w:ascii="宋体" w:hAnsi="宋体"/>
          <w:sz w:val="24"/>
          <w:szCs w:val="24"/>
          <w:lang w:val="en-US" w:eastAsia="zh-CN"/>
        </w:rPr>
        <w:t>9</w:t>
      </w:r>
      <w:r>
        <w:rPr>
          <w:rFonts w:hint="eastAsia" w:ascii="宋体" w:hAnsi="宋体"/>
          <w:sz w:val="24"/>
          <w:szCs w:val="24"/>
        </w:rPr>
        <w:t>:</w:t>
      </w:r>
      <w:r>
        <w:rPr>
          <w:rFonts w:hint="eastAsia" w:ascii="宋体" w:hAnsi="宋体"/>
          <w:sz w:val="24"/>
          <w:szCs w:val="24"/>
          <w:lang w:val="en-US" w:eastAsia="zh-CN"/>
        </w:rPr>
        <w:t>3</w:t>
      </w:r>
      <w:r>
        <w:rPr>
          <w:rFonts w:ascii="宋体" w:hAnsi="宋体"/>
          <w:sz w:val="24"/>
          <w:szCs w:val="24"/>
        </w:rPr>
        <w:t>0</w:t>
      </w:r>
      <w:r>
        <w:rPr>
          <w:rFonts w:hint="eastAsia" w:ascii="宋体" w:hAnsi="宋体"/>
          <w:sz w:val="24"/>
          <w:szCs w:val="24"/>
        </w:rPr>
        <w:t>-</w:t>
      </w:r>
      <w:r>
        <w:rPr>
          <w:rFonts w:ascii="宋体" w:hAnsi="宋体"/>
          <w:sz w:val="24"/>
          <w:szCs w:val="24"/>
        </w:rPr>
        <w:t>1</w:t>
      </w:r>
      <w:r>
        <w:rPr>
          <w:rFonts w:hint="eastAsia" w:ascii="宋体" w:hAnsi="宋体"/>
          <w:sz w:val="24"/>
          <w:szCs w:val="24"/>
          <w:lang w:val="en-US" w:eastAsia="zh-CN"/>
        </w:rPr>
        <w:t>0</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w:t>
      </w:r>
    </w:p>
    <w:p w14:paraId="3972B073">
      <w:pPr>
        <w:spacing w:line="360" w:lineRule="auto"/>
        <w:ind w:firstLine="480" w:firstLineChars="200"/>
        <w:rPr>
          <w:rFonts w:hint="eastAsia" w:ascii="宋体" w:hAnsi="宋体"/>
          <w:sz w:val="24"/>
          <w:szCs w:val="24"/>
        </w:rPr>
      </w:pPr>
      <w:r>
        <w:rPr>
          <w:rFonts w:hint="eastAsia" w:ascii="宋体" w:hAnsi="宋体"/>
          <w:sz w:val="24"/>
          <w:szCs w:val="24"/>
        </w:rPr>
        <w:t>（六）响应文件开启时间：2025年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日北京时间</w:t>
      </w:r>
      <w:r>
        <w:rPr>
          <w:rFonts w:ascii="宋体" w:hAnsi="宋体"/>
          <w:sz w:val="24"/>
          <w:szCs w:val="24"/>
        </w:rPr>
        <w:t>1</w:t>
      </w:r>
      <w:r>
        <w:rPr>
          <w:rFonts w:hint="eastAsia" w:ascii="宋体" w:hAnsi="宋体"/>
          <w:sz w:val="24"/>
          <w:szCs w:val="24"/>
          <w:lang w:val="en-US" w:eastAsia="zh-CN"/>
        </w:rPr>
        <w:t>0</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w:t>
      </w:r>
      <w:bookmarkStart w:id="166" w:name="_GoBack"/>
      <w:bookmarkEnd w:id="166"/>
    </w:p>
    <w:p w14:paraId="59715D19">
      <w:pPr>
        <w:pStyle w:val="7"/>
        <w:spacing w:before="0" w:after="0" w:line="360" w:lineRule="auto"/>
        <w:ind w:firstLine="482" w:firstLineChars="200"/>
        <w:rPr>
          <w:rFonts w:hint="eastAsia" w:ascii="宋体" w:hAnsi="宋体"/>
          <w:sz w:val="24"/>
          <w:szCs w:val="24"/>
        </w:rPr>
      </w:pPr>
      <w:bookmarkStart w:id="14" w:name="_Toc530038692"/>
      <w:bookmarkStart w:id="15" w:name="_Toc75258776"/>
      <w:bookmarkStart w:id="16" w:name="_Toc4567"/>
      <w:r>
        <w:rPr>
          <w:rFonts w:hint="eastAsia" w:ascii="宋体" w:hAnsi="宋体"/>
          <w:sz w:val="24"/>
          <w:szCs w:val="24"/>
        </w:rPr>
        <w:t>五、采购项目需落实的政府采购政策</w:t>
      </w:r>
      <w:bookmarkEnd w:id="14"/>
      <w:bookmarkEnd w:id="15"/>
      <w:bookmarkEnd w:id="16"/>
    </w:p>
    <w:p w14:paraId="28E6824B">
      <w:pPr>
        <w:snapToGrid w:val="0"/>
        <w:spacing w:line="360" w:lineRule="auto"/>
        <w:ind w:firstLine="480" w:firstLineChars="200"/>
        <w:rPr>
          <w:rFonts w:hint="eastAsia"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14:paraId="4CE74DC1">
      <w:pPr>
        <w:snapToGrid w:val="0"/>
        <w:spacing w:line="360" w:lineRule="auto"/>
        <w:ind w:firstLine="480" w:firstLineChars="200"/>
        <w:rPr>
          <w:rFonts w:hint="eastAsia"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14:paraId="524FA560">
      <w:pPr>
        <w:snapToGrid w:val="0"/>
        <w:spacing w:line="360" w:lineRule="auto"/>
        <w:ind w:firstLine="480" w:firstLineChars="200"/>
        <w:rPr>
          <w:rFonts w:hint="eastAsia"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14:paraId="05C91E66">
      <w:pPr>
        <w:snapToGrid w:val="0"/>
        <w:spacing w:line="360" w:lineRule="auto"/>
        <w:ind w:firstLine="480" w:firstLineChars="200"/>
        <w:rPr>
          <w:rFonts w:hint="eastAsia"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14:paraId="62B62A50">
      <w:pPr>
        <w:pStyle w:val="7"/>
        <w:spacing w:before="0" w:after="0" w:line="360" w:lineRule="auto"/>
        <w:ind w:firstLine="482" w:firstLineChars="200"/>
        <w:rPr>
          <w:rFonts w:hint="eastAsia" w:ascii="宋体" w:hAnsi="宋体"/>
          <w:sz w:val="24"/>
          <w:szCs w:val="24"/>
        </w:rPr>
      </w:pPr>
      <w:bookmarkStart w:id="17" w:name="_Toc75258777"/>
      <w:bookmarkStart w:id="18" w:name="_Toc23095"/>
      <w:r>
        <w:rPr>
          <w:rFonts w:hint="eastAsia" w:ascii="宋体" w:hAnsi="宋体"/>
          <w:sz w:val="24"/>
          <w:szCs w:val="24"/>
        </w:rPr>
        <w:t>六、其它有关规定</w:t>
      </w:r>
      <w:bookmarkEnd w:id="17"/>
      <w:bookmarkEnd w:id="18"/>
    </w:p>
    <w:p w14:paraId="1F48FA63">
      <w:pPr>
        <w:snapToGrid w:val="0"/>
        <w:spacing w:line="360" w:lineRule="auto"/>
        <w:ind w:firstLine="480" w:firstLineChars="200"/>
        <w:rPr>
          <w:rFonts w:hint="eastAsia" w:ascii="宋体" w:hAnsi="宋体"/>
          <w:sz w:val="24"/>
          <w:szCs w:val="24"/>
        </w:rPr>
      </w:pPr>
      <w:r>
        <w:rPr>
          <w:rFonts w:hint="eastAsia" w:ascii="宋体" w:hAnsi="宋体"/>
          <w:sz w:val="24"/>
          <w:szCs w:val="24"/>
        </w:rPr>
        <w:t>（一）单位负责人为同一人或者存在直接控股、管理关系的不同供应商，不得参加同一合同项下的采购活动，否则均为无效响应。</w:t>
      </w:r>
    </w:p>
    <w:p w14:paraId="1FC4FB7F">
      <w:pPr>
        <w:snapToGrid w:val="0"/>
        <w:spacing w:line="360" w:lineRule="auto"/>
        <w:ind w:firstLine="480" w:firstLineChars="200"/>
        <w:rPr>
          <w:rFonts w:hint="eastAsia"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14:paraId="5103F70D">
      <w:pPr>
        <w:snapToGrid w:val="0"/>
        <w:spacing w:line="360" w:lineRule="auto"/>
        <w:ind w:firstLine="480" w:firstLineChars="200"/>
        <w:rPr>
          <w:rFonts w:hint="eastAsia" w:ascii="宋体" w:hAnsi="宋体"/>
          <w:sz w:val="24"/>
          <w:szCs w:val="24"/>
        </w:rPr>
      </w:pPr>
      <w:r>
        <w:rPr>
          <w:rFonts w:hint="eastAsia" w:ascii="宋体" w:hAnsi="宋体"/>
          <w:sz w:val="24"/>
          <w:szCs w:val="24"/>
        </w:rPr>
        <w:t>（三）本项目在响应文件提交截止时间前发布的竞争性磋商文件及补遗文件（如果有）一律在重庆市经济和信息化委员会网上（http://jjxxw.cq.gov.cn/）发布，请各供应商注意下载；无论供应商下载与否，均视同供应商已知晓本项目竞争性磋商文件、补遗文件（如果有）的内容。</w:t>
      </w:r>
    </w:p>
    <w:p w14:paraId="530DD918">
      <w:pPr>
        <w:snapToGrid w:val="0"/>
        <w:spacing w:line="360" w:lineRule="auto"/>
        <w:ind w:firstLine="480" w:firstLineChars="200"/>
        <w:rPr>
          <w:rFonts w:hint="eastAsia" w:ascii="宋体" w:hAnsi="宋体"/>
          <w:sz w:val="24"/>
          <w:szCs w:val="24"/>
        </w:rPr>
      </w:pPr>
      <w:r>
        <w:rPr>
          <w:rFonts w:hint="eastAsia" w:ascii="宋体" w:hAnsi="宋体"/>
          <w:sz w:val="24"/>
          <w:szCs w:val="24"/>
        </w:rPr>
        <w:t>（四）超过响应文件截止时间递交的响应文件为无效文件，恕不接收。</w:t>
      </w:r>
    </w:p>
    <w:p w14:paraId="7DC9F60A">
      <w:pPr>
        <w:snapToGrid w:val="0"/>
        <w:spacing w:line="360" w:lineRule="auto"/>
        <w:ind w:firstLine="480" w:firstLineChars="200"/>
        <w:rPr>
          <w:rFonts w:hint="eastAsia" w:ascii="宋体" w:hAnsi="宋体"/>
          <w:sz w:val="24"/>
          <w:szCs w:val="24"/>
        </w:rPr>
      </w:pPr>
      <w:r>
        <w:rPr>
          <w:rFonts w:hint="eastAsia" w:ascii="宋体" w:hAnsi="宋体"/>
          <w:sz w:val="24"/>
          <w:szCs w:val="24"/>
        </w:rPr>
        <w:t>（五）磋商费用：无论磋商结果如何，供应商参与本项目磋商的所有费用均应由供应商自行承担。</w:t>
      </w:r>
    </w:p>
    <w:p w14:paraId="024BCECC">
      <w:pPr>
        <w:snapToGrid w:val="0"/>
        <w:spacing w:line="360" w:lineRule="auto"/>
        <w:ind w:firstLine="482" w:firstLineChars="200"/>
        <w:rPr>
          <w:rFonts w:hint="eastAsia" w:ascii="宋体" w:hAnsi="宋体"/>
          <w:b/>
          <w:sz w:val="24"/>
          <w:szCs w:val="24"/>
        </w:rPr>
      </w:pPr>
      <w:r>
        <w:rPr>
          <w:rFonts w:hint="eastAsia" w:ascii="宋体" w:hAnsi="宋体"/>
          <w:b/>
          <w:sz w:val="24"/>
          <w:szCs w:val="24"/>
        </w:rPr>
        <w:t>（六）本项目不接受联合体磋商，否则按无效处理。</w:t>
      </w:r>
    </w:p>
    <w:p w14:paraId="3663066E">
      <w:pPr>
        <w:snapToGrid w:val="0"/>
        <w:spacing w:line="360" w:lineRule="auto"/>
        <w:ind w:firstLine="482" w:firstLineChars="200"/>
        <w:rPr>
          <w:rFonts w:hint="eastAsia" w:ascii="宋体" w:hAnsi="宋体"/>
          <w:b/>
          <w:sz w:val="24"/>
          <w:szCs w:val="24"/>
        </w:rPr>
      </w:pPr>
      <w:r>
        <w:rPr>
          <w:rFonts w:hint="eastAsia" w:ascii="宋体" w:hAnsi="宋体"/>
          <w:b/>
          <w:sz w:val="24"/>
          <w:szCs w:val="24"/>
        </w:rPr>
        <w:t>（七）本项目不接受合同分包，否则按无效处理。</w:t>
      </w:r>
    </w:p>
    <w:p w14:paraId="528EFA45">
      <w:pPr>
        <w:snapToGrid w:val="0"/>
        <w:spacing w:line="360" w:lineRule="auto"/>
        <w:ind w:firstLine="480" w:firstLineChars="200"/>
        <w:rPr>
          <w:rFonts w:hint="eastAsia"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209AB188">
      <w:pPr>
        <w:pStyle w:val="7"/>
        <w:spacing w:before="0" w:after="0" w:line="360" w:lineRule="auto"/>
        <w:ind w:firstLine="482" w:firstLineChars="200"/>
        <w:rPr>
          <w:rFonts w:hint="eastAsia" w:ascii="宋体" w:hAnsi="宋体"/>
          <w:sz w:val="24"/>
          <w:szCs w:val="24"/>
        </w:rPr>
      </w:pPr>
      <w:bookmarkStart w:id="19" w:name="_Toc8652"/>
      <w:r>
        <w:rPr>
          <w:rFonts w:hint="eastAsia" w:ascii="宋体" w:hAnsi="宋体"/>
          <w:sz w:val="24"/>
          <w:szCs w:val="24"/>
        </w:rPr>
        <w:t>七、联系方式</w:t>
      </w:r>
      <w:bookmarkEnd w:id="19"/>
    </w:p>
    <w:p w14:paraId="1A39461C">
      <w:pPr>
        <w:snapToGrid w:val="0"/>
        <w:spacing w:line="360" w:lineRule="auto"/>
        <w:ind w:firstLine="480" w:firstLineChars="200"/>
        <w:rPr>
          <w:rFonts w:hint="eastAsia" w:ascii="宋体" w:hAnsi="宋体"/>
          <w:sz w:val="24"/>
          <w:szCs w:val="24"/>
        </w:rPr>
      </w:pPr>
      <w:r>
        <w:rPr>
          <w:rFonts w:hint="eastAsia" w:ascii="宋体" w:hAnsi="宋体"/>
          <w:sz w:val="24"/>
          <w:szCs w:val="24"/>
        </w:rPr>
        <w:t>（一）采购人：</w:t>
      </w:r>
      <w:r>
        <w:rPr>
          <w:rFonts w:ascii="宋体" w:hAnsi="宋体"/>
          <w:sz w:val="24"/>
          <w:szCs w:val="24"/>
        </w:rPr>
        <w:t>重庆市经济和信息化委员会</w:t>
      </w:r>
    </w:p>
    <w:p w14:paraId="2828B357">
      <w:pPr>
        <w:snapToGrid w:val="0"/>
        <w:spacing w:line="360" w:lineRule="auto"/>
        <w:ind w:firstLine="480" w:firstLineChars="200"/>
        <w:rPr>
          <w:rFonts w:hint="eastAsia" w:ascii="宋体" w:hAnsi="宋体"/>
          <w:sz w:val="24"/>
          <w:szCs w:val="24"/>
        </w:rPr>
      </w:pPr>
      <w:r>
        <w:rPr>
          <w:rFonts w:hint="eastAsia" w:ascii="宋体" w:hAnsi="宋体"/>
          <w:sz w:val="24"/>
          <w:szCs w:val="24"/>
        </w:rPr>
        <w:t>联系人：</w:t>
      </w:r>
      <w:bookmarkStart w:id="20" w:name="_Hlk517516737"/>
      <w:r>
        <w:rPr>
          <w:rFonts w:hint="eastAsia" w:ascii="宋体" w:hAnsi="宋体"/>
          <w:sz w:val="24"/>
          <w:szCs w:val="24"/>
        </w:rPr>
        <w:t>周老师</w:t>
      </w:r>
    </w:p>
    <w:p w14:paraId="5ABDFFE5">
      <w:pPr>
        <w:snapToGrid w:val="0"/>
        <w:spacing w:line="360" w:lineRule="auto"/>
        <w:ind w:firstLine="480" w:firstLineChars="200"/>
        <w:rPr>
          <w:rFonts w:hint="eastAsia" w:ascii="宋体" w:hAnsi="宋体"/>
          <w:sz w:val="24"/>
          <w:szCs w:val="24"/>
        </w:rPr>
      </w:pPr>
      <w:r>
        <w:rPr>
          <w:rFonts w:ascii="宋体" w:hAnsi="宋体"/>
          <w:sz w:val="24"/>
          <w:szCs w:val="24"/>
        </w:rPr>
        <w:t>电  话：</w:t>
      </w:r>
      <w:r>
        <w:rPr>
          <w:rFonts w:hint="eastAsia" w:ascii="宋体" w:hAnsi="宋体"/>
          <w:sz w:val="24"/>
          <w:szCs w:val="24"/>
        </w:rPr>
        <w:t>（0</w:t>
      </w:r>
      <w:r>
        <w:rPr>
          <w:rFonts w:ascii="宋体" w:hAnsi="宋体"/>
          <w:sz w:val="24"/>
          <w:szCs w:val="24"/>
        </w:rPr>
        <w:t>23</w:t>
      </w:r>
      <w:r>
        <w:rPr>
          <w:rFonts w:hint="eastAsia" w:ascii="宋体" w:hAnsi="宋体"/>
          <w:sz w:val="24"/>
          <w:szCs w:val="24"/>
        </w:rPr>
        <w:t>）</w:t>
      </w:r>
      <w:bookmarkEnd w:id="20"/>
      <w:r>
        <w:rPr>
          <w:rFonts w:ascii="宋体" w:hAnsi="宋体"/>
          <w:sz w:val="24"/>
          <w:szCs w:val="24"/>
        </w:rPr>
        <w:t>63416023</w:t>
      </w:r>
    </w:p>
    <w:p w14:paraId="060452F5">
      <w:pPr>
        <w:snapToGrid w:val="0"/>
        <w:spacing w:line="360" w:lineRule="auto"/>
        <w:ind w:firstLine="480" w:firstLineChars="200"/>
        <w:rPr>
          <w:rFonts w:hint="eastAsia" w:ascii="宋体" w:hAnsi="宋体"/>
          <w:sz w:val="24"/>
          <w:szCs w:val="24"/>
        </w:rPr>
      </w:pPr>
      <w:r>
        <w:rPr>
          <w:rFonts w:ascii="宋体" w:hAnsi="宋体"/>
          <w:sz w:val="24"/>
          <w:szCs w:val="24"/>
        </w:rPr>
        <w:t>地  址：</w:t>
      </w:r>
      <w:r>
        <w:rPr>
          <w:rFonts w:hint="eastAsia" w:ascii="宋体" w:hAnsi="宋体"/>
          <w:sz w:val="24"/>
          <w:szCs w:val="24"/>
        </w:rPr>
        <w:t>重庆市渝北区云杉南路12号</w:t>
      </w:r>
    </w:p>
    <w:p w14:paraId="10393B87">
      <w:pPr>
        <w:snapToGrid w:val="0"/>
        <w:spacing w:line="360" w:lineRule="auto"/>
        <w:ind w:firstLine="480" w:firstLineChars="200"/>
        <w:rPr>
          <w:rFonts w:hint="eastAsia" w:ascii="宋体" w:hAnsi="宋体"/>
          <w:sz w:val="24"/>
          <w:szCs w:val="24"/>
        </w:rPr>
      </w:pPr>
      <w:r>
        <w:rPr>
          <w:rFonts w:hint="eastAsia" w:ascii="宋体" w:hAnsi="宋体"/>
          <w:sz w:val="24"/>
          <w:szCs w:val="24"/>
        </w:rPr>
        <w:t>（二）采购代理机构：重庆市中基致信招标代理有限公司</w:t>
      </w:r>
    </w:p>
    <w:p w14:paraId="4B38BDD8">
      <w:pPr>
        <w:snapToGrid w:val="0"/>
        <w:spacing w:line="360" w:lineRule="auto"/>
        <w:ind w:firstLine="480" w:firstLineChars="200"/>
        <w:rPr>
          <w:rFonts w:hint="eastAsia" w:ascii="宋体" w:hAnsi="宋体"/>
          <w:sz w:val="24"/>
          <w:szCs w:val="24"/>
        </w:rPr>
      </w:pPr>
      <w:r>
        <w:rPr>
          <w:rFonts w:hint="eastAsia" w:ascii="宋体" w:hAnsi="宋体"/>
          <w:sz w:val="24"/>
          <w:szCs w:val="24"/>
        </w:rPr>
        <w:t>联系人：游建伟、胡琳</w:t>
      </w:r>
    </w:p>
    <w:p w14:paraId="78EABA89">
      <w:pPr>
        <w:snapToGrid w:val="0"/>
        <w:spacing w:line="360" w:lineRule="auto"/>
        <w:ind w:firstLine="480" w:firstLineChars="200"/>
        <w:rPr>
          <w:rFonts w:hint="eastAsia" w:ascii="宋体" w:hAnsi="宋体"/>
          <w:sz w:val="24"/>
          <w:szCs w:val="24"/>
        </w:rPr>
      </w:pPr>
      <w:r>
        <w:rPr>
          <w:rFonts w:hint="eastAsia" w:ascii="宋体" w:hAnsi="宋体"/>
          <w:sz w:val="24"/>
          <w:szCs w:val="24"/>
        </w:rPr>
        <w:t>电  话：（023）8</w:t>
      </w:r>
      <w:r>
        <w:rPr>
          <w:rFonts w:ascii="宋体" w:hAnsi="宋体"/>
          <w:sz w:val="24"/>
          <w:szCs w:val="24"/>
        </w:rPr>
        <w:t>8758847</w:t>
      </w:r>
      <w:r>
        <w:rPr>
          <w:rFonts w:hint="eastAsia" w:ascii="宋体" w:hAnsi="宋体"/>
          <w:sz w:val="24"/>
          <w:szCs w:val="24"/>
        </w:rPr>
        <w:t>、88758852</w:t>
      </w:r>
    </w:p>
    <w:p w14:paraId="736B67B8">
      <w:pPr>
        <w:snapToGrid w:val="0"/>
        <w:spacing w:line="360" w:lineRule="auto"/>
        <w:ind w:firstLine="480" w:firstLineChars="200"/>
        <w:rPr>
          <w:rFonts w:hint="eastAsia" w:ascii="宋体" w:hAnsi="宋体"/>
          <w:sz w:val="24"/>
          <w:szCs w:val="24"/>
        </w:rPr>
      </w:pPr>
      <w:r>
        <w:rPr>
          <w:rFonts w:hint="eastAsia" w:ascii="宋体" w:hAnsi="宋体"/>
          <w:sz w:val="24"/>
          <w:szCs w:val="24"/>
        </w:rPr>
        <w:t>传  真：（023）88505947</w:t>
      </w:r>
    </w:p>
    <w:p w14:paraId="6D179CC5">
      <w:pPr>
        <w:snapToGrid w:val="0"/>
        <w:spacing w:line="360" w:lineRule="auto"/>
        <w:ind w:firstLine="480" w:firstLineChars="200"/>
        <w:rPr>
          <w:rFonts w:hint="eastAsia" w:ascii="宋体" w:hAnsi="宋体"/>
          <w:sz w:val="24"/>
          <w:szCs w:val="24"/>
        </w:rPr>
      </w:pPr>
      <w:bookmarkStart w:id="21" w:name="_Toc180051219"/>
      <w:bookmarkStart w:id="22" w:name="_Toc216163282"/>
      <w:bookmarkStart w:id="23" w:name="_Toc178828108"/>
      <w:r>
        <w:rPr>
          <w:rFonts w:hint="eastAsia" w:ascii="宋体" w:hAnsi="宋体"/>
          <w:sz w:val="24"/>
          <w:szCs w:val="24"/>
        </w:rPr>
        <w:t>地  址：重庆市渝北区财富大道2号财富大厦A座9楼</w:t>
      </w:r>
    </w:p>
    <w:bookmarkEnd w:id="21"/>
    <w:bookmarkEnd w:id="22"/>
    <w:bookmarkEnd w:id="23"/>
    <w:p w14:paraId="3EA3B481">
      <w:pPr>
        <w:pStyle w:val="6"/>
        <w:pageBreakBefore/>
        <w:spacing w:line="360" w:lineRule="auto"/>
        <w:jc w:val="center"/>
        <w:rPr>
          <w:rFonts w:hint="eastAsia" w:ascii="宋体" w:hAnsi="宋体" w:eastAsia="宋体"/>
          <w:sz w:val="36"/>
          <w:szCs w:val="30"/>
        </w:rPr>
      </w:pPr>
      <w:bookmarkStart w:id="24" w:name="_Toc20636"/>
      <w:r>
        <w:rPr>
          <w:rFonts w:hint="eastAsia" w:ascii="宋体" w:hAnsi="宋体" w:eastAsia="宋体"/>
          <w:sz w:val="36"/>
          <w:szCs w:val="30"/>
        </w:rPr>
        <w:t>第二篇  项目服务需求</w:t>
      </w:r>
      <w:bookmarkEnd w:id="24"/>
    </w:p>
    <w:p w14:paraId="2F1FBDCD">
      <w:pPr>
        <w:snapToGrid w:val="0"/>
        <w:spacing w:line="360" w:lineRule="auto"/>
        <w:ind w:firstLine="422" w:firstLineChars="200"/>
        <w:rPr>
          <w:rFonts w:hint="eastAsia" w:ascii="宋体" w:hAnsi="宋体"/>
          <w:b/>
          <w:sz w:val="21"/>
          <w:szCs w:val="21"/>
        </w:rPr>
      </w:pPr>
      <w:bookmarkStart w:id="25" w:name="_Toc6232092"/>
      <w:bookmarkStart w:id="26" w:name="_Toc5006885"/>
      <w:bookmarkStart w:id="27" w:name="_Toc12789058"/>
      <w:r>
        <w:rPr>
          <w:rFonts w:hint="eastAsia" w:ascii="宋体" w:hAnsi="宋体"/>
          <w:b/>
          <w:sz w:val="21"/>
          <w:szCs w:val="21"/>
        </w:rPr>
        <w:t>“※”标注部分为符合性审查中的实质性要求，响应文件若不满足按无效响应处理。</w:t>
      </w:r>
      <w:bookmarkStart w:id="28" w:name="_Toc18057005"/>
      <w:bookmarkStart w:id="29" w:name="_Toc78194435"/>
      <w:bookmarkStart w:id="30" w:name="_Toc30016"/>
    </w:p>
    <w:bookmarkEnd w:id="28"/>
    <w:bookmarkEnd w:id="29"/>
    <w:bookmarkEnd w:id="30"/>
    <w:p w14:paraId="5B9888DF">
      <w:pPr>
        <w:pStyle w:val="7"/>
        <w:snapToGrid w:val="0"/>
        <w:spacing w:before="0" w:after="0" w:line="360" w:lineRule="auto"/>
        <w:ind w:firstLine="482" w:firstLineChars="200"/>
        <w:rPr>
          <w:rFonts w:hint="eastAsia" w:ascii="宋体" w:hAnsi="宋体"/>
          <w:sz w:val="24"/>
          <w:szCs w:val="24"/>
        </w:rPr>
      </w:pPr>
      <w:bookmarkStart w:id="31" w:name="_Toc30355236"/>
      <w:bookmarkStart w:id="32" w:name="_Toc71903458"/>
      <w:bookmarkStart w:id="33" w:name="_Toc15477"/>
      <w:r>
        <w:rPr>
          <w:rFonts w:hint="eastAsia" w:ascii="宋体" w:hAnsi="宋体"/>
          <w:sz w:val="24"/>
          <w:szCs w:val="24"/>
        </w:rPr>
        <w:t>一、</w:t>
      </w:r>
      <w:bookmarkEnd w:id="31"/>
      <w:bookmarkEnd w:id="32"/>
      <w:r>
        <w:rPr>
          <w:rFonts w:hint="eastAsia" w:ascii="宋体" w:hAnsi="宋体"/>
          <w:sz w:val="24"/>
          <w:szCs w:val="24"/>
        </w:rPr>
        <w:t>项目基本概况介绍</w:t>
      </w:r>
      <w:bookmarkEnd w:id="33"/>
    </w:p>
    <w:p w14:paraId="5FC1EE77">
      <w:pPr>
        <w:snapToGrid w:val="0"/>
        <w:spacing w:line="360" w:lineRule="auto"/>
        <w:ind w:firstLine="480" w:firstLineChars="200"/>
        <w:jc w:val="left"/>
        <w:rPr>
          <w:rFonts w:hint="eastAsia" w:ascii="宋体" w:hAnsi="宋体"/>
          <w:sz w:val="24"/>
          <w:szCs w:val="24"/>
        </w:rPr>
      </w:pPr>
      <w:r>
        <w:rPr>
          <w:rFonts w:hint="eastAsia" w:ascii="宋体" w:hAnsi="宋体"/>
          <w:sz w:val="24"/>
          <w:szCs w:val="24"/>
        </w:rPr>
        <w:t>为深入贯彻落实习近平总书记致2024世界智能产业博览会贺信精神以及视察重庆、天津的重要讲话精神，加快构建现代化产业体系，因地制宜发展新质生产力，2025世界智能产业博览会拟定于2025年9月4-7日在重庆举办。</w:t>
      </w:r>
    </w:p>
    <w:p w14:paraId="321B856F">
      <w:pPr>
        <w:snapToGrid w:val="0"/>
        <w:spacing w:line="360" w:lineRule="auto"/>
        <w:ind w:firstLine="480" w:firstLineChars="200"/>
        <w:jc w:val="left"/>
        <w:rPr>
          <w:rFonts w:hint="eastAsia" w:ascii="宋体" w:hAnsi="宋体"/>
          <w:sz w:val="24"/>
          <w:szCs w:val="24"/>
        </w:rPr>
      </w:pPr>
      <w:r>
        <w:rPr>
          <w:rFonts w:hint="eastAsia" w:ascii="宋体" w:hAnsi="宋体"/>
          <w:sz w:val="24"/>
          <w:szCs w:val="24"/>
        </w:rPr>
        <w:t>2025世界智能产业博览会由重庆市人民政府、天津市人民政府共同主办，展会秉承“智汇八方，博采众长”的办会理念，坚持“专业化、国际化、市场化”的办会方向，着眼世界智能产业发展趋势和前沿技术动态，年度聚焦“智能网联新能源汽车</w:t>
      </w:r>
      <w:r>
        <w:rPr>
          <w:rFonts w:hint="eastAsia" w:ascii="宋体" w:hAnsi="宋体"/>
          <w:sz w:val="24"/>
          <w:szCs w:val="24"/>
          <w:lang w:eastAsia="zh-CN"/>
        </w:rPr>
        <w:t>”</w:t>
      </w:r>
      <w:r>
        <w:rPr>
          <w:rFonts w:hint="eastAsia" w:ascii="宋体" w:hAnsi="宋体"/>
          <w:sz w:val="24"/>
          <w:szCs w:val="24"/>
        </w:rPr>
        <w:t>和</w:t>
      </w:r>
      <w:r>
        <w:rPr>
          <w:rFonts w:hint="eastAsia" w:ascii="宋体" w:hAnsi="宋体"/>
          <w:sz w:val="24"/>
          <w:szCs w:val="24"/>
          <w:lang w:eastAsia="zh-CN"/>
        </w:rPr>
        <w:t>“</w:t>
      </w:r>
      <w:r>
        <w:rPr>
          <w:rFonts w:hint="eastAsia" w:ascii="宋体" w:hAnsi="宋体"/>
          <w:sz w:val="24"/>
          <w:szCs w:val="24"/>
        </w:rPr>
        <w:t>人工智能</w:t>
      </w:r>
      <w:r>
        <w:rPr>
          <w:rFonts w:hint="eastAsia" w:ascii="宋体" w:hAnsi="宋体"/>
          <w:sz w:val="24"/>
          <w:szCs w:val="24"/>
          <w:lang w:val="en-US" w:eastAsia="zh-CN"/>
        </w:rPr>
        <w:t>+</w:t>
      </w:r>
      <w:r>
        <w:rPr>
          <w:rFonts w:hint="eastAsia" w:ascii="宋体" w:hAnsi="宋体"/>
          <w:sz w:val="24"/>
          <w:szCs w:val="24"/>
        </w:rPr>
        <w:t>”，将举办开（闭）幕式、展览展示、</w:t>
      </w:r>
      <w:r>
        <w:rPr>
          <w:rFonts w:hint="eastAsia" w:ascii="宋体" w:hAnsi="宋体"/>
          <w:sz w:val="24"/>
          <w:szCs w:val="24"/>
          <w:lang w:val="en-US" w:eastAsia="zh-CN"/>
        </w:rPr>
        <w:t>赛事、主题活动、发布、产业对接</w:t>
      </w:r>
      <w:r>
        <w:rPr>
          <w:rFonts w:hint="eastAsia" w:ascii="宋体" w:hAnsi="宋体"/>
          <w:sz w:val="24"/>
          <w:szCs w:val="24"/>
        </w:rPr>
        <w:t>等活动。其中，展览展示约8万平方米，设置综合展示、智能网联新能源汽车、智能机器人、智能居家、低空经济等多个展区，搭建政产学研用多方展示交流平台，全方位、全景式展示智能产业领域前沿技术、科技产品、创新应用。</w:t>
      </w:r>
    </w:p>
    <w:p w14:paraId="03151E54">
      <w:pPr>
        <w:snapToGrid w:val="0"/>
        <w:spacing w:line="360" w:lineRule="auto"/>
        <w:ind w:firstLine="480" w:firstLineChars="200"/>
        <w:jc w:val="left"/>
        <w:rPr>
          <w:rFonts w:hint="eastAsia" w:ascii="宋体" w:hAnsi="宋体" w:cs="宋体"/>
          <w:kern w:val="0"/>
          <w:sz w:val="24"/>
          <w:szCs w:val="24"/>
        </w:rPr>
      </w:pPr>
      <w:r>
        <w:rPr>
          <w:rFonts w:hint="eastAsia" w:ascii="宋体" w:hAnsi="宋体"/>
          <w:sz w:val="24"/>
          <w:szCs w:val="24"/>
        </w:rPr>
        <w:t>本项目为2025世界智能产业博览会嘉宾邀请工作保障服等相关工作。</w:t>
      </w:r>
    </w:p>
    <w:p w14:paraId="3DDC3938">
      <w:pPr>
        <w:pStyle w:val="7"/>
        <w:snapToGrid w:val="0"/>
        <w:spacing w:before="0" w:after="0" w:line="360" w:lineRule="auto"/>
        <w:ind w:firstLine="482" w:firstLineChars="200"/>
        <w:rPr>
          <w:rFonts w:hint="eastAsia" w:ascii="宋体" w:hAnsi="宋体"/>
          <w:sz w:val="24"/>
          <w:szCs w:val="24"/>
        </w:rPr>
      </w:pPr>
      <w:bookmarkStart w:id="34" w:name="_Toc45637935"/>
      <w:bookmarkStart w:id="35" w:name="_Toc73626107"/>
      <w:bookmarkStart w:id="36" w:name="_Toc102141423"/>
      <w:bookmarkStart w:id="37" w:name="_Toc13635"/>
      <w:bookmarkStart w:id="38" w:name="_Toc344475116"/>
      <w:bookmarkStart w:id="39" w:name="_Toc313536013"/>
      <w:bookmarkStart w:id="40" w:name="_Toc30355237"/>
      <w:r>
        <w:rPr>
          <w:rFonts w:hint="eastAsia" w:ascii="宋体" w:hAnsi="宋体"/>
          <w:sz w:val="24"/>
          <w:szCs w:val="24"/>
        </w:rPr>
        <w:t>※二</w:t>
      </w:r>
      <w:r>
        <w:rPr>
          <w:rFonts w:ascii="宋体" w:hAnsi="宋体"/>
          <w:sz w:val="24"/>
          <w:szCs w:val="24"/>
        </w:rPr>
        <w:t>、</w:t>
      </w:r>
      <w:r>
        <w:rPr>
          <w:rFonts w:hint="eastAsia" w:ascii="宋体" w:hAnsi="宋体"/>
          <w:sz w:val="24"/>
          <w:szCs w:val="24"/>
        </w:rPr>
        <w:t>项目</w:t>
      </w:r>
      <w:r>
        <w:rPr>
          <w:rFonts w:ascii="宋体" w:hAnsi="宋体"/>
          <w:sz w:val="24"/>
          <w:szCs w:val="24"/>
        </w:rPr>
        <w:t>工作内容及要求</w:t>
      </w:r>
      <w:bookmarkEnd w:id="34"/>
      <w:bookmarkEnd w:id="35"/>
      <w:bookmarkEnd w:id="36"/>
      <w:bookmarkEnd w:id="37"/>
    </w:p>
    <w:p w14:paraId="4E3B41BF">
      <w:pPr>
        <w:snapToGrid w:val="0"/>
        <w:spacing w:line="360" w:lineRule="auto"/>
        <w:ind w:firstLine="480" w:firstLineChars="200"/>
        <w:rPr>
          <w:rFonts w:hint="eastAsia" w:ascii="宋体" w:hAnsi="宋体"/>
          <w:sz w:val="24"/>
          <w:szCs w:val="24"/>
        </w:rPr>
      </w:pPr>
      <w:r>
        <w:rPr>
          <w:rFonts w:hint="eastAsia" w:ascii="宋体" w:hAnsi="宋体"/>
          <w:sz w:val="24"/>
          <w:szCs w:val="24"/>
        </w:rPr>
        <w:t>（一）供应商需派驻专业团队参与嘉宾邀请的相关基础数据整理、筛选等前期工作。</w:t>
      </w:r>
    </w:p>
    <w:p w14:paraId="05C40707">
      <w:pPr>
        <w:snapToGrid w:val="0"/>
        <w:spacing w:line="360" w:lineRule="auto"/>
        <w:ind w:firstLine="480" w:firstLineChars="200"/>
        <w:rPr>
          <w:rFonts w:hint="eastAsia" w:ascii="宋体" w:hAnsi="宋体"/>
          <w:sz w:val="24"/>
          <w:szCs w:val="24"/>
        </w:rPr>
      </w:pPr>
      <w:r>
        <w:rPr>
          <w:rFonts w:hint="eastAsia" w:ascii="宋体" w:hAnsi="宋体"/>
          <w:sz w:val="24"/>
          <w:szCs w:val="24"/>
        </w:rPr>
        <w:t>对目标企业在行业中的地位排名进行整理，作为基础数据。比如：世界500强企业创始人或董事长、总裁；中国500强企业董事长或总裁；央企集团公司董事长或总裁；中国互联网百强企业的董事长或总裁；中国软件百强企业的董事长或总裁；中国电子信息百强企业的董事长或总裁等。</w:t>
      </w:r>
    </w:p>
    <w:p w14:paraId="40312044">
      <w:pPr>
        <w:snapToGrid w:val="0"/>
        <w:spacing w:line="360" w:lineRule="auto"/>
        <w:ind w:firstLine="480" w:firstLineChars="200"/>
        <w:rPr>
          <w:rFonts w:hint="eastAsia" w:ascii="宋体" w:hAnsi="宋体"/>
          <w:sz w:val="24"/>
          <w:szCs w:val="24"/>
        </w:rPr>
      </w:pPr>
      <w:r>
        <w:rPr>
          <w:rFonts w:hint="eastAsia" w:ascii="宋体" w:hAnsi="宋体"/>
          <w:sz w:val="24"/>
          <w:szCs w:val="24"/>
        </w:rPr>
        <w:t>（二）提供嘉宾邀请全流程服务</w:t>
      </w:r>
      <w:r>
        <w:rPr>
          <w:rFonts w:hint="eastAsia" w:ascii="宋体" w:hAnsi="宋体"/>
          <w:sz w:val="24"/>
          <w:szCs w:val="24"/>
          <w:lang w:eastAsia="zh-CN"/>
        </w:rPr>
        <w:t>。</w:t>
      </w:r>
      <w:r>
        <w:rPr>
          <w:rFonts w:hint="eastAsia" w:ascii="宋体" w:hAnsi="宋体"/>
          <w:sz w:val="24"/>
          <w:szCs w:val="24"/>
        </w:rPr>
        <w:t>总管理并合理分配线下所有服务人员，汇总嘉宾日常工作和总体工作的数据，向上级领导汇报嘉宾邀请的工作情况，并跨组沟通协调相关嘉宾工作，负责嘉宾邀请名单的梳理，嘉宾注册系统的数据分析、整理，协调相关市级部门，并与各组对接，督促责任单位完成嘉宾邀请。对接、邀请、跟踪、审核、注册、背审、定级，衔接制发证、接待、在渝活动等沟通协调工作，收集整理汇报嘉宾邀请的工作情况，及时向上级领导汇报嘉宾邀请的工作情况。</w:t>
      </w:r>
    </w:p>
    <w:p w14:paraId="7927356A">
      <w:pPr>
        <w:snapToGrid w:val="0"/>
        <w:spacing w:line="360" w:lineRule="auto"/>
        <w:ind w:firstLine="480" w:firstLineChars="200"/>
        <w:rPr>
          <w:rFonts w:hint="eastAsia" w:ascii="宋体" w:hAnsi="宋体"/>
          <w:sz w:val="24"/>
          <w:szCs w:val="24"/>
        </w:rPr>
      </w:pPr>
      <w:r>
        <w:rPr>
          <w:rFonts w:hint="eastAsia" w:ascii="宋体" w:hAnsi="宋体"/>
          <w:sz w:val="24"/>
          <w:szCs w:val="24"/>
        </w:rPr>
        <w:t>（三）</w:t>
      </w:r>
      <w:r>
        <w:rPr>
          <w:rFonts w:hint="eastAsia" w:ascii="宋体" w:hAnsi="宋体"/>
          <w:sz w:val="24"/>
          <w:szCs w:val="24"/>
          <w:lang w:val="en-US" w:eastAsia="zh-CN"/>
        </w:rPr>
        <w:t>提供嘉宾线上注册系统全流程服务。</w:t>
      </w:r>
      <w:r>
        <w:rPr>
          <w:rFonts w:hint="eastAsia" w:ascii="宋体" w:hAnsi="宋体"/>
          <w:sz w:val="24"/>
          <w:szCs w:val="24"/>
        </w:rPr>
        <w:t>熟悉操作嘉宾线上注册系统，了解其所需要收集嘉宾哪方面的信息，能及时解答嘉宾在注册时所遇到的问题，不同维度进行汇总整理分析嘉宾数据，能够及时按照领导要求提供嘉宾的相关数据。</w:t>
      </w:r>
    </w:p>
    <w:p w14:paraId="3AE65C79">
      <w:pPr>
        <w:snapToGrid w:val="0"/>
        <w:spacing w:line="360" w:lineRule="auto"/>
        <w:ind w:firstLine="480" w:firstLineChars="200"/>
        <w:rPr>
          <w:rFonts w:hint="eastAsia" w:ascii="宋体" w:hAnsi="宋体"/>
          <w:sz w:val="24"/>
          <w:szCs w:val="24"/>
        </w:rPr>
      </w:pPr>
      <w:r>
        <w:rPr>
          <w:rFonts w:hint="eastAsia" w:ascii="宋体" w:hAnsi="宋体"/>
          <w:sz w:val="24"/>
          <w:szCs w:val="24"/>
        </w:rPr>
        <w:t>（四）对接兄弟省市、国内外企业、高等院校以及驻华机构，协助重要嘉宾完成线上注册，解决嘉宾注册时所遇到的相关问题，及时向上级领导汇报嘉宾邀请的工作情况。</w:t>
      </w:r>
    </w:p>
    <w:p w14:paraId="09BD56A7">
      <w:pPr>
        <w:snapToGrid w:val="0"/>
        <w:spacing w:line="360" w:lineRule="auto"/>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五</w:t>
      </w:r>
      <w:r>
        <w:rPr>
          <w:rFonts w:hint="eastAsia" w:ascii="宋体" w:hAnsi="宋体"/>
          <w:sz w:val="24"/>
          <w:szCs w:val="24"/>
        </w:rPr>
        <w:t>）根据嘉宾注册系统中的数据，完成不同维度的汇总整理分析统计工作。</w:t>
      </w:r>
    </w:p>
    <w:p w14:paraId="2925A57B">
      <w:pPr>
        <w:snapToGrid w:val="0"/>
        <w:spacing w:line="360" w:lineRule="auto"/>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六</w:t>
      </w:r>
      <w:r>
        <w:rPr>
          <w:rFonts w:hint="eastAsia" w:ascii="宋体" w:hAnsi="宋体"/>
          <w:sz w:val="24"/>
          <w:szCs w:val="24"/>
        </w:rPr>
        <w:t xml:space="preserve">）负责落实采购人其它相关工作要求。  </w:t>
      </w:r>
    </w:p>
    <w:p w14:paraId="40B5123E">
      <w:pPr>
        <w:pStyle w:val="7"/>
        <w:snapToGrid w:val="0"/>
        <w:spacing w:before="0" w:after="0" w:line="360" w:lineRule="auto"/>
        <w:ind w:firstLine="482" w:firstLineChars="200"/>
        <w:rPr>
          <w:rFonts w:hint="eastAsia" w:ascii="宋体" w:hAnsi="宋体"/>
          <w:sz w:val="24"/>
          <w:szCs w:val="24"/>
        </w:rPr>
      </w:pPr>
      <w:bookmarkStart w:id="41" w:name="_Toc44945038"/>
      <w:bookmarkStart w:id="42" w:name="_Toc71903461"/>
      <w:bookmarkStart w:id="43" w:name="_Toc518063294"/>
      <w:bookmarkStart w:id="44" w:name="_Toc6232089"/>
      <w:bookmarkStart w:id="45" w:name="_Toc26173"/>
      <w:r>
        <w:rPr>
          <w:rFonts w:ascii="宋体" w:hAnsi="宋体"/>
          <w:sz w:val="24"/>
          <w:szCs w:val="24"/>
        </w:rPr>
        <w:t>※</w:t>
      </w:r>
      <w:r>
        <w:rPr>
          <w:rFonts w:hint="eastAsia" w:ascii="宋体" w:hAnsi="宋体"/>
          <w:sz w:val="24"/>
          <w:szCs w:val="24"/>
        </w:rPr>
        <w:t>三</w:t>
      </w:r>
      <w:r>
        <w:rPr>
          <w:rFonts w:ascii="宋体" w:hAnsi="宋体"/>
          <w:sz w:val="24"/>
          <w:szCs w:val="24"/>
        </w:rPr>
        <w:t>、</w:t>
      </w:r>
      <w:bookmarkEnd w:id="41"/>
      <w:bookmarkEnd w:id="42"/>
      <w:bookmarkEnd w:id="43"/>
      <w:bookmarkEnd w:id="44"/>
      <w:r>
        <w:rPr>
          <w:rFonts w:hint="eastAsia" w:ascii="宋体" w:hAnsi="宋体"/>
          <w:sz w:val="24"/>
          <w:szCs w:val="24"/>
        </w:rPr>
        <w:t>服务要求</w:t>
      </w:r>
      <w:bookmarkEnd w:id="45"/>
    </w:p>
    <w:p w14:paraId="739510EF">
      <w:pPr>
        <w:snapToGrid w:val="0"/>
        <w:spacing w:line="360" w:lineRule="auto"/>
        <w:ind w:firstLine="480" w:firstLineChars="200"/>
        <w:rPr>
          <w:rFonts w:hint="eastAsia" w:ascii="宋体" w:hAnsi="宋体"/>
          <w:sz w:val="24"/>
          <w:szCs w:val="24"/>
        </w:rPr>
      </w:pPr>
      <w:r>
        <w:rPr>
          <w:rFonts w:hint="eastAsia" w:ascii="宋体" w:hAnsi="宋体"/>
          <w:sz w:val="24"/>
          <w:szCs w:val="24"/>
        </w:rPr>
        <w:t>（一）供应商应根据本项目的内容和要求，制定完成本次采购相关服务的总体需求理解、实施方案、进度安排方案、重难点分析及解决方案、应急预案。</w:t>
      </w:r>
    </w:p>
    <w:p w14:paraId="2F47BCE1">
      <w:pPr>
        <w:snapToGrid w:val="0"/>
        <w:spacing w:line="360" w:lineRule="auto"/>
        <w:ind w:firstLine="480" w:firstLineChars="200"/>
        <w:rPr>
          <w:rFonts w:hint="eastAsia" w:ascii="宋体" w:hAnsi="宋体"/>
          <w:sz w:val="24"/>
          <w:szCs w:val="24"/>
        </w:rPr>
      </w:pPr>
      <w:r>
        <w:rPr>
          <w:rFonts w:hint="eastAsia" w:ascii="宋体" w:hAnsi="宋体"/>
          <w:sz w:val="24"/>
          <w:szCs w:val="24"/>
        </w:rPr>
        <w:t>（二）人员要求</w:t>
      </w:r>
    </w:p>
    <w:p w14:paraId="2592BABE">
      <w:pPr>
        <w:snapToGrid w:val="0"/>
        <w:spacing w:line="360" w:lineRule="auto"/>
        <w:ind w:firstLine="480" w:firstLineChars="200"/>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供应商须构建不少于</w:t>
      </w:r>
      <w:r>
        <w:rPr>
          <w:rFonts w:ascii="宋体" w:hAnsi="宋体"/>
          <w:sz w:val="24"/>
          <w:szCs w:val="24"/>
        </w:rPr>
        <w:t>8</w:t>
      </w:r>
      <w:r>
        <w:rPr>
          <w:rFonts w:hint="eastAsia" w:ascii="宋体" w:hAnsi="宋体"/>
          <w:sz w:val="24"/>
          <w:szCs w:val="24"/>
        </w:rPr>
        <w:t>人的专业服务人员组成（其中团队负责人1人,团队成员不少于</w:t>
      </w:r>
      <w:r>
        <w:rPr>
          <w:rFonts w:ascii="宋体" w:hAnsi="宋体"/>
          <w:sz w:val="24"/>
          <w:szCs w:val="24"/>
        </w:rPr>
        <w:t>7</w:t>
      </w:r>
      <w:r>
        <w:rPr>
          <w:rFonts w:hint="eastAsia" w:ascii="宋体" w:hAnsi="宋体"/>
          <w:sz w:val="24"/>
          <w:szCs w:val="24"/>
        </w:rPr>
        <w:t>人）的项目服务团队为本项目服务，团队负责人应有较强的组织领导能力，具有管理、组织、协调能力；具有承担相类似项目的经验。供应商须在磋商响应文件中提供详细团队人员组成清单。中标后，团队负责人和主要成员未经采购人同意不得更换。</w:t>
      </w:r>
    </w:p>
    <w:p w14:paraId="16E761D1">
      <w:pPr>
        <w:snapToGrid w:val="0"/>
        <w:spacing w:line="360" w:lineRule="auto"/>
        <w:ind w:firstLine="480" w:firstLineChars="200"/>
        <w:rPr>
          <w:rFonts w:hint="eastAsia" w:ascii="宋体" w:hAnsi="宋体"/>
          <w:sz w:val="24"/>
          <w:szCs w:val="24"/>
        </w:rPr>
      </w:pPr>
      <w:r>
        <w:rPr>
          <w:rFonts w:hint="eastAsia" w:ascii="宋体" w:hAnsi="宋体"/>
          <w:sz w:val="24"/>
          <w:szCs w:val="24"/>
        </w:rPr>
        <w:t>项目服务核心团队成员应为供应商本单位在职员工，提供项目核心服务团队成员名单、职务、供应商为其购买的社保证明（或与其签订的劳动合同）及其他证明材料复印件加盖供应商公章。</w:t>
      </w:r>
    </w:p>
    <w:p w14:paraId="47706F25">
      <w:pPr>
        <w:snapToGrid w:val="0"/>
        <w:spacing w:line="360" w:lineRule="auto"/>
        <w:ind w:firstLine="480" w:firstLineChars="200"/>
        <w:rPr>
          <w:rFonts w:hint="eastAsia"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供应商</w:t>
      </w:r>
      <w:r>
        <w:rPr>
          <w:rFonts w:hint="eastAsia" w:ascii="宋体" w:hAnsi="宋体"/>
          <w:b/>
          <w:bCs/>
          <w:sz w:val="24"/>
          <w:szCs w:val="24"/>
        </w:rPr>
        <w:t>须承诺</w:t>
      </w:r>
      <w:r>
        <w:rPr>
          <w:rFonts w:hint="eastAsia" w:ascii="宋体" w:hAnsi="宋体"/>
          <w:sz w:val="24"/>
          <w:szCs w:val="24"/>
        </w:rPr>
        <w:t>：重点保障期间（合同签订之日起至</w:t>
      </w:r>
      <w:r>
        <w:rPr>
          <w:rFonts w:ascii="宋体" w:hAnsi="宋体"/>
          <w:sz w:val="24"/>
          <w:szCs w:val="24"/>
        </w:rPr>
        <w:t>9</w:t>
      </w:r>
      <w:r>
        <w:rPr>
          <w:rFonts w:hint="eastAsia" w:ascii="宋体" w:hAnsi="宋体"/>
          <w:sz w:val="24"/>
          <w:szCs w:val="24"/>
        </w:rPr>
        <w:t>月7日）供应商须提供不少于14人的服务团队保障项目顺利进行。</w:t>
      </w:r>
    </w:p>
    <w:p w14:paraId="2A225E98">
      <w:pPr>
        <w:snapToGrid w:val="0"/>
        <w:spacing w:line="360" w:lineRule="auto"/>
        <w:ind w:firstLine="480" w:firstLineChars="200"/>
        <w:rPr>
          <w:rFonts w:hint="eastAsia" w:ascii="宋体" w:hAnsi="宋体"/>
          <w:color w:val="EE0000"/>
          <w:sz w:val="24"/>
          <w:szCs w:val="24"/>
        </w:rPr>
      </w:pPr>
      <w:r>
        <w:rPr>
          <w:rFonts w:hint="eastAsia" w:ascii="宋体" w:hAnsi="宋体"/>
          <w:color w:val="EE0000"/>
          <w:sz w:val="24"/>
          <w:szCs w:val="24"/>
        </w:rPr>
        <w:t>（三）责任保险</w:t>
      </w:r>
    </w:p>
    <w:p w14:paraId="30525BF9">
      <w:pPr>
        <w:snapToGrid w:val="0"/>
        <w:spacing w:line="360" w:lineRule="auto"/>
        <w:ind w:firstLine="480" w:firstLineChars="200"/>
        <w:rPr>
          <w:rFonts w:hint="eastAsia" w:ascii="宋体" w:hAnsi="宋体"/>
          <w:color w:val="EE0000"/>
          <w:sz w:val="24"/>
          <w:szCs w:val="24"/>
        </w:rPr>
      </w:pPr>
      <w:r>
        <w:rPr>
          <w:rFonts w:hint="eastAsia" w:ascii="宋体" w:hAnsi="宋体"/>
          <w:color w:val="EE0000"/>
          <w:sz w:val="24"/>
          <w:szCs w:val="24"/>
        </w:rPr>
        <w:t>供应商须对所有拟派团队人员提供团队意外保险并在与采购人签订合同前提供保险保单明细。（须在响应文件中做出承诺）</w:t>
      </w:r>
    </w:p>
    <w:bookmarkEnd w:id="38"/>
    <w:bookmarkEnd w:id="39"/>
    <w:bookmarkEnd w:id="40"/>
    <w:p w14:paraId="15D2D3E2">
      <w:pPr>
        <w:pStyle w:val="7"/>
        <w:snapToGrid w:val="0"/>
        <w:spacing w:before="0" w:after="0" w:line="360" w:lineRule="auto"/>
        <w:ind w:firstLine="482" w:firstLineChars="200"/>
        <w:rPr>
          <w:rFonts w:hint="eastAsia" w:ascii="宋体" w:hAnsi="宋体"/>
          <w:sz w:val="24"/>
          <w:szCs w:val="24"/>
        </w:rPr>
      </w:pPr>
      <w:bookmarkStart w:id="46" w:name="_Toc5006886"/>
      <w:bookmarkStart w:id="47" w:name="_Toc6232093"/>
      <w:bookmarkStart w:id="48" w:name="_Toc102141425"/>
      <w:bookmarkStart w:id="49" w:name="_Toc73626109"/>
      <w:bookmarkStart w:id="50" w:name="_Toc45637939"/>
      <w:bookmarkStart w:id="51" w:name="_Toc516588400"/>
      <w:bookmarkStart w:id="52" w:name="_Toc20434"/>
      <w:r>
        <w:rPr>
          <w:rFonts w:hint="eastAsia" w:ascii="宋体" w:hAnsi="宋体"/>
          <w:sz w:val="24"/>
          <w:szCs w:val="24"/>
        </w:rPr>
        <w:t>※四</w:t>
      </w:r>
      <w:r>
        <w:rPr>
          <w:rFonts w:ascii="宋体" w:hAnsi="宋体"/>
          <w:sz w:val="24"/>
          <w:szCs w:val="24"/>
        </w:rPr>
        <w:t>、其他要求</w:t>
      </w:r>
      <w:bookmarkEnd w:id="46"/>
      <w:bookmarkEnd w:id="47"/>
      <w:bookmarkEnd w:id="48"/>
      <w:bookmarkEnd w:id="49"/>
      <w:bookmarkEnd w:id="50"/>
      <w:bookmarkEnd w:id="51"/>
      <w:bookmarkEnd w:id="52"/>
    </w:p>
    <w:p w14:paraId="2F78534A">
      <w:pPr>
        <w:snapToGrid w:val="0"/>
        <w:spacing w:line="360" w:lineRule="auto"/>
        <w:ind w:firstLine="480" w:firstLineChars="200"/>
        <w:jc w:val="left"/>
        <w:rPr>
          <w:rFonts w:hint="eastAsia" w:ascii="宋体" w:hAnsi="宋体" w:cs="宋体"/>
          <w:kern w:val="0"/>
          <w:sz w:val="24"/>
          <w:szCs w:val="24"/>
        </w:rPr>
      </w:pPr>
      <w:r>
        <w:rPr>
          <w:rFonts w:ascii="宋体" w:hAnsi="宋体" w:cs="宋体"/>
          <w:kern w:val="0"/>
          <w:sz w:val="24"/>
          <w:szCs w:val="24"/>
        </w:rPr>
        <w:t>（一）供应商须承诺本项目负责人须保证24小时支持服务，提供项目负责人有效通讯等信息，并保证信息的准确性。</w:t>
      </w:r>
    </w:p>
    <w:p w14:paraId="68CA7583">
      <w:pPr>
        <w:snapToGrid w:val="0"/>
        <w:spacing w:line="360" w:lineRule="auto"/>
        <w:ind w:firstLine="480" w:firstLineChars="200"/>
        <w:jc w:val="left"/>
        <w:rPr>
          <w:rFonts w:hint="eastAsia" w:ascii="宋体" w:hAnsi="宋体" w:cs="宋体"/>
          <w:kern w:val="0"/>
          <w:sz w:val="24"/>
          <w:szCs w:val="24"/>
        </w:rPr>
      </w:pPr>
      <w:r>
        <w:rPr>
          <w:rFonts w:ascii="宋体" w:hAnsi="宋体" w:cs="宋体"/>
          <w:kern w:val="0"/>
          <w:sz w:val="24"/>
          <w:szCs w:val="24"/>
        </w:rPr>
        <w:t>（二）供应商须综合考虑本项目相关活动流程所产生所有费用，应充分衡量和估计本项目履行中可能发生的其他潜在导致价格变动风险因素，报价接受后视为就本项目所有所需服务及所需相应设备、材料、人员、耗材等已经包含在该价格中，且不做任何调整。服务要求中所产生的一切费用均由成交供应商支付，工作期间如因对项目理解及活动规模不充足导致活动延期或出现服务停滞情况所产生的一切损失均由成交供应商负责。</w:t>
      </w:r>
    </w:p>
    <w:p w14:paraId="5D57A7CB">
      <w:pPr>
        <w:snapToGrid w:val="0"/>
        <w:spacing w:line="360" w:lineRule="auto"/>
        <w:ind w:firstLine="480" w:firstLineChars="200"/>
        <w:jc w:val="left"/>
        <w:rPr>
          <w:rFonts w:hint="eastAsia" w:ascii="宋体" w:hAnsi="宋体" w:cs="宋体"/>
          <w:kern w:val="0"/>
          <w:sz w:val="24"/>
          <w:szCs w:val="24"/>
        </w:rPr>
      </w:pPr>
      <w:r>
        <w:rPr>
          <w:rFonts w:ascii="宋体" w:hAnsi="宋体" w:cs="宋体"/>
          <w:kern w:val="0"/>
          <w:sz w:val="24"/>
          <w:szCs w:val="24"/>
        </w:rPr>
        <w:t>（三）成交供应商应严格按照本竞争性磋商文件及采购人要求执业，为保障服务质量，采购人将对成交供应商的服务质量定期进行审核，智博会筹备期间每</w:t>
      </w:r>
      <w:r>
        <w:rPr>
          <w:rFonts w:hint="eastAsia" w:ascii="宋体" w:hAnsi="宋体" w:cs="宋体"/>
          <w:kern w:val="0"/>
          <w:sz w:val="24"/>
          <w:szCs w:val="24"/>
        </w:rPr>
        <w:t>月</w:t>
      </w:r>
      <w:r>
        <w:rPr>
          <w:rFonts w:ascii="宋体" w:hAnsi="宋体" w:cs="宋体"/>
          <w:kern w:val="0"/>
          <w:sz w:val="24"/>
          <w:szCs w:val="24"/>
        </w:rPr>
        <w:t>一次审核，大会举办期间为每</w:t>
      </w:r>
      <w:r>
        <w:rPr>
          <w:rFonts w:hint="eastAsia" w:ascii="宋体" w:hAnsi="宋体" w:cs="宋体"/>
          <w:kern w:val="0"/>
          <w:sz w:val="24"/>
          <w:szCs w:val="24"/>
        </w:rPr>
        <w:t>周</w:t>
      </w:r>
      <w:r>
        <w:rPr>
          <w:rFonts w:ascii="宋体" w:hAnsi="宋体" w:cs="宋体"/>
          <w:kern w:val="0"/>
          <w:sz w:val="24"/>
          <w:szCs w:val="24"/>
        </w:rPr>
        <w:t>审核。服务质量审核表格式详见合同格式附件。</w:t>
      </w:r>
    </w:p>
    <w:p w14:paraId="48905942">
      <w:pPr>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（四）成交供应商应在采购人有需求的情况下增派人员或安排现有人员加班，增派人员或加班所产生的费用由成交供应商自行承担。</w:t>
      </w:r>
    </w:p>
    <w:p w14:paraId="1A3D464D">
      <w:pPr>
        <w:snapToGrid w:val="0"/>
        <w:spacing w:line="360" w:lineRule="auto"/>
        <w:ind w:firstLine="480" w:firstLineChars="200"/>
        <w:rPr>
          <w:rFonts w:hint="eastAsia" w:ascii="宋体" w:hAnsi="宋体"/>
          <w:sz w:val="24"/>
          <w:szCs w:val="24"/>
        </w:rPr>
      </w:pPr>
    </w:p>
    <w:p w14:paraId="0F2AD3C1">
      <w:pPr>
        <w:snapToGrid w:val="0"/>
        <w:spacing w:line="360" w:lineRule="auto"/>
        <w:ind w:firstLine="480" w:firstLineChars="200"/>
        <w:rPr>
          <w:rFonts w:hint="eastAsia" w:ascii="宋体" w:hAnsi="宋体"/>
          <w:sz w:val="24"/>
          <w:szCs w:val="24"/>
        </w:rPr>
      </w:pPr>
    </w:p>
    <w:bookmarkEnd w:id="25"/>
    <w:bookmarkEnd w:id="26"/>
    <w:p w14:paraId="51A905BB">
      <w:pPr>
        <w:pStyle w:val="6"/>
        <w:pageBreakBefore/>
        <w:spacing w:line="360" w:lineRule="auto"/>
        <w:jc w:val="center"/>
        <w:rPr>
          <w:rFonts w:hint="eastAsia" w:ascii="宋体" w:hAnsi="宋体" w:eastAsia="宋体"/>
          <w:sz w:val="36"/>
          <w:szCs w:val="30"/>
        </w:rPr>
      </w:pPr>
      <w:bookmarkStart w:id="53" w:name="_Toc29047"/>
      <w:r>
        <w:rPr>
          <w:rFonts w:hint="eastAsia" w:ascii="宋体" w:hAnsi="宋体" w:eastAsia="宋体"/>
          <w:sz w:val="36"/>
          <w:szCs w:val="30"/>
        </w:rPr>
        <w:t>第三篇  项目商务需求</w:t>
      </w:r>
      <w:bookmarkEnd w:id="27"/>
      <w:bookmarkEnd w:id="53"/>
    </w:p>
    <w:p w14:paraId="5C681940">
      <w:pPr>
        <w:snapToGrid w:val="0"/>
        <w:spacing w:line="360" w:lineRule="auto"/>
        <w:ind w:firstLine="422" w:firstLineChars="200"/>
        <w:rPr>
          <w:rFonts w:hint="eastAsia" w:ascii="宋体" w:hAnsi="宋体"/>
          <w:b/>
          <w:sz w:val="24"/>
          <w:szCs w:val="24"/>
        </w:rPr>
      </w:pPr>
      <w:bookmarkStart w:id="54" w:name="_Toc267320049"/>
      <w:r>
        <w:rPr>
          <w:rFonts w:hint="eastAsia" w:ascii="宋体" w:hAnsi="宋体"/>
          <w:b/>
          <w:sz w:val="21"/>
          <w:szCs w:val="21"/>
        </w:rPr>
        <w:t>“※”标注部分为符合性审查中的实质性要求，响应文件若不满足按无效响应处理。</w:t>
      </w:r>
    </w:p>
    <w:bookmarkEnd w:id="54"/>
    <w:p w14:paraId="61251CEB">
      <w:pPr>
        <w:pStyle w:val="7"/>
        <w:spacing w:before="0" w:after="0" w:line="360" w:lineRule="auto"/>
        <w:ind w:firstLine="482" w:firstLineChars="200"/>
        <w:rPr>
          <w:rFonts w:hint="eastAsia" w:ascii="宋体" w:hAnsi="宋体"/>
          <w:sz w:val="24"/>
          <w:szCs w:val="24"/>
        </w:rPr>
      </w:pPr>
      <w:bookmarkStart w:id="55" w:name="_Toc78194439"/>
      <w:bookmarkStart w:id="56" w:name="_Toc5135"/>
      <w:bookmarkStart w:id="57" w:name="_Toc13710"/>
      <w:r>
        <w:rPr>
          <w:rFonts w:hint="eastAsia" w:ascii="宋体" w:hAnsi="宋体"/>
          <w:sz w:val="24"/>
          <w:szCs w:val="24"/>
        </w:rPr>
        <w:t>一、服务时间、服务地点及验收方式</w:t>
      </w:r>
      <w:bookmarkEnd w:id="55"/>
      <w:bookmarkEnd w:id="56"/>
      <w:bookmarkEnd w:id="57"/>
    </w:p>
    <w:p w14:paraId="1656A926">
      <w:pPr>
        <w:snapToGrid w:val="0"/>
        <w:spacing w:line="360" w:lineRule="auto"/>
        <w:ind w:firstLine="480" w:firstLineChars="200"/>
        <w:rPr>
          <w:rFonts w:hint="eastAsia" w:ascii="宋体" w:hAnsi="宋体"/>
          <w:sz w:val="24"/>
          <w:szCs w:val="24"/>
        </w:rPr>
      </w:pPr>
      <w:bookmarkStart w:id="58" w:name="_Toc77245320"/>
      <w:bookmarkStart w:id="59" w:name="_Toc17111"/>
      <w:bookmarkStart w:id="60" w:name="_Toc108081841"/>
      <w:bookmarkStart w:id="61" w:name="_Toc108636613"/>
      <w:bookmarkStart w:id="62" w:name="_Toc107913279"/>
      <w:r>
        <w:rPr>
          <w:rFonts w:hint="eastAsia" w:ascii="宋体" w:hAnsi="宋体"/>
          <w:sz w:val="24"/>
          <w:szCs w:val="24"/>
        </w:rPr>
        <w:t>※（一）服务时间</w:t>
      </w:r>
    </w:p>
    <w:p w14:paraId="27D0C090">
      <w:pPr>
        <w:snapToGrid w:val="0"/>
        <w:spacing w:line="360" w:lineRule="auto"/>
        <w:ind w:firstLine="480" w:firstLineChars="200"/>
        <w:rPr>
          <w:rFonts w:hint="eastAsia" w:ascii="宋体" w:hAnsi="宋体"/>
          <w:sz w:val="24"/>
          <w:szCs w:val="24"/>
        </w:rPr>
      </w:pPr>
      <w:r>
        <w:rPr>
          <w:rFonts w:hint="eastAsia" w:ascii="宋体" w:hAnsi="宋体"/>
          <w:sz w:val="24"/>
          <w:szCs w:val="24"/>
        </w:rPr>
        <w:t>1.合同签订之日起至验收合格之日止。</w:t>
      </w:r>
    </w:p>
    <w:p w14:paraId="5615979C">
      <w:pPr>
        <w:snapToGrid w:val="0"/>
        <w:spacing w:line="360" w:lineRule="auto"/>
        <w:ind w:firstLine="480" w:firstLineChars="200"/>
        <w:rPr>
          <w:rFonts w:hint="eastAsia" w:ascii="宋体" w:hAnsi="宋体"/>
          <w:sz w:val="24"/>
          <w:szCs w:val="24"/>
        </w:rPr>
      </w:pPr>
      <w:r>
        <w:rPr>
          <w:rFonts w:hint="eastAsia" w:ascii="宋体" w:hAnsi="宋体"/>
          <w:sz w:val="24"/>
          <w:szCs w:val="24"/>
        </w:rPr>
        <w:t>2.项目进度安排</w:t>
      </w:r>
    </w:p>
    <w:p w14:paraId="5B6FEA93">
      <w:pPr>
        <w:snapToGrid w:val="0"/>
        <w:spacing w:line="360" w:lineRule="auto"/>
        <w:ind w:firstLine="480" w:firstLineChars="200"/>
        <w:rPr>
          <w:rFonts w:hint="eastAsia" w:ascii="宋体" w:hAnsi="宋体"/>
          <w:sz w:val="24"/>
          <w:szCs w:val="24"/>
        </w:rPr>
      </w:pPr>
      <w:r>
        <w:rPr>
          <w:rFonts w:hint="eastAsia" w:ascii="宋体" w:hAnsi="宋体"/>
          <w:sz w:val="24"/>
          <w:szCs w:val="24"/>
        </w:rPr>
        <w:t>（1）中标后3个工作日内，供应商安排不少于5名团队负责人（总负责人1名）及4名团队人员入驻智博会承委办（具体工作地点由采购人最终确认）；</w:t>
      </w:r>
    </w:p>
    <w:p w14:paraId="3D9455A6">
      <w:pPr>
        <w:snapToGrid w:val="0"/>
        <w:spacing w:line="360" w:lineRule="auto"/>
        <w:ind w:firstLine="480" w:firstLineChars="200"/>
        <w:rPr>
          <w:rFonts w:hint="eastAsia" w:ascii="宋体" w:hAnsi="宋体"/>
          <w:sz w:val="24"/>
          <w:szCs w:val="24"/>
        </w:rPr>
      </w:pPr>
      <w:r>
        <w:rPr>
          <w:rFonts w:hint="eastAsia" w:ascii="宋体" w:hAnsi="宋体"/>
          <w:sz w:val="24"/>
          <w:szCs w:val="24"/>
        </w:rPr>
        <w:t>（2）嘉宾注册系统上线前两周，供应商须再安排不少于9名团队人员入驻智博会承委办（具体工作地点由采购人最终确认）；</w:t>
      </w:r>
    </w:p>
    <w:p w14:paraId="22B833FC">
      <w:pPr>
        <w:snapToGrid w:val="0"/>
        <w:spacing w:line="360" w:lineRule="auto"/>
        <w:ind w:firstLine="480" w:firstLineChars="200"/>
        <w:rPr>
          <w:rFonts w:hint="eastAsia" w:ascii="宋体" w:hAnsi="宋体"/>
          <w:sz w:val="24"/>
          <w:szCs w:val="24"/>
        </w:rPr>
      </w:pPr>
      <w:r>
        <w:rPr>
          <w:rFonts w:hint="eastAsia" w:ascii="宋体" w:hAnsi="宋体"/>
          <w:sz w:val="24"/>
          <w:szCs w:val="24"/>
        </w:rPr>
        <w:t>（3）2025年9月30日前对成交供应商保障2025智博会执行情况进行完成情况检查，待本项目全部执行完成后组织项目验收（项目验收以采购人确定的时间为准）。</w:t>
      </w:r>
    </w:p>
    <w:p w14:paraId="1BF4BC62">
      <w:pPr>
        <w:snapToGrid w:val="0"/>
        <w:spacing w:line="360" w:lineRule="auto"/>
        <w:ind w:firstLine="480" w:firstLineChars="200"/>
        <w:rPr>
          <w:rFonts w:hint="eastAsia" w:ascii="宋体" w:hAnsi="宋体"/>
          <w:sz w:val="24"/>
          <w:szCs w:val="24"/>
        </w:rPr>
      </w:pPr>
      <w:r>
        <w:rPr>
          <w:rFonts w:hint="eastAsia" w:ascii="宋体" w:hAnsi="宋体"/>
          <w:sz w:val="24"/>
          <w:szCs w:val="24"/>
        </w:rPr>
        <w:t>（二）服务地点</w:t>
      </w:r>
    </w:p>
    <w:p w14:paraId="7FB73203">
      <w:pPr>
        <w:snapToGrid w:val="0"/>
        <w:spacing w:line="360" w:lineRule="auto"/>
        <w:ind w:firstLine="480" w:firstLineChars="200"/>
        <w:rPr>
          <w:rFonts w:hint="eastAsia" w:ascii="宋体" w:hAnsi="宋体"/>
          <w:sz w:val="24"/>
          <w:szCs w:val="24"/>
        </w:rPr>
      </w:pPr>
      <w:r>
        <w:rPr>
          <w:rFonts w:hint="eastAsia" w:ascii="宋体" w:hAnsi="宋体"/>
          <w:sz w:val="24"/>
          <w:szCs w:val="24"/>
        </w:rPr>
        <w:t>重庆市经济和信息化委员会指定或同意地点。</w:t>
      </w:r>
    </w:p>
    <w:p w14:paraId="7DE0CC8F">
      <w:pPr>
        <w:snapToGrid w:val="0"/>
        <w:spacing w:line="360" w:lineRule="auto"/>
        <w:ind w:firstLine="480" w:firstLineChars="200"/>
        <w:rPr>
          <w:rFonts w:hint="eastAsia" w:ascii="宋体" w:hAnsi="宋体"/>
          <w:sz w:val="24"/>
          <w:szCs w:val="24"/>
        </w:rPr>
      </w:pPr>
      <w:r>
        <w:rPr>
          <w:rFonts w:hint="eastAsia" w:ascii="宋体" w:hAnsi="宋体"/>
          <w:sz w:val="24"/>
          <w:szCs w:val="24"/>
        </w:rPr>
        <w:t>（三）验收方式</w:t>
      </w:r>
    </w:p>
    <w:p w14:paraId="506985D7">
      <w:pPr>
        <w:snapToGrid w:val="0"/>
        <w:spacing w:line="360" w:lineRule="auto"/>
        <w:ind w:firstLine="480" w:firstLineChars="200"/>
        <w:rPr>
          <w:rFonts w:hint="eastAsia" w:ascii="宋体" w:hAnsi="宋体"/>
          <w:sz w:val="24"/>
          <w:szCs w:val="24"/>
        </w:rPr>
      </w:pPr>
      <w:r>
        <w:rPr>
          <w:rFonts w:hint="eastAsia" w:ascii="宋体" w:hAnsi="宋体"/>
          <w:sz w:val="24"/>
          <w:szCs w:val="24"/>
        </w:rPr>
        <w:t>1.验收组织单位：重庆市经济和信息化委员会。</w:t>
      </w:r>
    </w:p>
    <w:p w14:paraId="04BF7D35">
      <w:pPr>
        <w:snapToGrid w:val="0"/>
        <w:spacing w:line="360" w:lineRule="auto"/>
        <w:ind w:firstLine="480" w:firstLineChars="200"/>
        <w:rPr>
          <w:rFonts w:hint="eastAsia" w:ascii="宋体" w:hAnsi="宋体"/>
          <w:sz w:val="24"/>
          <w:szCs w:val="24"/>
        </w:rPr>
      </w:pPr>
      <w:r>
        <w:rPr>
          <w:rFonts w:hint="eastAsia" w:ascii="宋体" w:hAnsi="宋体"/>
          <w:sz w:val="24"/>
          <w:szCs w:val="24"/>
        </w:rPr>
        <w:t>2.验收标准：合同执行完毕后，采购人在7个工作日内以经确认的实施方案、竞争性磋商文件、合同及采购人需求和本项目国际化品牌、国家级标准、专业性盛会定位标准以及按照国家及行业相关标准作为验收标准。</w:t>
      </w:r>
    </w:p>
    <w:p w14:paraId="4B731254">
      <w:pPr>
        <w:snapToGrid w:val="0"/>
        <w:spacing w:line="360" w:lineRule="auto"/>
        <w:ind w:firstLine="480" w:firstLineChars="200"/>
        <w:rPr>
          <w:rFonts w:hint="eastAsia" w:ascii="宋体" w:hAnsi="宋体"/>
          <w:sz w:val="24"/>
          <w:szCs w:val="24"/>
        </w:rPr>
      </w:pPr>
      <w:r>
        <w:rPr>
          <w:rFonts w:hint="eastAsia" w:ascii="宋体" w:hAnsi="宋体"/>
          <w:sz w:val="24"/>
          <w:szCs w:val="24"/>
        </w:rPr>
        <w:t>如验收达不到相关规定要求的，不仅无权要求支付后续款项，而且成交供应商应立即进行整改，整改后仍不合格的，则视为验收不合格，采购人有权立即终止合同，并追求其相关法律责任。</w:t>
      </w:r>
    </w:p>
    <w:p w14:paraId="49D2B686">
      <w:pPr>
        <w:snapToGrid w:val="0"/>
        <w:spacing w:line="360" w:lineRule="auto"/>
        <w:ind w:firstLine="480" w:firstLineChars="200"/>
        <w:rPr>
          <w:rFonts w:hint="eastAsia" w:ascii="宋体" w:hAnsi="宋体"/>
          <w:sz w:val="24"/>
          <w:szCs w:val="24"/>
        </w:rPr>
      </w:pPr>
      <w:r>
        <w:rPr>
          <w:rFonts w:hint="eastAsia" w:ascii="宋体" w:hAnsi="宋体"/>
          <w:sz w:val="24"/>
          <w:szCs w:val="24"/>
        </w:rPr>
        <w:t>以上对采购人造成的所有损失，由供应商赔偿。</w:t>
      </w:r>
    </w:p>
    <w:p w14:paraId="4B05596E">
      <w:pPr>
        <w:snapToGrid w:val="0"/>
        <w:spacing w:line="360" w:lineRule="auto"/>
        <w:ind w:firstLine="480" w:firstLineChars="200"/>
        <w:rPr>
          <w:rFonts w:hint="eastAsia" w:ascii="宋体" w:hAnsi="宋体"/>
          <w:sz w:val="24"/>
          <w:szCs w:val="24"/>
        </w:rPr>
      </w:pPr>
      <w:r>
        <w:rPr>
          <w:rFonts w:hint="eastAsia" w:ascii="宋体" w:hAnsi="宋体"/>
          <w:sz w:val="24"/>
          <w:szCs w:val="24"/>
        </w:rPr>
        <w:t>3. 成交供应商需积极配合做好项目绩效评价和跟踪审计。</w:t>
      </w:r>
    </w:p>
    <w:bookmarkEnd w:id="58"/>
    <w:bookmarkEnd w:id="59"/>
    <w:bookmarkEnd w:id="60"/>
    <w:bookmarkEnd w:id="61"/>
    <w:bookmarkEnd w:id="62"/>
    <w:p w14:paraId="49A422F1">
      <w:pPr>
        <w:pStyle w:val="7"/>
        <w:spacing w:before="0" w:after="0" w:line="360" w:lineRule="auto"/>
        <w:ind w:firstLine="482" w:firstLineChars="200"/>
        <w:rPr>
          <w:rFonts w:hint="eastAsia" w:ascii="宋体" w:hAnsi="宋体"/>
          <w:sz w:val="24"/>
          <w:szCs w:val="24"/>
        </w:rPr>
      </w:pPr>
      <w:bookmarkStart w:id="63" w:name="_Toc24998"/>
      <w:r>
        <w:rPr>
          <w:rFonts w:hint="eastAsia" w:ascii="宋体" w:hAnsi="宋体"/>
          <w:sz w:val="24"/>
          <w:szCs w:val="24"/>
        </w:rPr>
        <w:t>※二、报价要求</w:t>
      </w:r>
      <w:bookmarkEnd w:id="63"/>
    </w:p>
    <w:p w14:paraId="35896C94">
      <w:pPr>
        <w:snapToGrid w:val="0"/>
        <w:spacing w:line="360" w:lineRule="auto"/>
        <w:ind w:firstLine="480" w:firstLineChars="200"/>
        <w:rPr>
          <w:rFonts w:hint="eastAsia" w:ascii="宋体" w:hAnsi="宋体"/>
          <w:sz w:val="24"/>
          <w:szCs w:val="24"/>
        </w:rPr>
      </w:pPr>
      <w:bookmarkStart w:id="64" w:name="_Toc78194441"/>
      <w:bookmarkStart w:id="65" w:name="_Toc15896"/>
      <w:r>
        <w:rPr>
          <w:rFonts w:hint="eastAsia" w:ascii="宋体" w:hAnsi="宋体"/>
          <w:sz w:val="24"/>
          <w:szCs w:val="24"/>
        </w:rPr>
        <w:t>（一）</w:t>
      </w:r>
      <w:bookmarkStart w:id="66" w:name="_Toc484611847"/>
      <w:r>
        <w:rPr>
          <w:rFonts w:ascii="宋体" w:hAnsi="宋体"/>
          <w:sz w:val="24"/>
          <w:szCs w:val="24"/>
        </w:rPr>
        <w:t>响应报价应包括完成项目的全部费用，采购人除此以外不支付其它费用。</w:t>
      </w:r>
    </w:p>
    <w:p w14:paraId="48FF5961">
      <w:pPr>
        <w:snapToGrid w:val="0"/>
        <w:spacing w:line="360" w:lineRule="auto"/>
        <w:ind w:firstLine="480" w:firstLineChars="200"/>
        <w:rPr>
          <w:rFonts w:hint="eastAsia" w:ascii="宋体" w:hAnsi="宋体"/>
          <w:sz w:val="24"/>
          <w:szCs w:val="24"/>
        </w:rPr>
      </w:pPr>
      <w:r>
        <w:rPr>
          <w:rFonts w:ascii="宋体" w:hAnsi="宋体"/>
          <w:sz w:val="24"/>
          <w:szCs w:val="24"/>
        </w:rPr>
        <w:t>因成交供应商自身原因造成漏报、少报皆由其自行承担责任，采购人不再补偿。</w:t>
      </w:r>
      <w:bookmarkEnd w:id="66"/>
    </w:p>
    <w:p w14:paraId="60E7453D">
      <w:pPr>
        <w:snapToGrid w:val="0"/>
        <w:spacing w:line="360" w:lineRule="auto"/>
        <w:ind w:firstLine="480" w:firstLineChars="200"/>
        <w:rPr>
          <w:rFonts w:hint="eastAsia" w:ascii="宋体" w:hAnsi="宋体"/>
          <w:sz w:val="24"/>
          <w:szCs w:val="24"/>
        </w:rPr>
      </w:pPr>
      <w:r>
        <w:rPr>
          <w:rFonts w:hint="eastAsia" w:ascii="宋体" w:hAnsi="宋体"/>
          <w:sz w:val="24"/>
          <w:szCs w:val="24"/>
        </w:rPr>
        <w:t>（二）供应商的分项报价为</w:t>
      </w:r>
      <w:r>
        <w:rPr>
          <w:rFonts w:hint="eastAsia" w:ascii="宋体" w:hAnsi="宋体"/>
          <w:b/>
          <w:bCs/>
          <w:sz w:val="24"/>
          <w:szCs w:val="24"/>
        </w:rPr>
        <w:t>含税价（即税费不单列）</w:t>
      </w:r>
      <w:r>
        <w:rPr>
          <w:rFonts w:hint="eastAsia" w:ascii="宋体" w:hAnsi="宋体"/>
          <w:sz w:val="24"/>
          <w:szCs w:val="24"/>
        </w:rPr>
        <w:t>，应包含</w:t>
      </w:r>
      <w:r>
        <w:rPr>
          <w:rFonts w:hint="eastAsia" w:ascii="宋体" w:hAnsi="宋体"/>
          <w:b/>
          <w:bCs/>
          <w:sz w:val="24"/>
          <w:szCs w:val="24"/>
        </w:rPr>
        <w:t>“本篇 二、报价要求（一）”所列的所有费用</w:t>
      </w:r>
      <w:r>
        <w:rPr>
          <w:rFonts w:hint="eastAsia" w:ascii="宋体" w:hAnsi="宋体"/>
          <w:sz w:val="24"/>
          <w:szCs w:val="24"/>
        </w:rPr>
        <w:t>，供应商响应文件中提供的分项报价表明细</w:t>
      </w:r>
      <w:r>
        <w:rPr>
          <w:rFonts w:hint="eastAsia" w:ascii="宋体" w:hAnsi="宋体"/>
          <w:b/>
          <w:bCs/>
          <w:sz w:val="24"/>
          <w:szCs w:val="24"/>
        </w:rPr>
        <w:t>至少</w:t>
      </w:r>
      <w:r>
        <w:rPr>
          <w:rFonts w:hint="eastAsia" w:ascii="宋体" w:hAnsi="宋体"/>
          <w:sz w:val="24"/>
          <w:szCs w:val="24"/>
        </w:rPr>
        <w:t>包括以下内容，且单项价格不得超过分项限价。分项限价为：</w:t>
      </w:r>
    </w:p>
    <w:tbl>
      <w:tblPr>
        <w:tblStyle w:val="59"/>
        <w:tblW w:w="9540" w:type="dxa"/>
        <w:tblInd w:w="100" w:type="dxa"/>
        <w:tblLayout w:type="fixed"/>
        <w:tblCellMar>
          <w:top w:w="0" w:type="dxa"/>
          <w:left w:w="108" w:type="dxa"/>
          <w:bottom w:w="0" w:type="dxa"/>
          <w:right w:w="108" w:type="dxa"/>
        </w:tblCellMar>
      </w:tblPr>
      <w:tblGrid>
        <w:gridCol w:w="990"/>
        <w:gridCol w:w="1470"/>
        <w:gridCol w:w="2662"/>
        <w:gridCol w:w="720"/>
        <w:gridCol w:w="810"/>
        <w:gridCol w:w="647"/>
        <w:gridCol w:w="916"/>
        <w:gridCol w:w="1325"/>
      </w:tblGrid>
      <w:tr w14:paraId="7AE5530A">
        <w:tblPrEx>
          <w:tblCellMar>
            <w:top w:w="0" w:type="dxa"/>
            <w:left w:w="108" w:type="dxa"/>
            <w:bottom w:w="0" w:type="dxa"/>
            <w:right w:w="108" w:type="dxa"/>
          </w:tblCellMar>
        </w:tblPrEx>
        <w:trPr>
          <w:trHeight w:val="780" w:hRule="atLeast"/>
        </w:trPr>
        <w:tc>
          <w:tcPr>
            <w:tcW w:w="24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D9C6F">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服务项目</w:t>
            </w:r>
          </w:p>
        </w:tc>
        <w:tc>
          <w:tcPr>
            <w:tcW w:w="2662" w:type="dxa"/>
            <w:vMerge w:val="restart"/>
            <w:tcBorders>
              <w:top w:val="single" w:color="000000" w:sz="4" w:space="0"/>
              <w:left w:val="single" w:color="000000" w:sz="4" w:space="0"/>
              <w:right w:val="single" w:color="000000" w:sz="4" w:space="0"/>
            </w:tcBorders>
            <w:shd w:val="clear" w:color="auto" w:fill="auto"/>
            <w:noWrap/>
            <w:vAlign w:val="center"/>
          </w:tcPr>
          <w:p w14:paraId="01FC7134">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工作内容说明</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1F4A">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人数</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A323">
            <w:pPr>
              <w:widowControl/>
              <w:jc w:val="center"/>
              <w:textAlignment w:val="center"/>
              <w:rPr>
                <w:rFonts w:hint="default"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单位（天）</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56E4">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D089">
            <w:pPr>
              <w:widowControl/>
              <w:jc w:val="center"/>
              <w:textAlignment w:val="center"/>
              <w:rPr>
                <w:rFonts w:hint="eastAsia" w:ascii="宋体" w:hAnsi="宋体" w:cs="宋体"/>
                <w:b/>
                <w:bCs/>
                <w:color w:val="000000"/>
                <w:sz w:val="22"/>
                <w:szCs w:val="22"/>
              </w:rPr>
            </w:pPr>
            <w:r>
              <w:rPr>
                <w:rFonts w:hint="eastAsia" w:ascii="宋体" w:hAnsi="宋体" w:cs="宋体"/>
                <w:b/>
                <w:bCs/>
                <w:color w:val="000000"/>
                <w:sz w:val="22"/>
                <w:szCs w:val="22"/>
              </w:rPr>
              <w:t>分项限价（元）</w:t>
            </w:r>
          </w:p>
        </w:tc>
      </w:tr>
      <w:tr w14:paraId="61595BFF">
        <w:tblPrEx>
          <w:tblCellMar>
            <w:top w:w="0" w:type="dxa"/>
            <w:left w:w="108" w:type="dxa"/>
            <w:bottom w:w="0" w:type="dxa"/>
            <w:right w:w="108" w:type="dxa"/>
          </w:tblCellMar>
        </w:tblPrEx>
        <w:trPr>
          <w:trHeight w:val="780" w:hRule="atLeast"/>
        </w:trPr>
        <w:tc>
          <w:tcPr>
            <w:tcW w:w="2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244FA">
            <w:pPr>
              <w:jc w:val="center"/>
              <w:rPr>
                <w:rFonts w:hint="eastAsia" w:ascii="宋体" w:hAnsi="宋体" w:cs="宋体"/>
                <w:b/>
                <w:bCs/>
                <w:color w:val="000000"/>
                <w:sz w:val="22"/>
                <w:szCs w:val="22"/>
              </w:rPr>
            </w:pPr>
          </w:p>
        </w:tc>
        <w:tc>
          <w:tcPr>
            <w:tcW w:w="2662" w:type="dxa"/>
            <w:vMerge w:val="continue"/>
            <w:tcBorders>
              <w:left w:val="single" w:color="000000" w:sz="4" w:space="0"/>
              <w:bottom w:val="single" w:color="000000" w:sz="4" w:space="0"/>
              <w:right w:val="single" w:color="000000" w:sz="4" w:space="0"/>
            </w:tcBorders>
            <w:shd w:val="clear" w:color="auto" w:fill="auto"/>
            <w:noWrap/>
            <w:vAlign w:val="center"/>
          </w:tcPr>
          <w:p w14:paraId="477566AD">
            <w:pPr>
              <w:jc w:val="center"/>
              <w:rPr>
                <w:rFonts w:hint="eastAsia" w:ascii="宋体" w:hAnsi="宋体" w:cs="宋体"/>
                <w:b/>
                <w:bCs/>
                <w:color w:val="000000"/>
                <w:sz w:val="22"/>
                <w:szCs w:val="22"/>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5104">
            <w:pPr>
              <w:jc w:val="center"/>
              <w:rPr>
                <w:rFonts w:hint="eastAsia" w:ascii="宋体" w:hAnsi="宋体" w:cs="宋体"/>
                <w:b/>
                <w:bCs/>
                <w:color w:val="000000"/>
                <w:sz w:val="22"/>
                <w:szCs w:val="22"/>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A847">
            <w:pPr>
              <w:jc w:val="center"/>
              <w:rPr>
                <w:rFonts w:hint="eastAsia" w:ascii="宋体" w:hAnsi="宋体" w:cs="宋体"/>
                <w:b/>
                <w:bCs/>
                <w:color w:val="000000"/>
                <w:sz w:val="22"/>
                <w:szCs w:val="22"/>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0E33">
            <w:pPr>
              <w:jc w:val="center"/>
              <w:rPr>
                <w:rFonts w:hint="eastAsia" w:ascii="宋体" w:hAnsi="宋体" w:cs="宋体"/>
                <w:b/>
                <w:bCs/>
                <w:color w:val="000000"/>
                <w:sz w:val="22"/>
                <w:szCs w:val="22"/>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E7C2">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单价</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590A">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金额</w:t>
            </w:r>
          </w:p>
        </w:tc>
      </w:tr>
      <w:tr w14:paraId="00CC6EC4">
        <w:tblPrEx>
          <w:tblCellMar>
            <w:top w:w="0" w:type="dxa"/>
            <w:left w:w="108" w:type="dxa"/>
            <w:bottom w:w="0" w:type="dxa"/>
            <w:right w:w="108" w:type="dxa"/>
          </w:tblCellMar>
        </w:tblPrEx>
        <w:trPr>
          <w:trHeight w:val="720" w:hRule="atLeast"/>
        </w:trPr>
        <w:tc>
          <w:tcPr>
            <w:tcW w:w="729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9C05">
            <w:pPr>
              <w:widowControl/>
              <w:jc w:val="left"/>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一、嘉宾邀请前期对接阶段</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489F">
            <w:pPr>
              <w:jc w:val="left"/>
              <w:rPr>
                <w:rFonts w:hint="eastAsia" w:ascii="宋体" w:hAnsi="宋体" w:cs="宋体"/>
                <w:b/>
                <w:bCs/>
                <w:color w:val="000000"/>
                <w:sz w:val="22"/>
                <w:szCs w:val="22"/>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F485">
            <w:pPr>
              <w:rPr>
                <w:rFonts w:hint="eastAsia" w:ascii="宋体" w:hAnsi="宋体" w:cs="宋体"/>
                <w:color w:val="000000"/>
                <w:sz w:val="22"/>
                <w:szCs w:val="22"/>
              </w:rPr>
            </w:pPr>
          </w:p>
        </w:tc>
      </w:tr>
      <w:tr w14:paraId="7C810D5E">
        <w:tblPrEx>
          <w:tblCellMar>
            <w:top w:w="0" w:type="dxa"/>
            <w:left w:w="108" w:type="dxa"/>
            <w:bottom w:w="0" w:type="dxa"/>
            <w:right w:w="108" w:type="dxa"/>
          </w:tblCellMar>
        </w:tblPrEx>
        <w:trPr>
          <w:trHeight w:val="2517"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7C72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线下服务人员</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0841">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线下服务资深统筹管理协调总负责人</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9BD3">
            <w:pPr>
              <w:widowControl/>
              <w:textAlignment w:val="center"/>
              <w:rPr>
                <w:rFonts w:hint="eastAsia" w:ascii="宋体" w:hAnsi="宋体" w:cs="宋体"/>
                <w:color w:val="000000"/>
                <w:sz w:val="20"/>
              </w:rPr>
            </w:pPr>
            <w:r>
              <w:rPr>
                <w:rFonts w:hint="eastAsia" w:ascii="宋体" w:hAnsi="宋体" w:cs="宋体"/>
                <w:color w:val="000000"/>
                <w:kern w:val="0"/>
                <w:sz w:val="20"/>
                <w:lang w:bidi="ar"/>
              </w:rPr>
              <w:t>负责牵头统筹嘉宾的全流程，总管理并合理分配线下所有服务人员，汇总嘉宾日常工作和总体工作的数据，向上级领导汇报嘉宾邀请的工作情况，并跨组沟通协调相关嘉宾工作。负责牵头建立市领导会见工作流程，与市政府工作人员沟通相关会见细节。</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17D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B410">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 xml:space="preserve">79 </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F9EC">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人天</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2A0B">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 xml:space="preserve"> 500.00 </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9599">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 xml:space="preserve"> 79,000.00 </w:t>
            </w:r>
          </w:p>
        </w:tc>
      </w:tr>
      <w:tr w14:paraId="4C46243B">
        <w:tblPrEx>
          <w:tblCellMar>
            <w:top w:w="0" w:type="dxa"/>
            <w:left w:w="108" w:type="dxa"/>
            <w:bottom w:w="0" w:type="dxa"/>
            <w:right w:w="108" w:type="dxa"/>
          </w:tblCellMar>
        </w:tblPrEx>
        <w:trPr>
          <w:trHeight w:val="3962"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7798C">
            <w:pPr>
              <w:jc w:val="center"/>
              <w:rPr>
                <w:rFonts w:hint="eastAsia" w:ascii="宋体" w:hAnsi="宋体" w:cs="宋体"/>
                <w:color w:val="000000"/>
                <w:sz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0E1A">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线下服务工作人员</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90DB">
            <w:pPr>
              <w:widowControl/>
              <w:textAlignment w:val="center"/>
              <w:rPr>
                <w:rFonts w:hint="eastAsia" w:ascii="宋体" w:hAnsi="宋体" w:cs="宋体"/>
                <w:color w:val="000000"/>
                <w:sz w:val="20"/>
              </w:rPr>
            </w:pPr>
            <w:r>
              <w:rPr>
                <w:rFonts w:hint="eastAsia" w:ascii="宋体" w:hAnsi="宋体" w:cs="宋体"/>
                <w:color w:val="000000"/>
                <w:kern w:val="0"/>
                <w:sz w:val="20"/>
                <w:lang w:bidi="ar"/>
              </w:rPr>
              <w:t>负责嘉宾邀请名单的梳理，嘉宾注册系统的数据分析、整理，协调相关市级部门，并与各组对接，督促责任单位完成嘉宾邀请。对接、邀请、跟踪、审核、注册、背审、定级，衔接制发证、接待、在渝活动等沟通协调工作，收集整理汇报嘉宾邀请的工作情况。协助会见组沟通会见嘉宾，并收集整理嘉宾信息、企业背景及在渝情况等，并专人对接会见嘉宾沟通会见细节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BD6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8515">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 xml:space="preserve">59 </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0E9B">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人天</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44A7">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 xml:space="preserve"> 325.00 </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01C7">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 xml:space="preserve"> 57,525.00 </w:t>
            </w:r>
          </w:p>
        </w:tc>
      </w:tr>
      <w:tr w14:paraId="1BA15292">
        <w:tblPrEx>
          <w:tblCellMar>
            <w:top w:w="0" w:type="dxa"/>
            <w:left w:w="108" w:type="dxa"/>
            <w:bottom w:w="0" w:type="dxa"/>
            <w:right w:w="108" w:type="dxa"/>
          </w:tblCellMar>
        </w:tblPrEx>
        <w:trPr>
          <w:trHeight w:val="600" w:hRule="atLeast"/>
        </w:trPr>
        <w:tc>
          <w:tcPr>
            <w:tcW w:w="72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50B627">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小计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A575">
            <w:pPr>
              <w:jc w:val="right"/>
              <w:rPr>
                <w:rFonts w:hint="eastAsia" w:ascii="宋体" w:hAnsi="宋体" w:cs="宋体"/>
                <w:b/>
                <w:bCs/>
                <w:color w:val="000000"/>
                <w:sz w:val="20"/>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9348">
            <w:pPr>
              <w:widowControl/>
              <w:jc w:val="right"/>
              <w:textAlignment w:val="center"/>
              <w:rPr>
                <w:rFonts w:hint="eastAsia" w:ascii="宋体" w:hAnsi="宋体" w:cs="宋体"/>
                <w:b/>
                <w:bCs/>
                <w:color w:val="000000"/>
                <w:sz w:val="20"/>
              </w:rPr>
            </w:pPr>
            <w:r>
              <w:rPr>
                <w:rFonts w:hint="eastAsia" w:ascii="宋体" w:hAnsi="宋体" w:cs="宋体"/>
                <w:b/>
                <w:bCs/>
                <w:color w:val="000000"/>
                <w:kern w:val="0"/>
                <w:sz w:val="20"/>
                <w:lang w:bidi="ar"/>
              </w:rPr>
              <w:t xml:space="preserve"> 136,525.00 </w:t>
            </w:r>
          </w:p>
        </w:tc>
      </w:tr>
      <w:tr w14:paraId="3C017C22">
        <w:tblPrEx>
          <w:tblCellMar>
            <w:top w:w="0" w:type="dxa"/>
            <w:left w:w="108" w:type="dxa"/>
            <w:bottom w:w="0" w:type="dxa"/>
            <w:right w:w="108" w:type="dxa"/>
          </w:tblCellMar>
        </w:tblPrEx>
        <w:trPr>
          <w:trHeight w:val="600" w:hRule="atLeast"/>
        </w:trPr>
        <w:tc>
          <w:tcPr>
            <w:tcW w:w="729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D943">
            <w:pPr>
              <w:widowControl/>
              <w:jc w:val="left"/>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二、嘉宾邀请注册系统启动阶段</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4D4A">
            <w:pPr>
              <w:jc w:val="left"/>
              <w:rPr>
                <w:rFonts w:hint="eastAsia" w:ascii="宋体" w:hAnsi="宋体" w:cs="宋体"/>
                <w:b/>
                <w:bCs/>
                <w:color w:val="000000"/>
                <w:sz w:val="22"/>
                <w:szCs w:val="22"/>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05BA">
            <w:pPr>
              <w:rPr>
                <w:rFonts w:hint="eastAsia" w:ascii="宋体" w:hAnsi="宋体" w:cs="宋体"/>
                <w:color w:val="000000"/>
                <w:sz w:val="22"/>
                <w:szCs w:val="22"/>
              </w:rPr>
            </w:pPr>
          </w:p>
        </w:tc>
      </w:tr>
      <w:tr w14:paraId="0995F556">
        <w:tblPrEx>
          <w:tblCellMar>
            <w:top w:w="0" w:type="dxa"/>
            <w:left w:w="108" w:type="dxa"/>
            <w:bottom w:w="0" w:type="dxa"/>
            <w:right w:w="108" w:type="dxa"/>
          </w:tblCellMar>
        </w:tblPrEx>
        <w:trPr>
          <w:trHeight w:val="2682"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863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线下服务人员</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0B89">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现场注册服务人员</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6CEA">
            <w:pPr>
              <w:widowControl/>
              <w:textAlignment w:val="center"/>
              <w:rPr>
                <w:rFonts w:hint="eastAsia" w:ascii="宋体" w:hAnsi="宋体" w:cs="宋体"/>
                <w:color w:val="000000"/>
                <w:sz w:val="20"/>
              </w:rPr>
            </w:pPr>
            <w:r>
              <w:rPr>
                <w:rFonts w:hint="eastAsia" w:ascii="宋体" w:hAnsi="宋体" w:cs="宋体"/>
                <w:color w:val="000000"/>
                <w:kern w:val="0"/>
                <w:sz w:val="20"/>
                <w:lang w:bidi="ar"/>
              </w:rPr>
              <w:t>对接兄弟省市、国内外企业、高等院校以及驻华机构，协助重要嘉宾完成线上注册，解决嘉宾注册时所遇到的相关问题，负责提供嘉宾系统中的基础数据，及时向上级领导汇报嘉宾邀请的工作情况。</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525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9C99">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 xml:space="preserve">34 </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E8A9">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人天</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2B14">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 xml:space="preserve"> 325.00 </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C914">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 xml:space="preserve"> 110,500.00 </w:t>
            </w:r>
          </w:p>
        </w:tc>
      </w:tr>
      <w:tr w14:paraId="66FA6D58">
        <w:tblPrEx>
          <w:tblCellMar>
            <w:top w:w="0" w:type="dxa"/>
            <w:left w:w="108" w:type="dxa"/>
            <w:bottom w:w="0" w:type="dxa"/>
            <w:right w:w="108" w:type="dxa"/>
          </w:tblCellMar>
        </w:tblPrEx>
        <w:trPr>
          <w:trHeight w:val="600" w:hRule="atLeast"/>
        </w:trPr>
        <w:tc>
          <w:tcPr>
            <w:tcW w:w="72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04A999">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小计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739A">
            <w:pPr>
              <w:jc w:val="right"/>
              <w:rPr>
                <w:rFonts w:hint="eastAsia" w:ascii="宋体" w:hAnsi="宋体" w:cs="宋体"/>
                <w:b/>
                <w:bCs/>
                <w:color w:val="000000"/>
                <w:sz w:val="20"/>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D5FB">
            <w:pPr>
              <w:widowControl/>
              <w:jc w:val="right"/>
              <w:textAlignment w:val="center"/>
              <w:rPr>
                <w:rFonts w:hint="eastAsia" w:ascii="宋体" w:hAnsi="宋体" w:cs="宋体"/>
                <w:b/>
                <w:bCs/>
                <w:color w:val="000000"/>
                <w:sz w:val="20"/>
              </w:rPr>
            </w:pPr>
            <w:r>
              <w:rPr>
                <w:rFonts w:hint="eastAsia" w:ascii="宋体" w:hAnsi="宋体" w:cs="宋体"/>
                <w:b/>
                <w:bCs/>
                <w:color w:val="000000"/>
                <w:kern w:val="0"/>
                <w:sz w:val="20"/>
                <w:lang w:bidi="ar"/>
              </w:rPr>
              <w:t xml:space="preserve"> 110,500.00 </w:t>
            </w:r>
          </w:p>
        </w:tc>
      </w:tr>
      <w:tr w14:paraId="6EAFBCA1">
        <w:tblPrEx>
          <w:tblCellMar>
            <w:top w:w="0" w:type="dxa"/>
            <w:left w:w="108" w:type="dxa"/>
            <w:bottom w:w="0" w:type="dxa"/>
            <w:right w:w="108" w:type="dxa"/>
          </w:tblCellMar>
        </w:tblPrEx>
        <w:trPr>
          <w:trHeight w:val="600" w:hRule="atLeast"/>
        </w:trPr>
        <w:tc>
          <w:tcPr>
            <w:tcW w:w="729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E3D0">
            <w:pPr>
              <w:widowControl/>
              <w:jc w:val="left"/>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三、嘉宾证件发放阶段</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45AC">
            <w:pPr>
              <w:jc w:val="left"/>
              <w:rPr>
                <w:rFonts w:hint="eastAsia" w:ascii="宋体" w:hAnsi="宋体" w:cs="宋体"/>
                <w:b/>
                <w:bCs/>
                <w:color w:val="000000"/>
                <w:sz w:val="22"/>
                <w:szCs w:val="22"/>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D660">
            <w:pPr>
              <w:rPr>
                <w:rFonts w:hint="eastAsia" w:ascii="宋体" w:hAnsi="宋体" w:cs="宋体"/>
                <w:color w:val="000000"/>
                <w:sz w:val="22"/>
                <w:szCs w:val="22"/>
              </w:rPr>
            </w:pPr>
          </w:p>
        </w:tc>
      </w:tr>
      <w:tr w14:paraId="4A43F5D7">
        <w:tblPrEx>
          <w:tblCellMar>
            <w:top w:w="0" w:type="dxa"/>
            <w:left w:w="108" w:type="dxa"/>
            <w:bottom w:w="0" w:type="dxa"/>
            <w:right w:w="108" w:type="dxa"/>
          </w:tblCellMar>
        </w:tblPrEx>
        <w:trPr>
          <w:trHeight w:val="2088"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2E53">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线下服务人员</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892B">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现场服务人员</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1663">
            <w:pPr>
              <w:rPr>
                <w:rFonts w:hint="eastAsia" w:ascii="宋体" w:hAnsi="宋体" w:cs="宋体"/>
                <w:color w:val="000000"/>
                <w:sz w:val="20"/>
              </w:rPr>
            </w:pPr>
            <w:r>
              <w:rPr>
                <w:rFonts w:hint="eastAsia" w:ascii="宋体" w:hAnsi="宋体" w:cs="宋体"/>
                <w:color w:val="000000"/>
                <w:kern w:val="0"/>
                <w:sz w:val="20"/>
                <w:lang w:bidi="ar"/>
              </w:rPr>
              <w:t>现场发放嘉宾、展商及相关工作人员证件，对接沟通接待组，沟通落实重要嘉宾的所有行程并通知其所需参加的相关活动。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526C">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3BD0">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 xml:space="preserve">5 </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0CDB">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人天</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097B">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 xml:space="preserve"> 284.00 </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0052">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 xml:space="preserve"> 7,100.00 </w:t>
            </w:r>
          </w:p>
        </w:tc>
      </w:tr>
      <w:tr w14:paraId="4B5B6AFC">
        <w:tblPrEx>
          <w:tblCellMar>
            <w:top w:w="0" w:type="dxa"/>
            <w:left w:w="108" w:type="dxa"/>
            <w:bottom w:w="0" w:type="dxa"/>
            <w:right w:w="108" w:type="dxa"/>
          </w:tblCellMar>
        </w:tblPrEx>
        <w:trPr>
          <w:trHeight w:val="700" w:hRule="atLeast"/>
        </w:trPr>
        <w:tc>
          <w:tcPr>
            <w:tcW w:w="72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388F0E">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小计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2F76">
            <w:pPr>
              <w:jc w:val="right"/>
              <w:rPr>
                <w:rFonts w:hint="eastAsia" w:ascii="宋体" w:hAnsi="宋体" w:cs="宋体"/>
                <w:b/>
                <w:bCs/>
                <w:color w:val="000000"/>
                <w:sz w:val="20"/>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02F4">
            <w:pPr>
              <w:widowControl/>
              <w:jc w:val="right"/>
              <w:textAlignment w:val="center"/>
              <w:rPr>
                <w:rFonts w:hint="eastAsia" w:ascii="宋体" w:hAnsi="宋体" w:cs="宋体"/>
                <w:b/>
                <w:bCs/>
                <w:color w:val="000000"/>
                <w:sz w:val="20"/>
              </w:rPr>
            </w:pPr>
            <w:r>
              <w:rPr>
                <w:rFonts w:hint="eastAsia" w:ascii="宋体" w:hAnsi="宋体" w:cs="宋体"/>
                <w:b/>
                <w:bCs/>
                <w:color w:val="000000"/>
                <w:kern w:val="0"/>
                <w:sz w:val="20"/>
                <w:lang w:bidi="ar"/>
              </w:rPr>
              <w:t xml:space="preserve"> 7,100.00 </w:t>
            </w:r>
          </w:p>
        </w:tc>
      </w:tr>
      <w:tr w14:paraId="3B9C8821">
        <w:tblPrEx>
          <w:tblCellMar>
            <w:top w:w="0" w:type="dxa"/>
            <w:left w:w="108" w:type="dxa"/>
            <w:bottom w:w="0" w:type="dxa"/>
            <w:right w:w="108" w:type="dxa"/>
          </w:tblCellMar>
        </w:tblPrEx>
        <w:trPr>
          <w:trHeight w:val="600" w:hRule="atLeast"/>
        </w:trPr>
        <w:tc>
          <w:tcPr>
            <w:tcW w:w="72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381EBD">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合计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7767">
            <w:pPr>
              <w:rPr>
                <w:rFonts w:hint="eastAsia" w:ascii="宋体" w:hAnsi="宋体" w:cs="宋体"/>
                <w:b/>
                <w:bCs/>
                <w:color w:val="000000"/>
                <w:sz w:val="20"/>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B415">
            <w:pPr>
              <w:widowControl/>
              <w:jc w:val="right"/>
              <w:textAlignment w:val="center"/>
              <w:rPr>
                <w:rFonts w:hint="eastAsia" w:ascii="宋体" w:hAnsi="宋体" w:cs="宋体"/>
                <w:b/>
                <w:bCs/>
                <w:color w:val="000000"/>
                <w:sz w:val="20"/>
              </w:rPr>
            </w:pPr>
            <w:r>
              <w:rPr>
                <w:rFonts w:hint="eastAsia" w:ascii="宋体" w:hAnsi="宋体" w:cs="宋体"/>
                <w:b/>
                <w:bCs/>
                <w:color w:val="000000"/>
                <w:kern w:val="0"/>
                <w:sz w:val="20"/>
                <w:lang w:bidi="ar"/>
              </w:rPr>
              <w:t xml:space="preserve"> 254,125.00 </w:t>
            </w:r>
          </w:p>
        </w:tc>
      </w:tr>
    </w:tbl>
    <w:p w14:paraId="6F75AFA0">
      <w:pPr>
        <w:rPr>
          <w:rFonts w:hint="eastAsia"/>
        </w:rPr>
      </w:pPr>
    </w:p>
    <w:p w14:paraId="5D53C0C1">
      <w:pPr>
        <w:snapToGrid w:val="0"/>
        <w:spacing w:line="360" w:lineRule="auto"/>
        <w:ind w:firstLine="482" w:firstLineChars="200"/>
        <w:rPr>
          <w:rFonts w:hint="eastAsia" w:ascii="宋体" w:hAnsi="宋体"/>
          <w:b/>
          <w:bCs/>
          <w:sz w:val="24"/>
          <w:szCs w:val="24"/>
        </w:rPr>
      </w:pPr>
      <w:r>
        <w:rPr>
          <w:rFonts w:hint="eastAsia" w:ascii="宋体" w:hAnsi="宋体"/>
          <w:b/>
          <w:bCs/>
          <w:sz w:val="24"/>
          <w:szCs w:val="24"/>
        </w:rPr>
        <w:t>（三）供应商须在响应文件“明细报价表”的“相关信息”一栏中详细列出明细报价组成情况。若明细内容较多的，供应商可自行增加列表。</w:t>
      </w:r>
    </w:p>
    <w:p w14:paraId="39DC003D">
      <w:pPr>
        <w:pStyle w:val="7"/>
        <w:spacing w:before="0" w:after="0" w:line="360" w:lineRule="auto"/>
        <w:ind w:firstLine="482" w:firstLineChars="200"/>
        <w:rPr>
          <w:rFonts w:hint="eastAsia" w:ascii="宋体" w:hAnsi="宋体"/>
          <w:sz w:val="24"/>
          <w:szCs w:val="24"/>
        </w:rPr>
      </w:pPr>
      <w:bookmarkStart w:id="67" w:name="_Toc23029"/>
      <w:r>
        <w:rPr>
          <w:rFonts w:hint="eastAsia" w:ascii="宋体" w:hAnsi="宋体"/>
          <w:sz w:val="24"/>
          <w:szCs w:val="24"/>
        </w:rPr>
        <w:t>※三、付款方式</w:t>
      </w:r>
      <w:bookmarkEnd w:id="64"/>
      <w:bookmarkEnd w:id="65"/>
      <w:bookmarkEnd w:id="67"/>
    </w:p>
    <w:p w14:paraId="52560656">
      <w:pPr>
        <w:snapToGrid w:val="0"/>
        <w:spacing w:line="360" w:lineRule="auto"/>
        <w:ind w:firstLine="482" w:firstLineChars="200"/>
        <w:rPr>
          <w:rFonts w:hint="eastAsia" w:ascii="宋体" w:hAnsi="宋体"/>
          <w:b/>
          <w:bCs/>
          <w:sz w:val="24"/>
          <w:szCs w:val="24"/>
        </w:rPr>
      </w:pPr>
      <w:bookmarkStart w:id="68" w:name="_Toc69312327"/>
      <w:bookmarkStart w:id="69" w:name="_Toc76137941"/>
      <w:bookmarkStart w:id="70" w:name="_Toc70515638"/>
      <w:r>
        <w:rPr>
          <w:rFonts w:hint="eastAsia" w:ascii="宋体" w:hAnsi="宋体"/>
          <w:b/>
          <w:bCs/>
          <w:sz w:val="24"/>
          <w:szCs w:val="24"/>
        </w:rPr>
        <w:t xml:space="preserve">本项目根据采购人聘请的第三方会计师事务所出具的结算审计报告在预算范围内据实结算，由采购人付款。 </w:t>
      </w:r>
    </w:p>
    <w:p w14:paraId="63DADA0D">
      <w:pPr>
        <w:snapToGrid w:val="0"/>
        <w:spacing w:line="360" w:lineRule="auto"/>
        <w:ind w:firstLine="480" w:firstLineChars="200"/>
        <w:rPr>
          <w:rFonts w:hint="eastAsia" w:ascii="宋体" w:hAnsi="宋体"/>
          <w:sz w:val="24"/>
          <w:szCs w:val="24"/>
        </w:rPr>
      </w:pPr>
      <w:r>
        <w:rPr>
          <w:rFonts w:hint="eastAsia" w:ascii="宋体" w:hAnsi="宋体"/>
          <w:sz w:val="24"/>
          <w:szCs w:val="24"/>
        </w:rPr>
        <w:t>（一）合同签订后成交供应商向采购人提供合同总额50％的正规发票及与预付款同等额度的担保函，采购人在收到发票后5个工作日内按程序办理支付手续，10个工作日内支付合同金额的50%作为预付款；</w:t>
      </w:r>
    </w:p>
    <w:p w14:paraId="77B39E19">
      <w:pPr>
        <w:snapToGrid w:val="0"/>
        <w:spacing w:line="360" w:lineRule="auto"/>
        <w:ind w:firstLine="480" w:firstLineChars="200"/>
        <w:rPr>
          <w:rFonts w:hint="eastAsia" w:ascii="宋体" w:hAnsi="宋体"/>
          <w:sz w:val="24"/>
          <w:szCs w:val="24"/>
        </w:rPr>
      </w:pPr>
      <w:r>
        <w:rPr>
          <w:rFonts w:hint="eastAsia" w:ascii="宋体" w:hAnsi="宋体"/>
          <w:sz w:val="24"/>
          <w:szCs w:val="24"/>
        </w:rPr>
        <w:t>（二）成交供应商按采购合同完成所有工作内容、提交项目成果资料（包括但不限于文字资料、图片资料、影像资料、产权移交清单等）且项目验收完成，成交供应商按照采购人聘请的第三方会计师事务所出具的结算审计报告提供剩余应付金额足额正规发票，采购人在收到发票后5个工作日内按程序办理支付手续，10个工作日内支付剩余合同金额；</w:t>
      </w:r>
    </w:p>
    <w:p w14:paraId="193C8BA4">
      <w:pPr>
        <w:snapToGrid w:val="0"/>
        <w:spacing w:line="360" w:lineRule="auto"/>
        <w:ind w:firstLine="480" w:firstLineChars="200"/>
        <w:rPr>
          <w:rFonts w:hint="eastAsia" w:ascii="宋体" w:hAnsi="宋体"/>
          <w:sz w:val="24"/>
          <w:szCs w:val="24"/>
        </w:rPr>
      </w:pPr>
      <w:r>
        <w:rPr>
          <w:rFonts w:hint="eastAsia" w:ascii="宋体" w:hAnsi="宋体"/>
          <w:sz w:val="24"/>
          <w:szCs w:val="24"/>
        </w:rPr>
        <w:t>（三）如成交供应商收到预付款后不履行相关义务，采购人可通过担保函收回已支付的预付款。</w:t>
      </w:r>
    </w:p>
    <w:p w14:paraId="1B9F0D28">
      <w:pPr>
        <w:snapToGrid w:val="0"/>
        <w:spacing w:line="360" w:lineRule="auto"/>
        <w:ind w:firstLine="482" w:firstLineChars="200"/>
        <w:rPr>
          <w:rFonts w:hint="eastAsia" w:ascii="宋体" w:hAnsi="宋体"/>
          <w:b/>
          <w:bCs/>
          <w:sz w:val="24"/>
          <w:szCs w:val="24"/>
        </w:rPr>
      </w:pPr>
      <w:r>
        <w:rPr>
          <w:rFonts w:hint="eastAsia" w:ascii="宋体" w:hAnsi="宋体"/>
          <w:b/>
          <w:bCs/>
          <w:sz w:val="24"/>
          <w:szCs w:val="24"/>
        </w:rPr>
        <w:t>（四）在签订合同时，成交供应商明确表示无需预付款的则无需提交担保函，成交供应商主动要求降低预付款比例的，支付比例按约定比例执行。</w:t>
      </w:r>
    </w:p>
    <w:p w14:paraId="2CFE9993">
      <w:pPr>
        <w:snapToGrid w:val="0"/>
        <w:spacing w:line="360" w:lineRule="auto"/>
        <w:ind w:firstLine="482" w:firstLineChars="200"/>
        <w:rPr>
          <w:rFonts w:hint="eastAsia" w:ascii="宋体" w:hAnsi="宋体"/>
          <w:b/>
          <w:bCs/>
          <w:sz w:val="24"/>
          <w:szCs w:val="24"/>
        </w:rPr>
      </w:pPr>
      <w:r>
        <w:rPr>
          <w:rFonts w:hint="eastAsia" w:ascii="宋体" w:hAnsi="宋体"/>
          <w:b/>
          <w:bCs/>
          <w:sz w:val="24"/>
          <w:szCs w:val="24"/>
        </w:rPr>
        <w:t>（五）若采购人聘请的第三方会计师事务所最终审定的项目执行金额不足采购人已支付金额的，成交供应商应在采购人聘请的第三方会计师事务所</w:t>
      </w:r>
      <w:r>
        <w:rPr>
          <w:rFonts w:hint="eastAsia" w:ascii="宋体" w:hAnsi="宋体"/>
          <w:b/>
          <w:bCs/>
          <w:sz w:val="24"/>
          <w:szCs w:val="24"/>
          <w:lang w:eastAsia="zh-Hans"/>
        </w:rPr>
        <w:t>最终审定之日起</w:t>
      </w:r>
      <w:r>
        <w:rPr>
          <w:rFonts w:hint="eastAsia" w:ascii="宋体" w:hAnsi="宋体"/>
          <w:b/>
          <w:bCs/>
          <w:sz w:val="24"/>
          <w:szCs w:val="24"/>
        </w:rPr>
        <w:t>7个工作日内将多余金额退还采购人。若成交供应商延期退还或未足额退还的，采购人将没收其履约保证金，情节严重的，还将追究其相关法律责任。</w:t>
      </w:r>
    </w:p>
    <w:bookmarkEnd w:id="68"/>
    <w:bookmarkEnd w:id="69"/>
    <w:bookmarkEnd w:id="70"/>
    <w:p w14:paraId="622B3DA8">
      <w:pPr>
        <w:pStyle w:val="7"/>
        <w:spacing w:before="0" w:after="0" w:line="360" w:lineRule="auto"/>
        <w:ind w:firstLine="482" w:firstLineChars="200"/>
        <w:rPr>
          <w:rFonts w:hint="eastAsia" w:ascii="宋体" w:hAnsi="宋体"/>
          <w:sz w:val="24"/>
          <w:szCs w:val="24"/>
        </w:rPr>
      </w:pPr>
      <w:bookmarkStart w:id="71" w:name="_Toc2610"/>
      <w:r>
        <w:rPr>
          <w:rFonts w:hint="eastAsia" w:ascii="宋体" w:hAnsi="宋体"/>
          <w:sz w:val="24"/>
          <w:szCs w:val="24"/>
        </w:rPr>
        <w:t>※四、履约保证金</w:t>
      </w:r>
      <w:bookmarkEnd w:id="71"/>
    </w:p>
    <w:p w14:paraId="4D3097EF">
      <w:pPr>
        <w:snapToGrid w:val="0"/>
        <w:spacing w:line="360" w:lineRule="auto"/>
        <w:ind w:firstLine="482" w:firstLineChars="200"/>
        <w:rPr>
          <w:rFonts w:hint="eastAsia" w:ascii="宋体" w:hAnsi="宋体"/>
          <w:b/>
          <w:sz w:val="24"/>
          <w:szCs w:val="24"/>
        </w:rPr>
      </w:pPr>
      <w:r>
        <w:rPr>
          <w:rFonts w:hint="eastAsia" w:ascii="宋体" w:hAnsi="宋体"/>
          <w:b/>
          <w:sz w:val="24"/>
          <w:szCs w:val="24"/>
        </w:rPr>
        <w:t>若本项目无需支付预付款，则供应商需按以下要求提交履约保证金。</w:t>
      </w:r>
    </w:p>
    <w:p w14:paraId="39B0067B">
      <w:pPr>
        <w:snapToGrid w:val="0"/>
        <w:spacing w:line="360" w:lineRule="auto"/>
        <w:ind w:firstLine="480" w:firstLineChars="200"/>
        <w:rPr>
          <w:rFonts w:hint="eastAsia" w:ascii="宋体" w:hAnsi="宋体"/>
          <w:sz w:val="24"/>
          <w:szCs w:val="24"/>
        </w:rPr>
      </w:pPr>
      <w:r>
        <w:rPr>
          <w:rFonts w:hint="eastAsia" w:ascii="宋体" w:hAnsi="宋体"/>
          <w:sz w:val="24"/>
          <w:szCs w:val="24"/>
        </w:rPr>
        <w:t>金额：成交金额的5%；</w:t>
      </w:r>
    </w:p>
    <w:p w14:paraId="58146CB1">
      <w:pPr>
        <w:snapToGrid w:val="0"/>
        <w:spacing w:line="360" w:lineRule="auto"/>
        <w:ind w:firstLine="480" w:firstLineChars="200"/>
        <w:rPr>
          <w:rFonts w:hint="eastAsia" w:ascii="宋体" w:hAnsi="宋体"/>
          <w:sz w:val="24"/>
          <w:szCs w:val="24"/>
        </w:rPr>
      </w:pPr>
      <w:r>
        <w:rPr>
          <w:rFonts w:hint="eastAsia" w:ascii="宋体" w:hAnsi="宋体"/>
          <w:sz w:val="24"/>
          <w:szCs w:val="24"/>
        </w:rPr>
        <w:t>缴纳时间：采购合同签订前；</w:t>
      </w:r>
    </w:p>
    <w:p w14:paraId="0A82F45C">
      <w:pPr>
        <w:snapToGrid w:val="0"/>
        <w:spacing w:line="360" w:lineRule="auto"/>
        <w:ind w:firstLine="480" w:firstLineChars="200"/>
        <w:rPr>
          <w:rFonts w:hint="eastAsia" w:ascii="宋体" w:hAnsi="宋体"/>
          <w:sz w:val="24"/>
          <w:szCs w:val="24"/>
        </w:rPr>
      </w:pPr>
      <w:r>
        <w:rPr>
          <w:rFonts w:hint="eastAsia" w:ascii="宋体" w:hAnsi="宋体"/>
          <w:sz w:val="24"/>
          <w:szCs w:val="24"/>
        </w:rPr>
        <w:t>缴纳方式：支票、汇票、本票或保函等非现金形式；</w:t>
      </w:r>
    </w:p>
    <w:p w14:paraId="1E21B5FD">
      <w:pPr>
        <w:snapToGrid w:val="0"/>
        <w:spacing w:line="360" w:lineRule="auto"/>
        <w:ind w:firstLine="480" w:firstLineChars="200"/>
        <w:rPr>
          <w:rFonts w:hint="eastAsia" w:ascii="宋体" w:hAnsi="宋体"/>
          <w:sz w:val="24"/>
          <w:szCs w:val="24"/>
        </w:rPr>
      </w:pPr>
      <w:r>
        <w:rPr>
          <w:rFonts w:hint="eastAsia" w:ascii="宋体" w:hAnsi="宋体"/>
          <w:sz w:val="24"/>
          <w:szCs w:val="24"/>
        </w:rPr>
        <w:t>退还时间：项目验收合格后3个工作日内按程序办理退还手续，一次性无息退还；</w:t>
      </w:r>
    </w:p>
    <w:p w14:paraId="419EFA06">
      <w:pPr>
        <w:snapToGrid w:val="0"/>
        <w:spacing w:line="360" w:lineRule="auto"/>
        <w:ind w:firstLine="480" w:firstLineChars="200"/>
        <w:rPr>
          <w:rFonts w:hint="eastAsia" w:ascii="宋体" w:hAnsi="宋体"/>
          <w:sz w:val="24"/>
          <w:szCs w:val="24"/>
        </w:rPr>
      </w:pPr>
      <w:r>
        <w:rPr>
          <w:rFonts w:hint="eastAsia" w:ascii="宋体" w:hAnsi="宋体"/>
          <w:sz w:val="24"/>
          <w:szCs w:val="24"/>
        </w:rPr>
        <w:t>不予退还情形：未在规定时间内完成相应工作内容，延后时间累计达5天及以上的；出现四次服务质量审核不达标的。</w:t>
      </w:r>
    </w:p>
    <w:p w14:paraId="53CEDD7A">
      <w:pPr>
        <w:snapToGrid w:val="0"/>
        <w:spacing w:line="360" w:lineRule="auto"/>
        <w:ind w:firstLine="480" w:firstLineChars="200"/>
        <w:rPr>
          <w:rFonts w:hint="eastAsia" w:ascii="宋体" w:hAnsi="宋体"/>
          <w:sz w:val="24"/>
          <w:szCs w:val="24"/>
        </w:rPr>
      </w:pPr>
      <w:r>
        <w:rPr>
          <w:rFonts w:hint="eastAsia" w:ascii="宋体" w:hAnsi="宋体"/>
          <w:sz w:val="24"/>
          <w:szCs w:val="24"/>
        </w:rPr>
        <w:t>若成交供应商未按要求递交履约保证金的，视为成交供应商成交后无正当理由拒不与采购人签订政府采购合同，采购人可依照《中华人民共和国政府采购法》第七十七条第一款的规定追究其法律责任。</w:t>
      </w:r>
    </w:p>
    <w:p w14:paraId="4AD925D7">
      <w:pPr>
        <w:pStyle w:val="7"/>
        <w:spacing w:before="0" w:after="0" w:line="360" w:lineRule="auto"/>
        <w:ind w:firstLine="482" w:firstLineChars="200"/>
        <w:rPr>
          <w:rFonts w:hint="eastAsia" w:ascii="宋体" w:hAnsi="宋体"/>
          <w:sz w:val="24"/>
          <w:szCs w:val="24"/>
        </w:rPr>
      </w:pPr>
      <w:bookmarkStart w:id="72" w:name="_Toc28867"/>
      <w:bookmarkStart w:id="73" w:name="_Toc78194443"/>
      <w:bookmarkStart w:id="74" w:name="_Toc16682"/>
      <w:r>
        <w:rPr>
          <w:rFonts w:hint="eastAsia" w:ascii="宋体" w:hAnsi="宋体"/>
          <w:sz w:val="24"/>
          <w:szCs w:val="24"/>
        </w:rPr>
        <w:t>※五、违约条款</w:t>
      </w:r>
      <w:bookmarkEnd w:id="72"/>
      <w:bookmarkEnd w:id="73"/>
      <w:bookmarkEnd w:id="74"/>
    </w:p>
    <w:p w14:paraId="5CD09E5B">
      <w:pPr>
        <w:snapToGrid w:val="0"/>
        <w:spacing w:line="360" w:lineRule="auto"/>
        <w:ind w:firstLine="480" w:firstLineChars="200"/>
        <w:rPr>
          <w:rFonts w:hint="eastAsia" w:ascii="宋体" w:hAnsi="宋体"/>
          <w:sz w:val="24"/>
          <w:szCs w:val="24"/>
        </w:rPr>
      </w:pPr>
      <w:bookmarkStart w:id="75" w:name="_Toc78194444"/>
      <w:bookmarkStart w:id="76" w:name="_Toc73626116"/>
      <w:bookmarkStart w:id="77" w:name="_Toc12980464"/>
      <w:bookmarkStart w:id="78" w:name="_Toc69287475"/>
      <w:bookmarkStart w:id="79" w:name="_Toc74638456"/>
      <w:r>
        <w:rPr>
          <w:rFonts w:hint="eastAsia" w:ascii="宋体" w:hAnsi="宋体"/>
          <w:bCs/>
          <w:sz w:val="24"/>
          <w:szCs w:val="24"/>
        </w:rPr>
        <w:t>（一）若成交供应商未在规定时间节点内完成相应工作内容的，每延后1天成交供应商应向采购人支付合同金额3%的违约金。延后时间累计达10天的，采购人有权终止合同，没收成交供应商的履约保证金，并追究相关法律责任。</w:t>
      </w:r>
    </w:p>
    <w:p w14:paraId="5854C531">
      <w:pPr>
        <w:snapToGrid w:val="0"/>
        <w:spacing w:line="360" w:lineRule="auto"/>
        <w:ind w:firstLine="480" w:firstLineChars="200"/>
        <w:rPr>
          <w:rFonts w:hint="eastAsia" w:ascii="宋体" w:hAnsi="宋体"/>
          <w:b/>
          <w:sz w:val="24"/>
          <w:szCs w:val="24"/>
        </w:rPr>
      </w:pPr>
      <w:r>
        <w:rPr>
          <w:rFonts w:hint="eastAsia" w:ascii="宋体" w:hAnsi="宋体"/>
          <w:sz w:val="24"/>
          <w:szCs w:val="24"/>
        </w:rPr>
        <w:t>（二）</w:t>
      </w:r>
      <w:r>
        <w:rPr>
          <w:rFonts w:ascii="宋体" w:hAnsi="宋体"/>
          <w:sz w:val="24"/>
          <w:szCs w:val="24"/>
        </w:rPr>
        <w:t>成交供应商应严格按照本竞争性磋商文件及采购人要求执业，为保障服务质量，采购人将对成交供应商的服务质量定期进行审核，智博会筹备期间每</w:t>
      </w:r>
      <w:r>
        <w:rPr>
          <w:rFonts w:hint="eastAsia" w:ascii="宋体" w:hAnsi="宋体"/>
          <w:sz w:val="24"/>
          <w:szCs w:val="24"/>
        </w:rPr>
        <w:t>月</w:t>
      </w:r>
      <w:r>
        <w:rPr>
          <w:rFonts w:ascii="宋体" w:hAnsi="宋体"/>
          <w:sz w:val="24"/>
          <w:szCs w:val="24"/>
        </w:rPr>
        <w:t>一次审核，大会举办期间为每</w:t>
      </w:r>
      <w:r>
        <w:rPr>
          <w:rFonts w:hint="eastAsia" w:ascii="宋体" w:hAnsi="宋体"/>
          <w:sz w:val="24"/>
          <w:szCs w:val="24"/>
        </w:rPr>
        <w:t>周</w:t>
      </w:r>
      <w:r>
        <w:rPr>
          <w:rFonts w:ascii="宋体" w:hAnsi="宋体"/>
          <w:sz w:val="24"/>
          <w:szCs w:val="24"/>
        </w:rPr>
        <w:t>审核。服务质量审核表格式详见合同格式附件。</w:t>
      </w:r>
      <w:r>
        <w:rPr>
          <w:rFonts w:hint="eastAsia" w:ascii="宋体" w:hAnsi="宋体"/>
          <w:sz w:val="24"/>
          <w:szCs w:val="24"/>
        </w:rPr>
        <w:t>出现一次审核不达标的，采购人予以口头警告；出现两次不达标的，成交供应商应向采购人支付合同金额5%的违约金；出现三次不达标的，成交供应商应向采购人支付合同金额10%的违约金；出现四次不达标的，采购人有权终止合同，并追究相关法律责任。</w:t>
      </w:r>
    </w:p>
    <w:p w14:paraId="2D26985C">
      <w:pPr>
        <w:pStyle w:val="7"/>
        <w:spacing w:before="0" w:after="0" w:line="360" w:lineRule="auto"/>
        <w:ind w:firstLine="482" w:firstLineChars="200"/>
        <w:rPr>
          <w:rFonts w:hint="eastAsia" w:ascii="宋体" w:hAnsi="宋体"/>
          <w:sz w:val="24"/>
          <w:szCs w:val="24"/>
        </w:rPr>
      </w:pPr>
      <w:bookmarkStart w:id="80" w:name="_Toc19366"/>
      <w:r>
        <w:rPr>
          <w:rFonts w:hint="eastAsia" w:ascii="宋体" w:hAnsi="宋体"/>
          <w:sz w:val="24"/>
          <w:szCs w:val="24"/>
        </w:rPr>
        <w:t>※六、保密要求</w:t>
      </w:r>
      <w:bookmarkEnd w:id="75"/>
      <w:bookmarkEnd w:id="76"/>
      <w:bookmarkEnd w:id="77"/>
      <w:bookmarkEnd w:id="78"/>
      <w:bookmarkEnd w:id="79"/>
      <w:bookmarkEnd w:id="80"/>
    </w:p>
    <w:p w14:paraId="16F0FB8C">
      <w:pPr>
        <w:snapToGrid w:val="0"/>
        <w:spacing w:line="360" w:lineRule="auto"/>
        <w:ind w:firstLine="480" w:firstLineChars="200"/>
        <w:rPr>
          <w:rFonts w:hint="eastAsia" w:ascii="宋体" w:hAnsi="宋体"/>
          <w:sz w:val="24"/>
          <w:szCs w:val="24"/>
        </w:rPr>
      </w:pPr>
      <w:r>
        <w:rPr>
          <w:rFonts w:hint="eastAsia" w:ascii="宋体" w:hAnsi="宋体"/>
          <w:sz w:val="24"/>
          <w:szCs w:val="24"/>
        </w:rPr>
        <w:t>成交供应商在本项目执行过程中应对所获悉的所有项目内容进行保密，未经采购人允许不得随意公布、不得转交给第三方。成交供应商在签订合同时与采购人签订保密协议，若有违反按保密协议规定进行处理，情节严重的，采购人将有权追究其相关法律责任。（保密协议详见第六篇附件3）</w:t>
      </w:r>
    </w:p>
    <w:p w14:paraId="501BFAB2">
      <w:pPr>
        <w:pStyle w:val="7"/>
        <w:spacing w:before="0" w:after="0" w:line="360" w:lineRule="auto"/>
        <w:ind w:firstLine="482" w:firstLineChars="200"/>
        <w:rPr>
          <w:rFonts w:hint="eastAsia" w:ascii="宋体" w:hAnsi="宋体"/>
          <w:sz w:val="24"/>
          <w:szCs w:val="24"/>
        </w:rPr>
      </w:pPr>
      <w:bookmarkStart w:id="81" w:name="_Toc26845"/>
      <w:bookmarkStart w:id="82" w:name="_Toc78194445"/>
      <w:bookmarkStart w:id="83" w:name="_Toc19128"/>
      <w:r>
        <w:rPr>
          <w:rFonts w:ascii="宋体" w:hAnsi="宋体"/>
          <w:sz w:val="24"/>
          <w:szCs w:val="24"/>
        </w:rPr>
        <w:t>※</w:t>
      </w:r>
      <w:r>
        <w:rPr>
          <w:rFonts w:hint="eastAsia" w:ascii="宋体" w:hAnsi="宋体"/>
          <w:sz w:val="24"/>
          <w:szCs w:val="24"/>
        </w:rPr>
        <w:t>七、知识产权</w:t>
      </w:r>
      <w:bookmarkEnd w:id="81"/>
      <w:bookmarkEnd w:id="82"/>
      <w:bookmarkEnd w:id="83"/>
    </w:p>
    <w:p w14:paraId="4667DA16">
      <w:pPr>
        <w:snapToGrid w:val="0"/>
        <w:spacing w:line="360" w:lineRule="auto"/>
        <w:ind w:firstLine="480" w:firstLineChars="200"/>
        <w:rPr>
          <w:rFonts w:hint="eastAsia" w:ascii="宋体" w:hAnsi="宋体"/>
          <w:sz w:val="24"/>
          <w:szCs w:val="24"/>
        </w:rPr>
      </w:pPr>
      <w:r>
        <w:rPr>
          <w:rFonts w:hint="eastAsia" w:ascii="宋体" w:hAnsi="宋体"/>
          <w:sz w:val="24"/>
          <w:szCs w:val="24"/>
        </w:rPr>
        <w:t>采购人在中华人民共和国境内及项目所在地使用成交供应商提供的货物及服务时免受第三方提出的侵犯其专利权或其它知识产权的起诉或索赔。如果第三方提出侵权指控，成交供应商应承担由此而引起的一切法律责任和费用。</w:t>
      </w:r>
    </w:p>
    <w:p w14:paraId="6ACDBE92">
      <w:pPr>
        <w:snapToGrid w:val="0"/>
        <w:spacing w:line="360" w:lineRule="auto"/>
        <w:ind w:firstLine="482" w:firstLineChars="200"/>
        <w:rPr>
          <w:rFonts w:hint="eastAsia" w:ascii="宋体" w:hAnsi="宋体"/>
          <w:sz w:val="24"/>
          <w:szCs w:val="24"/>
        </w:rPr>
      </w:pPr>
      <w:r>
        <w:rPr>
          <w:rFonts w:hint="eastAsia" w:ascii="宋体" w:hAnsi="宋体"/>
          <w:b/>
          <w:bCs/>
          <w:sz w:val="24"/>
          <w:szCs w:val="24"/>
        </w:rPr>
        <w:t>本项目知识产权归采购人所有，成交供应商需配合采购人对本项目知识产权进行保护；除采购文件明确注明租赁部分以外的物品所有权归采购人所有，成交供应商需配合采购人对该部分物品进行收纳整理。</w:t>
      </w:r>
    </w:p>
    <w:p w14:paraId="7599BC2C">
      <w:pPr>
        <w:pStyle w:val="7"/>
        <w:spacing w:before="0" w:after="0" w:line="360" w:lineRule="auto"/>
        <w:ind w:firstLine="482" w:firstLineChars="200"/>
        <w:rPr>
          <w:rFonts w:hint="eastAsia" w:ascii="宋体" w:hAnsi="宋体"/>
          <w:sz w:val="24"/>
          <w:szCs w:val="24"/>
        </w:rPr>
      </w:pPr>
      <w:bookmarkStart w:id="84" w:name="_Toc11234"/>
      <w:r>
        <w:rPr>
          <w:rFonts w:hint="eastAsia" w:ascii="宋体" w:hAnsi="宋体"/>
          <w:sz w:val="24"/>
          <w:szCs w:val="24"/>
        </w:rPr>
        <w:t>※八、不可抗力</w:t>
      </w:r>
      <w:bookmarkEnd w:id="84"/>
    </w:p>
    <w:p w14:paraId="159D08E8">
      <w:pPr>
        <w:snapToGrid w:val="0"/>
        <w:spacing w:line="360" w:lineRule="auto"/>
        <w:ind w:firstLine="480" w:firstLineChars="200"/>
        <w:rPr>
          <w:rFonts w:hint="eastAsia" w:ascii="宋体" w:hAnsi="宋体"/>
          <w:sz w:val="24"/>
          <w:szCs w:val="24"/>
        </w:rPr>
      </w:pPr>
      <w:r>
        <w:rPr>
          <w:rFonts w:hint="eastAsia" w:ascii="宋体" w:hAnsi="宋体"/>
          <w:sz w:val="24"/>
          <w:szCs w:val="24"/>
        </w:rPr>
        <w:t>因相关政策调整、组委会展览计划调整等不可抗力原因致使招标项目取消或延期或调整的，或因客观原因致使合同无法订立或订立后因无法履行而解除的，采购人不承担任何责任</w:t>
      </w:r>
      <w:r>
        <w:rPr>
          <w:rFonts w:hint="eastAsia" w:ascii="宋体" w:hAnsi="宋体"/>
          <w:b/>
          <w:bCs/>
          <w:sz w:val="24"/>
          <w:szCs w:val="24"/>
        </w:rPr>
        <w:t>（响应文件中提供承诺函原件，承诺函格式自拟）</w:t>
      </w:r>
      <w:r>
        <w:rPr>
          <w:rFonts w:hint="eastAsia" w:ascii="宋体" w:hAnsi="宋体"/>
          <w:sz w:val="24"/>
          <w:szCs w:val="24"/>
        </w:rPr>
        <w:t>。</w:t>
      </w:r>
    </w:p>
    <w:p w14:paraId="398F2B23">
      <w:pPr>
        <w:pStyle w:val="7"/>
        <w:snapToGrid w:val="0"/>
        <w:spacing w:before="0" w:after="0" w:line="360" w:lineRule="auto"/>
        <w:ind w:firstLine="482" w:firstLineChars="200"/>
        <w:rPr>
          <w:rFonts w:hint="eastAsia" w:ascii="宋体" w:hAnsi="宋体"/>
          <w:sz w:val="24"/>
          <w:szCs w:val="24"/>
        </w:rPr>
      </w:pPr>
      <w:bookmarkStart w:id="85" w:name="_Toc100755812"/>
      <w:bookmarkStart w:id="86" w:name="_Toc71903473"/>
      <w:bookmarkStart w:id="87" w:name="_Toc102141435"/>
      <w:bookmarkStart w:id="88" w:name="_Toc32631"/>
      <w:bookmarkStart w:id="89" w:name="_Toc78194446"/>
      <w:bookmarkStart w:id="90" w:name="_Toc17774"/>
      <w:r>
        <w:rPr>
          <w:rFonts w:hint="eastAsia" w:ascii="宋体" w:hAnsi="宋体"/>
          <w:sz w:val="24"/>
          <w:szCs w:val="24"/>
        </w:rPr>
        <w:t>※九、售后服务</w:t>
      </w:r>
      <w:bookmarkEnd w:id="85"/>
      <w:bookmarkEnd w:id="86"/>
      <w:bookmarkEnd w:id="87"/>
      <w:bookmarkEnd w:id="88"/>
    </w:p>
    <w:p w14:paraId="57B86524">
      <w:pPr>
        <w:snapToGrid w:val="0"/>
        <w:spacing w:line="360" w:lineRule="auto"/>
        <w:ind w:firstLine="480" w:firstLineChars="200"/>
        <w:rPr>
          <w:rFonts w:hint="eastAsia" w:ascii="宋体" w:hAnsi="宋体"/>
          <w:sz w:val="24"/>
          <w:szCs w:val="24"/>
        </w:rPr>
      </w:pPr>
      <w:r>
        <w:rPr>
          <w:rFonts w:hint="eastAsia" w:ascii="宋体" w:hAnsi="宋体"/>
          <w:sz w:val="24"/>
          <w:szCs w:val="24"/>
        </w:rPr>
        <w:t>成交供应商应当为采购人提供的技术支持和服务：</w:t>
      </w:r>
    </w:p>
    <w:p w14:paraId="1BAA15D2">
      <w:pPr>
        <w:snapToGrid w:val="0"/>
        <w:spacing w:line="360" w:lineRule="auto"/>
        <w:ind w:firstLine="480" w:firstLineChars="200"/>
        <w:rPr>
          <w:rFonts w:hint="eastAsia" w:ascii="宋体" w:hAnsi="宋体"/>
          <w:sz w:val="24"/>
          <w:szCs w:val="24"/>
        </w:rPr>
      </w:pPr>
      <w:r>
        <w:rPr>
          <w:rFonts w:hint="eastAsia" w:ascii="宋体" w:hAnsi="宋体"/>
          <w:sz w:val="24"/>
          <w:szCs w:val="24"/>
        </w:rPr>
        <w:t>（一）电话咨询</w:t>
      </w:r>
    </w:p>
    <w:p w14:paraId="2C4B30B8">
      <w:pPr>
        <w:snapToGrid w:val="0"/>
        <w:spacing w:line="360" w:lineRule="auto"/>
        <w:ind w:firstLine="480" w:firstLineChars="200"/>
        <w:rPr>
          <w:rFonts w:hint="eastAsia" w:ascii="宋体" w:hAnsi="宋体"/>
          <w:sz w:val="24"/>
          <w:szCs w:val="24"/>
        </w:rPr>
      </w:pPr>
      <w:r>
        <w:rPr>
          <w:rFonts w:hint="eastAsia" w:ascii="宋体" w:hAnsi="宋体"/>
          <w:sz w:val="24"/>
          <w:szCs w:val="24"/>
        </w:rPr>
        <w:t>成交供应商应当为采购人提供技术援助电话，解答采购人在使用中遇到的问题，及时为采购人提出解决问题的建议。</w:t>
      </w:r>
    </w:p>
    <w:p w14:paraId="3A44C892">
      <w:pPr>
        <w:snapToGrid w:val="0"/>
        <w:spacing w:line="360" w:lineRule="auto"/>
        <w:ind w:firstLine="480" w:firstLineChars="200"/>
        <w:rPr>
          <w:rFonts w:hint="eastAsia" w:ascii="宋体" w:hAnsi="宋体"/>
          <w:sz w:val="24"/>
          <w:szCs w:val="24"/>
        </w:rPr>
      </w:pPr>
      <w:r>
        <w:rPr>
          <w:rFonts w:hint="eastAsia" w:ascii="宋体" w:hAnsi="宋体"/>
          <w:sz w:val="24"/>
          <w:szCs w:val="24"/>
        </w:rPr>
        <w:t>（二）现场响应</w:t>
      </w:r>
    </w:p>
    <w:p w14:paraId="2E290DA5">
      <w:pPr>
        <w:snapToGrid w:val="0"/>
        <w:spacing w:line="360" w:lineRule="auto"/>
        <w:ind w:firstLine="480" w:firstLineChars="200"/>
        <w:rPr>
          <w:rFonts w:hint="eastAsia" w:ascii="宋体" w:hAnsi="宋体"/>
          <w:sz w:val="24"/>
          <w:szCs w:val="24"/>
        </w:rPr>
      </w:pPr>
      <w:r>
        <w:rPr>
          <w:rFonts w:hint="eastAsia" w:ascii="宋体" w:hAnsi="宋体"/>
          <w:sz w:val="24"/>
          <w:szCs w:val="24"/>
        </w:rPr>
        <w:t>采购人遇到使用及技术问题，电话咨询不能解决的，成交供应商应在2小内到达现场进行处理。</w:t>
      </w:r>
    </w:p>
    <w:p w14:paraId="2EE1CCAF">
      <w:pPr>
        <w:pStyle w:val="7"/>
        <w:spacing w:before="0" w:after="0" w:line="360" w:lineRule="auto"/>
        <w:ind w:firstLine="482" w:firstLineChars="200"/>
        <w:rPr>
          <w:rFonts w:hint="eastAsia" w:ascii="宋体" w:hAnsi="宋体"/>
          <w:sz w:val="24"/>
          <w:szCs w:val="24"/>
        </w:rPr>
      </w:pPr>
      <w:bookmarkStart w:id="91" w:name="_Toc10476"/>
      <w:r>
        <w:rPr>
          <w:rFonts w:hint="eastAsia" w:ascii="宋体" w:hAnsi="宋体"/>
          <w:sz w:val="24"/>
          <w:szCs w:val="24"/>
        </w:rPr>
        <w:t>十、其他</w:t>
      </w:r>
      <w:bookmarkEnd w:id="89"/>
      <w:bookmarkEnd w:id="90"/>
      <w:bookmarkEnd w:id="91"/>
    </w:p>
    <w:p w14:paraId="5190EF8E">
      <w:pPr>
        <w:snapToGrid w:val="0"/>
        <w:spacing w:line="360" w:lineRule="auto"/>
        <w:ind w:firstLine="480" w:firstLineChars="200"/>
        <w:rPr>
          <w:rFonts w:hint="eastAsia" w:ascii="宋体" w:hAnsi="宋体"/>
          <w:sz w:val="24"/>
          <w:szCs w:val="24"/>
        </w:rPr>
      </w:pPr>
      <w:r>
        <w:rPr>
          <w:rFonts w:hint="eastAsia" w:ascii="宋体" w:hAnsi="宋体"/>
          <w:sz w:val="24"/>
          <w:szCs w:val="24"/>
        </w:rPr>
        <w:t>其他未尽事宜由供需双方在采购合同中详细约定。</w:t>
      </w:r>
    </w:p>
    <w:p w14:paraId="29D60DCA">
      <w:pPr>
        <w:pStyle w:val="6"/>
        <w:pageBreakBefore/>
        <w:spacing w:line="360" w:lineRule="auto"/>
        <w:jc w:val="center"/>
        <w:rPr>
          <w:rFonts w:hint="eastAsia" w:ascii="宋体" w:hAnsi="宋体" w:eastAsia="宋体"/>
          <w:sz w:val="36"/>
          <w:szCs w:val="30"/>
        </w:rPr>
      </w:pPr>
      <w:bookmarkStart w:id="92" w:name="_Toc25501"/>
      <w:r>
        <w:rPr>
          <w:rFonts w:hint="eastAsia" w:ascii="宋体" w:hAnsi="宋体" w:eastAsia="宋体"/>
          <w:sz w:val="36"/>
          <w:szCs w:val="30"/>
        </w:rPr>
        <w:t>第四篇  磋商程序及方法、评审标准、无效响应和采购终止</w:t>
      </w:r>
      <w:bookmarkEnd w:id="92"/>
    </w:p>
    <w:p w14:paraId="2744B458">
      <w:pPr>
        <w:pStyle w:val="7"/>
        <w:snapToGrid w:val="0"/>
        <w:spacing w:before="0" w:after="0" w:line="360" w:lineRule="auto"/>
        <w:ind w:firstLine="482" w:firstLineChars="200"/>
        <w:rPr>
          <w:rFonts w:hint="eastAsia" w:ascii="宋体" w:hAnsi="宋体"/>
          <w:sz w:val="24"/>
          <w:szCs w:val="24"/>
        </w:rPr>
      </w:pPr>
      <w:bookmarkStart w:id="93" w:name="_Toc25417"/>
      <w:r>
        <w:rPr>
          <w:rFonts w:hint="eastAsia" w:ascii="宋体" w:hAnsi="宋体"/>
          <w:sz w:val="24"/>
          <w:szCs w:val="24"/>
        </w:rPr>
        <w:t>一、磋商程序及方法</w:t>
      </w:r>
      <w:bookmarkEnd w:id="93"/>
    </w:p>
    <w:p w14:paraId="166E4223">
      <w:pPr>
        <w:spacing w:line="360" w:lineRule="auto"/>
        <w:ind w:firstLine="480" w:firstLineChars="200"/>
        <w:rPr>
          <w:rFonts w:hint="eastAsia" w:ascii="宋体" w:hAnsi="宋体"/>
          <w:sz w:val="24"/>
          <w:szCs w:val="24"/>
        </w:rPr>
      </w:pPr>
      <w:r>
        <w:rPr>
          <w:rFonts w:hint="eastAsia" w:ascii="宋体" w:hAns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1944555E">
      <w:pPr>
        <w:spacing w:line="360" w:lineRule="auto"/>
        <w:ind w:firstLine="480" w:firstLineChars="200"/>
        <w:rPr>
          <w:rFonts w:hint="eastAsia" w:ascii="宋体" w:hAnsi="宋体"/>
          <w:sz w:val="24"/>
          <w:szCs w:val="24"/>
        </w:rPr>
      </w:pPr>
      <w:r>
        <w:rPr>
          <w:rFonts w:hint="eastAsia" w:ascii="宋体" w:hAnsi="宋体"/>
          <w:sz w:val="24"/>
          <w:szCs w:val="24"/>
        </w:rPr>
        <w:t>（二）磋商小组对各供应商的资格条件、响应文件的有效性、完整性和响应程度进行审查。各供应商只有在完全符合要求的前提下，才能参与正式磋商。</w:t>
      </w:r>
    </w:p>
    <w:p w14:paraId="1B927CEB">
      <w:pPr>
        <w:snapToGrid w:val="0"/>
        <w:spacing w:line="360" w:lineRule="auto"/>
        <w:ind w:firstLine="480" w:firstLineChars="200"/>
        <w:rPr>
          <w:rFonts w:hint="eastAsia"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资格性检查。依据法律法规和竞争性磋商文件的规定，对响应文件中的资格证明等进行审查，以确定供应商是否具备磋商资格。资格性检查资料表如下：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5"/>
        <w:gridCol w:w="4421"/>
        <w:gridCol w:w="3579"/>
      </w:tblGrid>
      <w:tr w14:paraId="5EC5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1FD28EF8">
            <w:pPr>
              <w:snapToGrid w:val="0"/>
              <w:jc w:val="center"/>
              <w:rPr>
                <w:rFonts w:hint="eastAsia" w:ascii="宋体" w:hAnsi="宋体" w:cs="宋体"/>
                <w:b/>
                <w:kern w:val="0"/>
                <w:sz w:val="21"/>
                <w:szCs w:val="21"/>
              </w:rPr>
            </w:pPr>
            <w:r>
              <w:rPr>
                <w:rFonts w:hint="eastAsia" w:ascii="宋体" w:hAnsi="宋体" w:cs="宋体"/>
                <w:b/>
                <w:kern w:val="0"/>
                <w:sz w:val="21"/>
                <w:szCs w:val="21"/>
              </w:rPr>
              <w:t>序号</w:t>
            </w:r>
          </w:p>
        </w:tc>
        <w:tc>
          <w:tcPr>
            <w:tcW w:w="5276" w:type="dxa"/>
            <w:gridSpan w:val="2"/>
            <w:vAlign w:val="center"/>
          </w:tcPr>
          <w:p w14:paraId="4463D586">
            <w:pPr>
              <w:snapToGrid w:val="0"/>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3579" w:type="dxa"/>
            <w:vAlign w:val="center"/>
          </w:tcPr>
          <w:p w14:paraId="669F655B">
            <w:pPr>
              <w:snapToGrid w:val="0"/>
              <w:jc w:val="center"/>
              <w:rPr>
                <w:rFonts w:hint="eastAsia" w:ascii="宋体" w:hAnsi="宋体" w:cs="宋体"/>
                <w:b/>
                <w:kern w:val="0"/>
                <w:sz w:val="21"/>
                <w:szCs w:val="21"/>
              </w:rPr>
            </w:pPr>
            <w:r>
              <w:rPr>
                <w:rFonts w:hint="eastAsia" w:ascii="宋体" w:hAnsi="宋体" w:cs="宋体"/>
                <w:b/>
                <w:kern w:val="0"/>
                <w:sz w:val="21"/>
                <w:szCs w:val="21"/>
              </w:rPr>
              <w:t>检查内容</w:t>
            </w:r>
          </w:p>
        </w:tc>
      </w:tr>
      <w:tr w14:paraId="2DAF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19F7BC23">
            <w:pPr>
              <w:snapToGrid w:val="0"/>
              <w:jc w:val="center"/>
              <w:rPr>
                <w:rFonts w:hint="eastAsia" w:ascii="宋体" w:hAnsi="宋体"/>
                <w:sz w:val="21"/>
                <w:szCs w:val="21"/>
              </w:rPr>
            </w:pPr>
            <w:r>
              <w:rPr>
                <w:rFonts w:hint="eastAsia" w:ascii="宋体" w:hAnsi="宋体"/>
                <w:sz w:val="21"/>
                <w:szCs w:val="21"/>
              </w:rPr>
              <w:t>（一）</w:t>
            </w:r>
          </w:p>
        </w:tc>
        <w:tc>
          <w:tcPr>
            <w:tcW w:w="855" w:type="dxa"/>
            <w:vMerge w:val="restart"/>
            <w:vAlign w:val="center"/>
          </w:tcPr>
          <w:p w14:paraId="740F5C85">
            <w:pPr>
              <w:snapToGrid w:val="0"/>
              <w:rPr>
                <w:rFonts w:hint="eastAsia"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4421" w:type="dxa"/>
            <w:vAlign w:val="center"/>
          </w:tcPr>
          <w:p w14:paraId="2801410E">
            <w:pPr>
              <w:snapToGrid w:val="0"/>
              <w:rPr>
                <w:rFonts w:hint="eastAsia" w:ascii="宋体" w:hAnsi="宋体"/>
                <w:sz w:val="21"/>
                <w:szCs w:val="21"/>
              </w:rPr>
            </w:pPr>
            <w:r>
              <w:rPr>
                <w:rFonts w:hint="eastAsia" w:ascii="宋体" w:hAnsi="宋体"/>
                <w:sz w:val="21"/>
                <w:szCs w:val="21"/>
              </w:rPr>
              <w:t>1.具有独立承担民事责任的能力</w:t>
            </w:r>
          </w:p>
        </w:tc>
        <w:tc>
          <w:tcPr>
            <w:tcW w:w="3579" w:type="dxa"/>
            <w:vAlign w:val="center"/>
          </w:tcPr>
          <w:p w14:paraId="1F86D8C2">
            <w:pPr>
              <w:snapToGrid w:val="0"/>
              <w:rPr>
                <w:rFonts w:hint="eastAsia" w:ascii="宋体" w:hAnsi="宋体"/>
                <w:sz w:val="21"/>
                <w:szCs w:val="21"/>
              </w:rPr>
            </w:pPr>
            <w:r>
              <w:rPr>
                <w:rFonts w:hint="eastAsia" w:ascii="宋体" w:hAnsi="宋体"/>
                <w:sz w:val="21"/>
                <w:szCs w:val="21"/>
              </w:rPr>
              <w:t>1.供应商法人营业执照（副本）或事业单位法人证书（副本）或个体工商户营业执照或有效的自然人身份证明或社会团体法人登记证书（提供复印件）；</w:t>
            </w:r>
          </w:p>
          <w:p w14:paraId="09FC377E">
            <w:pPr>
              <w:snapToGrid w:val="0"/>
              <w:rPr>
                <w:rFonts w:hint="eastAsia" w:ascii="宋体" w:hAnsi="宋体"/>
                <w:sz w:val="21"/>
                <w:szCs w:val="21"/>
              </w:rPr>
            </w:pPr>
            <w:r>
              <w:rPr>
                <w:rFonts w:hint="eastAsia" w:ascii="宋体" w:hAnsi="宋体"/>
                <w:sz w:val="21"/>
                <w:szCs w:val="21"/>
              </w:rPr>
              <w:t>2.供应商法定代表人身份证明和法定代表人授权代表委托书。</w:t>
            </w:r>
          </w:p>
        </w:tc>
      </w:tr>
      <w:tr w14:paraId="7886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41CFB2B2">
            <w:pPr>
              <w:snapToGrid w:val="0"/>
              <w:jc w:val="center"/>
              <w:rPr>
                <w:rFonts w:hint="eastAsia" w:ascii="宋体" w:hAnsi="宋体"/>
                <w:sz w:val="21"/>
                <w:szCs w:val="21"/>
              </w:rPr>
            </w:pPr>
          </w:p>
        </w:tc>
        <w:tc>
          <w:tcPr>
            <w:tcW w:w="855" w:type="dxa"/>
            <w:vMerge w:val="continue"/>
            <w:vAlign w:val="center"/>
          </w:tcPr>
          <w:p w14:paraId="442FA967">
            <w:pPr>
              <w:snapToGrid w:val="0"/>
              <w:rPr>
                <w:rFonts w:hint="eastAsia" w:ascii="宋体" w:hAnsi="宋体" w:cs="仿宋_GB2312"/>
                <w:sz w:val="21"/>
                <w:szCs w:val="21"/>
                <w:lang w:val="zh-CN"/>
              </w:rPr>
            </w:pPr>
          </w:p>
        </w:tc>
        <w:tc>
          <w:tcPr>
            <w:tcW w:w="4421" w:type="dxa"/>
            <w:vAlign w:val="center"/>
          </w:tcPr>
          <w:p w14:paraId="738C9685">
            <w:pPr>
              <w:snapToGrid w:val="0"/>
              <w:rPr>
                <w:rFonts w:hint="eastAsia"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3579" w:type="dxa"/>
            <w:vMerge w:val="restart"/>
            <w:vAlign w:val="center"/>
          </w:tcPr>
          <w:p w14:paraId="53CC7CDC">
            <w:pPr>
              <w:snapToGrid w:val="0"/>
              <w:rPr>
                <w:rFonts w:hint="eastAsia" w:ascii="宋体" w:hAnsi="宋体"/>
                <w:sz w:val="21"/>
                <w:szCs w:val="21"/>
              </w:rPr>
            </w:pPr>
            <w:r>
              <w:rPr>
                <w:rFonts w:hint="eastAsia" w:ascii="宋体" w:hAnsi="宋体"/>
                <w:sz w:val="21"/>
                <w:szCs w:val="21"/>
              </w:rPr>
              <w:t>提供《基本资格条件承诺函》（格式详见第七篇）</w:t>
            </w:r>
          </w:p>
        </w:tc>
      </w:tr>
      <w:tr w14:paraId="40FC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6E3AD01E">
            <w:pPr>
              <w:snapToGrid w:val="0"/>
              <w:jc w:val="center"/>
              <w:rPr>
                <w:rFonts w:hint="eastAsia" w:ascii="宋体" w:hAnsi="宋体"/>
                <w:sz w:val="21"/>
                <w:szCs w:val="21"/>
              </w:rPr>
            </w:pPr>
          </w:p>
        </w:tc>
        <w:tc>
          <w:tcPr>
            <w:tcW w:w="855" w:type="dxa"/>
            <w:vMerge w:val="continue"/>
            <w:vAlign w:val="center"/>
          </w:tcPr>
          <w:p w14:paraId="0B218FAB">
            <w:pPr>
              <w:snapToGrid w:val="0"/>
              <w:rPr>
                <w:rFonts w:hint="eastAsia" w:ascii="宋体" w:hAnsi="宋体" w:cs="仿宋_GB2312"/>
                <w:sz w:val="21"/>
                <w:szCs w:val="21"/>
                <w:lang w:val="zh-CN"/>
              </w:rPr>
            </w:pPr>
          </w:p>
        </w:tc>
        <w:tc>
          <w:tcPr>
            <w:tcW w:w="4421" w:type="dxa"/>
            <w:vAlign w:val="center"/>
          </w:tcPr>
          <w:p w14:paraId="358327BA">
            <w:pPr>
              <w:snapToGrid w:val="0"/>
              <w:rPr>
                <w:rFonts w:hint="eastAsia"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3579" w:type="dxa"/>
            <w:vMerge w:val="continue"/>
            <w:vAlign w:val="center"/>
          </w:tcPr>
          <w:p w14:paraId="0A22C300">
            <w:pPr>
              <w:snapToGrid w:val="0"/>
              <w:rPr>
                <w:rFonts w:hint="eastAsia" w:ascii="宋体" w:hAnsi="宋体"/>
                <w:sz w:val="21"/>
                <w:szCs w:val="21"/>
              </w:rPr>
            </w:pPr>
          </w:p>
        </w:tc>
      </w:tr>
      <w:tr w14:paraId="43A3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7415C41E">
            <w:pPr>
              <w:snapToGrid w:val="0"/>
              <w:jc w:val="center"/>
              <w:rPr>
                <w:rFonts w:hint="eastAsia" w:ascii="宋体" w:hAnsi="宋体"/>
                <w:sz w:val="21"/>
                <w:szCs w:val="21"/>
              </w:rPr>
            </w:pPr>
          </w:p>
        </w:tc>
        <w:tc>
          <w:tcPr>
            <w:tcW w:w="855" w:type="dxa"/>
            <w:vMerge w:val="continue"/>
            <w:vAlign w:val="center"/>
          </w:tcPr>
          <w:p w14:paraId="29BB2EF1">
            <w:pPr>
              <w:snapToGrid w:val="0"/>
              <w:rPr>
                <w:rFonts w:hint="eastAsia" w:ascii="宋体" w:hAnsi="宋体" w:cs="仿宋_GB2312"/>
                <w:sz w:val="21"/>
                <w:szCs w:val="21"/>
                <w:lang w:val="zh-CN"/>
              </w:rPr>
            </w:pPr>
          </w:p>
        </w:tc>
        <w:tc>
          <w:tcPr>
            <w:tcW w:w="4421" w:type="dxa"/>
            <w:vAlign w:val="center"/>
          </w:tcPr>
          <w:p w14:paraId="5EA05090">
            <w:pPr>
              <w:snapToGrid w:val="0"/>
              <w:rPr>
                <w:rFonts w:hint="eastAsia" w:ascii="宋体" w:hAnsi="宋体" w:cs="仿宋_GB2312"/>
                <w:sz w:val="21"/>
                <w:szCs w:val="21"/>
                <w:lang w:val="zh-CN"/>
              </w:rPr>
            </w:pPr>
            <w:r>
              <w:rPr>
                <w:rFonts w:hint="eastAsia" w:ascii="宋体" w:hAnsi="宋体" w:cs="仿宋_GB2312"/>
                <w:sz w:val="21"/>
                <w:szCs w:val="21"/>
                <w:lang w:val="zh-CN"/>
              </w:rPr>
              <w:t>4.有依法缴纳税收的良好记录</w:t>
            </w:r>
          </w:p>
        </w:tc>
        <w:tc>
          <w:tcPr>
            <w:tcW w:w="3579" w:type="dxa"/>
            <w:vMerge w:val="continue"/>
            <w:vAlign w:val="center"/>
          </w:tcPr>
          <w:p w14:paraId="2F420D31">
            <w:pPr>
              <w:snapToGrid w:val="0"/>
              <w:rPr>
                <w:rFonts w:hint="eastAsia" w:ascii="宋体" w:hAnsi="宋体"/>
                <w:sz w:val="21"/>
                <w:szCs w:val="21"/>
              </w:rPr>
            </w:pPr>
          </w:p>
        </w:tc>
      </w:tr>
      <w:tr w14:paraId="1FEC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17" w:type="dxa"/>
            <w:vMerge w:val="continue"/>
            <w:vAlign w:val="center"/>
          </w:tcPr>
          <w:p w14:paraId="510D8C96">
            <w:pPr>
              <w:snapToGrid w:val="0"/>
              <w:jc w:val="center"/>
              <w:rPr>
                <w:rFonts w:hint="eastAsia" w:ascii="宋体" w:hAnsi="宋体"/>
                <w:sz w:val="21"/>
                <w:szCs w:val="21"/>
              </w:rPr>
            </w:pPr>
          </w:p>
        </w:tc>
        <w:tc>
          <w:tcPr>
            <w:tcW w:w="855" w:type="dxa"/>
            <w:vMerge w:val="continue"/>
            <w:vAlign w:val="center"/>
          </w:tcPr>
          <w:p w14:paraId="52A251B6">
            <w:pPr>
              <w:snapToGrid w:val="0"/>
              <w:rPr>
                <w:rFonts w:hint="eastAsia" w:ascii="宋体" w:hAnsi="宋体" w:cs="仿宋_GB2312"/>
                <w:sz w:val="21"/>
                <w:szCs w:val="21"/>
                <w:lang w:val="zh-CN"/>
              </w:rPr>
            </w:pPr>
          </w:p>
        </w:tc>
        <w:tc>
          <w:tcPr>
            <w:tcW w:w="4421" w:type="dxa"/>
            <w:vAlign w:val="center"/>
          </w:tcPr>
          <w:p w14:paraId="47650079">
            <w:pPr>
              <w:snapToGrid w:val="0"/>
              <w:rPr>
                <w:rFonts w:hint="eastAsia" w:ascii="宋体" w:hAnsi="宋体" w:cs="仿宋_GB2312"/>
                <w:sz w:val="21"/>
                <w:szCs w:val="21"/>
                <w:lang w:val="zh-CN"/>
              </w:rPr>
            </w:pPr>
            <w:r>
              <w:rPr>
                <w:rFonts w:hint="eastAsia" w:ascii="宋体" w:hAnsi="宋体"/>
                <w:sz w:val="21"/>
                <w:szCs w:val="21"/>
              </w:rPr>
              <w:t>5.参加政府采购活动前三年内，在经营活动中没有重大违法记录（注①）</w:t>
            </w:r>
          </w:p>
        </w:tc>
        <w:tc>
          <w:tcPr>
            <w:tcW w:w="3579" w:type="dxa"/>
            <w:vMerge w:val="continue"/>
            <w:vAlign w:val="center"/>
          </w:tcPr>
          <w:p w14:paraId="267717F4">
            <w:pPr>
              <w:snapToGrid w:val="0"/>
              <w:rPr>
                <w:rFonts w:hint="eastAsia" w:ascii="宋体" w:hAnsi="宋体"/>
                <w:b/>
                <w:sz w:val="21"/>
                <w:szCs w:val="21"/>
              </w:rPr>
            </w:pPr>
          </w:p>
        </w:tc>
      </w:tr>
      <w:tr w14:paraId="0036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3338A9DE">
            <w:pPr>
              <w:snapToGrid w:val="0"/>
              <w:jc w:val="center"/>
              <w:rPr>
                <w:rFonts w:hint="eastAsia" w:ascii="宋体" w:hAnsi="宋体"/>
                <w:sz w:val="21"/>
                <w:szCs w:val="21"/>
              </w:rPr>
            </w:pPr>
          </w:p>
        </w:tc>
        <w:tc>
          <w:tcPr>
            <w:tcW w:w="855" w:type="dxa"/>
            <w:vMerge w:val="continue"/>
            <w:vAlign w:val="center"/>
          </w:tcPr>
          <w:p w14:paraId="75D59576">
            <w:pPr>
              <w:snapToGrid w:val="0"/>
              <w:rPr>
                <w:rFonts w:hint="eastAsia" w:ascii="宋体" w:hAnsi="宋体" w:cs="仿宋_GB2312"/>
                <w:sz w:val="21"/>
                <w:szCs w:val="21"/>
                <w:lang w:val="zh-CN"/>
              </w:rPr>
            </w:pPr>
          </w:p>
        </w:tc>
        <w:tc>
          <w:tcPr>
            <w:tcW w:w="4421" w:type="dxa"/>
            <w:vAlign w:val="center"/>
          </w:tcPr>
          <w:p w14:paraId="7FCF0C4D">
            <w:pPr>
              <w:snapToGrid w:val="0"/>
              <w:rPr>
                <w:rFonts w:hint="eastAsia" w:ascii="宋体" w:hAnsi="宋体"/>
                <w:sz w:val="21"/>
                <w:szCs w:val="21"/>
              </w:rPr>
            </w:pPr>
            <w:r>
              <w:rPr>
                <w:rFonts w:hint="eastAsia" w:ascii="宋体" w:hAnsi="宋体"/>
                <w:sz w:val="21"/>
                <w:szCs w:val="21"/>
              </w:rPr>
              <w:t>6.法律、行政法规规定的其他条件</w:t>
            </w:r>
          </w:p>
        </w:tc>
        <w:tc>
          <w:tcPr>
            <w:tcW w:w="3579" w:type="dxa"/>
            <w:vAlign w:val="center"/>
          </w:tcPr>
          <w:p w14:paraId="4BB0FE01">
            <w:pPr>
              <w:snapToGrid w:val="0"/>
              <w:rPr>
                <w:rFonts w:hint="eastAsia" w:ascii="宋体" w:hAnsi="宋体"/>
                <w:sz w:val="21"/>
                <w:szCs w:val="21"/>
              </w:rPr>
            </w:pPr>
          </w:p>
        </w:tc>
      </w:tr>
      <w:tr w14:paraId="49AD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4D956021">
            <w:pPr>
              <w:snapToGrid w:val="0"/>
              <w:jc w:val="center"/>
              <w:rPr>
                <w:rFonts w:hint="eastAsia" w:ascii="宋体" w:hAnsi="宋体"/>
                <w:sz w:val="21"/>
                <w:szCs w:val="21"/>
              </w:rPr>
            </w:pPr>
            <w:r>
              <w:rPr>
                <w:rFonts w:hint="eastAsia" w:ascii="宋体" w:hAnsi="宋体"/>
                <w:sz w:val="21"/>
                <w:szCs w:val="21"/>
              </w:rPr>
              <w:t>（二）</w:t>
            </w:r>
          </w:p>
        </w:tc>
        <w:tc>
          <w:tcPr>
            <w:tcW w:w="5276" w:type="dxa"/>
            <w:gridSpan w:val="2"/>
            <w:vAlign w:val="center"/>
          </w:tcPr>
          <w:p w14:paraId="30377194">
            <w:pPr>
              <w:snapToGrid w:val="0"/>
              <w:rPr>
                <w:rFonts w:hint="eastAsia" w:ascii="宋体" w:hAnsi="宋体"/>
                <w:sz w:val="21"/>
                <w:szCs w:val="21"/>
              </w:rPr>
            </w:pPr>
            <w:r>
              <w:rPr>
                <w:rFonts w:hint="eastAsia" w:ascii="宋体" w:hAnsi="宋体"/>
                <w:sz w:val="21"/>
                <w:szCs w:val="21"/>
              </w:rPr>
              <w:t>本项目的特定资格条件</w:t>
            </w:r>
          </w:p>
        </w:tc>
        <w:tc>
          <w:tcPr>
            <w:tcW w:w="3579" w:type="dxa"/>
            <w:vAlign w:val="center"/>
          </w:tcPr>
          <w:p w14:paraId="3FCECE9A">
            <w:pPr>
              <w:adjustRightInd w:val="0"/>
              <w:snapToGrid w:val="0"/>
            </w:pPr>
            <w:r>
              <w:rPr>
                <w:rFonts w:hint="eastAsia" w:ascii="宋体" w:hAnsi="宋体" w:cs="宋体"/>
                <w:sz w:val="21"/>
                <w:szCs w:val="21"/>
              </w:rPr>
              <w:t>按第一篇“三、供应商资格条件（二）本项目的特定资格条件”的要求提交（如果有）。</w:t>
            </w:r>
          </w:p>
        </w:tc>
      </w:tr>
      <w:tr w14:paraId="750E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211A35C8">
            <w:pPr>
              <w:snapToGrid w:val="0"/>
              <w:jc w:val="center"/>
              <w:rPr>
                <w:rFonts w:hint="eastAsia" w:ascii="宋体" w:hAnsi="宋体"/>
                <w:sz w:val="21"/>
                <w:szCs w:val="21"/>
              </w:rPr>
            </w:pPr>
            <w:r>
              <w:rPr>
                <w:rFonts w:hint="eastAsia" w:ascii="宋体" w:hAnsi="宋体"/>
                <w:sz w:val="21"/>
                <w:szCs w:val="21"/>
              </w:rPr>
              <w:t>（三）</w:t>
            </w:r>
          </w:p>
        </w:tc>
        <w:tc>
          <w:tcPr>
            <w:tcW w:w="5276" w:type="dxa"/>
            <w:gridSpan w:val="2"/>
            <w:vAlign w:val="center"/>
          </w:tcPr>
          <w:p w14:paraId="1F7A2C7B">
            <w:pPr>
              <w:snapToGrid w:val="0"/>
              <w:rPr>
                <w:rFonts w:hint="eastAsia" w:ascii="宋体" w:hAnsi="宋体"/>
                <w:sz w:val="21"/>
                <w:szCs w:val="21"/>
              </w:rPr>
            </w:pPr>
            <w:r>
              <w:rPr>
                <w:rFonts w:hint="eastAsia" w:ascii="宋体" w:hAnsi="宋体"/>
                <w:sz w:val="21"/>
                <w:szCs w:val="21"/>
              </w:rPr>
              <w:t>落实政府采购政策需满足的资格要求</w:t>
            </w:r>
          </w:p>
        </w:tc>
        <w:tc>
          <w:tcPr>
            <w:tcW w:w="3579" w:type="dxa"/>
            <w:vAlign w:val="center"/>
          </w:tcPr>
          <w:p w14:paraId="0FB81CF6">
            <w:pPr>
              <w:adjustRightInd w:val="0"/>
              <w:snapToGrid w:val="0"/>
            </w:pPr>
            <w:r>
              <w:rPr>
                <w:rFonts w:hint="eastAsia" w:ascii="宋体" w:hAnsi="宋体" w:cs="宋体"/>
                <w:sz w:val="21"/>
                <w:szCs w:val="21"/>
              </w:rPr>
              <w:t>按第一篇“三、供应商资格条件（三）落实政府采购政策需满足的资格要求”的要求提交（如果有）。</w:t>
            </w:r>
          </w:p>
        </w:tc>
      </w:tr>
    </w:tbl>
    <w:p w14:paraId="00D1C34E">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递交截止时间前通过 “信用中国”网站(www.creditchina.gov.cn)、“中国政府采购网”(www.ccgp.gov.cn)等渠道查询信用记录。</w:t>
      </w:r>
    </w:p>
    <w:p w14:paraId="7BB54BDF">
      <w:pPr>
        <w:spacing w:line="360" w:lineRule="auto"/>
        <w:ind w:firstLine="480" w:firstLineChars="200"/>
        <w:rPr>
          <w:rFonts w:hint="eastAsia"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rPr>
        <w:t>符合性检查资料表如下：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2113"/>
        <w:gridCol w:w="5103"/>
      </w:tblGrid>
      <w:tr w14:paraId="76DC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3512966E">
            <w:pPr>
              <w:snapToGrid w:val="0"/>
              <w:jc w:val="center"/>
              <w:rPr>
                <w:rFonts w:hint="eastAsia" w:ascii="宋体" w:hAnsi="宋体" w:cs="宋体"/>
                <w:b/>
                <w:kern w:val="0"/>
                <w:sz w:val="21"/>
                <w:szCs w:val="21"/>
              </w:rPr>
            </w:pPr>
            <w:r>
              <w:rPr>
                <w:rFonts w:hint="eastAsia" w:ascii="宋体" w:hAnsi="宋体" w:cs="宋体"/>
                <w:b/>
                <w:kern w:val="0"/>
                <w:sz w:val="21"/>
                <w:szCs w:val="21"/>
              </w:rPr>
              <w:t>序号</w:t>
            </w:r>
          </w:p>
        </w:tc>
        <w:tc>
          <w:tcPr>
            <w:tcW w:w="3686" w:type="dxa"/>
            <w:gridSpan w:val="2"/>
            <w:vAlign w:val="center"/>
          </w:tcPr>
          <w:p w14:paraId="68172CA5">
            <w:pPr>
              <w:snapToGrid w:val="0"/>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5103" w:type="dxa"/>
            <w:vAlign w:val="center"/>
          </w:tcPr>
          <w:p w14:paraId="7CE99024">
            <w:pPr>
              <w:snapToGrid w:val="0"/>
              <w:jc w:val="center"/>
              <w:rPr>
                <w:rFonts w:hint="eastAsia" w:ascii="宋体" w:hAnsi="宋体" w:cs="宋体"/>
                <w:b/>
                <w:kern w:val="0"/>
                <w:sz w:val="21"/>
                <w:szCs w:val="21"/>
              </w:rPr>
            </w:pPr>
            <w:r>
              <w:rPr>
                <w:rFonts w:hint="eastAsia" w:ascii="宋体" w:hAnsi="宋体" w:cs="宋体"/>
                <w:b/>
                <w:kern w:val="0"/>
                <w:sz w:val="21"/>
                <w:szCs w:val="21"/>
              </w:rPr>
              <w:t>评审标准</w:t>
            </w:r>
          </w:p>
        </w:tc>
      </w:tr>
      <w:tr w14:paraId="240F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6BDDD073">
            <w:pPr>
              <w:snapToGrid w:val="0"/>
              <w:jc w:val="center"/>
              <w:rPr>
                <w:rFonts w:hint="eastAsia"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14:paraId="37A2D603">
            <w:pPr>
              <w:snapToGrid w:val="0"/>
              <w:rPr>
                <w:rFonts w:hint="eastAsia" w:ascii="宋体" w:hAnsi="宋体" w:cs="宋体"/>
                <w:kern w:val="0"/>
                <w:sz w:val="21"/>
                <w:szCs w:val="21"/>
              </w:rPr>
            </w:pPr>
            <w:r>
              <w:rPr>
                <w:rFonts w:hint="eastAsia" w:ascii="宋体" w:hAnsi="宋体" w:cs="宋体"/>
                <w:kern w:val="0"/>
                <w:sz w:val="21"/>
                <w:szCs w:val="21"/>
              </w:rPr>
              <w:t>有效性审查</w:t>
            </w:r>
          </w:p>
        </w:tc>
        <w:tc>
          <w:tcPr>
            <w:tcW w:w="2113" w:type="dxa"/>
            <w:vAlign w:val="center"/>
          </w:tcPr>
          <w:p w14:paraId="7727D002">
            <w:pPr>
              <w:snapToGrid w:val="0"/>
              <w:rPr>
                <w:rFonts w:hint="eastAsia" w:ascii="宋体" w:hAnsi="宋体" w:cs="宋体"/>
                <w:kern w:val="0"/>
                <w:sz w:val="21"/>
                <w:szCs w:val="21"/>
              </w:rPr>
            </w:pPr>
            <w:r>
              <w:rPr>
                <w:rFonts w:hint="eastAsia" w:ascii="宋体" w:hAnsi="宋体"/>
                <w:sz w:val="21"/>
                <w:szCs w:val="21"/>
              </w:rPr>
              <w:t>响应文件签字和盖章</w:t>
            </w:r>
          </w:p>
        </w:tc>
        <w:tc>
          <w:tcPr>
            <w:tcW w:w="5103" w:type="dxa"/>
            <w:vAlign w:val="center"/>
          </w:tcPr>
          <w:p w14:paraId="3F442352">
            <w:pPr>
              <w:snapToGrid w:val="0"/>
              <w:rPr>
                <w:rFonts w:hint="eastAsia" w:ascii="宋体" w:hAnsi="宋体" w:cs="宋体"/>
                <w:kern w:val="0"/>
                <w:sz w:val="21"/>
                <w:szCs w:val="21"/>
              </w:rPr>
            </w:pPr>
            <w:r>
              <w:rPr>
                <w:rFonts w:hint="eastAsia" w:ascii="宋体" w:hAnsi="宋体"/>
                <w:sz w:val="21"/>
                <w:szCs w:val="21"/>
              </w:rPr>
              <w:t>响应文件上的签字和盖章满足竞争性磋商文件要求。</w:t>
            </w:r>
          </w:p>
        </w:tc>
      </w:tr>
      <w:tr w14:paraId="6CF1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5E302774">
            <w:pPr>
              <w:snapToGrid w:val="0"/>
              <w:jc w:val="center"/>
              <w:rPr>
                <w:rFonts w:hint="eastAsia" w:ascii="宋体" w:hAnsi="宋体" w:cs="宋体"/>
                <w:kern w:val="0"/>
                <w:sz w:val="21"/>
                <w:szCs w:val="21"/>
              </w:rPr>
            </w:pPr>
          </w:p>
        </w:tc>
        <w:tc>
          <w:tcPr>
            <w:tcW w:w="1573" w:type="dxa"/>
            <w:vMerge w:val="continue"/>
            <w:vAlign w:val="center"/>
          </w:tcPr>
          <w:p w14:paraId="5D7A93B6">
            <w:pPr>
              <w:snapToGrid w:val="0"/>
              <w:rPr>
                <w:rFonts w:hint="eastAsia" w:ascii="宋体" w:hAnsi="宋体" w:cs="宋体"/>
                <w:kern w:val="0"/>
                <w:sz w:val="21"/>
                <w:szCs w:val="21"/>
              </w:rPr>
            </w:pPr>
          </w:p>
        </w:tc>
        <w:tc>
          <w:tcPr>
            <w:tcW w:w="2113" w:type="dxa"/>
            <w:vAlign w:val="center"/>
          </w:tcPr>
          <w:p w14:paraId="6CA54698">
            <w:pPr>
              <w:snapToGrid w:val="0"/>
              <w:rPr>
                <w:rFonts w:hint="eastAsia" w:ascii="宋体" w:hAnsi="宋体" w:cs="仿宋_GB2312"/>
                <w:sz w:val="21"/>
                <w:szCs w:val="21"/>
                <w:lang w:val="zh-CN"/>
              </w:rPr>
            </w:pPr>
            <w:r>
              <w:rPr>
                <w:rFonts w:hint="eastAsia" w:ascii="宋体" w:hAnsi="宋体" w:cs="仿宋_GB2312"/>
                <w:sz w:val="21"/>
                <w:szCs w:val="21"/>
                <w:lang w:val="zh-CN"/>
              </w:rPr>
              <w:t>磋商方案</w:t>
            </w:r>
          </w:p>
        </w:tc>
        <w:tc>
          <w:tcPr>
            <w:tcW w:w="5103" w:type="dxa"/>
            <w:vAlign w:val="center"/>
          </w:tcPr>
          <w:p w14:paraId="1AC759F9">
            <w:pPr>
              <w:snapToGrid w:val="0"/>
              <w:rPr>
                <w:rFonts w:hint="eastAsia" w:ascii="宋体" w:hAnsi="宋体" w:cs="宋体"/>
                <w:kern w:val="0"/>
                <w:sz w:val="21"/>
                <w:szCs w:val="21"/>
              </w:rPr>
            </w:pPr>
            <w:r>
              <w:rPr>
                <w:rFonts w:hint="eastAsia" w:ascii="宋体" w:hAnsi="宋体" w:cs="仿宋_GB2312"/>
                <w:sz w:val="21"/>
                <w:szCs w:val="21"/>
                <w:lang w:val="zh-CN"/>
              </w:rPr>
              <w:t>只能有一个方案参与磋商。</w:t>
            </w:r>
          </w:p>
        </w:tc>
      </w:tr>
      <w:tr w14:paraId="6E0A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78A04469">
            <w:pPr>
              <w:snapToGrid w:val="0"/>
              <w:jc w:val="center"/>
              <w:rPr>
                <w:rFonts w:hint="eastAsia" w:ascii="宋体" w:hAnsi="宋体" w:cs="宋体"/>
                <w:kern w:val="0"/>
                <w:sz w:val="21"/>
                <w:szCs w:val="21"/>
              </w:rPr>
            </w:pPr>
          </w:p>
        </w:tc>
        <w:tc>
          <w:tcPr>
            <w:tcW w:w="1573" w:type="dxa"/>
            <w:vMerge w:val="continue"/>
            <w:vAlign w:val="center"/>
          </w:tcPr>
          <w:p w14:paraId="02F50B1B">
            <w:pPr>
              <w:snapToGrid w:val="0"/>
              <w:rPr>
                <w:rFonts w:hint="eastAsia" w:ascii="宋体" w:hAnsi="宋体" w:cs="宋体"/>
                <w:kern w:val="0"/>
                <w:sz w:val="21"/>
                <w:szCs w:val="21"/>
              </w:rPr>
            </w:pPr>
          </w:p>
        </w:tc>
        <w:tc>
          <w:tcPr>
            <w:tcW w:w="2113" w:type="dxa"/>
            <w:vAlign w:val="center"/>
          </w:tcPr>
          <w:p w14:paraId="0200F599">
            <w:pPr>
              <w:snapToGrid w:val="0"/>
              <w:rPr>
                <w:rFonts w:hint="eastAsia" w:ascii="宋体" w:hAnsi="宋体" w:cs="仿宋_GB2312"/>
                <w:sz w:val="21"/>
                <w:szCs w:val="21"/>
                <w:lang w:val="zh-CN"/>
              </w:rPr>
            </w:pPr>
            <w:r>
              <w:rPr>
                <w:rFonts w:hint="eastAsia" w:ascii="宋体" w:hAnsi="宋体"/>
                <w:sz w:val="21"/>
                <w:szCs w:val="21"/>
              </w:rPr>
              <w:t>报价唯一</w:t>
            </w:r>
          </w:p>
        </w:tc>
        <w:tc>
          <w:tcPr>
            <w:tcW w:w="5103" w:type="dxa"/>
            <w:vAlign w:val="center"/>
          </w:tcPr>
          <w:p w14:paraId="7069FBB3">
            <w:pPr>
              <w:snapToGrid w:val="0"/>
              <w:rPr>
                <w:rFonts w:hint="eastAsia"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14:paraId="6609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64004508">
            <w:pPr>
              <w:snapToGrid w:val="0"/>
              <w:jc w:val="center"/>
              <w:rPr>
                <w:rFonts w:hint="eastAsia" w:ascii="宋体" w:hAnsi="宋体" w:cs="宋体"/>
                <w:kern w:val="0"/>
                <w:sz w:val="21"/>
                <w:szCs w:val="21"/>
              </w:rPr>
            </w:pPr>
            <w:r>
              <w:rPr>
                <w:rFonts w:hint="eastAsia" w:ascii="宋体" w:hAnsi="宋体" w:cs="宋体"/>
                <w:kern w:val="0"/>
                <w:sz w:val="21"/>
                <w:szCs w:val="21"/>
              </w:rPr>
              <w:t>2</w:t>
            </w:r>
          </w:p>
        </w:tc>
        <w:tc>
          <w:tcPr>
            <w:tcW w:w="1573" w:type="dxa"/>
            <w:vAlign w:val="center"/>
          </w:tcPr>
          <w:p w14:paraId="482D152A">
            <w:pPr>
              <w:snapToGrid w:val="0"/>
              <w:rPr>
                <w:rFonts w:hint="eastAsia" w:ascii="宋体" w:hAnsi="宋体" w:cs="宋体"/>
                <w:kern w:val="0"/>
                <w:sz w:val="21"/>
                <w:szCs w:val="21"/>
              </w:rPr>
            </w:pPr>
            <w:r>
              <w:rPr>
                <w:rFonts w:hint="eastAsia" w:ascii="宋体" w:hAnsi="宋体" w:cs="宋体"/>
                <w:kern w:val="0"/>
                <w:sz w:val="21"/>
                <w:szCs w:val="21"/>
              </w:rPr>
              <w:t>完整性审查</w:t>
            </w:r>
          </w:p>
        </w:tc>
        <w:tc>
          <w:tcPr>
            <w:tcW w:w="2113" w:type="dxa"/>
            <w:vAlign w:val="center"/>
          </w:tcPr>
          <w:p w14:paraId="3F4ECC1B">
            <w:pPr>
              <w:snapToGrid w:val="0"/>
              <w:rPr>
                <w:rFonts w:hint="eastAsia" w:ascii="宋体" w:hAnsi="宋体" w:cs="宋体"/>
                <w:kern w:val="0"/>
                <w:sz w:val="21"/>
                <w:szCs w:val="21"/>
              </w:rPr>
            </w:pPr>
            <w:r>
              <w:rPr>
                <w:rFonts w:hint="eastAsia" w:ascii="宋体" w:hAnsi="宋体" w:cs="仿宋_GB2312"/>
                <w:sz w:val="21"/>
                <w:szCs w:val="21"/>
                <w:lang w:val="zh-CN"/>
              </w:rPr>
              <w:t>响应文件份数</w:t>
            </w:r>
          </w:p>
        </w:tc>
        <w:tc>
          <w:tcPr>
            <w:tcW w:w="5103" w:type="dxa"/>
            <w:vAlign w:val="center"/>
          </w:tcPr>
          <w:p w14:paraId="7D70CAB4">
            <w:pPr>
              <w:snapToGrid w:val="0"/>
              <w:rPr>
                <w:rFonts w:hint="eastAsia" w:ascii="宋体" w:hAnsi="宋体" w:cs="宋体"/>
                <w:kern w:val="0"/>
                <w:sz w:val="21"/>
                <w:szCs w:val="21"/>
              </w:rPr>
            </w:pPr>
            <w:r>
              <w:rPr>
                <w:rFonts w:hint="eastAsia" w:ascii="宋体" w:hAnsi="宋体" w:cs="仿宋_GB2312"/>
                <w:sz w:val="21"/>
                <w:szCs w:val="21"/>
                <w:lang w:val="zh-CN"/>
              </w:rPr>
              <w:t>响应文件正本、副本、电子文档数量符合竞争性磋商文件要求。</w:t>
            </w:r>
          </w:p>
        </w:tc>
      </w:tr>
      <w:tr w14:paraId="49B4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797CB95F">
            <w:pPr>
              <w:snapToGrid w:val="0"/>
              <w:jc w:val="center"/>
              <w:rPr>
                <w:rFonts w:hint="eastAsia"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14:paraId="209EAD83">
            <w:pPr>
              <w:snapToGrid w:val="0"/>
              <w:rPr>
                <w:rFonts w:hint="eastAsia" w:ascii="宋体" w:hAnsi="宋体" w:cs="仿宋_GB2312"/>
                <w:sz w:val="21"/>
                <w:szCs w:val="21"/>
                <w:lang w:val="zh-CN"/>
              </w:rPr>
            </w:pPr>
            <w:r>
              <w:rPr>
                <w:rFonts w:hint="eastAsia" w:ascii="宋体" w:hAnsi="宋体" w:cs="宋体"/>
                <w:kern w:val="0"/>
                <w:sz w:val="21"/>
                <w:szCs w:val="21"/>
              </w:rPr>
              <w:t>竞争性磋商文件的响应程度审查</w:t>
            </w:r>
          </w:p>
        </w:tc>
        <w:tc>
          <w:tcPr>
            <w:tcW w:w="2113" w:type="dxa"/>
            <w:vAlign w:val="center"/>
          </w:tcPr>
          <w:p w14:paraId="59C8E90E">
            <w:pPr>
              <w:snapToGrid w:val="0"/>
              <w:rPr>
                <w:rFonts w:hint="eastAsia" w:ascii="宋体" w:hAnsi="宋体" w:cs="宋体"/>
                <w:kern w:val="0"/>
                <w:sz w:val="21"/>
                <w:szCs w:val="21"/>
              </w:rPr>
            </w:pPr>
            <w:r>
              <w:rPr>
                <w:rFonts w:hint="eastAsia" w:ascii="宋体" w:hAnsi="宋体" w:cs="宋体"/>
                <w:kern w:val="0"/>
                <w:sz w:val="21"/>
                <w:szCs w:val="21"/>
              </w:rPr>
              <w:t>响应文件内容</w:t>
            </w:r>
          </w:p>
        </w:tc>
        <w:tc>
          <w:tcPr>
            <w:tcW w:w="5103" w:type="dxa"/>
            <w:vAlign w:val="center"/>
          </w:tcPr>
          <w:p w14:paraId="4972B86F">
            <w:pPr>
              <w:pStyle w:val="34"/>
              <w:snapToGrid w:val="0"/>
              <w:rPr>
                <w:rFonts w:hint="eastAsia" w:ascii="宋体" w:hAnsi="宋体" w:cs="宋体"/>
                <w:kern w:val="0"/>
                <w:sz w:val="21"/>
                <w:szCs w:val="21"/>
              </w:rPr>
            </w:pPr>
            <w:r>
              <w:rPr>
                <w:rFonts w:hint="eastAsia" w:ascii="宋体" w:hAnsi="宋体" w:cs="仿宋_GB2312"/>
                <w:sz w:val="21"/>
                <w:szCs w:val="21"/>
                <w:lang w:val="zh-CN"/>
              </w:rPr>
              <w:t>满足本竞争性磋商文件第二篇、第三篇中（※）号标注部分的要求</w:t>
            </w:r>
          </w:p>
        </w:tc>
      </w:tr>
      <w:tr w14:paraId="7B40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1DB01162">
            <w:pPr>
              <w:snapToGrid w:val="0"/>
              <w:jc w:val="center"/>
              <w:rPr>
                <w:rFonts w:hint="eastAsia" w:ascii="宋体" w:hAnsi="宋体" w:cs="宋体"/>
                <w:kern w:val="0"/>
                <w:sz w:val="21"/>
                <w:szCs w:val="21"/>
              </w:rPr>
            </w:pPr>
          </w:p>
        </w:tc>
        <w:tc>
          <w:tcPr>
            <w:tcW w:w="1573" w:type="dxa"/>
            <w:vMerge w:val="continue"/>
            <w:vAlign w:val="center"/>
          </w:tcPr>
          <w:p w14:paraId="66348DED">
            <w:pPr>
              <w:snapToGrid w:val="0"/>
              <w:rPr>
                <w:rFonts w:hint="eastAsia" w:ascii="宋体" w:hAnsi="宋体" w:cs="仿宋_GB2312"/>
                <w:sz w:val="21"/>
                <w:szCs w:val="21"/>
                <w:lang w:val="zh-CN"/>
              </w:rPr>
            </w:pPr>
          </w:p>
        </w:tc>
        <w:tc>
          <w:tcPr>
            <w:tcW w:w="2113" w:type="dxa"/>
            <w:vAlign w:val="center"/>
          </w:tcPr>
          <w:p w14:paraId="7DE216DB">
            <w:pPr>
              <w:snapToGrid w:val="0"/>
              <w:rPr>
                <w:rFonts w:hint="eastAsia" w:ascii="宋体" w:hAnsi="宋体" w:cs="宋体"/>
                <w:kern w:val="0"/>
                <w:sz w:val="21"/>
                <w:szCs w:val="21"/>
              </w:rPr>
            </w:pPr>
            <w:r>
              <w:rPr>
                <w:rFonts w:hint="eastAsia" w:ascii="宋体" w:hAnsi="宋体" w:cs="宋体"/>
                <w:kern w:val="0"/>
                <w:sz w:val="21"/>
                <w:szCs w:val="21"/>
              </w:rPr>
              <w:t>磋商有效期</w:t>
            </w:r>
          </w:p>
        </w:tc>
        <w:tc>
          <w:tcPr>
            <w:tcW w:w="5103" w:type="dxa"/>
            <w:vAlign w:val="center"/>
          </w:tcPr>
          <w:p w14:paraId="3B568EE0">
            <w:pPr>
              <w:snapToGrid w:val="0"/>
              <w:rPr>
                <w:rFonts w:hint="eastAsia" w:ascii="宋体" w:hAnsi="宋体" w:cs="宋体"/>
                <w:kern w:val="0"/>
                <w:sz w:val="21"/>
                <w:szCs w:val="21"/>
              </w:rPr>
            </w:pPr>
            <w:r>
              <w:rPr>
                <w:rFonts w:hint="eastAsia" w:ascii="宋体" w:hAnsi="宋体" w:cs="宋体"/>
                <w:kern w:val="0"/>
                <w:sz w:val="21"/>
                <w:szCs w:val="21"/>
              </w:rPr>
              <w:t>满足竞争性磋商文件</w:t>
            </w:r>
            <w:r>
              <w:rPr>
                <w:rFonts w:hint="eastAsia" w:ascii="宋体" w:hAnsi="宋体" w:cs="仿宋_GB2312"/>
                <w:sz w:val="21"/>
                <w:szCs w:val="21"/>
                <w:lang w:val="zh-CN"/>
              </w:rPr>
              <w:t>规定。</w:t>
            </w:r>
          </w:p>
        </w:tc>
      </w:tr>
    </w:tbl>
    <w:p w14:paraId="4F075A72">
      <w:pPr>
        <w:snapToGrid w:val="0"/>
        <w:spacing w:line="360" w:lineRule="auto"/>
        <w:ind w:firstLine="480" w:firstLineChars="200"/>
        <w:rPr>
          <w:rFonts w:hint="eastAsia" w:ascii="宋体" w:hAnsi="宋体"/>
          <w:sz w:val="24"/>
          <w:szCs w:val="24"/>
        </w:rPr>
      </w:pPr>
      <w:r>
        <w:rPr>
          <w:rFonts w:hint="eastAsia" w:ascii="宋体" w:hAnsi="宋体"/>
          <w:sz w:val="24"/>
          <w:szCs w:val="24"/>
        </w:rPr>
        <w:t>注：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0DA69907">
      <w:pPr>
        <w:snapToGrid w:val="0"/>
        <w:spacing w:line="360" w:lineRule="auto"/>
        <w:ind w:firstLine="480" w:firstLineChars="200"/>
        <w:rPr>
          <w:rFonts w:hint="eastAsia" w:ascii="宋体" w:hAnsi="宋体"/>
          <w:sz w:val="24"/>
          <w:szCs w:val="24"/>
        </w:rPr>
      </w:pPr>
      <w:r>
        <w:rPr>
          <w:rFonts w:hint="eastAsia" w:ascii="宋体" w:hAns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2AD16A8">
      <w:pPr>
        <w:spacing w:line="360" w:lineRule="auto"/>
        <w:ind w:firstLine="480" w:firstLineChars="200"/>
        <w:rPr>
          <w:rFonts w:hint="eastAsia" w:ascii="宋体" w:hAnsi="宋体"/>
          <w:sz w:val="24"/>
          <w:szCs w:val="24"/>
        </w:rPr>
      </w:pPr>
      <w:r>
        <w:rPr>
          <w:rFonts w:hint="eastAsia" w:ascii="宋体" w:hAnsi="宋体"/>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7E1AD69">
      <w:pPr>
        <w:spacing w:line="360" w:lineRule="auto"/>
        <w:ind w:firstLine="480" w:firstLineChars="200"/>
        <w:rPr>
          <w:rFonts w:hint="eastAsia" w:ascii="宋体" w:hAnsi="宋体"/>
          <w:sz w:val="24"/>
          <w:szCs w:val="24"/>
        </w:rPr>
      </w:pPr>
      <w:r>
        <w:rPr>
          <w:rFonts w:hint="eastAsia" w:ascii="宋体" w:hAnsi="宋体"/>
          <w:sz w:val="24"/>
          <w:szCs w:val="24"/>
        </w:rPr>
        <w:t>5.在磋商过程中磋商的任何一方不得向他人透露与磋商有关的技术资料、价格或其他信息。</w:t>
      </w:r>
    </w:p>
    <w:p w14:paraId="14FBAEFB">
      <w:pPr>
        <w:spacing w:line="360" w:lineRule="auto"/>
        <w:ind w:firstLine="480" w:firstLineChars="200"/>
        <w:rPr>
          <w:rFonts w:hint="eastAsia" w:ascii="宋体" w:hAnsi="宋体"/>
          <w:sz w:val="24"/>
          <w:szCs w:val="24"/>
        </w:rPr>
      </w:pPr>
      <w:r>
        <w:rPr>
          <w:rFonts w:hint="eastAsia" w:ascii="宋体" w:hAns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8A45A42">
      <w:pPr>
        <w:spacing w:line="360" w:lineRule="auto"/>
        <w:ind w:firstLine="480" w:firstLineChars="200"/>
        <w:rPr>
          <w:rFonts w:hint="eastAsia" w:ascii="宋体" w:hAnsi="宋体"/>
          <w:sz w:val="24"/>
          <w:szCs w:val="24"/>
        </w:rPr>
      </w:pPr>
      <w:r>
        <w:rPr>
          <w:rFonts w:hint="eastAsia" w:ascii="宋体" w:hAnsi="宋体"/>
          <w:sz w:val="24"/>
          <w:szCs w:val="24"/>
        </w:rPr>
        <w:t>7.供应商在磋商时作出的所有书面承诺须由法定代表人或其授权代表签字。</w:t>
      </w:r>
    </w:p>
    <w:p w14:paraId="3947B26C">
      <w:pPr>
        <w:spacing w:line="360" w:lineRule="auto"/>
        <w:ind w:firstLine="480" w:firstLineChars="200"/>
        <w:rPr>
          <w:rFonts w:hint="eastAsia" w:ascii="宋体" w:hAnsi="宋体"/>
          <w:sz w:val="24"/>
          <w:szCs w:val="24"/>
        </w:rPr>
      </w:pPr>
      <w:r>
        <w:rPr>
          <w:rFonts w:hint="eastAsia" w:ascii="宋体" w:hAns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sz w:val="24"/>
          <w:szCs w:val="24"/>
        </w:rPr>
        <w:t>已提交响应文件</w:t>
      </w:r>
      <w:r>
        <w:rPr>
          <w:rFonts w:hint="eastAsia" w:ascii="宋体" w:hAnsi="宋体"/>
          <w:sz w:val="24"/>
          <w:szCs w:val="24"/>
        </w:rPr>
        <w:t>但未在规定时间内进行最后报价</w:t>
      </w:r>
      <w:r>
        <w:rPr>
          <w:rFonts w:ascii="宋体" w:hAnsi="宋体"/>
          <w:sz w:val="24"/>
          <w:szCs w:val="24"/>
        </w:rPr>
        <w:t>的供应商，</w:t>
      </w:r>
      <w:r>
        <w:rPr>
          <w:rFonts w:hint="eastAsia" w:ascii="宋体" w:hAnsi="宋体"/>
          <w:sz w:val="24"/>
          <w:szCs w:val="24"/>
        </w:rPr>
        <w:t>视为放弃最后报价，以供应商响应文件中的报价为准。</w:t>
      </w:r>
    </w:p>
    <w:p w14:paraId="576566CD">
      <w:pPr>
        <w:spacing w:line="360" w:lineRule="auto"/>
        <w:ind w:firstLine="480" w:firstLineChars="200"/>
        <w:rPr>
          <w:rFonts w:hint="eastAsia" w:ascii="宋体" w:hAnsi="宋体"/>
          <w:sz w:val="24"/>
          <w:szCs w:val="24"/>
        </w:rPr>
      </w:pPr>
      <w:r>
        <w:rPr>
          <w:rFonts w:hint="eastAsia" w:ascii="宋体" w:hAns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353C7CEF">
      <w:pPr>
        <w:snapToGrid w:val="0"/>
        <w:spacing w:line="360" w:lineRule="auto"/>
        <w:ind w:firstLine="480" w:firstLineChars="200"/>
        <w:rPr>
          <w:rFonts w:hint="eastAsia" w:ascii="宋体" w:hAnsi="宋体"/>
          <w:sz w:val="24"/>
          <w:szCs w:val="24"/>
        </w:rPr>
      </w:pPr>
      <w:r>
        <w:rPr>
          <w:rFonts w:hint="eastAsia" w:ascii="宋体" w:hAnsi="宋体"/>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4565F1DC">
      <w:pPr>
        <w:pStyle w:val="7"/>
        <w:snapToGrid w:val="0"/>
        <w:spacing w:before="0" w:after="0" w:line="360" w:lineRule="auto"/>
        <w:ind w:firstLine="482" w:firstLineChars="200"/>
        <w:rPr>
          <w:rFonts w:hint="eastAsia" w:ascii="宋体" w:hAnsi="宋体"/>
          <w:sz w:val="24"/>
          <w:szCs w:val="24"/>
        </w:rPr>
      </w:pPr>
      <w:bookmarkStart w:id="94" w:name="_Toc5690"/>
      <w:r>
        <w:rPr>
          <w:rFonts w:hint="eastAsia" w:ascii="宋体" w:hAnsi="宋体"/>
          <w:sz w:val="24"/>
          <w:szCs w:val="24"/>
        </w:rPr>
        <w:t>二、</w:t>
      </w:r>
      <w:bookmarkStart w:id="95" w:name="_Toc102227320"/>
      <w:bookmarkStart w:id="96" w:name="_Toc342913394"/>
      <w:r>
        <w:rPr>
          <w:rFonts w:hint="eastAsia" w:ascii="宋体" w:hAnsi="宋体"/>
          <w:sz w:val="24"/>
          <w:szCs w:val="24"/>
        </w:rPr>
        <w:t>评审标准</w:t>
      </w:r>
      <w:bookmarkEnd w:id="94"/>
    </w:p>
    <w:tbl>
      <w:tblPr>
        <w:tblStyle w:val="59"/>
        <w:tblW w:w="973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41"/>
        <w:gridCol w:w="759"/>
        <w:gridCol w:w="558"/>
        <w:gridCol w:w="4992"/>
        <w:gridCol w:w="2121"/>
      </w:tblGrid>
      <w:tr w14:paraId="2612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vAlign w:val="center"/>
          </w:tcPr>
          <w:p w14:paraId="1D715C0B">
            <w:pPr>
              <w:spacing w:line="240" w:lineRule="atLeast"/>
              <w:ind w:firstLine="28"/>
              <w:jc w:val="center"/>
              <w:rPr>
                <w:rFonts w:hint="eastAsia" w:ascii="宋体" w:hAnsi="宋体"/>
                <w:b/>
                <w:sz w:val="21"/>
                <w:szCs w:val="21"/>
              </w:rPr>
            </w:pPr>
            <w:r>
              <w:rPr>
                <w:rFonts w:hint="eastAsia" w:ascii="宋体" w:hAnsi="宋体"/>
                <w:b/>
                <w:sz w:val="21"/>
                <w:szCs w:val="21"/>
              </w:rPr>
              <w:t>序号</w:t>
            </w:r>
          </w:p>
        </w:tc>
        <w:tc>
          <w:tcPr>
            <w:tcW w:w="1400" w:type="dxa"/>
            <w:gridSpan w:val="2"/>
            <w:vAlign w:val="center"/>
          </w:tcPr>
          <w:p w14:paraId="68FBC9E6">
            <w:pPr>
              <w:spacing w:line="240" w:lineRule="atLeast"/>
              <w:ind w:firstLine="28"/>
              <w:jc w:val="center"/>
              <w:rPr>
                <w:rFonts w:hint="eastAsia" w:ascii="宋体" w:hAnsi="宋体"/>
                <w:b/>
                <w:sz w:val="21"/>
                <w:szCs w:val="21"/>
              </w:rPr>
            </w:pPr>
            <w:r>
              <w:rPr>
                <w:rFonts w:hint="eastAsia" w:ascii="宋体" w:hAnsi="宋体"/>
                <w:b/>
                <w:sz w:val="21"/>
                <w:szCs w:val="21"/>
              </w:rPr>
              <w:t>评分因素及权值</w:t>
            </w:r>
          </w:p>
        </w:tc>
        <w:tc>
          <w:tcPr>
            <w:tcW w:w="558" w:type="dxa"/>
            <w:vAlign w:val="center"/>
          </w:tcPr>
          <w:p w14:paraId="07637E26">
            <w:pPr>
              <w:spacing w:line="240" w:lineRule="atLeast"/>
              <w:ind w:firstLine="28"/>
              <w:jc w:val="center"/>
              <w:rPr>
                <w:rFonts w:hint="eastAsia" w:ascii="宋体" w:hAnsi="宋体"/>
                <w:b/>
                <w:sz w:val="21"/>
                <w:szCs w:val="21"/>
              </w:rPr>
            </w:pPr>
            <w:r>
              <w:rPr>
                <w:rFonts w:hint="eastAsia" w:ascii="宋体" w:hAnsi="宋体"/>
                <w:b/>
                <w:sz w:val="21"/>
                <w:szCs w:val="21"/>
              </w:rPr>
              <w:t>分值</w:t>
            </w:r>
          </w:p>
        </w:tc>
        <w:tc>
          <w:tcPr>
            <w:tcW w:w="4992" w:type="dxa"/>
            <w:vAlign w:val="center"/>
          </w:tcPr>
          <w:p w14:paraId="7F135241">
            <w:pPr>
              <w:spacing w:line="240" w:lineRule="atLeast"/>
              <w:ind w:firstLine="28"/>
              <w:jc w:val="center"/>
              <w:rPr>
                <w:rFonts w:hint="eastAsia" w:ascii="宋体" w:hAnsi="宋体"/>
                <w:b/>
                <w:sz w:val="21"/>
                <w:szCs w:val="21"/>
              </w:rPr>
            </w:pPr>
            <w:r>
              <w:rPr>
                <w:rFonts w:hint="eastAsia" w:ascii="宋体" w:hAnsi="宋体"/>
                <w:b/>
                <w:sz w:val="21"/>
                <w:szCs w:val="21"/>
              </w:rPr>
              <w:t>评分标准</w:t>
            </w:r>
          </w:p>
        </w:tc>
        <w:tc>
          <w:tcPr>
            <w:tcW w:w="2121" w:type="dxa"/>
            <w:vAlign w:val="center"/>
          </w:tcPr>
          <w:p w14:paraId="29FDC0C8">
            <w:pPr>
              <w:pStyle w:val="221"/>
              <w:spacing w:before="0" w:after="0" w:line="240" w:lineRule="atLeast"/>
              <w:rPr>
                <w:rFonts w:hint="eastAsia" w:ascii="宋体" w:hAnsi="宋体" w:eastAsia="宋体"/>
                <w:sz w:val="21"/>
                <w:szCs w:val="21"/>
              </w:rPr>
            </w:pPr>
            <w:r>
              <w:rPr>
                <w:rFonts w:hint="eastAsia" w:ascii="宋体" w:hAnsi="宋体" w:eastAsia="宋体"/>
                <w:sz w:val="21"/>
                <w:szCs w:val="21"/>
              </w:rPr>
              <w:t>说明</w:t>
            </w:r>
          </w:p>
        </w:tc>
      </w:tr>
      <w:tr w14:paraId="1DD1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vAlign w:val="center"/>
          </w:tcPr>
          <w:p w14:paraId="6191BEF2">
            <w:pPr>
              <w:spacing w:line="240" w:lineRule="atLeast"/>
              <w:ind w:firstLine="28"/>
              <w:jc w:val="center"/>
              <w:rPr>
                <w:rFonts w:hint="eastAsia" w:ascii="宋体" w:hAnsi="宋体"/>
                <w:sz w:val="21"/>
                <w:szCs w:val="21"/>
              </w:rPr>
            </w:pPr>
            <w:r>
              <w:rPr>
                <w:rFonts w:hint="eastAsia" w:ascii="宋体" w:hAnsi="宋体"/>
                <w:sz w:val="21"/>
                <w:szCs w:val="21"/>
              </w:rPr>
              <w:t>1</w:t>
            </w:r>
          </w:p>
        </w:tc>
        <w:tc>
          <w:tcPr>
            <w:tcW w:w="1400" w:type="dxa"/>
            <w:gridSpan w:val="2"/>
            <w:vAlign w:val="center"/>
          </w:tcPr>
          <w:p w14:paraId="5056D0D7">
            <w:pPr>
              <w:spacing w:line="240" w:lineRule="atLeast"/>
              <w:ind w:firstLine="28"/>
              <w:jc w:val="center"/>
              <w:rPr>
                <w:rFonts w:hint="eastAsia" w:ascii="宋体" w:hAnsi="宋体"/>
                <w:sz w:val="21"/>
                <w:szCs w:val="21"/>
              </w:rPr>
            </w:pPr>
            <w:r>
              <w:rPr>
                <w:rFonts w:hint="eastAsia" w:ascii="宋体" w:hAnsi="宋体"/>
                <w:sz w:val="21"/>
                <w:szCs w:val="21"/>
              </w:rPr>
              <w:t>磋商报价</w:t>
            </w:r>
          </w:p>
          <w:p w14:paraId="46F61311">
            <w:pPr>
              <w:spacing w:line="240" w:lineRule="atLeast"/>
              <w:ind w:firstLine="28"/>
              <w:jc w:val="center"/>
              <w:rPr>
                <w:rFonts w:hint="eastAsia" w:ascii="宋体" w:hAnsi="宋体"/>
                <w:sz w:val="21"/>
                <w:szCs w:val="21"/>
              </w:rPr>
            </w:pPr>
            <w:r>
              <w:rPr>
                <w:rFonts w:hint="eastAsia" w:ascii="宋体" w:hAnsi="宋体"/>
                <w:sz w:val="21"/>
                <w:szCs w:val="21"/>
              </w:rPr>
              <w:t>（30%）</w:t>
            </w:r>
          </w:p>
        </w:tc>
        <w:tc>
          <w:tcPr>
            <w:tcW w:w="558" w:type="dxa"/>
            <w:vAlign w:val="center"/>
          </w:tcPr>
          <w:p w14:paraId="3FD61C0D">
            <w:pPr>
              <w:spacing w:line="240" w:lineRule="atLeast"/>
              <w:ind w:firstLine="28"/>
              <w:jc w:val="center"/>
              <w:rPr>
                <w:rFonts w:hint="eastAsia" w:ascii="宋体" w:hAnsi="宋体"/>
                <w:sz w:val="21"/>
                <w:szCs w:val="21"/>
              </w:rPr>
            </w:pPr>
            <w:r>
              <w:rPr>
                <w:rFonts w:hint="eastAsia" w:ascii="宋体" w:hAnsi="宋体"/>
                <w:sz w:val="21"/>
                <w:szCs w:val="21"/>
              </w:rPr>
              <w:t>30</w:t>
            </w:r>
          </w:p>
        </w:tc>
        <w:tc>
          <w:tcPr>
            <w:tcW w:w="4992" w:type="dxa"/>
            <w:vAlign w:val="center"/>
          </w:tcPr>
          <w:p w14:paraId="2C4F71CF">
            <w:pPr>
              <w:spacing w:line="240" w:lineRule="atLeast"/>
              <w:rPr>
                <w:rFonts w:hint="eastAsia" w:ascii="宋体" w:hAnsi="宋体"/>
                <w:sz w:val="21"/>
                <w:szCs w:val="21"/>
              </w:rPr>
            </w:pPr>
            <w:r>
              <w:rPr>
                <w:rFonts w:hint="eastAsia" w:ascii="宋体" w:hAnsi="宋体"/>
                <w:sz w:val="21"/>
                <w:szCs w:val="21"/>
              </w:rPr>
              <w:t>满足资格性、符合性要求且最后报价最低的供应商的价格为磋商基准价，其价格分为满分。其他供应商的价格分统一按照下列公式计算：</w:t>
            </w:r>
          </w:p>
          <w:p w14:paraId="05D26A35">
            <w:pPr>
              <w:spacing w:line="240" w:lineRule="atLeast"/>
              <w:rPr>
                <w:rFonts w:hint="eastAsia" w:ascii="宋体" w:hAnsi="宋体"/>
                <w:sz w:val="21"/>
                <w:szCs w:val="21"/>
              </w:rPr>
            </w:pPr>
            <w:r>
              <w:rPr>
                <w:rFonts w:hint="eastAsia" w:ascii="宋体" w:hAnsi="宋体"/>
                <w:sz w:val="21"/>
                <w:szCs w:val="21"/>
              </w:rPr>
              <w:t>磋商报价得分=（磋商基准价/最后磋商报价）×价格权值×100</w:t>
            </w:r>
          </w:p>
        </w:tc>
        <w:tc>
          <w:tcPr>
            <w:tcW w:w="2121" w:type="dxa"/>
            <w:vAlign w:val="center"/>
          </w:tcPr>
          <w:p w14:paraId="6021BF32">
            <w:pPr>
              <w:spacing w:line="240" w:lineRule="atLeast"/>
              <w:ind w:left="-38"/>
              <w:rPr>
                <w:rFonts w:hint="eastAsia"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4B56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65" w:type="dxa"/>
            <w:vMerge w:val="restart"/>
            <w:vAlign w:val="center"/>
          </w:tcPr>
          <w:p w14:paraId="03D88C93">
            <w:pPr>
              <w:spacing w:line="240" w:lineRule="atLeast"/>
              <w:ind w:firstLine="28"/>
              <w:jc w:val="center"/>
              <w:rPr>
                <w:rFonts w:hint="eastAsia" w:ascii="宋体" w:hAnsi="宋体"/>
                <w:sz w:val="21"/>
                <w:szCs w:val="21"/>
              </w:rPr>
            </w:pPr>
            <w:r>
              <w:rPr>
                <w:rFonts w:hint="eastAsia" w:ascii="宋体" w:hAnsi="宋体"/>
                <w:sz w:val="21"/>
                <w:szCs w:val="21"/>
              </w:rPr>
              <w:t>2</w:t>
            </w:r>
          </w:p>
        </w:tc>
        <w:tc>
          <w:tcPr>
            <w:tcW w:w="1400" w:type="dxa"/>
            <w:gridSpan w:val="2"/>
            <w:vMerge w:val="restart"/>
            <w:vAlign w:val="center"/>
          </w:tcPr>
          <w:p w14:paraId="7F2FA135">
            <w:pPr>
              <w:spacing w:line="240" w:lineRule="atLeast"/>
              <w:ind w:firstLine="28"/>
              <w:jc w:val="center"/>
              <w:rPr>
                <w:rFonts w:hint="eastAsia" w:ascii="宋体" w:hAnsi="宋体"/>
                <w:sz w:val="21"/>
                <w:szCs w:val="21"/>
              </w:rPr>
            </w:pPr>
            <w:r>
              <w:rPr>
                <w:rFonts w:hint="eastAsia" w:ascii="宋体" w:hAnsi="宋体"/>
                <w:sz w:val="21"/>
                <w:szCs w:val="21"/>
              </w:rPr>
              <w:t>服务部分</w:t>
            </w:r>
          </w:p>
          <w:p w14:paraId="17B396D8">
            <w:pPr>
              <w:spacing w:line="240" w:lineRule="atLeast"/>
              <w:ind w:firstLine="28"/>
              <w:jc w:val="center"/>
              <w:rPr>
                <w:rFonts w:hint="eastAsia" w:ascii="宋体" w:hAnsi="宋体"/>
                <w:sz w:val="21"/>
                <w:szCs w:val="21"/>
              </w:rPr>
            </w:pPr>
            <w:r>
              <w:rPr>
                <w:rFonts w:hint="eastAsia" w:ascii="宋体" w:hAnsi="宋体"/>
                <w:sz w:val="21"/>
                <w:szCs w:val="21"/>
              </w:rPr>
              <w:t>（4</w:t>
            </w:r>
            <w:r>
              <w:rPr>
                <w:rFonts w:ascii="宋体" w:hAnsi="宋体"/>
                <w:sz w:val="21"/>
                <w:szCs w:val="21"/>
              </w:rPr>
              <w:t>0</w:t>
            </w:r>
            <w:r>
              <w:rPr>
                <w:rFonts w:hint="eastAsia" w:ascii="宋体" w:hAnsi="宋体"/>
                <w:sz w:val="21"/>
                <w:szCs w:val="21"/>
              </w:rPr>
              <w:t>%）</w:t>
            </w:r>
          </w:p>
        </w:tc>
        <w:tc>
          <w:tcPr>
            <w:tcW w:w="558" w:type="dxa"/>
            <w:vAlign w:val="center"/>
          </w:tcPr>
          <w:p w14:paraId="1C7570BF">
            <w:pPr>
              <w:spacing w:line="240" w:lineRule="atLeast"/>
              <w:ind w:firstLine="28"/>
              <w:jc w:val="center"/>
              <w:rPr>
                <w:rFonts w:hint="eastAsia" w:ascii="宋体" w:hAnsi="宋体"/>
                <w:sz w:val="21"/>
                <w:szCs w:val="21"/>
              </w:rPr>
            </w:pPr>
            <w:r>
              <w:rPr>
                <w:rFonts w:hint="eastAsia" w:ascii="宋体" w:hAnsi="宋体"/>
                <w:sz w:val="21"/>
                <w:szCs w:val="21"/>
              </w:rPr>
              <w:t>10</w:t>
            </w:r>
          </w:p>
        </w:tc>
        <w:tc>
          <w:tcPr>
            <w:tcW w:w="4992" w:type="dxa"/>
            <w:vAlign w:val="center"/>
          </w:tcPr>
          <w:p w14:paraId="41D64A2E">
            <w:pPr>
              <w:spacing w:line="240" w:lineRule="atLeast"/>
              <w:rPr>
                <w:rFonts w:hint="eastAsia" w:ascii="宋体" w:hAnsi="宋体"/>
                <w:sz w:val="21"/>
                <w:szCs w:val="21"/>
              </w:rPr>
            </w:pPr>
            <w:r>
              <w:rPr>
                <w:rFonts w:ascii="宋体" w:hAnsi="宋体"/>
                <w:sz w:val="21"/>
                <w:szCs w:val="21"/>
              </w:rPr>
              <w:t>1.</w:t>
            </w:r>
            <w:r>
              <w:rPr>
                <w:rFonts w:hint="eastAsia" w:ascii="宋体" w:hAnsi="宋体"/>
                <w:sz w:val="21"/>
                <w:szCs w:val="21"/>
              </w:rPr>
              <w:t>总体需求理解（10分）</w:t>
            </w:r>
          </w:p>
          <w:p w14:paraId="4CC0865F">
            <w:pPr>
              <w:rPr>
                <w:rFonts w:hint="eastAsia" w:ascii="宋体" w:hAnsi="宋体" w:cs="宋体"/>
                <w:sz w:val="21"/>
                <w:szCs w:val="21"/>
              </w:rPr>
            </w:pPr>
            <w:r>
              <w:rPr>
                <w:rFonts w:hint="eastAsia" w:ascii="宋体" w:hAnsi="宋体" w:cs="宋体"/>
                <w:sz w:val="21"/>
                <w:szCs w:val="21"/>
              </w:rPr>
              <w:t>结合本项目第二篇中规定的“项目基本概况介绍”、“项目工作内容及要求”等采购需求及往届智博会展览情况，提出对本项目的</w:t>
            </w:r>
            <w:r>
              <w:rPr>
                <w:rFonts w:hint="eastAsia" w:ascii="宋体" w:hAnsi="宋体"/>
                <w:sz w:val="21"/>
                <w:szCs w:val="21"/>
              </w:rPr>
              <w:t>总体需求理解</w:t>
            </w:r>
            <w:r>
              <w:rPr>
                <w:rFonts w:hint="eastAsia" w:ascii="宋体" w:hAnsi="宋体" w:cs="宋体"/>
                <w:sz w:val="21"/>
                <w:szCs w:val="21"/>
              </w:rPr>
              <w:t>。阐述内容切合大会主题，需求理解思路清晰，服务理念符合智博会主题及参会企业特点。</w:t>
            </w:r>
          </w:p>
          <w:p w14:paraId="2134F991">
            <w:pPr>
              <w:rPr>
                <w:rFonts w:hint="eastAsia" w:ascii="宋体" w:hAnsi="宋体" w:cs="宋体"/>
                <w:sz w:val="21"/>
                <w:szCs w:val="21"/>
              </w:rPr>
            </w:pPr>
            <w:r>
              <w:rPr>
                <w:rFonts w:hint="eastAsia" w:ascii="宋体" w:hAnsi="宋体" w:cs="宋体"/>
                <w:sz w:val="21"/>
                <w:szCs w:val="21"/>
              </w:rPr>
              <w:t>方案内容不存在瑕疵，得10分；</w:t>
            </w:r>
          </w:p>
          <w:p w14:paraId="23B181B9">
            <w:pPr>
              <w:rPr>
                <w:rFonts w:hint="eastAsia" w:ascii="宋体" w:hAnsi="宋体" w:cs="宋体"/>
                <w:sz w:val="21"/>
                <w:szCs w:val="21"/>
              </w:rPr>
            </w:pPr>
            <w:r>
              <w:rPr>
                <w:rFonts w:hint="eastAsia" w:ascii="宋体" w:hAnsi="宋体" w:cs="宋体"/>
                <w:sz w:val="21"/>
                <w:szCs w:val="21"/>
              </w:rPr>
              <w:t>方案内容存在1处瑕疵，得7分；</w:t>
            </w:r>
          </w:p>
          <w:p w14:paraId="21B1573A">
            <w:pPr>
              <w:rPr>
                <w:rFonts w:hint="eastAsia" w:ascii="宋体" w:hAnsi="宋体" w:cs="宋体"/>
                <w:sz w:val="21"/>
                <w:szCs w:val="21"/>
              </w:rPr>
            </w:pPr>
            <w:r>
              <w:rPr>
                <w:rFonts w:hint="eastAsia" w:ascii="宋体" w:hAnsi="宋体" w:cs="宋体"/>
                <w:sz w:val="21"/>
                <w:szCs w:val="21"/>
              </w:rPr>
              <w:t>方案内容存在2处瑕疵得4分；</w:t>
            </w:r>
          </w:p>
          <w:p w14:paraId="0BB7EBA0">
            <w:pPr>
              <w:rPr>
                <w:rFonts w:hint="eastAsia" w:ascii="宋体" w:hAnsi="宋体" w:cs="宋体"/>
                <w:sz w:val="21"/>
                <w:szCs w:val="21"/>
              </w:rPr>
            </w:pPr>
            <w:r>
              <w:rPr>
                <w:rFonts w:hint="eastAsia" w:ascii="宋体" w:hAnsi="宋体" w:cs="宋体"/>
                <w:sz w:val="21"/>
                <w:szCs w:val="21"/>
              </w:rPr>
              <w:t>方案内容存在3处瑕疵得1分；</w:t>
            </w:r>
          </w:p>
          <w:p w14:paraId="7927A3B2">
            <w:pPr>
              <w:spacing w:line="240" w:lineRule="atLeast"/>
              <w:rPr>
                <w:rFonts w:hint="eastAsia" w:ascii="宋体" w:hAnsi="宋体"/>
                <w:sz w:val="21"/>
                <w:szCs w:val="21"/>
              </w:rPr>
            </w:pPr>
            <w:r>
              <w:rPr>
                <w:rFonts w:hint="eastAsia" w:ascii="宋体" w:hAnsi="宋体" w:cs="宋体"/>
                <w:sz w:val="21"/>
                <w:szCs w:val="21"/>
              </w:rPr>
              <w:t>方案内容存在4处及以上瑕疵或未提供方案得0分。</w:t>
            </w:r>
          </w:p>
        </w:tc>
        <w:tc>
          <w:tcPr>
            <w:tcW w:w="2121" w:type="dxa"/>
            <w:vMerge w:val="restart"/>
            <w:shd w:val="clear" w:color="auto" w:fill="auto"/>
            <w:vAlign w:val="center"/>
          </w:tcPr>
          <w:p w14:paraId="7D96BE78">
            <w:pPr>
              <w:widowControl/>
              <w:rPr>
                <w:rFonts w:hint="eastAsia" w:ascii="宋体" w:hAnsi="宋体" w:cs="宋体"/>
                <w:sz w:val="21"/>
                <w:szCs w:val="21"/>
              </w:rPr>
            </w:pPr>
            <w:r>
              <w:rPr>
                <w:rFonts w:hint="eastAsia" w:ascii="宋体" w:hAnsi="宋体" w:cs="宋体"/>
                <w:sz w:val="21"/>
                <w:szCs w:val="21"/>
              </w:rPr>
              <w:t>提供相关方案，格式自定。</w:t>
            </w:r>
          </w:p>
          <w:p w14:paraId="702B4CAB">
            <w:pPr>
              <w:widowControl/>
              <w:rPr>
                <w:rFonts w:hint="eastAsia" w:ascii="宋体" w:hAnsi="宋体" w:cs="宋体"/>
                <w:sz w:val="21"/>
                <w:szCs w:val="21"/>
              </w:rPr>
            </w:pPr>
            <w:r>
              <w:rPr>
                <w:rFonts w:hint="eastAsia" w:ascii="宋体" w:hAnsi="宋体" w:cs="宋体"/>
                <w:sz w:val="21"/>
                <w:szCs w:val="21"/>
              </w:rPr>
              <w:t>注：评审因素中所称的“瑕疵”为以下任一内容：</w:t>
            </w:r>
          </w:p>
          <w:p w14:paraId="2C98F2C7">
            <w:pPr>
              <w:widowControl/>
              <w:rPr>
                <w:rFonts w:hint="eastAsia" w:ascii="宋体" w:hAnsi="宋体" w:cs="宋体"/>
                <w:sz w:val="21"/>
                <w:szCs w:val="21"/>
              </w:rPr>
            </w:pPr>
            <w:r>
              <w:rPr>
                <w:rFonts w:hint="eastAsia" w:ascii="宋体" w:hAnsi="宋体" w:cs="宋体"/>
                <w:sz w:val="21"/>
                <w:szCs w:val="21"/>
              </w:rPr>
              <w:t>①内容表述不完整或缺少关键分析点；</w:t>
            </w:r>
          </w:p>
          <w:p w14:paraId="3448DBA0">
            <w:pPr>
              <w:widowControl/>
              <w:rPr>
                <w:rFonts w:hint="eastAsia" w:ascii="宋体" w:hAnsi="宋体" w:cs="宋体"/>
                <w:sz w:val="21"/>
                <w:szCs w:val="21"/>
              </w:rPr>
            </w:pPr>
            <w:r>
              <w:rPr>
                <w:rFonts w:hint="eastAsia" w:ascii="宋体" w:hAnsi="宋体" w:cs="宋体"/>
                <w:sz w:val="21"/>
                <w:szCs w:val="21"/>
              </w:rPr>
              <w:t>②计划及措施不科学合理方案；</w:t>
            </w:r>
          </w:p>
          <w:p w14:paraId="51A9A3C6">
            <w:pPr>
              <w:widowControl/>
              <w:rPr>
                <w:rFonts w:hint="eastAsia" w:ascii="宋体" w:hAnsi="宋体" w:cs="宋体"/>
                <w:sz w:val="21"/>
                <w:szCs w:val="21"/>
              </w:rPr>
            </w:pPr>
            <w:r>
              <w:rPr>
                <w:rFonts w:hint="eastAsia" w:ascii="宋体" w:hAnsi="宋体" w:cs="宋体"/>
                <w:sz w:val="21"/>
                <w:szCs w:val="21"/>
              </w:rPr>
              <w:t>③内容表述前后矛盾、无连贯性、内容存在逻辑漏洞；</w:t>
            </w:r>
          </w:p>
          <w:p w14:paraId="6EABC3AE">
            <w:pPr>
              <w:widowControl/>
              <w:rPr>
                <w:rFonts w:hint="eastAsia" w:ascii="宋体" w:hAnsi="宋体" w:cs="宋体"/>
                <w:sz w:val="21"/>
                <w:szCs w:val="21"/>
              </w:rPr>
            </w:pPr>
            <w:r>
              <w:rPr>
                <w:rFonts w:hint="eastAsia" w:ascii="宋体" w:hAnsi="宋体" w:cs="宋体"/>
                <w:sz w:val="21"/>
                <w:szCs w:val="21"/>
              </w:rPr>
              <w:t>④常识性错误；</w:t>
            </w:r>
          </w:p>
          <w:p w14:paraId="7042AEF0">
            <w:pPr>
              <w:widowControl/>
              <w:rPr>
                <w:rFonts w:hint="eastAsia" w:ascii="宋体" w:hAnsi="宋体" w:cs="宋体"/>
                <w:sz w:val="21"/>
                <w:szCs w:val="21"/>
              </w:rPr>
            </w:pPr>
            <w:r>
              <w:rPr>
                <w:rFonts w:hint="eastAsia" w:ascii="宋体" w:hAnsi="宋体" w:cs="宋体"/>
                <w:sz w:val="21"/>
                <w:szCs w:val="21"/>
              </w:rPr>
              <w:t>⑤技术措施保障安排并不适用本项目特性或非专门针对本项目制定；</w:t>
            </w:r>
          </w:p>
          <w:p w14:paraId="686E16EE">
            <w:pPr>
              <w:widowControl/>
              <w:rPr>
                <w:rFonts w:hint="eastAsia" w:ascii="宋体" w:hAnsi="宋体" w:cs="宋体"/>
                <w:sz w:val="21"/>
                <w:szCs w:val="21"/>
              </w:rPr>
            </w:pPr>
            <w:r>
              <w:rPr>
                <w:rFonts w:hint="eastAsia" w:ascii="宋体" w:hAnsi="宋体" w:cs="宋体"/>
                <w:sz w:val="21"/>
                <w:szCs w:val="21"/>
              </w:rPr>
              <w:t>⑥方案中提出的措施举措不利于本项目目标的实现；</w:t>
            </w:r>
          </w:p>
          <w:p w14:paraId="3DFC9ABC">
            <w:pPr>
              <w:widowControl/>
              <w:rPr>
                <w:rFonts w:hint="eastAsia" w:ascii="宋体" w:hAnsi="宋体" w:cs="宋体"/>
                <w:sz w:val="21"/>
                <w:szCs w:val="21"/>
              </w:rPr>
            </w:pPr>
            <w:r>
              <w:rPr>
                <w:rFonts w:hint="eastAsia" w:ascii="宋体" w:hAnsi="宋体" w:cs="宋体"/>
                <w:sz w:val="21"/>
                <w:szCs w:val="21"/>
              </w:rPr>
              <w:t>⑦现有技术条件下不可能实现采购目标；</w:t>
            </w:r>
          </w:p>
          <w:p w14:paraId="23B60575">
            <w:pPr>
              <w:widowControl/>
              <w:rPr>
                <w:rFonts w:hint="eastAsia" w:ascii="宋体" w:hAnsi="宋体" w:cs="宋体"/>
                <w:sz w:val="21"/>
                <w:szCs w:val="21"/>
              </w:rPr>
            </w:pPr>
            <w:r>
              <w:rPr>
                <w:rFonts w:hint="eastAsia" w:ascii="宋体" w:hAnsi="宋体" w:cs="宋体"/>
                <w:sz w:val="21"/>
                <w:szCs w:val="21"/>
              </w:rPr>
              <w:t>方案中任一处存在上述任意一种情形的为1处瑕疵。</w:t>
            </w:r>
          </w:p>
        </w:tc>
      </w:tr>
      <w:tr w14:paraId="3372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vMerge w:val="continue"/>
            <w:vAlign w:val="center"/>
          </w:tcPr>
          <w:p w14:paraId="2697F175">
            <w:pPr>
              <w:spacing w:line="240" w:lineRule="atLeast"/>
              <w:ind w:firstLine="28"/>
              <w:jc w:val="center"/>
              <w:rPr>
                <w:rFonts w:hint="eastAsia" w:ascii="宋体" w:hAnsi="宋体"/>
                <w:sz w:val="21"/>
                <w:szCs w:val="21"/>
              </w:rPr>
            </w:pPr>
          </w:p>
        </w:tc>
        <w:tc>
          <w:tcPr>
            <w:tcW w:w="1400" w:type="dxa"/>
            <w:gridSpan w:val="2"/>
            <w:vMerge w:val="continue"/>
            <w:vAlign w:val="center"/>
          </w:tcPr>
          <w:p w14:paraId="724C96A5">
            <w:pPr>
              <w:spacing w:line="240" w:lineRule="atLeast"/>
              <w:ind w:firstLine="28"/>
              <w:jc w:val="center"/>
              <w:rPr>
                <w:rFonts w:hint="eastAsia" w:ascii="宋体" w:hAnsi="宋体"/>
                <w:sz w:val="21"/>
                <w:szCs w:val="21"/>
              </w:rPr>
            </w:pPr>
          </w:p>
        </w:tc>
        <w:tc>
          <w:tcPr>
            <w:tcW w:w="558" w:type="dxa"/>
            <w:vAlign w:val="center"/>
          </w:tcPr>
          <w:p w14:paraId="3A139D51">
            <w:pPr>
              <w:spacing w:line="240" w:lineRule="atLeast"/>
              <w:ind w:firstLine="28"/>
              <w:jc w:val="center"/>
              <w:rPr>
                <w:rFonts w:hint="eastAsia" w:ascii="宋体" w:hAnsi="宋体"/>
                <w:sz w:val="21"/>
                <w:szCs w:val="21"/>
              </w:rPr>
            </w:pPr>
            <w:r>
              <w:rPr>
                <w:rFonts w:hint="eastAsia" w:ascii="宋体" w:hAnsi="宋体"/>
                <w:sz w:val="21"/>
                <w:szCs w:val="21"/>
              </w:rPr>
              <w:t>15</w:t>
            </w:r>
          </w:p>
        </w:tc>
        <w:tc>
          <w:tcPr>
            <w:tcW w:w="4992" w:type="dxa"/>
            <w:vAlign w:val="center"/>
          </w:tcPr>
          <w:p w14:paraId="68097026">
            <w:pPr>
              <w:spacing w:line="240" w:lineRule="atLeast"/>
              <w:rPr>
                <w:rFonts w:hint="eastAsia" w:ascii="宋体" w:hAnsi="宋体" w:cs="宋体"/>
                <w:sz w:val="21"/>
                <w:szCs w:val="21"/>
              </w:rPr>
            </w:pPr>
            <w:r>
              <w:rPr>
                <w:rFonts w:ascii="宋体" w:hAnsi="宋体"/>
                <w:sz w:val="21"/>
                <w:szCs w:val="21"/>
              </w:rPr>
              <w:t>2.</w:t>
            </w:r>
            <w:r>
              <w:rPr>
                <w:rFonts w:hint="eastAsia" w:ascii="宋体" w:hAnsi="宋体" w:cs="宋体"/>
                <w:sz w:val="21"/>
                <w:szCs w:val="21"/>
              </w:rPr>
              <w:t>实施方案（15分）</w:t>
            </w:r>
          </w:p>
          <w:p w14:paraId="1046644B">
            <w:pPr>
              <w:widowControl/>
              <w:rPr>
                <w:rFonts w:hint="eastAsia" w:ascii="宋体" w:hAnsi="宋体" w:cs="宋体"/>
                <w:sz w:val="21"/>
                <w:szCs w:val="21"/>
              </w:rPr>
            </w:pPr>
            <w:r>
              <w:rPr>
                <w:rFonts w:hint="eastAsia" w:ascii="宋体" w:hAnsi="宋体" w:cs="宋体"/>
                <w:sz w:val="21"/>
                <w:szCs w:val="21"/>
              </w:rPr>
              <w:t>结合本项目第二篇中规定的“项目基本概况介绍”、“项目工作内容及要求”等采购需求，提出实施方案。阐述内容包括基础数据筛选整理、嘉宾邀请全流程服务、嘉宾线上系统注册、重要嘉宾线上注册等。</w:t>
            </w:r>
          </w:p>
          <w:p w14:paraId="3D947058">
            <w:pPr>
              <w:rPr>
                <w:rFonts w:hint="eastAsia" w:ascii="宋体" w:hAnsi="宋体" w:cs="宋体"/>
                <w:sz w:val="21"/>
                <w:szCs w:val="21"/>
              </w:rPr>
            </w:pPr>
            <w:r>
              <w:rPr>
                <w:rFonts w:hint="eastAsia" w:ascii="宋体" w:hAnsi="宋体" w:cs="宋体"/>
                <w:sz w:val="21"/>
                <w:szCs w:val="21"/>
              </w:rPr>
              <w:t>方案内容不存在瑕疵，得15分；</w:t>
            </w:r>
          </w:p>
          <w:p w14:paraId="27297FA4">
            <w:pPr>
              <w:rPr>
                <w:rFonts w:hint="eastAsia" w:ascii="宋体" w:hAnsi="宋体" w:cs="宋体"/>
                <w:sz w:val="21"/>
                <w:szCs w:val="21"/>
              </w:rPr>
            </w:pPr>
            <w:r>
              <w:rPr>
                <w:rFonts w:hint="eastAsia" w:ascii="宋体" w:hAnsi="宋体" w:cs="宋体"/>
                <w:sz w:val="21"/>
                <w:szCs w:val="21"/>
              </w:rPr>
              <w:t>方案内容存在1处瑕疵，得10分；</w:t>
            </w:r>
          </w:p>
          <w:p w14:paraId="531F6B32">
            <w:pPr>
              <w:rPr>
                <w:rFonts w:hint="eastAsia" w:ascii="宋体" w:hAnsi="宋体" w:cs="宋体"/>
                <w:sz w:val="21"/>
                <w:szCs w:val="21"/>
              </w:rPr>
            </w:pPr>
            <w:r>
              <w:rPr>
                <w:rFonts w:hint="eastAsia" w:ascii="宋体" w:hAnsi="宋体" w:cs="宋体"/>
                <w:sz w:val="21"/>
                <w:szCs w:val="21"/>
              </w:rPr>
              <w:t>方案内容存在2处瑕疵得5分；</w:t>
            </w:r>
          </w:p>
          <w:p w14:paraId="7B9AF637">
            <w:pPr>
              <w:rPr>
                <w:rFonts w:hint="eastAsia" w:ascii="宋体" w:hAnsi="宋体" w:cs="宋体"/>
                <w:sz w:val="21"/>
                <w:szCs w:val="21"/>
              </w:rPr>
            </w:pPr>
            <w:r>
              <w:rPr>
                <w:rFonts w:hint="eastAsia" w:ascii="宋体" w:hAnsi="宋体" w:cs="宋体"/>
                <w:sz w:val="21"/>
                <w:szCs w:val="21"/>
              </w:rPr>
              <w:t>方案内容存在3处瑕疵得1分；</w:t>
            </w:r>
          </w:p>
          <w:p w14:paraId="4CAD83B0">
            <w:pPr>
              <w:spacing w:line="240" w:lineRule="atLeast"/>
              <w:rPr>
                <w:rFonts w:hint="eastAsia" w:ascii="宋体" w:hAnsi="宋体"/>
                <w:sz w:val="21"/>
                <w:szCs w:val="21"/>
              </w:rPr>
            </w:pPr>
            <w:r>
              <w:rPr>
                <w:rFonts w:hint="eastAsia" w:ascii="宋体" w:hAnsi="宋体" w:cs="宋体"/>
                <w:sz w:val="21"/>
                <w:szCs w:val="21"/>
              </w:rPr>
              <w:t>方案内容存在4处及以上瑕疵或未提供方案得0分。</w:t>
            </w:r>
          </w:p>
        </w:tc>
        <w:tc>
          <w:tcPr>
            <w:tcW w:w="2121" w:type="dxa"/>
            <w:vMerge w:val="continue"/>
            <w:shd w:val="clear" w:color="auto" w:fill="auto"/>
            <w:vAlign w:val="center"/>
          </w:tcPr>
          <w:p w14:paraId="767C6C5A">
            <w:pPr>
              <w:widowControl/>
              <w:rPr>
                <w:rFonts w:hint="eastAsia" w:ascii="宋体" w:hAnsi="宋体" w:cs="宋体"/>
                <w:sz w:val="21"/>
                <w:szCs w:val="21"/>
              </w:rPr>
            </w:pPr>
          </w:p>
        </w:tc>
      </w:tr>
      <w:tr w14:paraId="3A99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5" w:type="dxa"/>
            <w:vMerge w:val="continue"/>
            <w:vAlign w:val="center"/>
          </w:tcPr>
          <w:p w14:paraId="10C396C9">
            <w:pPr>
              <w:spacing w:line="240" w:lineRule="atLeast"/>
              <w:ind w:firstLine="28"/>
              <w:jc w:val="center"/>
              <w:rPr>
                <w:rFonts w:hint="eastAsia" w:ascii="宋体" w:hAnsi="宋体"/>
                <w:sz w:val="21"/>
                <w:szCs w:val="21"/>
              </w:rPr>
            </w:pPr>
          </w:p>
        </w:tc>
        <w:tc>
          <w:tcPr>
            <w:tcW w:w="1400" w:type="dxa"/>
            <w:gridSpan w:val="2"/>
            <w:vMerge w:val="continue"/>
            <w:vAlign w:val="center"/>
          </w:tcPr>
          <w:p w14:paraId="7A4F022B">
            <w:pPr>
              <w:spacing w:line="240" w:lineRule="atLeast"/>
              <w:ind w:firstLine="28"/>
              <w:jc w:val="center"/>
              <w:rPr>
                <w:rFonts w:hint="eastAsia" w:ascii="宋体" w:hAnsi="宋体"/>
                <w:sz w:val="21"/>
                <w:szCs w:val="21"/>
              </w:rPr>
            </w:pPr>
          </w:p>
        </w:tc>
        <w:tc>
          <w:tcPr>
            <w:tcW w:w="558" w:type="dxa"/>
            <w:vAlign w:val="center"/>
          </w:tcPr>
          <w:p w14:paraId="1E2475F5">
            <w:pPr>
              <w:spacing w:line="240" w:lineRule="atLeast"/>
              <w:ind w:firstLine="28"/>
              <w:jc w:val="center"/>
              <w:rPr>
                <w:rFonts w:hint="eastAsia" w:ascii="宋体" w:hAnsi="宋体"/>
                <w:sz w:val="21"/>
                <w:szCs w:val="21"/>
              </w:rPr>
            </w:pPr>
            <w:r>
              <w:rPr>
                <w:rFonts w:hint="eastAsia" w:ascii="宋体" w:hAnsi="宋体"/>
                <w:sz w:val="21"/>
                <w:szCs w:val="21"/>
              </w:rPr>
              <w:t>10</w:t>
            </w:r>
          </w:p>
        </w:tc>
        <w:tc>
          <w:tcPr>
            <w:tcW w:w="4992" w:type="dxa"/>
            <w:vAlign w:val="center"/>
          </w:tcPr>
          <w:p w14:paraId="6E130CA1">
            <w:pPr>
              <w:rPr>
                <w:rFonts w:hint="eastAsia" w:ascii="宋体" w:hAnsi="宋体"/>
                <w:sz w:val="21"/>
                <w:szCs w:val="21"/>
              </w:rPr>
            </w:pPr>
            <w:r>
              <w:rPr>
                <w:rFonts w:hint="eastAsia" w:ascii="宋体" w:hAnsi="宋体"/>
                <w:sz w:val="21"/>
                <w:szCs w:val="21"/>
              </w:rPr>
              <w:t>3.拟邀请嘉宾名单（10分）</w:t>
            </w:r>
          </w:p>
          <w:p w14:paraId="2BE2F873">
            <w:pPr>
              <w:widowControl/>
              <w:rPr>
                <w:rFonts w:hint="eastAsia" w:ascii="宋体" w:hAnsi="宋体" w:cs="宋体"/>
                <w:sz w:val="21"/>
                <w:szCs w:val="21"/>
              </w:rPr>
            </w:pPr>
            <w:r>
              <w:rPr>
                <w:rFonts w:hint="eastAsia" w:ascii="宋体" w:hAnsi="宋体" w:cs="宋体"/>
                <w:sz w:val="21"/>
                <w:szCs w:val="21"/>
              </w:rPr>
              <w:t>结合本项目第二篇中规定的“项目基本概况介绍”、“项目工作内容及要求”等采购需求，提出</w:t>
            </w:r>
            <w:r>
              <w:rPr>
                <w:rFonts w:hint="eastAsia" w:ascii="宋体" w:hAnsi="宋体"/>
                <w:sz w:val="21"/>
                <w:szCs w:val="21"/>
              </w:rPr>
              <w:t>拟邀请嘉宾名单</w:t>
            </w:r>
            <w:r>
              <w:rPr>
                <w:rFonts w:hint="eastAsia" w:ascii="宋体" w:hAnsi="宋体" w:cs="宋体"/>
                <w:sz w:val="21"/>
                <w:szCs w:val="21"/>
              </w:rPr>
              <w:t>。阐述内容包括拟邀请嘉宾名单、所在单位、现任职务、嘉宾简介等。</w:t>
            </w:r>
          </w:p>
          <w:p w14:paraId="19957CB1">
            <w:pPr>
              <w:rPr>
                <w:rFonts w:hint="eastAsia" w:ascii="宋体" w:hAnsi="宋体" w:cs="宋体"/>
                <w:sz w:val="21"/>
                <w:szCs w:val="21"/>
              </w:rPr>
            </w:pPr>
            <w:r>
              <w:rPr>
                <w:rFonts w:hint="eastAsia" w:ascii="宋体" w:hAnsi="宋体" w:cs="宋体"/>
                <w:sz w:val="21"/>
                <w:szCs w:val="21"/>
              </w:rPr>
              <w:t>方案内容不存在瑕疵，得10分；</w:t>
            </w:r>
          </w:p>
          <w:p w14:paraId="46B7609A">
            <w:pPr>
              <w:rPr>
                <w:rFonts w:hint="eastAsia" w:ascii="宋体" w:hAnsi="宋体" w:cs="宋体"/>
                <w:sz w:val="21"/>
                <w:szCs w:val="21"/>
              </w:rPr>
            </w:pPr>
            <w:r>
              <w:rPr>
                <w:rFonts w:hint="eastAsia" w:ascii="宋体" w:hAnsi="宋体" w:cs="宋体"/>
                <w:sz w:val="21"/>
                <w:szCs w:val="21"/>
              </w:rPr>
              <w:t>方案内容存在1处瑕疵，得7分；</w:t>
            </w:r>
          </w:p>
          <w:p w14:paraId="550558CD">
            <w:pPr>
              <w:rPr>
                <w:rFonts w:hint="eastAsia" w:ascii="宋体" w:hAnsi="宋体" w:cs="宋体"/>
                <w:sz w:val="21"/>
                <w:szCs w:val="21"/>
              </w:rPr>
            </w:pPr>
            <w:r>
              <w:rPr>
                <w:rFonts w:hint="eastAsia" w:ascii="宋体" w:hAnsi="宋体" w:cs="宋体"/>
                <w:sz w:val="21"/>
                <w:szCs w:val="21"/>
              </w:rPr>
              <w:t>方案内容存在2处瑕疵得4分；</w:t>
            </w:r>
          </w:p>
          <w:p w14:paraId="7AD0B042">
            <w:pPr>
              <w:rPr>
                <w:rFonts w:hint="eastAsia" w:ascii="宋体" w:hAnsi="宋体" w:cs="宋体"/>
                <w:sz w:val="21"/>
                <w:szCs w:val="21"/>
              </w:rPr>
            </w:pPr>
            <w:r>
              <w:rPr>
                <w:rFonts w:hint="eastAsia" w:ascii="宋体" w:hAnsi="宋体" w:cs="宋体"/>
                <w:sz w:val="21"/>
                <w:szCs w:val="21"/>
              </w:rPr>
              <w:t>方案内容存在3处瑕疵得1分；</w:t>
            </w:r>
          </w:p>
          <w:p w14:paraId="6D403151">
            <w:pPr>
              <w:spacing w:line="240" w:lineRule="atLeast"/>
              <w:rPr>
                <w:rFonts w:hint="eastAsia" w:ascii="宋体" w:hAnsi="宋体"/>
                <w:sz w:val="21"/>
                <w:szCs w:val="21"/>
              </w:rPr>
            </w:pPr>
            <w:r>
              <w:rPr>
                <w:rFonts w:hint="eastAsia" w:ascii="宋体" w:hAnsi="宋体" w:cs="宋体"/>
                <w:sz w:val="21"/>
                <w:szCs w:val="21"/>
              </w:rPr>
              <w:t>方案内容存在4处及以上瑕疵或未提供方案得0分。</w:t>
            </w:r>
          </w:p>
        </w:tc>
        <w:tc>
          <w:tcPr>
            <w:tcW w:w="2121" w:type="dxa"/>
            <w:vMerge w:val="continue"/>
            <w:shd w:val="clear" w:color="auto" w:fill="auto"/>
            <w:vAlign w:val="center"/>
          </w:tcPr>
          <w:p w14:paraId="0FA04962">
            <w:pPr>
              <w:widowControl/>
              <w:rPr>
                <w:rFonts w:hint="eastAsia" w:ascii="宋体" w:hAnsi="宋体" w:cs="宋体"/>
                <w:sz w:val="21"/>
                <w:szCs w:val="21"/>
              </w:rPr>
            </w:pPr>
          </w:p>
        </w:tc>
      </w:tr>
      <w:tr w14:paraId="505A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65" w:type="dxa"/>
            <w:vMerge w:val="continue"/>
            <w:vAlign w:val="center"/>
          </w:tcPr>
          <w:p w14:paraId="25818477">
            <w:pPr>
              <w:spacing w:line="240" w:lineRule="atLeast"/>
              <w:ind w:firstLine="28"/>
              <w:jc w:val="center"/>
              <w:rPr>
                <w:rFonts w:hint="eastAsia" w:ascii="宋体" w:hAnsi="宋体"/>
                <w:sz w:val="21"/>
                <w:szCs w:val="21"/>
              </w:rPr>
            </w:pPr>
          </w:p>
        </w:tc>
        <w:tc>
          <w:tcPr>
            <w:tcW w:w="1400" w:type="dxa"/>
            <w:gridSpan w:val="2"/>
            <w:vMerge w:val="continue"/>
            <w:vAlign w:val="center"/>
          </w:tcPr>
          <w:p w14:paraId="73F6EF27">
            <w:pPr>
              <w:spacing w:line="240" w:lineRule="atLeast"/>
              <w:ind w:firstLine="28"/>
              <w:jc w:val="center"/>
              <w:rPr>
                <w:rFonts w:hint="eastAsia" w:ascii="宋体" w:hAnsi="宋体"/>
                <w:sz w:val="21"/>
                <w:szCs w:val="21"/>
              </w:rPr>
            </w:pPr>
          </w:p>
        </w:tc>
        <w:tc>
          <w:tcPr>
            <w:tcW w:w="558" w:type="dxa"/>
            <w:vAlign w:val="center"/>
          </w:tcPr>
          <w:p w14:paraId="05C6EF1B">
            <w:pPr>
              <w:spacing w:line="240" w:lineRule="atLeast"/>
              <w:ind w:firstLine="28"/>
              <w:jc w:val="center"/>
              <w:rPr>
                <w:rFonts w:hint="eastAsia" w:ascii="宋体" w:hAnsi="宋体"/>
                <w:sz w:val="21"/>
                <w:szCs w:val="21"/>
              </w:rPr>
            </w:pPr>
            <w:r>
              <w:rPr>
                <w:rFonts w:hint="eastAsia" w:ascii="宋体" w:hAnsi="宋体"/>
                <w:sz w:val="21"/>
                <w:szCs w:val="21"/>
              </w:rPr>
              <w:t>5</w:t>
            </w:r>
          </w:p>
        </w:tc>
        <w:tc>
          <w:tcPr>
            <w:tcW w:w="4992" w:type="dxa"/>
            <w:vAlign w:val="center"/>
          </w:tcPr>
          <w:p w14:paraId="0D30EC20">
            <w:pPr>
              <w:spacing w:line="240" w:lineRule="atLeast"/>
              <w:rPr>
                <w:rFonts w:hint="eastAsia"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进度安排方案（5分）</w:t>
            </w:r>
          </w:p>
          <w:p w14:paraId="0083FF01">
            <w:pPr>
              <w:widowControl/>
              <w:rPr>
                <w:rFonts w:hint="eastAsia" w:ascii="宋体" w:hAnsi="宋体" w:cs="宋体"/>
                <w:sz w:val="21"/>
                <w:szCs w:val="21"/>
              </w:rPr>
            </w:pPr>
            <w:r>
              <w:rPr>
                <w:rFonts w:hint="eastAsia" w:ascii="宋体" w:hAnsi="宋体" w:cs="宋体"/>
                <w:sz w:val="21"/>
                <w:szCs w:val="21"/>
              </w:rPr>
              <w:t>结合本项目第二篇中规定的“项目基本概况介绍”、“项目工作内容及要求”等采购需求，提出</w:t>
            </w:r>
            <w:r>
              <w:rPr>
                <w:rFonts w:hint="eastAsia" w:ascii="宋体" w:hAnsi="宋体"/>
                <w:sz w:val="21"/>
                <w:szCs w:val="21"/>
              </w:rPr>
              <w:t>进度安排方案</w:t>
            </w:r>
            <w:r>
              <w:rPr>
                <w:rFonts w:hint="eastAsia" w:ascii="宋体" w:hAnsi="宋体" w:cs="宋体"/>
                <w:sz w:val="21"/>
                <w:szCs w:val="21"/>
              </w:rPr>
              <w:t>。阐述内容包括服务进度计划、时间安排、服务保障等。</w:t>
            </w:r>
          </w:p>
          <w:p w14:paraId="67481A4E">
            <w:pPr>
              <w:rPr>
                <w:rFonts w:hint="eastAsia" w:ascii="宋体" w:hAnsi="宋体" w:cs="宋体"/>
                <w:sz w:val="21"/>
                <w:szCs w:val="21"/>
              </w:rPr>
            </w:pPr>
            <w:r>
              <w:rPr>
                <w:rFonts w:hint="eastAsia" w:ascii="宋体" w:hAnsi="宋体" w:cs="宋体"/>
                <w:sz w:val="21"/>
                <w:szCs w:val="21"/>
              </w:rPr>
              <w:t>方案内容不存在瑕疵，得5分；</w:t>
            </w:r>
          </w:p>
          <w:p w14:paraId="7E73A508">
            <w:pPr>
              <w:rPr>
                <w:rFonts w:hint="eastAsia" w:ascii="宋体" w:hAnsi="宋体" w:cs="宋体"/>
                <w:sz w:val="21"/>
                <w:szCs w:val="21"/>
              </w:rPr>
            </w:pPr>
            <w:r>
              <w:rPr>
                <w:rFonts w:hint="eastAsia" w:ascii="宋体" w:hAnsi="宋体" w:cs="宋体"/>
                <w:sz w:val="21"/>
                <w:szCs w:val="21"/>
              </w:rPr>
              <w:t>方案内容存在1处瑕疵，得3分；</w:t>
            </w:r>
          </w:p>
          <w:p w14:paraId="0B737887">
            <w:pPr>
              <w:rPr>
                <w:rFonts w:hint="eastAsia" w:ascii="宋体" w:hAnsi="宋体" w:cs="宋体"/>
                <w:sz w:val="21"/>
                <w:szCs w:val="21"/>
              </w:rPr>
            </w:pPr>
            <w:r>
              <w:rPr>
                <w:rFonts w:hint="eastAsia" w:ascii="宋体" w:hAnsi="宋体" w:cs="宋体"/>
                <w:sz w:val="21"/>
                <w:szCs w:val="21"/>
              </w:rPr>
              <w:t>方案内容存在2处瑕疵得2分；</w:t>
            </w:r>
          </w:p>
          <w:p w14:paraId="080D8D57">
            <w:pPr>
              <w:rPr>
                <w:rFonts w:hint="eastAsia" w:ascii="宋体" w:hAnsi="宋体" w:cs="宋体"/>
                <w:sz w:val="21"/>
                <w:szCs w:val="21"/>
              </w:rPr>
            </w:pPr>
            <w:r>
              <w:rPr>
                <w:rFonts w:hint="eastAsia" w:ascii="宋体" w:hAnsi="宋体" w:cs="宋体"/>
                <w:sz w:val="21"/>
                <w:szCs w:val="21"/>
              </w:rPr>
              <w:t>方案内容存在3处瑕疵得1分；</w:t>
            </w:r>
          </w:p>
          <w:p w14:paraId="5626FFE4">
            <w:pPr>
              <w:spacing w:line="240" w:lineRule="atLeast"/>
              <w:rPr>
                <w:rFonts w:hint="eastAsia" w:ascii="宋体" w:hAnsi="宋体"/>
                <w:sz w:val="21"/>
                <w:szCs w:val="21"/>
              </w:rPr>
            </w:pPr>
            <w:r>
              <w:rPr>
                <w:rFonts w:hint="eastAsia" w:ascii="宋体" w:hAnsi="宋体" w:cs="宋体"/>
                <w:sz w:val="21"/>
                <w:szCs w:val="21"/>
              </w:rPr>
              <w:t>方案内容存在4处及以上瑕疵或未提供方案得0分。</w:t>
            </w:r>
          </w:p>
        </w:tc>
        <w:tc>
          <w:tcPr>
            <w:tcW w:w="2121" w:type="dxa"/>
            <w:vMerge w:val="continue"/>
            <w:shd w:val="clear" w:color="auto" w:fill="auto"/>
            <w:vAlign w:val="center"/>
          </w:tcPr>
          <w:p w14:paraId="301820D8">
            <w:pPr>
              <w:widowControl/>
              <w:rPr>
                <w:rFonts w:hint="eastAsia" w:ascii="宋体" w:hAnsi="宋体" w:cs="宋体"/>
                <w:sz w:val="21"/>
                <w:szCs w:val="21"/>
              </w:rPr>
            </w:pPr>
          </w:p>
        </w:tc>
      </w:tr>
      <w:tr w14:paraId="3F89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65" w:type="dxa"/>
            <w:vMerge w:val="restart"/>
            <w:vAlign w:val="center"/>
          </w:tcPr>
          <w:p w14:paraId="2284461D">
            <w:pPr>
              <w:spacing w:line="240" w:lineRule="atLeast"/>
              <w:ind w:firstLine="28"/>
              <w:jc w:val="center"/>
              <w:rPr>
                <w:rFonts w:hint="eastAsia" w:ascii="宋体" w:hAnsi="宋体"/>
                <w:sz w:val="21"/>
                <w:szCs w:val="21"/>
              </w:rPr>
            </w:pPr>
            <w:r>
              <w:rPr>
                <w:rFonts w:hint="eastAsia" w:ascii="宋体" w:hAnsi="宋体"/>
                <w:sz w:val="21"/>
                <w:szCs w:val="21"/>
              </w:rPr>
              <w:t>3</w:t>
            </w:r>
          </w:p>
        </w:tc>
        <w:tc>
          <w:tcPr>
            <w:tcW w:w="641" w:type="dxa"/>
            <w:vMerge w:val="restart"/>
            <w:vAlign w:val="center"/>
          </w:tcPr>
          <w:p w14:paraId="754556FD">
            <w:pPr>
              <w:spacing w:line="240" w:lineRule="atLeast"/>
              <w:ind w:firstLine="28"/>
              <w:jc w:val="center"/>
              <w:rPr>
                <w:rFonts w:hint="eastAsia" w:ascii="宋体" w:hAnsi="宋体"/>
                <w:sz w:val="21"/>
                <w:szCs w:val="21"/>
              </w:rPr>
            </w:pPr>
            <w:r>
              <w:rPr>
                <w:rFonts w:hint="eastAsia" w:ascii="宋体" w:hAnsi="宋体"/>
                <w:sz w:val="21"/>
                <w:szCs w:val="21"/>
              </w:rPr>
              <w:t>商务</w:t>
            </w:r>
          </w:p>
          <w:p w14:paraId="02686A69">
            <w:pPr>
              <w:spacing w:line="240" w:lineRule="atLeast"/>
              <w:ind w:firstLine="28"/>
              <w:jc w:val="center"/>
              <w:rPr>
                <w:rFonts w:hint="eastAsia" w:ascii="宋体" w:hAnsi="宋体"/>
                <w:sz w:val="21"/>
                <w:szCs w:val="21"/>
              </w:rPr>
            </w:pPr>
            <w:r>
              <w:rPr>
                <w:rFonts w:hint="eastAsia" w:ascii="宋体" w:hAnsi="宋体"/>
                <w:sz w:val="21"/>
                <w:szCs w:val="21"/>
              </w:rPr>
              <w:t>部分</w:t>
            </w:r>
          </w:p>
        </w:tc>
        <w:tc>
          <w:tcPr>
            <w:tcW w:w="759" w:type="dxa"/>
            <w:vMerge w:val="restart"/>
            <w:vAlign w:val="center"/>
          </w:tcPr>
          <w:p w14:paraId="4AC1EBF1">
            <w:pPr>
              <w:spacing w:line="240" w:lineRule="atLeast"/>
              <w:ind w:firstLine="28"/>
              <w:jc w:val="center"/>
              <w:rPr>
                <w:rFonts w:hint="eastAsia" w:ascii="宋体" w:hAnsi="宋体"/>
                <w:sz w:val="21"/>
                <w:szCs w:val="21"/>
              </w:rPr>
            </w:pPr>
            <w:r>
              <w:rPr>
                <w:rFonts w:hint="eastAsia" w:ascii="宋体" w:hAnsi="宋体"/>
                <w:sz w:val="21"/>
                <w:szCs w:val="21"/>
              </w:rPr>
              <w:t>团队实力</w:t>
            </w:r>
          </w:p>
          <w:p w14:paraId="0626B256">
            <w:pPr>
              <w:spacing w:line="240" w:lineRule="atLeast"/>
              <w:ind w:firstLine="28"/>
              <w:jc w:val="center"/>
              <w:rPr>
                <w:rFonts w:hint="eastAsia" w:ascii="宋体" w:hAnsi="宋体"/>
                <w:sz w:val="21"/>
                <w:szCs w:val="21"/>
              </w:rPr>
            </w:pPr>
            <w:r>
              <w:rPr>
                <w:rFonts w:hint="eastAsia" w:ascii="宋体" w:hAnsi="宋体"/>
                <w:sz w:val="21"/>
                <w:szCs w:val="21"/>
              </w:rPr>
              <w:t>（</w:t>
            </w:r>
            <w:r>
              <w:rPr>
                <w:rFonts w:ascii="宋体" w:hAnsi="宋体"/>
                <w:sz w:val="21"/>
                <w:szCs w:val="21"/>
              </w:rPr>
              <w:t>18</w:t>
            </w:r>
            <w:r>
              <w:rPr>
                <w:rFonts w:hint="eastAsia" w:ascii="宋体" w:hAnsi="宋体"/>
                <w:sz w:val="21"/>
                <w:szCs w:val="21"/>
              </w:rPr>
              <w:t>分）</w:t>
            </w:r>
          </w:p>
        </w:tc>
        <w:tc>
          <w:tcPr>
            <w:tcW w:w="558" w:type="dxa"/>
            <w:vMerge w:val="restart"/>
            <w:vAlign w:val="center"/>
          </w:tcPr>
          <w:p w14:paraId="0E9165A7">
            <w:pPr>
              <w:spacing w:line="240" w:lineRule="atLeast"/>
              <w:ind w:firstLine="28"/>
              <w:jc w:val="center"/>
              <w:rPr>
                <w:rFonts w:hint="eastAsia" w:ascii="宋体" w:hAnsi="宋体"/>
                <w:sz w:val="21"/>
                <w:szCs w:val="21"/>
              </w:rPr>
            </w:pPr>
            <w:r>
              <w:rPr>
                <w:rFonts w:ascii="宋体" w:hAnsi="宋体"/>
                <w:sz w:val="21"/>
                <w:szCs w:val="21"/>
              </w:rPr>
              <w:t>18</w:t>
            </w:r>
          </w:p>
        </w:tc>
        <w:tc>
          <w:tcPr>
            <w:tcW w:w="4992" w:type="dxa"/>
            <w:vAlign w:val="center"/>
          </w:tcPr>
          <w:p w14:paraId="7745C93F">
            <w:pPr>
              <w:spacing w:line="240" w:lineRule="atLeast"/>
              <w:rPr>
                <w:rFonts w:hint="eastAsia"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项目负责人（</w:t>
            </w:r>
            <w:r>
              <w:rPr>
                <w:rFonts w:ascii="宋体" w:hAnsi="宋体"/>
                <w:sz w:val="21"/>
                <w:szCs w:val="21"/>
              </w:rPr>
              <w:t>6</w:t>
            </w:r>
            <w:r>
              <w:rPr>
                <w:rFonts w:hint="eastAsia" w:ascii="宋体" w:hAnsi="宋体"/>
                <w:sz w:val="21"/>
                <w:szCs w:val="21"/>
              </w:rPr>
              <w:t>分）</w:t>
            </w:r>
          </w:p>
          <w:p w14:paraId="6382DA0B">
            <w:pPr>
              <w:spacing w:line="240" w:lineRule="atLeast"/>
              <w:rPr>
                <w:rFonts w:hint="eastAsia" w:ascii="宋体" w:hAnsi="宋体" w:cs="宋体"/>
                <w:sz w:val="21"/>
                <w:szCs w:val="21"/>
              </w:rPr>
            </w:pPr>
            <w:r>
              <w:rPr>
                <w:rFonts w:hint="eastAsia" w:ascii="宋体" w:hAnsi="宋体" w:cs="宋体"/>
                <w:sz w:val="21"/>
                <w:szCs w:val="21"/>
              </w:rPr>
              <w:t>（1）供应商拟派项目负责人曾担任过全国性大数据、人工智能、互联网、软件服务业、数字经济、智能制造、工业制造业或工业服务业领域活动或博览会嘉宾邀请或活动组织等相关工作的项目负责人的，得3分；</w:t>
            </w:r>
          </w:p>
          <w:p w14:paraId="1B72E2CA">
            <w:pPr>
              <w:spacing w:line="240" w:lineRule="atLeast"/>
              <w:rPr>
                <w:rFonts w:hint="eastAsia" w:ascii="宋体" w:hAnsi="宋体" w:cs="宋体"/>
                <w:sz w:val="21"/>
                <w:szCs w:val="21"/>
              </w:rPr>
            </w:pPr>
            <w:r>
              <w:rPr>
                <w:rFonts w:hint="eastAsia" w:ascii="宋体" w:hAnsi="宋体" w:cs="宋体"/>
                <w:sz w:val="21"/>
                <w:szCs w:val="21"/>
              </w:rPr>
              <w:t>（2）供应商拟派项目负责人具有副高级及以上职称的，得3分。</w:t>
            </w:r>
          </w:p>
        </w:tc>
        <w:tc>
          <w:tcPr>
            <w:tcW w:w="2121" w:type="dxa"/>
            <w:vMerge w:val="restart"/>
            <w:vAlign w:val="center"/>
          </w:tcPr>
          <w:p w14:paraId="6A1EE705">
            <w:pPr>
              <w:spacing w:line="240" w:lineRule="atLeast"/>
              <w:ind w:left="-38"/>
              <w:rPr>
                <w:rFonts w:hint="eastAsia"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提供</w:t>
            </w:r>
            <w:r>
              <w:rPr>
                <w:rFonts w:hint="eastAsia" w:ascii="宋体" w:hAnsi="宋体"/>
                <w:sz w:val="21"/>
                <w:szCs w:val="21"/>
                <w:lang w:val="en-US" w:eastAsia="zh-CN"/>
              </w:rPr>
              <w:t>工作经验证明（如服务合同、甲方证明或个人简历等，形式不限）</w:t>
            </w:r>
            <w:r>
              <w:rPr>
                <w:rFonts w:hint="eastAsia" w:ascii="宋体" w:hAnsi="宋体"/>
                <w:sz w:val="21"/>
                <w:szCs w:val="21"/>
              </w:rPr>
              <w:t>复印件，加盖公章。</w:t>
            </w:r>
          </w:p>
          <w:p w14:paraId="487D018F">
            <w:pPr>
              <w:spacing w:line="240" w:lineRule="atLeast"/>
              <w:ind w:left="-38"/>
            </w:pPr>
            <w:r>
              <w:rPr>
                <w:rFonts w:hint="eastAsia" w:ascii="宋体" w:hAnsi="宋体"/>
                <w:sz w:val="21"/>
                <w:szCs w:val="21"/>
              </w:rPr>
              <w:t>2</w:t>
            </w:r>
            <w:r>
              <w:rPr>
                <w:rFonts w:ascii="宋体" w:hAnsi="宋体"/>
                <w:sz w:val="21"/>
                <w:szCs w:val="21"/>
              </w:rPr>
              <w:t>.</w:t>
            </w:r>
            <w:r>
              <w:rPr>
                <w:rFonts w:hint="eastAsia" w:ascii="宋体" w:hAnsi="宋体"/>
                <w:sz w:val="21"/>
                <w:szCs w:val="21"/>
                <w:lang w:val="en-US" w:eastAsia="zh-CN"/>
              </w:rPr>
              <w:t>提供职称证复印件，加盖供应商公章</w:t>
            </w:r>
            <w:r>
              <w:rPr>
                <w:rFonts w:hint="eastAsia" w:ascii="宋体" w:hAnsi="宋体"/>
                <w:sz w:val="21"/>
                <w:szCs w:val="21"/>
              </w:rPr>
              <w:t>。</w:t>
            </w:r>
          </w:p>
        </w:tc>
      </w:tr>
      <w:tr w14:paraId="22D0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665" w:type="dxa"/>
            <w:vMerge w:val="continue"/>
            <w:vAlign w:val="center"/>
          </w:tcPr>
          <w:p w14:paraId="3B3F61D0">
            <w:pPr>
              <w:spacing w:line="240" w:lineRule="atLeast"/>
              <w:ind w:firstLine="28"/>
              <w:jc w:val="center"/>
              <w:rPr>
                <w:rFonts w:hint="eastAsia" w:ascii="宋体" w:hAnsi="宋体"/>
                <w:sz w:val="21"/>
                <w:szCs w:val="21"/>
              </w:rPr>
            </w:pPr>
          </w:p>
        </w:tc>
        <w:tc>
          <w:tcPr>
            <w:tcW w:w="641" w:type="dxa"/>
            <w:vMerge w:val="continue"/>
            <w:vAlign w:val="center"/>
          </w:tcPr>
          <w:p w14:paraId="5E2ECFC3">
            <w:pPr>
              <w:spacing w:line="240" w:lineRule="atLeast"/>
              <w:ind w:firstLine="28"/>
              <w:jc w:val="center"/>
              <w:rPr>
                <w:rFonts w:hint="eastAsia" w:ascii="宋体" w:hAnsi="宋体"/>
                <w:sz w:val="21"/>
                <w:szCs w:val="21"/>
              </w:rPr>
            </w:pPr>
          </w:p>
        </w:tc>
        <w:tc>
          <w:tcPr>
            <w:tcW w:w="759" w:type="dxa"/>
            <w:vMerge w:val="continue"/>
            <w:vAlign w:val="center"/>
          </w:tcPr>
          <w:p w14:paraId="10D96F0A">
            <w:pPr>
              <w:spacing w:line="240" w:lineRule="atLeast"/>
              <w:ind w:firstLine="28"/>
              <w:jc w:val="center"/>
              <w:rPr>
                <w:rFonts w:hint="eastAsia" w:ascii="宋体" w:hAnsi="宋体"/>
                <w:sz w:val="21"/>
                <w:szCs w:val="21"/>
              </w:rPr>
            </w:pPr>
          </w:p>
        </w:tc>
        <w:tc>
          <w:tcPr>
            <w:tcW w:w="558" w:type="dxa"/>
            <w:vMerge w:val="continue"/>
            <w:vAlign w:val="center"/>
          </w:tcPr>
          <w:p w14:paraId="2273E742">
            <w:pPr>
              <w:spacing w:line="240" w:lineRule="atLeast"/>
              <w:ind w:firstLine="28"/>
              <w:jc w:val="center"/>
              <w:rPr>
                <w:rFonts w:hint="eastAsia" w:ascii="宋体" w:hAnsi="宋体"/>
                <w:sz w:val="21"/>
                <w:szCs w:val="21"/>
              </w:rPr>
            </w:pPr>
          </w:p>
        </w:tc>
        <w:tc>
          <w:tcPr>
            <w:tcW w:w="4992" w:type="dxa"/>
            <w:vAlign w:val="center"/>
          </w:tcPr>
          <w:p w14:paraId="0ACAEF55">
            <w:pPr>
              <w:spacing w:line="240" w:lineRule="atLeast"/>
              <w:rPr>
                <w:rFonts w:hint="eastAsia" w:ascii="宋体" w:hAnsi="宋体"/>
                <w:sz w:val="21"/>
                <w:szCs w:val="21"/>
              </w:rPr>
            </w:pPr>
            <w:r>
              <w:rPr>
                <w:rFonts w:ascii="宋体" w:hAnsi="宋体"/>
                <w:sz w:val="21"/>
                <w:szCs w:val="21"/>
              </w:rPr>
              <w:t>2.</w:t>
            </w:r>
            <w:r>
              <w:rPr>
                <w:rFonts w:hint="eastAsia"/>
              </w:rPr>
              <w:t xml:space="preserve"> </w:t>
            </w:r>
            <w:r>
              <w:rPr>
                <w:rFonts w:hint="eastAsia" w:ascii="宋体" w:hAnsi="宋体"/>
                <w:sz w:val="21"/>
                <w:szCs w:val="21"/>
              </w:rPr>
              <w:t>项目团队成员（</w:t>
            </w:r>
            <w:r>
              <w:rPr>
                <w:rFonts w:ascii="宋体" w:hAnsi="宋体"/>
                <w:sz w:val="21"/>
                <w:szCs w:val="21"/>
              </w:rPr>
              <w:t>12</w:t>
            </w:r>
            <w:r>
              <w:rPr>
                <w:rFonts w:hint="eastAsia" w:ascii="宋体" w:hAnsi="宋体"/>
                <w:sz w:val="21"/>
                <w:szCs w:val="21"/>
              </w:rPr>
              <w:t>分）</w:t>
            </w:r>
          </w:p>
          <w:p w14:paraId="7A852636">
            <w:pPr>
              <w:spacing w:line="240" w:lineRule="atLeast"/>
              <w:rPr>
                <w:rFonts w:hint="eastAsia" w:ascii="宋体" w:hAnsi="宋体"/>
                <w:sz w:val="21"/>
                <w:szCs w:val="21"/>
              </w:rPr>
            </w:pPr>
            <w:r>
              <w:rPr>
                <w:rFonts w:hint="eastAsia" w:ascii="宋体" w:hAnsi="宋体"/>
                <w:sz w:val="21"/>
                <w:szCs w:val="21"/>
              </w:rPr>
              <w:t>供应商拟派项目团队成员曾担任过全国性大数据、人工智能、互联网、软件服务业、数字经济、智能</w:t>
            </w:r>
            <w:r>
              <w:rPr>
                <w:rFonts w:hint="eastAsia" w:ascii="宋体" w:hAnsi="宋体"/>
                <w:sz w:val="21"/>
                <w:szCs w:val="21"/>
                <w:lang w:val="en-US" w:eastAsia="zh-CN"/>
              </w:rPr>
              <w:t>制造、工</w:t>
            </w:r>
            <w:r>
              <w:rPr>
                <w:rFonts w:hint="eastAsia" w:ascii="宋体" w:hAnsi="宋体"/>
                <w:sz w:val="21"/>
                <w:szCs w:val="21"/>
              </w:rPr>
              <w:t>业制造业或工业服务业领域活动或博览会</w:t>
            </w:r>
            <w:r>
              <w:rPr>
                <w:rFonts w:hint="eastAsia" w:ascii="宋体" w:hAnsi="宋体" w:cs="宋体"/>
                <w:sz w:val="21"/>
                <w:szCs w:val="21"/>
              </w:rPr>
              <w:t>嘉宾邀请或活动组织等</w:t>
            </w:r>
            <w:r>
              <w:rPr>
                <w:rFonts w:hint="eastAsia" w:ascii="宋体" w:hAnsi="宋体"/>
                <w:sz w:val="21"/>
                <w:szCs w:val="21"/>
              </w:rPr>
              <w:t>相关工作的团队成员（或项目负责人）的，1人得1分；拟派人员具备职称的，1人得2人；本项满分</w:t>
            </w:r>
            <w:r>
              <w:rPr>
                <w:rFonts w:ascii="宋体" w:hAnsi="宋体"/>
                <w:sz w:val="21"/>
                <w:szCs w:val="21"/>
              </w:rPr>
              <w:t>12</w:t>
            </w:r>
            <w:r>
              <w:rPr>
                <w:rFonts w:hint="eastAsia" w:ascii="宋体" w:hAnsi="宋体"/>
                <w:sz w:val="21"/>
                <w:szCs w:val="21"/>
              </w:rPr>
              <w:t>分。</w:t>
            </w:r>
          </w:p>
        </w:tc>
        <w:tc>
          <w:tcPr>
            <w:tcW w:w="2121" w:type="dxa"/>
            <w:vMerge w:val="continue"/>
            <w:vAlign w:val="center"/>
          </w:tcPr>
          <w:p w14:paraId="5DDB7DB5">
            <w:pPr>
              <w:spacing w:line="240" w:lineRule="atLeast"/>
              <w:ind w:left="-38"/>
              <w:rPr>
                <w:rFonts w:hint="eastAsia" w:ascii="宋体" w:hAnsi="宋体"/>
                <w:sz w:val="21"/>
                <w:szCs w:val="21"/>
              </w:rPr>
            </w:pPr>
          </w:p>
        </w:tc>
      </w:tr>
      <w:tr w14:paraId="5866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vAlign w:val="center"/>
          </w:tcPr>
          <w:p w14:paraId="0DF19B44">
            <w:pPr>
              <w:spacing w:line="240" w:lineRule="atLeast"/>
              <w:ind w:firstLine="28"/>
              <w:jc w:val="center"/>
              <w:rPr>
                <w:rFonts w:hint="eastAsia" w:ascii="宋体" w:hAnsi="宋体"/>
                <w:sz w:val="21"/>
                <w:szCs w:val="21"/>
              </w:rPr>
            </w:pPr>
          </w:p>
        </w:tc>
        <w:tc>
          <w:tcPr>
            <w:tcW w:w="641" w:type="dxa"/>
            <w:vMerge w:val="continue"/>
            <w:vAlign w:val="center"/>
          </w:tcPr>
          <w:p w14:paraId="4BE7B646">
            <w:pPr>
              <w:spacing w:line="240" w:lineRule="atLeast"/>
              <w:ind w:firstLine="28"/>
              <w:jc w:val="center"/>
              <w:rPr>
                <w:rFonts w:hint="eastAsia" w:ascii="宋体" w:hAnsi="宋体"/>
                <w:sz w:val="21"/>
                <w:szCs w:val="21"/>
              </w:rPr>
            </w:pPr>
          </w:p>
        </w:tc>
        <w:tc>
          <w:tcPr>
            <w:tcW w:w="759" w:type="dxa"/>
            <w:vAlign w:val="center"/>
          </w:tcPr>
          <w:p w14:paraId="2610DD18">
            <w:pPr>
              <w:spacing w:line="240" w:lineRule="atLeast"/>
              <w:ind w:firstLine="28"/>
              <w:jc w:val="center"/>
              <w:rPr>
                <w:rFonts w:hint="eastAsia" w:ascii="宋体" w:hAnsi="宋体"/>
                <w:sz w:val="21"/>
                <w:szCs w:val="21"/>
              </w:rPr>
            </w:pPr>
            <w:r>
              <w:rPr>
                <w:rFonts w:hint="eastAsia" w:ascii="宋体" w:hAnsi="宋体"/>
                <w:sz w:val="21"/>
                <w:szCs w:val="21"/>
              </w:rPr>
              <w:t>业绩（</w:t>
            </w:r>
            <w:r>
              <w:rPr>
                <w:rFonts w:ascii="宋体" w:hAnsi="宋体"/>
                <w:sz w:val="21"/>
                <w:szCs w:val="21"/>
              </w:rPr>
              <w:t>12</w:t>
            </w:r>
            <w:r>
              <w:rPr>
                <w:rFonts w:hint="eastAsia" w:ascii="宋体" w:hAnsi="宋体"/>
                <w:sz w:val="21"/>
                <w:szCs w:val="21"/>
              </w:rPr>
              <w:t>分）</w:t>
            </w:r>
          </w:p>
        </w:tc>
        <w:tc>
          <w:tcPr>
            <w:tcW w:w="558" w:type="dxa"/>
            <w:vAlign w:val="center"/>
          </w:tcPr>
          <w:p w14:paraId="2502AC83">
            <w:pPr>
              <w:spacing w:line="240" w:lineRule="atLeast"/>
              <w:ind w:firstLine="28"/>
              <w:jc w:val="center"/>
              <w:rPr>
                <w:rFonts w:hint="eastAsia" w:ascii="宋体" w:hAnsi="宋体"/>
                <w:sz w:val="21"/>
                <w:szCs w:val="21"/>
              </w:rPr>
            </w:pPr>
            <w:r>
              <w:rPr>
                <w:rFonts w:ascii="宋体" w:hAnsi="宋体"/>
                <w:sz w:val="21"/>
                <w:szCs w:val="21"/>
              </w:rPr>
              <w:t>12</w:t>
            </w:r>
          </w:p>
        </w:tc>
        <w:tc>
          <w:tcPr>
            <w:tcW w:w="4992" w:type="dxa"/>
            <w:vAlign w:val="center"/>
          </w:tcPr>
          <w:p w14:paraId="7AC69895">
            <w:pPr>
              <w:spacing w:line="240" w:lineRule="atLeast"/>
              <w:rPr>
                <w:rFonts w:hint="eastAsia" w:ascii="宋体" w:hAnsi="宋体"/>
                <w:sz w:val="21"/>
                <w:szCs w:val="21"/>
              </w:rPr>
            </w:pPr>
            <w:r>
              <w:rPr>
                <w:rFonts w:hint="eastAsia" w:ascii="宋体" w:hAnsi="宋体"/>
                <w:sz w:val="21"/>
                <w:szCs w:val="21"/>
              </w:rPr>
              <w:t>业绩（</w:t>
            </w:r>
            <w:r>
              <w:rPr>
                <w:rFonts w:ascii="宋体" w:hAnsi="宋体"/>
                <w:sz w:val="21"/>
                <w:szCs w:val="21"/>
              </w:rPr>
              <w:t>12</w:t>
            </w:r>
            <w:r>
              <w:rPr>
                <w:rFonts w:hint="eastAsia" w:ascii="宋体" w:hAnsi="宋体"/>
                <w:sz w:val="21"/>
                <w:szCs w:val="21"/>
              </w:rPr>
              <w:t>分）</w:t>
            </w:r>
          </w:p>
          <w:p w14:paraId="16A860D3">
            <w:pPr>
              <w:spacing w:line="240" w:lineRule="atLeast"/>
              <w:rPr>
                <w:rFonts w:hint="eastAsia" w:ascii="宋体" w:hAnsi="宋体"/>
                <w:sz w:val="21"/>
                <w:szCs w:val="21"/>
              </w:rPr>
            </w:pPr>
            <w:r>
              <w:rPr>
                <w:rFonts w:ascii="宋体" w:hAnsi="宋体"/>
                <w:sz w:val="21"/>
                <w:szCs w:val="21"/>
              </w:rPr>
              <w:t>20</w:t>
            </w:r>
            <w:r>
              <w:rPr>
                <w:rFonts w:hint="eastAsia" w:ascii="宋体" w:hAnsi="宋体"/>
                <w:sz w:val="21"/>
                <w:szCs w:val="21"/>
              </w:rPr>
              <w:t>22年1月1日至响应文件递交截止时间，供应商承接过全国性大数据、人工智能、互联网、软件服务业、数字经济、智能制造、工业制造业或工业服务业领域活动或博览会</w:t>
            </w:r>
            <w:r>
              <w:rPr>
                <w:rFonts w:hint="eastAsia" w:ascii="宋体" w:hAnsi="宋体" w:cs="宋体"/>
                <w:sz w:val="21"/>
                <w:szCs w:val="21"/>
              </w:rPr>
              <w:t>嘉宾邀请或活动组织</w:t>
            </w:r>
            <w:r>
              <w:rPr>
                <w:rFonts w:hint="eastAsia" w:ascii="宋体" w:hAnsi="宋体"/>
                <w:sz w:val="21"/>
                <w:szCs w:val="21"/>
              </w:rPr>
              <w:t>相关工作的，提供一个合同得</w:t>
            </w:r>
            <w:r>
              <w:rPr>
                <w:rFonts w:ascii="宋体" w:hAnsi="宋体"/>
                <w:sz w:val="21"/>
                <w:szCs w:val="21"/>
              </w:rPr>
              <w:t>3</w:t>
            </w:r>
            <w:r>
              <w:rPr>
                <w:rFonts w:hint="eastAsia" w:ascii="宋体" w:hAnsi="宋体"/>
                <w:sz w:val="21"/>
                <w:szCs w:val="21"/>
              </w:rPr>
              <w:t>分，满分</w:t>
            </w:r>
            <w:r>
              <w:rPr>
                <w:rFonts w:ascii="宋体" w:hAnsi="宋体"/>
                <w:sz w:val="21"/>
                <w:szCs w:val="21"/>
              </w:rPr>
              <w:t>12</w:t>
            </w:r>
            <w:r>
              <w:rPr>
                <w:rFonts w:hint="eastAsia" w:ascii="宋体" w:hAnsi="宋体"/>
                <w:sz w:val="21"/>
                <w:szCs w:val="21"/>
              </w:rPr>
              <w:t>分。</w:t>
            </w:r>
          </w:p>
        </w:tc>
        <w:tc>
          <w:tcPr>
            <w:tcW w:w="2121" w:type="dxa"/>
            <w:vAlign w:val="center"/>
          </w:tcPr>
          <w:p w14:paraId="60F712BF">
            <w:pPr>
              <w:spacing w:line="240" w:lineRule="atLeast"/>
              <w:ind w:left="-38"/>
              <w:rPr>
                <w:rFonts w:hint="eastAsia" w:ascii="宋体" w:hAnsi="宋体"/>
                <w:sz w:val="21"/>
                <w:szCs w:val="21"/>
              </w:rPr>
            </w:pPr>
            <w:r>
              <w:rPr>
                <w:rFonts w:hint="eastAsia" w:ascii="宋体" w:hAnsi="宋体"/>
                <w:sz w:val="21"/>
                <w:szCs w:val="21"/>
              </w:rPr>
              <w:t>提供合同及验收报告复印件，加盖供应商公章。</w:t>
            </w:r>
          </w:p>
        </w:tc>
      </w:tr>
    </w:tbl>
    <w:p w14:paraId="77B52110">
      <w:pPr>
        <w:snapToGrid w:val="0"/>
        <w:spacing w:line="360" w:lineRule="auto"/>
        <w:ind w:firstLine="465"/>
        <w:rPr>
          <w:rFonts w:hint="eastAsia" w:ascii="宋体" w:hAnsi="宋体"/>
          <w:sz w:val="24"/>
          <w:szCs w:val="24"/>
        </w:rPr>
      </w:pPr>
      <w:r>
        <w:rPr>
          <w:rFonts w:hint="eastAsia" w:ascii="宋体" w:hAnsi="宋体"/>
          <w:sz w:val="24"/>
          <w:szCs w:val="24"/>
        </w:rPr>
        <w:t>注：关于小微企业报价扣除比例说明</w:t>
      </w:r>
    </w:p>
    <w:p w14:paraId="424D1D28">
      <w:pPr>
        <w:snapToGrid w:val="0"/>
        <w:spacing w:line="360" w:lineRule="auto"/>
        <w:ind w:firstLine="465"/>
        <w:rPr>
          <w:rFonts w:hint="eastAsia"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28C52B76">
      <w:pPr>
        <w:snapToGrid w:val="0"/>
        <w:spacing w:line="360" w:lineRule="auto"/>
        <w:ind w:firstLine="465"/>
        <w:rPr>
          <w:rFonts w:hint="eastAsia" w:ascii="宋体" w:hAnsi="宋体"/>
          <w:sz w:val="24"/>
          <w:szCs w:val="24"/>
        </w:rPr>
      </w:pPr>
      <w:r>
        <w:rPr>
          <w:rFonts w:hint="eastAsia" w:ascii="宋体" w:hAnsi="宋体"/>
          <w:sz w:val="24"/>
          <w:szCs w:val="24"/>
        </w:rPr>
        <w:t>（1）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AE6A5E2">
      <w:pPr>
        <w:snapToGrid w:val="0"/>
        <w:spacing w:line="360" w:lineRule="auto"/>
        <w:ind w:firstLine="465"/>
        <w:rPr>
          <w:rFonts w:hint="eastAsia" w:ascii="宋体" w:hAnsi="宋体"/>
          <w:sz w:val="24"/>
          <w:szCs w:val="24"/>
        </w:rPr>
      </w:pPr>
      <w:r>
        <w:rPr>
          <w:rFonts w:hint="eastAsia" w:ascii="宋体" w:hAnsi="宋体"/>
          <w:sz w:val="24"/>
          <w:szCs w:val="24"/>
        </w:rPr>
        <w:t>（2）在工程采购项目中，工程由中小企业承建，即工程施工单位为中小企业；</w:t>
      </w:r>
    </w:p>
    <w:p w14:paraId="23F79B69">
      <w:pPr>
        <w:snapToGrid w:val="0"/>
        <w:spacing w:line="360" w:lineRule="auto"/>
        <w:ind w:firstLine="465"/>
        <w:rPr>
          <w:rFonts w:hint="eastAsia" w:ascii="宋体" w:hAnsi="宋体"/>
          <w:sz w:val="24"/>
          <w:szCs w:val="24"/>
        </w:rPr>
      </w:pPr>
      <w:r>
        <w:rPr>
          <w:rFonts w:hint="eastAsia" w:ascii="宋体" w:hAnsi="宋体"/>
          <w:sz w:val="24"/>
          <w:szCs w:val="24"/>
        </w:rPr>
        <w:t>（3）在服务采购项目中，服务由中小企业承接，即提供服务的人员为中小企业依照《中华人民共和国劳动合同法》订立劳动合同的从业人员。</w:t>
      </w:r>
    </w:p>
    <w:p w14:paraId="0FF5FF1D">
      <w:pPr>
        <w:snapToGrid w:val="0"/>
        <w:spacing w:line="360" w:lineRule="auto"/>
        <w:ind w:firstLine="465"/>
        <w:rPr>
          <w:rFonts w:hint="eastAsia" w:ascii="宋体" w:hAnsi="宋体"/>
          <w:sz w:val="24"/>
          <w:szCs w:val="24"/>
        </w:rPr>
      </w:pPr>
      <w:r>
        <w:rPr>
          <w:rFonts w:hint="eastAsia" w:ascii="宋体" w:hAnsi="宋体"/>
          <w:sz w:val="24"/>
          <w:szCs w:val="24"/>
        </w:rPr>
        <w:t>2.对小微型企业给予</w:t>
      </w:r>
      <w:r>
        <w:rPr>
          <w:rFonts w:hint="eastAsia" w:ascii="宋体" w:hAnsi="宋体"/>
          <w:sz w:val="24"/>
          <w:szCs w:val="24"/>
          <w:u w:val="single"/>
        </w:rPr>
        <w:t xml:space="preserve"> </w:t>
      </w:r>
      <w:r>
        <w:rPr>
          <w:rFonts w:ascii="宋体" w:hAnsi="宋体"/>
          <w:b/>
          <w:bCs/>
          <w:sz w:val="24"/>
          <w:szCs w:val="24"/>
          <w:u w:val="single"/>
        </w:rPr>
        <w:t>2</w:t>
      </w:r>
      <w:r>
        <w:rPr>
          <w:rFonts w:hint="eastAsia" w:ascii="宋体" w:hAnsi="宋体"/>
          <w:b/>
          <w:bCs/>
          <w:sz w:val="24"/>
          <w:szCs w:val="24"/>
          <w:u w:val="single"/>
        </w:rPr>
        <w:t>0%</w:t>
      </w:r>
      <w:r>
        <w:rPr>
          <w:rFonts w:ascii="宋体" w:hAnsi="宋体"/>
          <w:b/>
          <w:bCs/>
          <w:sz w:val="24"/>
          <w:szCs w:val="24"/>
          <w:u w:val="single"/>
        </w:rPr>
        <w:t xml:space="preserve"> </w:t>
      </w:r>
      <w:r>
        <w:rPr>
          <w:rFonts w:hint="eastAsia" w:ascii="宋体" w:hAnsi="宋体"/>
          <w:sz w:val="24"/>
          <w:szCs w:val="24"/>
        </w:rPr>
        <w:t>的扣除，以扣除后的报价参与评审。</w:t>
      </w:r>
    </w:p>
    <w:p w14:paraId="0A908B8A">
      <w:pPr>
        <w:snapToGrid w:val="0"/>
        <w:spacing w:line="360" w:lineRule="auto"/>
        <w:ind w:firstLine="465"/>
        <w:rPr>
          <w:rFonts w:hint="eastAsia" w:ascii="宋体" w:hAnsi="宋体"/>
          <w:sz w:val="24"/>
          <w:szCs w:val="24"/>
        </w:rPr>
      </w:pPr>
      <w:r>
        <w:rPr>
          <w:rFonts w:hint="eastAsia" w:ascii="宋体" w:hAnsi="宋体"/>
          <w:sz w:val="24"/>
          <w:szCs w:val="24"/>
        </w:rPr>
        <w:t>3.监狱企业、残疾人福利性单位视同小型、微型企业。</w:t>
      </w:r>
    </w:p>
    <w:p w14:paraId="63ECEE26">
      <w:pPr>
        <w:pStyle w:val="7"/>
        <w:spacing w:before="0" w:after="0" w:line="360" w:lineRule="auto"/>
        <w:ind w:firstLine="482" w:firstLineChars="200"/>
        <w:rPr>
          <w:rFonts w:hint="eastAsia" w:ascii="宋体" w:hAnsi="宋体"/>
          <w:sz w:val="24"/>
          <w:szCs w:val="24"/>
        </w:rPr>
      </w:pPr>
      <w:bookmarkStart w:id="97" w:name="_Toc25594"/>
      <w:r>
        <w:rPr>
          <w:rFonts w:hint="eastAsia" w:ascii="宋体" w:hAnsi="宋体"/>
          <w:sz w:val="24"/>
          <w:szCs w:val="24"/>
        </w:rPr>
        <w:t>三、无效响应</w:t>
      </w:r>
      <w:bookmarkEnd w:id="97"/>
    </w:p>
    <w:p w14:paraId="623DE916">
      <w:pPr>
        <w:snapToGrid w:val="0"/>
        <w:spacing w:line="360" w:lineRule="auto"/>
        <w:ind w:firstLine="465"/>
        <w:rPr>
          <w:rFonts w:hint="eastAsia" w:ascii="宋体" w:hAnsi="宋体"/>
          <w:sz w:val="24"/>
          <w:szCs w:val="24"/>
        </w:rPr>
      </w:pPr>
      <w:r>
        <w:rPr>
          <w:rFonts w:hint="eastAsia" w:ascii="宋体" w:hAnsi="宋体"/>
          <w:sz w:val="24"/>
          <w:szCs w:val="24"/>
        </w:rPr>
        <w:t>供应商发生以下条款情况之一者，视为无效响应，其响应文件将被拒绝：</w:t>
      </w:r>
    </w:p>
    <w:p w14:paraId="46AEF75A">
      <w:pPr>
        <w:snapToGrid w:val="0"/>
        <w:spacing w:line="360" w:lineRule="auto"/>
        <w:ind w:firstLine="465"/>
        <w:rPr>
          <w:rFonts w:hint="eastAsia" w:ascii="宋体" w:hAnsi="宋体"/>
          <w:sz w:val="24"/>
          <w:szCs w:val="24"/>
        </w:rPr>
      </w:pPr>
      <w:r>
        <w:rPr>
          <w:rFonts w:hint="eastAsia" w:ascii="宋体" w:hAnsi="宋体"/>
          <w:sz w:val="24"/>
          <w:szCs w:val="24"/>
        </w:rPr>
        <w:t>（一）供应商不符合规定的资格条件的；</w:t>
      </w:r>
    </w:p>
    <w:p w14:paraId="72C773BF">
      <w:pPr>
        <w:snapToGrid w:val="0"/>
        <w:spacing w:line="360" w:lineRule="auto"/>
        <w:ind w:firstLine="465"/>
        <w:rPr>
          <w:rFonts w:hint="eastAsia" w:ascii="宋体" w:hAnsi="宋体"/>
          <w:sz w:val="24"/>
          <w:szCs w:val="24"/>
        </w:rPr>
      </w:pPr>
      <w:r>
        <w:rPr>
          <w:rFonts w:hint="eastAsia" w:ascii="宋体" w:hAnsi="宋体"/>
          <w:sz w:val="24"/>
          <w:szCs w:val="24"/>
        </w:rPr>
        <w:t>（二）供应商的法定代表人（或其授权代表）或自然人未参加磋商；</w:t>
      </w:r>
    </w:p>
    <w:p w14:paraId="3EB5C2E9">
      <w:pPr>
        <w:snapToGrid w:val="0"/>
        <w:spacing w:line="360" w:lineRule="auto"/>
        <w:ind w:firstLine="465"/>
        <w:rPr>
          <w:rFonts w:hint="eastAsia" w:ascii="宋体" w:hAnsi="宋体"/>
          <w:sz w:val="24"/>
          <w:szCs w:val="24"/>
        </w:rPr>
      </w:pPr>
      <w:r>
        <w:rPr>
          <w:rFonts w:hint="eastAsia" w:ascii="宋体" w:hAnsi="宋体"/>
          <w:sz w:val="24"/>
          <w:szCs w:val="24"/>
        </w:rPr>
        <w:t>（三）供应商所提交的响应文件不按“第七篇响应文件编制要求”要求签署或盖章；</w:t>
      </w:r>
    </w:p>
    <w:p w14:paraId="4D4F8AD8">
      <w:pPr>
        <w:snapToGrid w:val="0"/>
        <w:spacing w:line="360" w:lineRule="auto"/>
        <w:ind w:firstLine="465"/>
        <w:rPr>
          <w:rFonts w:hint="eastAsia" w:ascii="宋体" w:hAnsi="宋体"/>
          <w:sz w:val="24"/>
          <w:szCs w:val="24"/>
        </w:rPr>
      </w:pPr>
      <w:r>
        <w:rPr>
          <w:rFonts w:hint="eastAsia" w:ascii="宋体" w:hAnsi="宋体"/>
          <w:sz w:val="24"/>
          <w:szCs w:val="24"/>
        </w:rPr>
        <w:t>（四）供应商的最后报价超过采购预算或最高限价的；</w:t>
      </w:r>
    </w:p>
    <w:p w14:paraId="5CFA5FB0">
      <w:pPr>
        <w:snapToGrid w:val="0"/>
        <w:spacing w:line="360" w:lineRule="auto"/>
        <w:ind w:firstLine="465"/>
        <w:rPr>
          <w:rFonts w:hint="eastAsia" w:ascii="宋体" w:hAnsi="宋体"/>
          <w:sz w:val="24"/>
          <w:szCs w:val="24"/>
        </w:rPr>
      </w:pPr>
      <w:r>
        <w:rPr>
          <w:rFonts w:hint="eastAsia" w:ascii="宋体" w:hAnsi="宋体"/>
          <w:sz w:val="24"/>
          <w:szCs w:val="24"/>
        </w:rPr>
        <w:t>（五）法定代表人为同一个人的两个及两个以上法人，母公司、全资子公司及其控股公司，在同一包采购中同时参与磋商；</w:t>
      </w:r>
    </w:p>
    <w:p w14:paraId="18E33CEF">
      <w:pPr>
        <w:snapToGrid w:val="0"/>
        <w:spacing w:line="360" w:lineRule="auto"/>
        <w:ind w:firstLine="465"/>
        <w:rPr>
          <w:rFonts w:hint="eastAsia"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14:paraId="52151D20">
      <w:pPr>
        <w:snapToGrid w:val="0"/>
        <w:spacing w:line="360" w:lineRule="auto"/>
        <w:ind w:firstLine="465"/>
        <w:rPr>
          <w:rFonts w:hint="eastAsia" w:ascii="宋体" w:hAnsi="宋体"/>
          <w:sz w:val="24"/>
          <w:szCs w:val="24"/>
        </w:rPr>
      </w:pPr>
      <w:r>
        <w:rPr>
          <w:rFonts w:hint="eastAsia" w:ascii="宋体" w:hAnsi="宋体"/>
          <w:sz w:val="24"/>
          <w:szCs w:val="24"/>
        </w:rPr>
        <w:t>（七）为采购项目提供整体设计、规范编制或者项目管理、监理、检测等服务的供应商，再参加该采购项目的其他采购活动；</w:t>
      </w:r>
    </w:p>
    <w:p w14:paraId="448565DD">
      <w:pPr>
        <w:snapToGrid w:val="0"/>
        <w:spacing w:line="360" w:lineRule="auto"/>
        <w:ind w:firstLine="465"/>
        <w:rPr>
          <w:rFonts w:hint="eastAsia" w:ascii="宋体" w:hAnsi="宋体"/>
          <w:sz w:val="24"/>
          <w:szCs w:val="24"/>
        </w:rPr>
      </w:pPr>
      <w:r>
        <w:rPr>
          <w:rFonts w:hint="eastAsia" w:ascii="宋体" w:hAnsi="宋体"/>
          <w:sz w:val="24"/>
          <w:szCs w:val="24"/>
        </w:rPr>
        <w:t>（八）供应商磋商有效期不满足竞争性磋商文件要求的；</w:t>
      </w:r>
    </w:p>
    <w:p w14:paraId="158DD51A">
      <w:pPr>
        <w:snapToGrid w:val="0"/>
        <w:spacing w:line="360" w:lineRule="auto"/>
        <w:ind w:firstLine="465"/>
        <w:rPr>
          <w:rFonts w:hint="eastAsia" w:ascii="宋体" w:hAnsi="宋体"/>
          <w:sz w:val="24"/>
          <w:szCs w:val="24"/>
        </w:rPr>
      </w:pPr>
      <w:r>
        <w:rPr>
          <w:rFonts w:hint="eastAsia" w:ascii="宋体" w:hAnsi="宋体"/>
          <w:sz w:val="24"/>
          <w:szCs w:val="24"/>
        </w:rPr>
        <w:t>（九）供应商响应文件内容有与国家现行法律法规相违背的内容，或附有采购人无法接受的条件；</w:t>
      </w:r>
    </w:p>
    <w:p w14:paraId="30259ACD">
      <w:pPr>
        <w:snapToGrid w:val="0"/>
        <w:spacing w:line="360" w:lineRule="auto"/>
        <w:ind w:firstLine="465"/>
        <w:rPr>
          <w:rFonts w:hint="eastAsia" w:ascii="宋体" w:hAnsi="宋体"/>
          <w:sz w:val="24"/>
          <w:szCs w:val="24"/>
        </w:rPr>
      </w:pPr>
      <w:r>
        <w:rPr>
          <w:rFonts w:hint="eastAsia" w:ascii="宋体" w:hAnsi="宋体"/>
          <w:sz w:val="24"/>
          <w:szCs w:val="24"/>
        </w:rPr>
        <w:t>（十）法律、法规和竞争性磋商文件规定的其他无效情形。</w:t>
      </w:r>
    </w:p>
    <w:p w14:paraId="070B40E0">
      <w:pPr>
        <w:pStyle w:val="7"/>
        <w:spacing w:before="0" w:after="0" w:line="360" w:lineRule="auto"/>
        <w:ind w:firstLine="482" w:firstLineChars="200"/>
        <w:rPr>
          <w:rFonts w:hint="eastAsia" w:ascii="宋体" w:hAnsi="宋体"/>
          <w:sz w:val="24"/>
          <w:szCs w:val="24"/>
        </w:rPr>
      </w:pPr>
      <w:bookmarkStart w:id="98" w:name="_Toc4528"/>
      <w:r>
        <w:rPr>
          <w:rFonts w:hint="eastAsia" w:ascii="宋体" w:hAnsi="宋体"/>
          <w:sz w:val="24"/>
          <w:szCs w:val="24"/>
        </w:rPr>
        <w:t>四、</w:t>
      </w:r>
      <w:bookmarkEnd w:id="95"/>
      <w:bookmarkEnd w:id="96"/>
      <w:r>
        <w:rPr>
          <w:rFonts w:hint="eastAsia" w:ascii="宋体" w:hAnsi="宋体"/>
          <w:sz w:val="24"/>
          <w:szCs w:val="24"/>
        </w:rPr>
        <w:t>采购终止</w:t>
      </w:r>
      <w:bookmarkEnd w:id="98"/>
    </w:p>
    <w:p w14:paraId="5812E8A6">
      <w:pPr>
        <w:snapToGrid w:val="0"/>
        <w:spacing w:line="360" w:lineRule="auto"/>
        <w:ind w:firstLine="465"/>
        <w:rPr>
          <w:rFonts w:hint="eastAsia" w:ascii="宋体" w:hAnsi="宋体"/>
          <w:sz w:val="24"/>
          <w:szCs w:val="24"/>
        </w:rPr>
      </w:pPr>
      <w:r>
        <w:rPr>
          <w:rFonts w:hint="eastAsia" w:ascii="宋体" w:hAnsi="宋体"/>
          <w:sz w:val="24"/>
          <w:szCs w:val="24"/>
        </w:rPr>
        <w:t>出现下列情形之一的，采购人或者采购代理机构应当终止竞争性磋商采购活动，发布项目终止公告并说明原因，重新开展采购活动：</w:t>
      </w:r>
    </w:p>
    <w:p w14:paraId="5F8F01F6">
      <w:pPr>
        <w:snapToGrid w:val="0"/>
        <w:spacing w:line="360" w:lineRule="auto"/>
        <w:ind w:firstLine="465"/>
        <w:rPr>
          <w:rFonts w:hint="eastAsia" w:ascii="宋体" w:hAnsi="宋体"/>
          <w:sz w:val="24"/>
          <w:szCs w:val="24"/>
        </w:rPr>
      </w:pPr>
      <w:r>
        <w:rPr>
          <w:rFonts w:hint="eastAsia" w:ascii="宋体" w:hAnsi="宋体"/>
          <w:sz w:val="24"/>
          <w:szCs w:val="24"/>
        </w:rPr>
        <w:t>（一）因情况变化，不再符合规定的竞争性磋商采购方式适用情形的；</w:t>
      </w:r>
    </w:p>
    <w:p w14:paraId="678573BE">
      <w:pPr>
        <w:snapToGrid w:val="0"/>
        <w:spacing w:line="360" w:lineRule="auto"/>
        <w:ind w:firstLine="465"/>
        <w:rPr>
          <w:rFonts w:hint="eastAsia" w:ascii="宋体" w:hAnsi="宋体"/>
          <w:sz w:val="24"/>
          <w:szCs w:val="24"/>
        </w:rPr>
      </w:pPr>
      <w:r>
        <w:rPr>
          <w:rFonts w:hint="eastAsia" w:ascii="宋体" w:hAnsi="宋体"/>
          <w:sz w:val="24"/>
          <w:szCs w:val="24"/>
        </w:rPr>
        <w:t>（二）出现影响采购公正的违法、违规行为的；</w:t>
      </w:r>
    </w:p>
    <w:p w14:paraId="46B6AAA2">
      <w:pPr>
        <w:snapToGrid w:val="0"/>
        <w:spacing w:line="360" w:lineRule="auto"/>
        <w:ind w:firstLine="465"/>
        <w:rPr>
          <w:rFonts w:hint="eastAsia" w:ascii="宋体" w:hAnsi="宋体"/>
          <w:sz w:val="24"/>
          <w:szCs w:val="24"/>
        </w:rPr>
      </w:pPr>
      <w:r>
        <w:rPr>
          <w:rFonts w:hint="eastAsia" w:ascii="宋体" w:hAnsi="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7FA7718B">
      <w:pPr>
        <w:spacing w:line="360" w:lineRule="auto"/>
        <w:ind w:firstLine="480" w:firstLineChars="200"/>
        <w:rPr>
          <w:rFonts w:hint="eastAsia" w:ascii="宋体" w:hAnsi="宋体"/>
          <w:sz w:val="24"/>
          <w:szCs w:val="24"/>
        </w:rPr>
        <w:sectPr>
          <w:footerReference r:id="rId8" w:type="default"/>
          <w:footerReference r:id="rId9" w:type="even"/>
          <w:pgSz w:w="11907" w:h="16840"/>
          <w:pgMar w:top="1134" w:right="1191" w:bottom="1134" w:left="1191" w:header="964" w:footer="992" w:gutter="0"/>
          <w:pgNumType w:fmt="numberInDash" w:start="1"/>
          <w:cols w:space="720" w:num="1"/>
          <w:docGrid w:linePitch="312" w:charSpace="0"/>
        </w:sectPr>
      </w:pPr>
    </w:p>
    <w:p w14:paraId="421E6539">
      <w:pPr>
        <w:pStyle w:val="6"/>
        <w:spacing w:line="360" w:lineRule="auto"/>
        <w:jc w:val="center"/>
        <w:rPr>
          <w:rFonts w:hint="eastAsia" w:ascii="宋体" w:hAnsi="宋体" w:eastAsia="宋体"/>
          <w:sz w:val="36"/>
          <w:szCs w:val="30"/>
        </w:rPr>
      </w:pPr>
      <w:bookmarkStart w:id="99" w:name="_Toc102227313"/>
      <w:bookmarkStart w:id="100" w:name="_Toc9113"/>
      <w:r>
        <w:rPr>
          <w:rFonts w:hint="eastAsia" w:ascii="宋体" w:hAnsi="宋体" w:eastAsia="宋体"/>
          <w:sz w:val="36"/>
          <w:szCs w:val="30"/>
        </w:rPr>
        <w:t>第五篇  供应商须知</w:t>
      </w:r>
      <w:bookmarkEnd w:id="99"/>
      <w:bookmarkEnd w:id="100"/>
    </w:p>
    <w:p w14:paraId="4765F1B2">
      <w:pPr>
        <w:pStyle w:val="7"/>
        <w:spacing w:before="0" w:after="0" w:line="360" w:lineRule="auto"/>
        <w:ind w:firstLine="482" w:firstLineChars="200"/>
        <w:rPr>
          <w:rFonts w:hint="eastAsia" w:ascii="宋体" w:hAnsi="宋体"/>
          <w:sz w:val="24"/>
          <w:szCs w:val="24"/>
        </w:rPr>
      </w:pPr>
      <w:bookmarkStart w:id="101" w:name="_Toc342913389"/>
      <w:bookmarkStart w:id="102" w:name="_Toc15599"/>
      <w:bookmarkStart w:id="103" w:name="_Toc342913391"/>
      <w:r>
        <w:rPr>
          <w:rFonts w:hint="eastAsia" w:ascii="宋体" w:hAnsi="宋体"/>
          <w:sz w:val="24"/>
          <w:szCs w:val="24"/>
        </w:rPr>
        <w:t>一、磋商费用</w:t>
      </w:r>
      <w:bookmarkEnd w:id="101"/>
      <w:bookmarkEnd w:id="102"/>
    </w:p>
    <w:p w14:paraId="2FE1E169">
      <w:pPr>
        <w:pStyle w:val="155"/>
        <w:spacing w:line="360" w:lineRule="auto"/>
        <w:ind w:firstLine="480" w:firstLineChars="200"/>
        <w:rPr>
          <w:rFonts w:hint="eastAsia" w:hAnsi="宋体"/>
          <w:sz w:val="24"/>
          <w:szCs w:val="24"/>
        </w:rPr>
      </w:pPr>
      <w:r>
        <w:rPr>
          <w:rFonts w:hint="eastAsia" w:hAnsi="宋体"/>
          <w:sz w:val="24"/>
          <w:szCs w:val="24"/>
        </w:rPr>
        <w:t>参与磋商的供应商应承担其编制响应文件与递交响应文件所涉及的一切费用，不论磋商结果如何，采购人和采购代理机构在任何情况下无义务也无责任承担这些费用。</w:t>
      </w:r>
    </w:p>
    <w:p w14:paraId="014E3B7D">
      <w:pPr>
        <w:pStyle w:val="7"/>
        <w:tabs>
          <w:tab w:val="left" w:pos="2640"/>
        </w:tabs>
        <w:spacing w:before="0" w:after="0" w:line="360" w:lineRule="auto"/>
        <w:ind w:firstLine="482" w:firstLineChars="200"/>
        <w:rPr>
          <w:rFonts w:hint="eastAsia" w:ascii="宋体" w:hAnsi="宋体"/>
          <w:sz w:val="24"/>
          <w:szCs w:val="24"/>
        </w:rPr>
      </w:pPr>
      <w:bookmarkStart w:id="104" w:name="_Toc25385"/>
      <w:r>
        <w:rPr>
          <w:rFonts w:hint="eastAsia" w:ascii="宋体" w:hAnsi="宋体"/>
          <w:sz w:val="24"/>
          <w:szCs w:val="24"/>
        </w:rPr>
        <w:t>二、竞争性磋商文件</w:t>
      </w:r>
      <w:bookmarkEnd w:id="103"/>
      <w:bookmarkEnd w:id="104"/>
    </w:p>
    <w:p w14:paraId="14E67762">
      <w:pPr>
        <w:snapToGrid w:val="0"/>
        <w:spacing w:line="360" w:lineRule="auto"/>
        <w:ind w:firstLine="480" w:firstLineChars="200"/>
        <w:rPr>
          <w:rFonts w:hint="eastAsia" w:ascii="宋体" w:hAnsi="宋体"/>
          <w:sz w:val="24"/>
          <w:szCs w:val="24"/>
        </w:rPr>
      </w:pPr>
      <w:r>
        <w:rPr>
          <w:rFonts w:hint="eastAsia" w:ascii="宋体" w:hAnsi="宋体"/>
          <w:sz w:val="24"/>
          <w:szCs w:val="24"/>
        </w:rPr>
        <w:t>（一）竞争性磋商文件由采购邀请书；采购服务需求；采购商务需求；磋商程序及方法、评审标准、无效响应和采购终止；供应商须知；合同草案条款；响应文件编制要求共七部分组成。</w:t>
      </w:r>
    </w:p>
    <w:p w14:paraId="4F19F1C3">
      <w:pPr>
        <w:snapToGrid w:val="0"/>
        <w:spacing w:line="360" w:lineRule="auto"/>
        <w:ind w:firstLine="480" w:firstLineChars="200"/>
        <w:rPr>
          <w:rFonts w:hint="eastAsia" w:ascii="宋体" w:hAnsi="宋体"/>
          <w:sz w:val="24"/>
          <w:szCs w:val="24"/>
        </w:rPr>
      </w:pPr>
      <w:r>
        <w:rPr>
          <w:rFonts w:hint="eastAsia" w:ascii="宋体" w:hAnsi="宋体"/>
          <w:sz w:val="24"/>
          <w:szCs w:val="24"/>
        </w:rPr>
        <w:t>（二）采购人（或采购代理机构）所作的一切有效的书面通知、修改及补充，都是竞争性磋商文件不可分割的部分。</w:t>
      </w:r>
    </w:p>
    <w:p w14:paraId="544F9A17">
      <w:pPr>
        <w:snapToGrid w:val="0"/>
        <w:spacing w:line="360" w:lineRule="auto"/>
        <w:ind w:firstLine="480" w:firstLineChars="200"/>
        <w:rPr>
          <w:rFonts w:hint="eastAsia" w:ascii="宋体" w:hAnsi="宋体"/>
          <w:sz w:val="24"/>
          <w:szCs w:val="24"/>
        </w:rPr>
      </w:pPr>
      <w:r>
        <w:rPr>
          <w:rFonts w:hint="eastAsia" w:ascii="宋体" w:hAnsi="宋体"/>
          <w:sz w:val="24"/>
          <w:szCs w:val="24"/>
        </w:rPr>
        <w:t>（三）竞争性磋商文件的解释</w:t>
      </w:r>
    </w:p>
    <w:p w14:paraId="1A00F6B3">
      <w:pPr>
        <w:spacing w:line="360" w:lineRule="auto"/>
        <w:ind w:firstLine="480" w:firstLineChars="200"/>
        <w:rPr>
          <w:rFonts w:hint="eastAsia" w:ascii="宋体" w:hAnsi="宋体"/>
          <w:sz w:val="24"/>
          <w:szCs w:val="24"/>
        </w:rPr>
      </w:pPr>
      <w:r>
        <w:rPr>
          <w:rFonts w:hint="eastAsia" w:ascii="宋体" w:hAnsi="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05" w:name="_Toc318159780"/>
      <w:bookmarkStart w:id="106" w:name="_Toc318166429"/>
      <w:bookmarkStart w:id="107" w:name="_Toc318159349"/>
      <w:bookmarkStart w:id="108" w:name="_Toc318159160"/>
    </w:p>
    <w:p w14:paraId="72304BDF">
      <w:pPr>
        <w:spacing w:line="360" w:lineRule="auto"/>
        <w:ind w:firstLine="480" w:firstLineChars="200"/>
        <w:rPr>
          <w:rFonts w:hint="eastAsia" w:ascii="宋体" w:hAnsi="宋体"/>
          <w:sz w:val="24"/>
          <w:szCs w:val="24"/>
        </w:rPr>
      </w:pPr>
      <w:r>
        <w:rPr>
          <w:rFonts w:hint="eastAsia" w:ascii="宋体" w:hAnsi="宋体"/>
          <w:sz w:val="24"/>
          <w:szCs w:val="24"/>
        </w:rPr>
        <w:t>（四）本竞争性磋商文件中，磋商小组根据与供应商进行磋商可能实质性变动的内容为竞争性磋商文件第二、三、六篇全部内容。</w:t>
      </w:r>
    </w:p>
    <w:p w14:paraId="0B169770">
      <w:pPr>
        <w:spacing w:line="360" w:lineRule="auto"/>
        <w:ind w:firstLine="480" w:firstLineChars="200"/>
        <w:rPr>
          <w:rFonts w:hint="eastAsia" w:ascii="宋体" w:hAnsi="宋体"/>
          <w:sz w:val="24"/>
          <w:szCs w:val="24"/>
        </w:rPr>
      </w:pPr>
      <w:r>
        <w:rPr>
          <w:rFonts w:hint="eastAsia" w:ascii="宋体" w:hAnsi="宋体"/>
          <w:sz w:val="24"/>
          <w:szCs w:val="24"/>
        </w:rPr>
        <w:t>（五）评审的依据为竞争性磋商文件和响应文件（含有效的书面承诺）。磋商小组判断响应文件对竞争性磋商文件的响应，仅基于响应文件本身而不靠外部证据。</w:t>
      </w:r>
    </w:p>
    <w:bookmarkEnd w:id="105"/>
    <w:bookmarkEnd w:id="106"/>
    <w:bookmarkEnd w:id="107"/>
    <w:bookmarkEnd w:id="108"/>
    <w:p w14:paraId="43CC9D46">
      <w:pPr>
        <w:pStyle w:val="7"/>
        <w:spacing w:before="0" w:after="0" w:line="360" w:lineRule="auto"/>
        <w:ind w:firstLine="482" w:firstLineChars="200"/>
        <w:rPr>
          <w:rFonts w:hint="eastAsia" w:ascii="宋体" w:hAnsi="宋体"/>
          <w:sz w:val="24"/>
          <w:szCs w:val="24"/>
        </w:rPr>
      </w:pPr>
      <w:bookmarkStart w:id="109" w:name="_Toc342913392"/>
      <w:bookmarkStart w:id="110" w:name="_Toc102227318"/>
      <w:bookmarkStart w:id="111" w:name="_Toc179714297"/>
      <w:bookmarkStart w:id="112" w:name="_Toc15221"/>
      <w:r>
        <w:rPr>
          <w:rFonts w:hint="eastAsia" w:ascii="宋体" w:hAnsi="宋体"/>
          <w:sz w:val="24"/>
          <w:szCs w:val="24"/>
        </w:rPr>
        <w:t>三、磋商要求</w:t>
      </w:r>
      <w:bookmarkEnd w:id="109"/>
      <w:bookmarkEnd w:id="110"/>
      <w:bookmarkEnd w:id="111"/>
      <w:bookmarkEnd w:id="112"/>
    </w:p>
    <w:p w14:paraId="50E2A701">
      <w:pPr>
        <w:spacing w:line="360" w:lineRule="auto"/>
        <w:ind w:firstLine="480" w:firstLineChars="200"/>
        <w:rPr>
          <w:rFonts w:hint="eastAsia" w:ascii="宋体" w:hAnsi="宋体"/>
          <w:sz w:val="24"/>
          <w:szCs w:val="24"/>
        </w:rPr>
      </w:pPr>
      <w:r>
        <w:rPr>
          <w:rFonts w:hint="eastAsia" w:ascii="宋体" w:hAnsi="宋体"/>
          <w:sz w:val="24"/>
          <w:szCs w:val="24"/>
        </w:rPr>
        <w:t>（一）响应文件</w:t>
      </w:r>
    </w:p>
    <w:p w14:paraId="4231379C">
      <w:pPr>
        <w:spacing w:line="360" w:lineRule="auto"/>
        <w:ind w:firstLine="480" w:firstLineChars="200"/>
        <w:rPr>
          <w:rFonts w:hint="eastAsia" w:ascii="宋体" w:hAnsi="宋体"/>
          <w:sz w:val="24"/>
          <w:szCs w:val="24"/>
        </w:rPr>
      </w:pPr>
      <w:r>
        <w:rPr>
          <w:rFonts w:hint="eastAsia" w:ascii="宋体" w:hAnsi="宋体"/>
          <w:sz w:val="24"/>
          <w:szCs w:val="24"/>
        </w:rPr>
        <w:t>1.供应商应当按照竞争性磋商文件的要求编制响应文件，并对竞争性磋商文件提出的要求和条件作出实质性响应，响应文件原则上采用软面订本，同时应编制完整的页码、目录。</w:t>
      </w:r>
    </w:p>
    <w:p w14:paraId="3A7C10C3">
      <w:pPr>
        <w:spacing w:line="360" w:lineRule="auto"/>
        <w:ind w:firstLine="480" w:firstLineChars="200"/>
        <w:rPr>
          <w:rFonts w:hint="eastAsia" w:ascii="宋体" w:hAnsi="宋体"/>
          <w:sz w:val="24"/>
          <w:szCs w:val="24"/>
        </w:rPr>
      </w:pPr>
      <w:r>
        <w:rPr>
          <w:rFonts w:hint="eastAsia" w:ascii="宋体" w:hAnsi="宋体"/>
          <w:sz w:val="24"/>
          <w:szCs w:val="24"/>
        </w:rPr>
        <w:t>2.响应文件组成</w:t>
      </w:r>
    </w:p>
    <w:p w14:paraId="58CB3C26">
      <w:pPr>
        <w:spacing w:line="360" w:lineRule="auto"/>
        <w:ind w:firstLine="480" w:firstLineChars="200"/>
        <w:rPr>
          <w:rFonts w:hint="eastAsia"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F825033">
      <w:pPr>
        <w:spacing w:line="360" w:lineRule="auto"/>
        <w:ind w:firstLine="480" w:firstLineChars="200"/>
        <w:rPr>
          <w:rFonts w:hint="eastAsia" w:ascii="宋体" w:hAnsi="宋体"/>
          <w:sz w:val="24"/>
          <w:szCs w:val="24"/>
        </w:rPr>
      </w:pPr>
      <w:r>
        <w:rPr>
          <w:rFonts w:hint="eastAsia" w:ascii="宋体" w:hAnsi="宋体"/>
          <w:sz w:val="24"/>
          <w:szCs w:val="24"/>
        </w:rPr>
        <w:t>（二）联合体</w:t>
      </w:r>
    </w:p>
    <w:p w14:paraId="05777547">
      <w:pPr>
        <w:spacing w:line="360" w:lineRule="auto"/>
        <w:ind w:firstLine="480" w:firstLineChars="200"/>
        <w:rPr>
          <w:rFonts w:hint="eastAsia" w:ascii="宋体" w:hAnsi="宋体"/>
          <w:sz w:val="24"/>
          <w:szCs w:val="24"/>
        </w:rPr>
      </w:pPr>
      <w:r>
        <w:rPr>
          <w:rFonts w:hint="eastAsia" w:ascii="宋体" w:hAnsi="宋体"/>
          <w:sz w:val="24"/>
          <w:szCs w:val="24"/>
        </w:rPr>
        <w:t>本项目不接受联合体磋商。</w:t>
      </w:r>
    </w:p>
    <w:p w14:paraId="320AF95C">
      <w:pPr>
        <w:spacing w:line="360" w:lineRule="auto"/>
        <w:ind w:firstLine="480" w:firstLineChars="200"/>
        <w:rPr>
          <w:rFonts w:hint="eastAsia" w:ascii="宋体" w:hAnsi="宋体"/>
          <w:sz w:val="24"/>
          <w:szCs w:val="24"/>
        </w:rPr>
      </w:pPr>
      <w:r>
        <w:rPr>
          <w:rFonts w:hint="eastAsia" w:ascii="宋体" w:hAnsi="宋体"/>
          <w:sz w:val="24"/>
          <w:szCs w:val="24"/>
        </w:rPr>
        <w:t>（三）磋商有效期</w:t>
      </w:r>
    </w:p>
    <w:p w14:paraId="71A25431">
      <w:pPr>
        <w:spacing w:line="360" w:lineRule="auto"/>
        <w:ind w:firstLine="480" w:firstLineChars="200"/>
        <w:rPr>
          <w:rFonts w:hint="eastAsia" w:ascii="宋体" w:hAnsi="宋体"/>
          <w:sz w:val="24"/>
          <w:szCs w:val="24"/>
        </w:rPr>
      </w:pPr>
      <w:r>
        <w:rPr>
          <w:rFonts w:hint="eastAsia" w:ascii="宋体" w:hAnsi="宋体"/>
          <w:sz w:val="24"/>
          <w:szCs w:val="24"/>
        </w:rPr>
        <w:t>响应文件及有关承诺文件有效期为提交响应文件截止时间起90天。</w:t>
      </w:r>
    </w:p>
    <w:p w14:paraId="0D63F548">
      <w:pPr>
        <w:spacing w:line="360" w:lineRule="auto"/>
        <w:ind w:firstLine="480" w:firstLineChars="200"/>
        <w:rPr>
          <w:rFonts w:hint="eastAsia" w:ascii="宋体" w:hAnsi="宋体"/>
          <w:sz w:val="24"/>
          <w:szCs w:val="24"/>
        </w:rPr>
      </w:pPr>
      <w:r>
        <w:rPr>
          <w:rFonts w:hint="eastAsia" w:ascii="宋体" w:hAnsi="宋体"/>
          <w:sz w:val="24"/>
          <w:szCs w:val="24"/>
        </w:rPr>
        <w:t>（四）修正错误</w:t>
      </w:r>
    </w:p>
    <w:p w14:paraId="4DD42825">
      <w:pPr>
        <w:spacing w:line="360" w:lineRule="auto"/>
        <w:ind w:firstLine="480" w:firstLineChars="200"/>
        <w:rPr>
          <w:rFonts w:hint="eastAsia" w:ascii="宋体" w:hAnsi="宋体"/>
          <w:sz w:val="24"/>
          <w:szCs w:val="24"/>
        </w:rPr>
      </w:pPr>
      <w:r>
        <w:rPr>
          <w:rFonts w:hint="eastAsia" w:ascii="宋体" w:hAnsi="宋体"/>
          <w:sz w:val="24"/>
          <w:szCs w:val="24"/>
        </w:rPr>
        <w:t>1.若供应商所递交的响应文件或最后报价中的价格出现大写金额和小写金额不一致的错误，以大写金额修正为准。</w:t>
      </w:r>
    </w:p>
    <w:p w14:paraId="4BC8B79E">
      <w:pPr>
        <w:spacing w:line="360" w:lineRule="auto"/>
        <w:ind w:firstLine="480" w:firstLineChars="200"/>
        <w:rPr>
          <w:rFonts w:hint="eastAsia" w:ascii="宋体" w:hAnsi="宋体"/>
          <w:sz w:val="24"/>
          <w:szCs w:val="24"/>
        </w:rPr>
      </w:pPr>
      <w:r>
        <w:rPr>
          <w:rFonts w:hint="eastAsia" w:ascii="宋体" w:hAns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17BC1065">
      <w:pPr>
        <w:snapToGrid w:val="0"/>
        <w:spacing w:line="360" w:lineRule="auto"/>
        <w:ind w:firstLine="480" w:firstLineChars="200"/>
        <w:rPr>
          <w:rFonts w:hint="eastAsia" w:ascii="宋体" w:hAnsi="宋体"/>
          <w:sz w:val="24"/>
          <w:szCs w:val="24"/>
        </w:rPr>
      </w:pPr>
      <w:r>
        <w:rPr>
          <w:rFonts w:hint="eastAsia" w:ascii="宋体" w:hAnsi="宋体"/>
          <w:sz w:val="24"/>
          <w:szCs w:val="24"/>
        </w:rPr>
        <w:t>（五）提交响应文件的份数和签署</w:t>
      </w:r>
    </w:p>
    <w:p w14:paraId="2FD77438">
      <w:pPr>
        <w:snapToGrid w:val="0"/>
        <w:spacing w:line="360" w:lineRule="auto"/>
        <w:ind w:firstLine="480" w:firstLineChars="200"/>
        <w:rPr>
          <w:rFonts w:hint="eastAsia"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14:paraId="71AD4C45">
      <w:pPr>
        <w:snapToGrid w:val="0"/>
        <w:spacing w:line="360" w:lineRule="auto"/>
        <w:ind w:firstLine="480" w:firstLineChars="200"/>
        <w:rPr>
          <w:rFonts w:hint="eastAsia" w:ascii="宋体" w:hAnsi="宋体"/>
          <w:sz w:val="24"/>
          <w:szCs w:val="24"/>
        </w:rPr>
      </w:pPr>
      <w:r>
        <w:rPr>
          <w:rFonts w:hint="eastAsia" w:ascii="宋体" w:hAnsi="宋体"/>
          <w:sz w:val="24"/>
          <w:szCs w:val="24"/>
        </w:rPr>
        <w:t>2.</w:t>
      </w:r>
      <w:r>
        <w:rPr>
          <w:rFonts w:hint="eastAsia" w:ascii="宋体" w:hAnsi="宋体"/>
          <w:sz w:val="24"/>
        </w:rPr>
        <w:t>在响应文件正本中，竞争性磋商文件第七篇响应文件编制要求中规定签字、盖章的地方必须按其规定签字、盖章。</w:t>
      </w:r>
    </w:p>
    <w:p w14:paraId="19C0C9D2">
      <w:pPr>
        <w:snapToGrid w:val="0"/>
        <w:spacing w:line="360" w:lineRule="auto"/>
        <w:ind w:firstLine="480" w:firstLineChars="200"/>
        <w:rPr>
          <w:rFonts w:hint="eastAsia" w:ascii="宋体" w:hAnsi="宋体"/>
          <w:sz w:val="24"/>
          <w:szCs w:val="24"/>
        </w:rPr>
      </w:pPr>
      <w:r>
        <w:rPr>
          <w:rFonts w:hint="eastAsia" w:ascii="宋体" w:hAnsi="宋体"/>
          <w:sz w:val="24"/>
          <w:szCs w:val="24"/>
        </w:rPr>
        <w:t>（六）响应文件的递交</w:t>
      </w:r>
    </w:p>
    <w:p w14:paraId="6A0A6B15">
      <w:pPr>
        <w:snapToGrid w:val="0"/>
        <w:spacing w:line="360" w:lineRule="auto"/>
        <w:ind w:firstLine="480" w:firstLineChars="200"/>
        <w:rPr>
          <w:rFonts w:hint="eastAsia" w:ascii="宋体" w:hAnsi="宋体"/>
          <w:sz w:val="24"/>
          <w:szCs w:val="24"/>
        </w:rPr>
      </w:pPr>
      <w:r>
        <w:rPr>
          <w:rFonts w:hint="eastAsia" w:ascii="宋体" w:hAnsi="宋体"/>
          <w:sz w:val="24"/>
          <w:szCs w:val="24"/>
        </w:rPr>
        <w:t>1.响应文件的密封与标记</w:t>
      </w:r>
    </w:p>
    <w:p w14:paraId="7513D2FF">
      <w:pPr>
        <w:snapToGrid w:val="0"/>
        <w:spacing w:line="360" w:lineRule="auto"/>
        <w:ind w:firstLine="480" w:firstLineChars="200"/>
        <w:rPr>
          <w:rFonts w:hint="eastAsia" w:ascii="宋体" w:hAnsi="宋体"/>
          <w:sz w:val="24"/>
          <w:szCs w:val="24"/>
        </w:rPr>
      </w:pPr>
      <w:r>
        <w:rPr>
          <w:rFonts w:hint="eastAsia" w:ascii="宋体" w:hAnsi="宋体"/>
          <w:sz w:val="24"/>
          <w:szCs w:val="24"/>
        </w:rPr>
        <w:t>响应文件的正本、副本和电子文档统一密封在一个密封袋中。信封上注明项目名称、供应商名称、响应文件份数等。信封的封口应加盖供应商公章或法人授权代表签字。</w:t>
      </w:r>
    </w:p>
    <w:p w14:paraId="524ACF60">
      <w:pPr>
        <w:snapToGrid w:val="0"/>
        <w:spacing w:line="360" w:lineRule="auto"/>
        <w:ind w:firstLine="480" w:firstLineChars="200"/>
        <w:rPr>
          <w:rFonts w:hint="eastAsia"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14:paraId="2D0742CD">
      <w:pPr>
        <w:snapToGrid w:val="0"/>
        <w:spacing w:line="360" w:lineRule="auto"/>
        <w:ind w:firstLine="480" w:firstLineChars="200"/>
        <w:rPr>
          <w:rFonts w:hint="eastAsia" w:ascii="宋体" w:hAnsi="宋体"/>
          <w:sz w:val="24"/>
          <w:szCs w:val="24"/>
        </w:rPr>
      </w:pPr>
      <w:r>
        <w:rPr>
          <w:rFonts w:hint="eastAsia" w:ascii="宋体" w:hAnsi="宋体"/>
          <w:sz w:val="24"/>
          <w:szCs w:val="24"/>
        </w:rPr>
        <w:t>2.响应文件递交截止时间：参阅采购邀请书。</w:t>
      </w:r>
    </w:p>
    <w:p w14:paraId="3E3F21BF">
      <w:pPr>
        <w:snapToGrid w:val="0"/>
        <w:spacing w:line="360" w:lineRule="auto"/>
        <w:ind w:firstLine="480" w:firstLineChars="200"/>
        <w:rPr>
          <w:rFonts w:hint="eastAsia" w:ascii="宋体" w:hAnsi="宋体"/>
          <w:sz w:val="24"/>
          <w:szCs w:val="24"/>
        </w:rPr>
      </w:pPr>
      <w:r>
        <w:rPr>
          <w:rFonts w:hint="eastAsia" w:ascii="宋体" w:hAnsi="宋体"/>
          <w:sz w:val="24"/>
          <w:szCs w:val="24"/>
        </w:rPr>
        <w:t>3.响应文件语言：简体中文</w:t>
      </w:r>
    </w:p>
    <w:p w14:paraId="31E33E42">
      <w:pPr>
        <w:snapToGrid w:val="0"/>
        <w:spacing w:line="360" w:lineRule="auto"/>
        <w:ind w:firstLine="480" w:firstLineChars="200"/>
        <w:rPr>
          <w:rFonts w:hint="eastAsia" w:ascii="宋体" w:hAnsi="宋体"/>
          <w:sz w:val="24"/>
          <w:szCs w:val="24"/>
        </w:rPr>
      </w:pPr>
      <w:r>
        <w:rPr>
          <w:rFonts w:hint="eastAsia" w:ascii="宋体" w:hAnsi="宋体"/>
          <w:sz w:val="24"/>
          <w:szCs w:val="24"/>
        </w:rPr>
        <w:t>（七）供应商参与人员</w:t>
      </w:r>
    </w:p>
    <w:p w14:paraId="36AB9297">
      <w:pPr>
        <w:snapToGrid w:val="0"/>
        <w:spacing w:line="360" w:lineRule="auto"/>
        <w:ind w:firstLine="480" w:firstLineChars="200"/>
        <w:rPr>
          <w:rFonts w:hint="eastAsia" w:ascii="宋体" w:hAnsi="宋体"/>
          <w:sz w:val="24"/>
          <w:szCs w:val="24"/>
        </w:rPr>
      </w:pPr>
      <w:r>
        <w:rPr>
          <w:rFonts w:hint="eastAsia" w:ascii="宋体" w:hAnsi="宋体"/>
          <w:sz w:val="24"/>
          <w:szCs w:val="24"/>
        </w:rPr>
        <w:t>各个供应商可派1-2名代表参与磋商，至少1人应为法定代表人或具有法定代表人授权委托书的授权代表。</w:t>
      </w:r>
    </w:p>
    <w:p w14:paraId="6D38B2CB">
      <w:pPr>
        <w:pStyle w:val="7"/>
        <w:spacing w:before="0" w:after="0" w:line="360" w:lineRule="auto"/>
        <w:ind w:firstLine="482" w:firstLineChars="200"/>
        <w:rPr>
          <w:rFonts w:hint="eastAsia" w:ascii="宋体" w:hAnsi="宋体"/>
          <w:sz w:val="24"/>
          <w:szCs w:val="24"/>
        </w:rPr>
      </w:pPr>
      <w:bookmarkStart w:id="113" w:name="_Toc11412"/>
      <w:r>
        <w:rPr>
          <w:rFonts w:hint="eastAsia" w:ascii="宋体" w:hAnsi="宋体"/>
          <w:sz w:val="24"/>
          <w:szCs w:val="24"/>
        </w:rPr>
        <w:t>四、成交供应商的确认和变更</w:t>
      </w:r>
      <w:bookmarkEnd w:id="113"/>
    </w:p>
    <w:p w14:paraId="08B5C195">
      <w:pPr>
        <w:snapToGrid w:val="0"/>
        <w:spacing w:line="360" w:lineRule="auto"/>
        <w:ind w:firstLine="480" w:firstLineChars="200"/>
        <w:rPr>
          <w:rFonts w:hint="eastAsia" w:ascii="宋体" w:hAnsi="宋体"/>
          <w:sz w:val="24"/>
          <w:szCs w:val="24"/>
        </w:rPr>
      </w:pPr>
      <w:r>
        <w:rPr>
          <w:rFonts w:hint="eastAsia" w:ascii="宋体" w:hAnsi="宋体"/>
          <w:sz w:val="24"/>
          <w:szCs w:val="24"/>
        </w:rPr>
        <w:t>（一）成交供应商的确认</w:t>
      </w:r>
    </w:p>
    <w:p w14:paraId="147682A3">
      <w:pPr>
        <w:snapToGrid w:val="0"/>
        <w:spacing w:line="360" w:lineRule="auto"/>
        <w:ind w:firstLine="480" w:firstLineChars="200"/>
        <w:rPr>
          <w:rFonts w:hint="eastAsia"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ABC76BE">
      <w:pPr>
        <w:snapToGrid w:val="0"/>
        <w:spacing w:line="360" w:lineRule="auto"/>
        <w:ind w:firstLine="480" w:firstLineChars="200"/>
        <w:rPr>
          <w:rFonts w:hint="eastAsia" w:ascii="宋体" w:hAnsi="宋体"/>
          <w:sz w:val="24"/>
          <w:szCs w:val="24"/>
        </w:rPr>
      </w:pPr>
      <w:r>
        <w:rPr>
          <w:rFonts w:hint="eastAsia" w:ascii="宋体" w:hAnsi="宋体"/>
          <w:sz w:val="24"/>
          <w:szCs w:val="24"/>
        </w:rPr>
        <w:t>（二）成交供应商的变更</w:t>
      </w:r>
    </w:p>
    <w:p w14:paraId="17160B92">
      <w:pPr>
        <w:snapToGrid w:val="0"/>
        <w:spacing w:line="360" w:lineRule="auto"/>
        <w:ind w:firstLine="480" w:firstLineChars="200"/>
        <w:rPr>
          <w:rFonts w:hint="eastAsia"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309BBA32">
      <w:pPr>
        <w:snapToGrid w:val="0"/>
        <w:spacing w:line="360" w:lineRule="auto"/>
        <w:ind w:firstLine="480" w:firstLineChars="200"/>
        <w:rPr>
          <w:rFonts w:hint="eastAsia"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14:paraId="1110FA43">
      <w:pPr>
        <w:pStyle w:val="7"/>
        <w:spacing w:before="0" w:after="0" w:line="360" w:lineRule="auto"/>
        <w:ind w:firstLine="482" w:firstLineChars="200"/>
        <w:rPr>
          <w:rFonts w:hint="eastAsia" w:ascii="宋体" w:hAnsi="宋体"/>
          <w:sz w:val="24"/>
          <w:szCs w:val="24"/>
        </w:rPr>
      </w:pPr>
      <w:bookmarkStart w:id="114" w:name="_Toc342913395"/>
      <w:bookmarkStart w:id="115" w:name="_Toc102227321"/>
      <w:bookmarkStart w:id="116" w:name="_Toc6753"/>
      <w:r>
        <w:rPr>
          <w:rFonts w:hint="eastAsia" w:ascii="宋体" w:hAnsi="宋体"/>
          <w:sz w:val="24"/>
          <w:szCs w:val="24"/>
        </w:rPr>
        <w:t>五、成交通知</w:t>
      </w:r>
      <w:bookmarkEnd w:id="114"/>
      <w:bookmarkEnd w:id="115"/>
      <w:bookmarkEnd w:id="116"/>
    </w:p>
    <w:p w14:paraId="493BC82B">
      <w:pPr>
        <w:spacing w:line="360" w:lineRule="auto"/>
        <w:ind w:firstLine="480" w:firstLineChars="200"/>
        <w:rPr>
          <w:rFonts w:hint="eastAsia" w:ascii="宋体" w:hAnsi="宋体"/>
          <w:sz w:val="24"/>
          <w:szCs w:val="24"/>
        </w:rPr>
      </w:pPr>
      <w:r>
        <w:rPr>
          <w:rFonts w:hint="eastAsia" w:ascii="宋体" w:hAnsi="宋体"/>
          <w:sz w:val="24"/>
          <w:szCs w:val="24"/>
        </w:rPr>
        <w:t>（一）成交供应商确定后，采购代理机构将在重庆市经济和信息化委员会网上发布成交结果公告。</w:t>
      </w:r>
    </w:p>
    <w:p w14:paraId="51753129">
      <w:pPr>
        <w:spacing w:line="360" w:lineRule="auto"/>
        <w:ind w:firstLine="480" w:firstLineChars="200"/>
        <w:rPr>
          <w:rFonts w:hint="eastAsia"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14:paraId="7AC4642C">
      <w:pPr>
        <w:spacing w:line="360" w:lineRule="auto"/>
        <w:ind w:firstLine="480" w:firstLineChars="200"/>
        <w:rPr>
          <w:rFonts w:hint="eastAsia" w:ascii="宋体" w:hAnsi="宋体"/>
          <w:sz w:val="24"/>
          <w:szCs w:val="24"/>
        </w:rPr>
      </w:pPr>
      <w:r>
        <w:rPr>
          <w:rFonts w:hint="eastAsia" w:ascii="宋体" w:hAnsi="宋体"/>
          <w:sz w:val="24"/>
          <w:szCs w:val="24"/>
        </w:rPr>
        <w:t>（三）《成交通知书》将作为签订合同的依据。</w:t>
      </w:r>
    </w:p>
    <w:p w14:paraId="50454264">
      <w:pPr>
        <w:spacing w:line="360" w:lineRule="auto"/>
        <w:ind w:firstLine="480" w:firstLineChars="200"/>
        <w:rPr>
          <w:rFonts w:hint="eastAsia" w:ascii="宋体" w:hAnsi="宋体"/>
        </w:rPr>
      </w:pPr>
      <w:r>
        <w:rPr>
          <w:rFonts w:hint="eastAsia" w:ascii="宋体" w:hAnsi="宋体"/>
          <w:sz w:val="24"/>
          <w:szCs w:val="24"/>
        </w:rPr>
        <w:t>（四）如有供应商对成交结果提出质疑的，在质疑处理完毕后发出成交通知书。</w:t>
      </w:r>
    </w:p>
    <w:p w14:paraId="11A18C23">
      <w:pPr>
        <w:pStyle w:val="7"/>
        <w:spacing w:before="0" w:after="0" w:line="360" w:lineRule="auto"/>
        <w:ind w:firstLine="482" w:firstLineChars="200"/>
        <w:rPr>
          <w:rFonts w:hint="eastAsia" w:ascii="宋体" w:hAnsi="宋体"/>
          <w:sz w:val="24"/>
          <w:szCs w:val="24"/>
        </w:rPr>
      </w:pPr>
      <w:bookmarkStart w:id="117" w:name="_Toc16366"/>
      <w:r>
        <w:rPr>
          <w:rFonts w:hint="eastAsia" w:ascii="宋体" w:hAnsi="宋体"/>
          <w:sz w:val="24"/>
          <w:szCs w:val="24"/>
        </w:rPr>
        <w:t>六、关于质疑和投诉</w:t>
      </w:r>
      <w:bookmarkEnd w:id="117"/>
    </w:p>
    <w:p w14:paraId="3727E450">
      <w:pPr>
        <w:spacing w:line="360" w:lineRule="auto"/>
        <w:ind w:firstLine="480" w:firstLineChars="200"/>
        <w:rPr>
          <w:rFonts w:hint="eastAsia" w:ascii="宋体" w:hAnsi="宋体"/>
          <w:sz w:val="24"/>
          <w:szCs w:val="24"/>
        </w:rPr>
      </w:pPr>
      <w:r>
        <w:rPr>
          <w:rFonts w:hint="eastAsia" w:ascii="宋体" w:hAnsi="宋体"/>
          <w:sz w:val="24"/>
          <w:szCs w:val="24"/>
        </w:rPr>
        <w:t>（一）质疑</w:t>
      </w:r>
    </w:p>
    <w:p w14:paraId="349A49EF">
      <w:pPr>
        <w:spacing w:line="360" w:lineRule="auto"/>
        <w:ind w:firstLine="570"/>
        <w:rPr>
          <w:rFonts w:hint="eastAsia" w:ascii="宋体" w:hAnsi="宋体"/>
          <w:sz w:val="24"/>
          <w:szCs w:val="24"/>
        </w:rPr>
      </w:pPr>
      <w:r>
        <w:rPr>
          <w:rFonts w:hint="eastAsia" w:ascii="宋体" w:hAnsi="宋体"/>
          <w:sz w:val="24"/>
          <w:szCs w:val="24"/>
        </w:rPr>
        <w:t>供应商认为磋商文件、采购过程和成交结果使自己的权益收到伤害的，可向采购人或采购代理机构以书面形式提出质疑。</w:t>
      </w:r>
    </w:p>
    <w:p w14:paraId="50AE5F1A">
      <w:pPr>
        <w:spacing w:line="360" w:lineRule="auto"/>
        <w:ind w:firstLine="570"/>
        <w:rPr>
          <w:rFonts w:hint="eastAsia" w:ascii="宋体" w:hAnsi="宋体"/>
          <w:sz w:val="24"/>
          <w:szCs w:val="24"/>
        </w:rPr>
      </w:pPr>
      <w:r>
        <w:rPr>
          <w:rFonts w:hint="eastAsia" w:ascii="宋体" w:hAnsi="宋体"/>
          <w:sz w:val="24"/>
          <w:szCs w:val="24"/>
        </w:rPr>
        <w:t>提出质疑的应当是参与所质疑项目采购活动的供应商。</w:t>
      </w:r>
    </w:p>
    <w:p w14:paraId="6475EC65">
      <w:pPr>
        <w:spacing w:line="360" w:lineRule="auto"/>
        <w:ind w:firstLine="570"/>
        <w:rPr>
          <w:rFonts w:hint="eastAsia" w:ascii="宋体" w:hAnsi="宋体"/>
          <w:sz w:val="24"/>
          <w:szCs w:val="24"/>
        </w:rPr>
      </w:pPr>
      <w:r>
        <w:rPr>
          <w:rFonts w:hint="eastAsia" w:ascii="宋体" w:hAnsi="宋体"/>
          <w:sz w:val="24"/>
          <w:szCs w:val="24"/>
        </w:rPr>
        <w:t>1.质疑内容、时限</w:t>
      </w:r>
    </w:p>
    <w:p w14:paraId="442532B8">
      <w:pPr>
        <w:spacing w:line="360" w:lineRule="auto"/>
        <w:ind w:firstLine="570"/>
        <w:rPr>
          <w:rFonts w:hint="eastAsia" w:ascii="宋体" w:hAnsi="宋体"/>
          <w:sz w:val="24"/>
          <w:szCs w:val="24"/>
        </w:rPr>
      </w:pPr>
      <w:r>
        <w:rPr>
          <w:rFonts w:hint="eastAsia" w:ascii="宋体" w:hAnsi="宋体"/>
          <w:sz w:val="24"/>
          <w:szCs w:val="24"/>
        </w:rPr>
        <w:t>1.1供应商认为磋商文件、采购过程、成交结果使自己的权益受到损害的，可以在知道或者应知其权益受到损害之日起7个工作日内，以书面形式向采购人、采购代理机构提出质疑。</w:t>
      </w:r>
    </w:p>
    <w:p w14:paraId="7EDC379F">
      <w:pPr>
        <w:spacing w:line="360" w:lineRule="auto"/>
        <w:ind w:firstLine="570"/>
        <w:rPr>
          <w:rFonts w:hint="eastAsia" w:ascii="宋体" w:hAnsi="宋体"/>
          <w:sz w:val="24"/>
          <w:szCs w:val="24"/>
        </w:rPr>
      </w:pPr>
      <w:r>
        <w:rPr>
          <w:rFonts w:hint="eastAsia" w:ascii="宋体" w:hAnsi="宋体"/>
          <w:sz w:val="24"/>
          <w:szCs w:val="24"/>
        </w:rPr>
        <w:t>1.2 供应商提出质疑应当提交质疑函和必要的证明材料，质疑函应当包括下列内容：</w:t>
      </w:r>
    </w:p>
    <w:p w14:paraId="2CC432C8">
      <w:pPr>
        <w:spacing w:line="360" w:lineRule="auto"/>
        <w:ind w:firstLine="570"/>
        <w:rPr>
          <w:rFonts w:hint="eastAsia" w:ascii="宋体" w:hAnsi="宋体"/>
          <w:sz w:val="24"/>
          <w:szCs w:val="24"/>
        </w:rPr>
      </w:pPr>
      <w:r>
        <w:rPr>
          <w:rFonts w:hint="eastAsia" w:ascii="宋体" w:hAnsi="宋体"/>
          <w:sz w:val="24"/>
          <w:szCs w:val="24"/>
        </w:rPr>
        <w:t>（1）供应商的姓名或者名称、地址、邮编、联系人及联系电话；</w:t>
      </w:r>
    </w:p>
    <w:p w14:paraId="3EEC6096">
      <w:pPr>
        <w:spacing w:line="360" w:lineRule="auto"/>
        <w:ind w:firstLine="570"/>
        <w:rPr>
          <w:rFonts w:hint="eastAsia" w:ascii="宋体" w:hAnsi="宋体"/>
          <w:sz w:val="24"/>
          <w:szCs w:val="24"/>
        </w:rPr>
      </w:pPr>
      <w:r>
        <w:rPr>
          <w:rFonts w:hint="eastAsia" w:ascii="宋体" w:hAnsi="宋体"/>
          <w:sz w:val="24"/>
          <w:szCs w:val="24"/>
        </w:rPr>
        <w:t>（2）质疑项目的名称、项目号以及招标项目编号；</w:t>
      </w:r>
    </w:p>
    <w:p w14:paraId="34ABE2AE">
      <w:pPr>
        <w:spacing w:line="360" w:lineRule="auto"/>
        <w:ind w:firstLine="570"/>
        <w:rPr>
          <w:rFonts w:hint="eastAsia" w:ascii="宋体" w:hAnsi="宋体"/>
          <w:sz w:val="24"/>
          <w:szCs w:val="24"/>
        </w:rPr>
      </w:pPr>
      <w:r>
        <w:rPr>
          <w:rFonts w:hint="eastAsia" w:ascii="宋体" w:hAnsi="宋体"/>
          <w:sz w:val="24"/>
          <w:szCs w:val="24"/>
        </w:rPr>
        <w:t>（3）具体、明确的质疑事项和与质疑事项相关的请求；</w:t>
      </w:r>
    </w:p>
    <w:p w14:paraId="7024CAA4">
      <w:pPr>
        <w:spacing w:line="360" w:lineRule="auto"/>
        <w:ind w:firstLine="570"/>
        <w:rPr>
          <w:rFonts w:hint="eastAsia" w:ascii="宋体" w:hAnsi="宋体"/>
          <w:sz w:val="24"/>
          <w:szCs w:val="24"/>
        </w:rPr>
      </w:pPr>
      <w:r>
        <w:rPr>
          <w:rFonts w:hint="eastAsia" w:ascii="宋体" w:hAnsi="宋体"/>
          <w:sz w:val="24"/>
          <w:szCs w:val="24"/>
        </w:rPr>
        <w:t>（4）事实依据；</w:t>
      </w:r>
    </w:p>
    <w:p w14:paraId="6BA783D1">
      <w:pPr>
        <w:spacing w:line="360" w:lineRule="auto"/>
        <w:ind w:firstLine="570"/>
        <w:rPr>
          <w:rFonts w:hint="eastAsia" w:ascii="宋体" w:hAnsi="宋体"/>
          <w:sz w:val="24"/>
          <w:szCs w:val="24"/>
        </w:rPr>
      </w:pPr>
      <w:r>
        <w:rPr>
          <w:rFonts w:hint="eastAsia" w:ascii="宋体" w:hAnsi="宋体"/>
          <w:sz w:val="24"/>
          <w:szCs w:val="24"/>
        </w:rPr>
        <w:t>（5）必要的法律依据；</w:t>
      </w:r>
    </w:p>
    <w:p w14:paraId="6317C365">
      <w:pPr>
        <w:spacing w:line="360" w:lineRule="auto"/>
        <w:ind w:firstLine="570"/>
        <w:rPr>
          <w:rFonts w:hint="eastAsia" w:ascii="宋体" w:hAnsi="宋体"/>
          <w:sz w:val="24"/>
          <w:szCs w:val="24"/>
        </w:rPr>
      </w:pPr>
      <w:r>
        <w:rPr>
          <w:rFonts w:hint="eastAsia" w:ascii="宋体" w:hAnsi="宋体"/>
          <w:sz w:val="24"/>
          <w:szCs w:val="24"/>
        </w:rPr>
        <w:t>（6）提出质疑的日期；</w:t>
      </w:r>
    </w:p>
    <w:p w14:paraId="418C4ABA">
      <w:pPr>
        <w:spacing w:line="360" w:lineRule="auto"/>
        <w:ind w:firstLine="570"/>
        <w:rPr>
          <w:rFonts w:hint="eastAsia"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14:paraId="11C3989E">
      <w:pPr>
        <w:spacing w:line="360" w:lineRule="auto"/>
        <w:ind w:firstLine="570"/>
        <w:rPr>
          <w:rFonts w:hint="eastAsia"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14:paraId="1D41E1CA">
      <w:pPr>
        <w:spacing w:line="360" w:lineRule="auto"/>
        <w:ind w:firstLine="570"/>
        <w:rPr>
          <w:rFonts w:hint="eastAsia"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14:paraId="3FCDE9A5">
      <w:pPr>
        <w:spacing w:line="360" w:lineRule="auto"/>
        <w:ind w:firstLine="570"/>
        <w:rPr>
          <w:rFonts w:hint="eastAsia" w:ascii="宋体" w:hAnsi="宋体"/>
          <w:sz w:val="24"/>
          <w:szCs w:val="24"/>
        </w:rPr>
      </w:pPr>
      <w:r>
        <w:rPr>
          <w:rFonts w:hint="eastAsia" w:ascii="宋体" w:hAnsi="宋体"/>
          <w:sz w:val="24"/>
          <w:szCs w:val="24"/>
        </w:rPr>
        <w:t>2.质疑答复</w:t>
      </w:r>
    </w:p>
    <w:p w14:paraId="73E14807">
      <w:pPr>
        <w:spacing w:line="360" w:lineRule="auto"/>
        <w:ind w:firstLine="570"/>
        <w:rPr>
          <w:rFonts w:hint="eastAsia"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14:paraId="0ECFAFD5">
      <w:pPr>
        <w:spacing w:line="360" w:lineRule="auto"/>
        <w:ind w:firstLine="570"/>
        <w:rPr>
          <w:rFonts w:hint="eastAsia" w:ascii="宋体" w:hAnsi="宋体"/>
          <w:sz w:val="24"/>
          <w:szCs w:val="24"/>
        </w:rPr>
      </w:pPr>
      <w:r>
        <w:rPr>
          <w:rFonts w:hint="eastAsia" w:ascii="宋体" w:hAnsi="宋体"/>
          <w:sz w:val="24"/>
          <w:szCs w:val="24"/>
        </w:rPr>
        <w:t>3.其他</w:t>
      </w:r>
    </w:p>
    <w:p w14:paraId="7693C881">
      <w:pPr>
        <w:spacing w:line="360" w:lineRule="auto"/>
        <w:ind w:firstLine="570"/>
        <w:rPr>
          <w:rFonts w:hint="eastAsia"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14:paraId="1E7EF88F">
      <w:pPr>
        <w:spacing w:line="360" w:lineRule="auto"/>
        <w:ind w:firstLine="570"/>
        <w:rPr>
          <w:rFonts w:hint="eastAsia" w:ascii="宋体" w:hAnsi="宋体"/>
          <w:sz w:val="24"/>
          <w:szCs w:val="24"/>
        </w:rPr>
      </w:pPr>
      <w:r>
        <w:rPr>
          <w:rFonts w:hint="eastAsia" w:ascii="宋体" w:hAnsi="宋体"/>
          <w:sz w:val="24"/>
          <w:szCs w:val="24"/>
        </w:rPr>
        <w:t>3.2 质疑函范本可在财政部门户网站和中国政府采购网下载。</w:t>
      </w:r>
    </w:p>
    <w:p w14:paraId="764437A8">
      <w:pPr>
        <w:spacing w:line="360" w:lineRule="auto"/>
        <w:ind w:firstLine="570"/>
        <w:rPr>
          <w:rFonts w:hint="eastAsia" w:ascii="宋体" w:hAnsi="宋体"/>
          <w:sz w:val="24"/>
          <w:szCs w:val="24"/>
        </w:rPr>
      </w:pPr>
      <w:r>
        <w:rPr>
          <w:rFonts w:hint="eastAsia" w:ascii="宋体" w:hAnsi="宋体"/>
          <w:sz w:val="24"/>
          <w:szCs w:val="24"/>
        </w:rPr>
        <w:t>（二）投诉</w:t>
      </w:r>
    </w:p>
    <w:p w14:paraId="5CA6117D">
      <w:pPr>
        <w:spacing w:line="360" w:lineRule="auto"/>
        <w:ind w:firstLine="570"/>
        <w:rPr>
          <w:rFonts w:hint="eastAsia"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个工作日内按照相关法律法规向主管部门提起投诉。</w:t>
      </w:r>
    </w:p>
    <w:p w14:paraId="5CB61294">
      <w:pPr>
        <w:spacing w:line="360" w:lineRule="auto"/>
        <w:ind w:firstLine="570"/>
        <w:rPr>
          <w:rFonts w:hint="eastAsia"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14:paraId="651C98E5">
      <w:pPr>
        <w:spacing w:line="360" w:lineRule="auto"/>
        <w:ind w:firstLine="570"/>
        <w:rPr>
          <w:rFonts w:hint="eastAsia"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58D7B91">
      <w:pPr>
        <w:pStyle w:val="7"/>
        <w:spacing w:before="0" w:after="0" w:line="360" w:lineRule="auto"/>
        <w:ind w:firstLine="482" w:firstLineChars="200"/>
        <w:rPr>
          <w:rFonts w:hint="eastAsia" w:ascii="宋体" w:hAnsi="宋体"/>
          <w:sz w:val="24"/>
          <w:szCs w:val="24"/>
        </w:rPr>
      </w:pPr>
      <w:bookmarkStart w:id="118" w:name="_Toc11039"/>
      <w:r>
        <w:rPr>
          <w:rFonts w:hint="eastAsia" w:ascii="宋体" w:hAnsi="宋体"/>
          <w:sz w:val="24"/>
          <w:szCs w:val="24"/>
        </w:rPr>
        <w:t>七、采购代理服务费</w:t>
      </w:r>
      <w:bookmarkEnd w:id="118"/>
    </w:p>
    <w:p w14:paraId="42FABA2A">
      <w:pPr>
        <w:spacing w:line="360" w:lineRule="auto"/>
        <w:ind w:firstLine="480" w:firstLineChars="200"/>
        <w:rPr>
          <w:rFonts w:hint="eastAsia" w:ascii="宋体" w:hAnsi="宋体"/>
          <w:sz w:val="24"/>
        </w:rPr>
      </w:pPr>
      <w:r>
        <w:rPr>
          <w:rFonts w:hint="eastAsia" w:ascii="宋体" w:hAnsi="宋体"/>
          <w:sz w:val="24"/>
        </w:rPr>
        <w:t>（一）采购代理服务费标准</w:t>
      </w:r>
    </w:p>
    <w:p w14:paraId="1FB66491">
      <w:pPr>
        <w:spacing w:line="360" w:lineRule="auto"/>
        <w:ind w:firstLine="480" w:firstLineChars="200"/>
        <w:rPr>
          <w:rFonts w:hint="eastAsia" w:ascii="宋体" w:hAnsi="宋体"/>
          <w:sz w:val="24"/>
        </w:rPr>
      </w:pPr>
      <w:r>
        <w:rPr>
          <w:rFonts w:hint="eastAsia" w:ascii="宋体" w:hAnsi="宋体"/>
          <w:sz w:val="24"/>
        </w:rPr>
        <w:t>供应商中标后向采购代理机构缴纳招标代理服务费，采购代理服务费的收取标准按照以下标准执行:</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19CE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0C0F0E3C">
            <w:pPr>
              <w:spacing w:line="240" w:lineRule="atLeast"/>
              <w:jc w:val="right"/>
              <w:rPr>
                <w:rFonts w:hint="eastAsia" w:ascii="宋体" w:hAnsi="宋体"/>
                <w:sz w:val="21"/>
                <w:szCs w:val="21"/>
              </w:rPr>
            </w:pPr>
            <w:r>
              <w:rPr>
                <w:rFonts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21"/>
                <w:szCs w:val="21"/>
              </w:rPr>
              <w:t>招标类型</w:t>
            </w:r>
          </w:p>
          <w:p w14:paraId="4F68AF9C">
            <w:pPr>
              <w:spacing w:line="240" w:lineRule="atLeast"/>
              <w:rPr>
                <w:rFonts w:hint="eastAsia" w:ascii="宋体" w:hAnsi="宋体"/>
                <w:sz w:val="21"/>
                <w:szCs w:val="21"/>
              </w:rPr>
            </w:pPr>
            <w:r>
              <w:rPr>
                <w:rFonts w:hint="eastAsia" w:ascii="宋体" w:hAnsi="宋体"/>
                <w:sz w:val="21"/>
                <w:szCs w:val="21"/>
              </w:rPr>
              <w:t>成交金额（万元）</w:t>
            </w:r>
          </w:p>
        </w:tc>
        <w:tc>
          <w:tcPr>
            <w:tcW w:w="2273" w:type="dxa"/>
            <w:vAlign w:val="center"/>
          </w:tcPr>
          <w:p w14:paraId="5D136186">
            <w:pPr>
              <w:spacing w:line="240" w:lineRule="atLeast"/>
              <w:jc w:val="center"/>
              <w:rPr>
                <w:rFonts w:hint="eastAsia" w:ascii="宋体" w:hAnsi="宋体"/>
                <w:sz w:val="21"/>
                <w:szCs w:val="21"/>
              </w:rPr>
            </w:pPr>
            <w:r>
              <w:rPr>
                <w:rFonts w:hint="eastAsia" w:ascii="宋体" w:hAnsi="宋体"/>
                <w:sz w:val="21"/>
                <w:szCs w:val="21"/>
              </w:rPr>
              <w:t>货物招标</w:t>
            </w:r>
          </w:p>
        </w:tc>
        <w:tc>
          <w:tcPr>
            <w:tcW w:w="2273" w:type="dxa"/>
            <w:vAlign w:val="center"/>
          </w:tcPr>
          <w:p w14:paraId="3F87A65C">
            <w:pPr>
              <w:spacing w:line="240" w:lineRule="atLeast"/>
              <w:jc w:val="center"/>
              <w:rPr>
                <w:rFonts w:hint="eastAsia" w:ascii="宋体" w:hAnsi="宋体"/>
                <w:sz w:val="21"/>
                <w:szCs w:val="21"/>
              </w:rPr>
            </w:pPr>
            <w:r>
              <w:rPr>
                <w:rFonts w:hint="eastAsia" w:ascii="宋体" w:hAnsi="宋体"/>
                <w:sz w:val="21"/>
                <w:szCs w:val="21"/>
              </w:rPr>
              <w:t>服务招标</w:t>
            </w:r>
          </w:p>
        </w:tc>
        <w:tc>
          <w:tcPr>
            <w:tcW w:w="2272" w:type="dxa"/>
            <w:vAlign w:val="center"/>
          </w:tcPr>
          <w:p w14:paraId="7D123751">
            <w:pPr>
              <w:pStyle w:val="165"/>
              <w:widowControl w:val="0"/>
              <w:pBdr>
                <w:left w:val="none" w:color="auto" w:sz="0" w:space="0"/>
                <w:right w:val="none" w:color="auto" w:sz="0" w:space="0"/>
              </w:pBdr>
              <w:spacing w:before="0" w:beforeAutospacing="0" w:after="0" w:afterAutospacing="0" w:line="240" w:lineRule="atLeast"/>
              <w:rPr>
                <w:rFonts w:hint="eastAsia"/>
                <w:kern w:val="2"/>
                <w:sz w:val="21"/>
                <w:szCs w:val="21"/>
              </w:rPr>
            </w:pPr>
            <w:r>
              <w:rPr>
                <w:rFonts w:hint="eastAsia"/>
                <w:kern w:val="2"/>
                <w:sz w:val="21"/>
                <w:szCs w:val="21"/>
              </w:rPr>
              <w:t>工程招标</w:t>
            </w:r>
          </w:p>
        </w:tc>
      </w:tr>
      <w:tr w14:paraId="07A7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9FE137A">
            <w:pPr>
              <w:spacing w:line="240" w:lineRule="atLeast"/>
              <w:jc w:val="center"/>
              <w:rPr>
                <w:rFonts w:hint="eastAsia" w:ascii="宋体" w:hAnsi="宋体"/>
                <w:sz w:val="21"/>
                <w:szCs w:val="21"/>
              </w:rPr>
            </w:pPr>
            <w:r>
              <w:rPr>
                <w:rFonts w:hint="eastAsia" w:ascii="宋体" w:hAnsi="宋体"/>
                <w:sz w:val="21"/>
                <w:szCs w:val="21"/>
              </w:rPr>
              <w:t>100（含）以下</w:t>
            </w:r>
          </w:p>
        </w:tc>
        <w:tc>
          <w:tcPr>
            <w:tcW w:w="2273" w:type="dxa"/>
            <w:vAlign w:val="center"/>
          </w:tcPr>
          <w:p w14:paraId="28717DCF">
            <w:pPr>
              <w:spacing w:line="240" w:lineRule="atLeast"/>
              <w:jc w:val="center"/>
              <w:rPr>
                <w:rFonts w:hint="eastAsia" w:ascii="宋体" w:hAnsi="宋体"/>
                <w:sz w:val="21"/>
                <w:szCs w:val="21"/>
              </w:rPr>
            </w:pPr>
            <w:r>
              <w:rPr>
                <w:rFonts w:hint="eastAsia" w:ascii="宋体" w:hAnsi="宋体"/>
                <w:sz w:val="21"/>
                <w:szCs w:val="21"/>
              </w:rPr>
              <w:t>1.5%</w:t>
            </w:r>
          </w:p>
        </w:tc>
        <w:tc>
          <w:tcPr>
            <w:tcW w:w="2273" w:type="dxa"/>
            <w:vAlign w:val="center"/>
          </w:tcPr>
          <w:p w14:paraId="1F3C12D8">
            <w:pPr>
              <w:spacing w:line="240" w:lineRule="atLeast"/>
              <w:jc w:val="center"/>
              <w:rPr>
                <w:rFonts w:hint="eastAsia" w:ascii="宋体" w:hAnsi="宋体"/>
                <w:sz w:val="21"/>
                <w:szCs w:val="21"/>
              </w:rPr>
            </w:pPr>
            <w:r>
              <w:rPr>
                <w:rFonts w:hint="eastAsia" w:ascii="宋体" w:hAnsi="宋体"/>
                <w:sz w:val="21"/>
                <w:szCs w:val="21"/>
              </w:rPr>
              <w:t>1.5%</w:t>
            </w:r>
          </w:p>
        </w:tc>
        <w:tc>
          <w:tcPr>
            <w:tcW w:w="2272" w:type="dxa"/>
            <w:vAlign w:val="center"/>
          </w:tcPr>
          <w:p w14:paraId="72756956">
            <w:pPr>
              <w:spacing w:line="240" w:lineRule="atLeast"/>
              <w:jc w:val="center"/>
              <w:rPr>
                <w:rFonts w:hint="eastAsia" w:ascii="宋体" w:hAnsi="宋体"/>
                <w:sz w:val="21"/>
                <w:szCs w:val="21"/>
              </w:rPr>
            </w:pPr>
            <w:r>
              <w:rPr>
                <w:rFonts w:hint="eastAsia" w:ascii="宋体" w:hAnsi="宋体"/>
                <w:sz w:val="21"/>
                <w:szCs w:val="21"/>
              </w:rPr>
              <w:t>1.0%</w:t>
            </w:r>
          </w:p>
        </w:tc>
      </w:tr>
      <w:tr w14:paraId="6C59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EA1EE17">
            <w:pPr>
              <w:spacing w:line="240" w:lineRule="atLeast"/>
              <w:jc w:val="center"/>
              <w:rPr>
                <w:rFonts w:hint="eastAsia" w:ascii="宋体" w:hAnsi="宋体"/>
                <w:sz w:val="21"/>
                <w:szCs w:val="21"/>
              </w:rPr>
            </w:pPr>
            <w:r>
              <w:rPr>
                <w:rFonts w:hint="eastAsia" w:ascii="宋体" w:hAnsi="宋体"/>
                <w:sz w:val="21"/>
                <w:szCs w:val="21"/>
              </w:rPr>
              <w:t>100以上-500</w:t>
            </w:r>
          </w:p>
        </w:tc>
        <w:tc>
          <w:tcPr>
            <w:tcW w:w="2273" w:type="dxa"/>
            <w:vAlign w:val="center"/>
          </w:tcPr>
          <w:p w14:paraId="7AD4509B">
            <w:pPr>
              <w:spacing w:line="240" w:lineRule="atLeast"/>
              <w:jc w:val="center"/>
              <w:rPr>
                <w:rFonts w:hint="eastAsia" w:ascii="宋体" w:hAnsi="宋体"/>
                <w:sz w:val="21"/>
                <w:szCs w:val="21"/>
              </w:rPr>
            </w:pPr>
            <w:r>
              <w:rPr>
                <w:rFonts w:hint="eastAsia" w:ascii="宋体" w:hAnsi="宋体"/>
                <w:sz w:val="21"/>
                <w:szCs w:val="21"/>
              </w:rPr>
              <w:t>1.1%</w:t>
            </w:r>
          </w:p>
        </w:tc>
        <w:tc>
          <w:tcPr>
            <w:tcW w:w="2273" w:type="dxa"/>
            <w:vAlign w:val="center"/>
          </w:tcPr>
          <w:p w14:paraId="09DE56DB">
            <w:pPr>
              <w:spacing w:line="240" w:lineRule="atLeast"/>
              <w:jc w:val="center"/>
              <w:rPr>
                <w:rFonts w:hint="eastAsia" w:ascii="宋体" w:hAnsi="宋体"/>
                <w:sz w:val="21"/>
                <w:szCs w:val="21"/>
              </w:rPr>
            </w:pPr>
            <w:r>
              <w:rPr>
                <w:rFonts w:hint="eastAsia" w:ascii="宋体" w:hAnsi="宋体"/>
                <w:sz w:val="21"/>
                <w:szCs w:val="21"/>
              </w:rPr>
              <w:t>0.8%</w:t>
            </w:r>
          </w:p>
        </w:tc>
        <w:tc>
          <w:tcPr>
            <w:tcW w:w="2272" w:type="dxa"/>
            <w:vAlign w:val="center"/>
          </w:tcPr>
          <w:p w14:paraId="62E84E9B">
            <w:pPr>
              <w:spacing w:line="240" w:lineRule="atLeast"/>
              <w:jc w:val="center"/>
              <w:rPr>
                <w:rFonts w:hint="eastAsia" w:ascii="宋体" w:hAnsi="宋体"/>
                <w:sz w:val="21"/>
                <w:szCs w:val="21"/>
              </w:rPr>
            </w:pPr>
            <w:r>
              <w:rPr>
                <w:rFonts w:hint="eastAsia" w:ascii="宋体" w:hAnsi="宋体"/>
                <w:sz w:val="21"/>
                <w:szCs w:val="21"/>
              </w:rPr>
              <w:t>0.7%</w:t>
            </w:r>
          </w:p>
        </w:tc>
      </w:tr>
      <w:tr w14:paraId="2E93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0DD8796">
            <w:pPr>
              <w:spacing w:line="240" w:lineRule="atLeast"/>
              <w:jc w:val="center"/>
              <w:rPr>
                <w:rFonts w:hint="eastAsia" w:ascii="宋体" w:hAnsi="宋体"/>
                <w:sz w:val="21"/>
                <w:szCs w:val="21"/>
              </w:rPr>
            </w:pPr>
            <w:r>
              <w:rPr>
                <w:rFonts w:hint="eastAsia" w:ascii="宋体" w:hAnsi="宋体"/>
                <w:sz w:val="21"/>
                <w:szCs w:val="21"/>
              </w:rPr>
              <w:t>500以上-1000</w:t>
            </w:r>
          </w:p>
        </w:tc>
        <w:tc>
          <w:tcPr>
            <w:tcW w:w="2273" w:type="dxa"/>
            <w:vAlign w:val="center"/>
          </w:tcPr>
          <w:p w14:paraId="2FBAE7A1">
            <w:pPr>
              <w:spacing w:line="240" w:lineRule="atLeast"/>
              <w:jc w:val="center"/>
              <w:rPr>
                <w:rFonts w:hint="eastAsia" w:ascii="宋体" w:hAnsi="宋体"/>
                <w:sz w:val="21"/>
                <w:szCs w:val="21"/>
              </w:rPr>
            </w:pPr>
            <w:r>
              <w:rPr>
                <w:rFonts w:hint="eastAsia" w:ascii="宋体" w:hAnsi="宋体"/>
                <w:sz w:val="21"/>
                <w:szCs w:val="21"/>
              </w:rPr>
              <w:t>0.8%</w:t>
            </w:r>
          </w:p>
        </w:tc>
        <w:tc>
          <w:tcPr>
            <w:tcW w:w="2273" w:type="dxa"/>
            <w:vAlign w:val="center"/>
          </w:tcPr>
          <w:p w14:paraId="31BFC0A3">
            <w:pPr>
              <w:spacing w:line="240" w:lineRule="atLeast"/>
              <w:jc w:val="center"/>
              <w:rPr>
                <w:rFonts w:hint="eastAsia" w:ascii="宋体" w:hAnsi="宋体"/>
                <w:sz w:val="21"/>
                <w:szCs w:val="21"/>
              </w:rPr>
            </w:pPr>
            <w:r>
              <w:rPr>
                <w:rFonts w:hint="eastAsia" w:ascii="宋体" w:hAnsi="宋体"/>
                <w:sz w:val="21"/>
                <w:szCs w:val="21"/>
              </w:rPr>
              <w:t>0.45%</w:t>
            </w:r>
          </w:p>
        </w:tc>
        <w:tc>
          <w:tcPr>
            <w:tcW w:w="2272" w:type="dxa"/>
            <w:vAlign w:val="center"/>
          </w:tcPr>
          <w:p w14:paraId="43C2DA36">
            <w:pPr>
              <w:spacing w:line="240" w:lineRule="atLeast"/>
              <w:jc w:val="center"/>
              <w:rPr>
                <w:rFonts w:hint="eastAsia" w:ascii="宋体" w:hAnsi="宋体"/>
                <w:sz w:val="21"/>
                <w:szCs w:val="21"/>
              </w:rPr>
            </w:pPr>
            <w:r>
              <w:rPr>
                <w:rFonts w:hint="eastAsia" w:ascii="宋体" w:hAnsi="宋体"/>
                <w:sz w:val="21"/>
                <w:szCs w:val="21"/>
              </w:rPr>
              <w:t>0.55%</w:t>
            </w:r>
          </w:p>
        </w:tc>
      </w:tr>
    </w:tbl>
    <w:p w14:paraId="041A9629">
      <w:pPr>
        <w:snapToGrid w:val="0"/>
        <w:spacing w:line="360" w:lineRule="auto"/>
        <w:ind w:firstLine="480" w:firstLineChars="200"/>
        <w:rPr>
          <w:rFonts w:hint="eastAsia" w:ascii="宋体" w:hAnsi="宋体"/>
          <w:sz w:val="24"/>
        </w:rPr>
      </w:pPr>
      <w:r>
        <w:rPr>
          <w:rFonts w:hint="eastAsia" w:ascii="宋体" w:hAnsi="宋体"/>
          <w:sz w:val="24"/>
        </w:rPr>
        <w:t>注：采购代理服务收费按差额定率累进法计算。采购代理服务费按上表计算出不足3500元的，按3500元计取。</w:t>
      </w:r>
    </w:p>
    <w:p w14:paraId="3A3FC8AD">
      <w:pPr>
        <w:snapToGrid w:val="0"/>
        <w:spacing w:line="360" w:lineRule="auto"/>
        <w:ind w:firstLine="480" w:firstLineChars="200"/>
        <w:rPr>
          <w:rFonts w:hint="eastAsia" w:ascii="宋体" w:hAnsi="宋体"/>
          <w:sz w:val="24"/>
          <w:szCs w:val="24"/>
        </w:rPr>
      </w:pPr>
      <w:r>
        <w:rPr>
          <w:rFonts w:hint="eastAsia" w:ascii="宋体" w:hAnsi="宋体"/>
          <w:sz w:val="24"/>
          <w:szCs w:val="24"/>
        </w:rPr>
        <w:t>（二）采购代理服务费缴纳账户信息：</w:t>
      </w:r>
    </w:p>
    <w:p w14:paraId="074A2166">
      <w:pPr>
        <w:snapToGrid w:val="0"/>
        <w:spacing w:line="360" w:lineRule="auto"/>
        <w:ind w:firstLine="482" w:firstLineChars="200"/>
        <w:rPr>
          <w:rFonts w:hint="eastAsia" w:ascii="宋体" w:hAnsi="宋体"/>
          <w:b/>
          <w:sz w:val="24"/>
          <w:szCs w:val="24"/>
        </w:rPr>
      </w:pPr>
      <w:r>
        <w:rPr>
          <w:rFonts w:hint="eastAsia" w:ascii="宋体" w:hAnsi="宋体"/>
          <w:b/>
          <w:sz w:val="24"/>
          <w:szCs w:val="24"/>
        </w:rPr>
        <w:t>户  名：重庆市中基致信招标代理有限公司</w:t>
      </w:r>
    </w:p>
    <w:p w14:paraId="1A8A9CFA">
      <w:pPr>
        <w:snapToGrid w:val="0"/>
        <w:spacing w:line="360" w:lineRule="auto"/>
        <w:ind w:firstLine="482" w:firstLineChars="200"/>
        <w:rPr>
          <w:rFonts w:hint="eastAsia" w:ascii="宋体" w:hAnsi="宋体"/>
          <w:b/>
          <w:sz w:val="24"/>
          <w:szCs w:val="24"/>
        </w:rPr>
      </w:pPr>
      <w:r>
        <w:rPr>
          <w:rFonts w:hint="eastAsia" w:ascii="宋体" w:hAnsi="宋体"/>
          <w:b/>
          <w:sz w:val="24"/>
          <w:szCs w:val="24"/>
        </w:rPr>
        <w:t>开户行：中国银行重庆江北支行</w:t>
      </w:r>
    </w:p>
    <w:p w14:paraId="205352B4">
      <w:pPr>
        <w:snapToGrid w:val="0"/>
        <w:spacing w:line="360" w:lineRule="auto"/>
        <w:ind w:firstLine="482" w:firstLineChars="200"/>
        <w:rPr>
          <w:rFonts w:hint="eastAsia" w:ascii="宋体" w:hAnsi="宋体"/>
          <w:b/>
          <w:sz w:val="24"/>
          <w:szCs w:val="24"/>
        </w:rPr>
      </w:pPr>
      <w:r>
        <w:rPr>
          <w:rFonts w:hint="eastAsia" w:ascii="宋体" w:hAnsi="宋体"/>
          <w:b/>
          <w:sz w:val="24"/>
          <w:szCs w:val="24"/>
        </w:rPr>
        <w:t>账  号：1144 6718 4234</w:t>
      </w:r>
    </w:p>
    <w:p w14:paraId="61A18A55">
      <w:pPr>
        <w:pStyle w:val="7"/>
        <w:spacing w:before="0" w:after="0" w:line="360" w:lineRule="auto"/>
        <w:ind w:firstLine="482" w:firstLineChars="200"/>
        <w:rPr>
          <w:rFonts w:hint="eastAsia" w:ascii="宋体" w:hAnsi="宋体"/>
          <w:sz w:val="24"/>
          <w:szCs w:val="24"/>
        </w:rPr>
      </w:pPr>
      <w:bookmarkStart w:id="119" w:name="_Toc102227322"/>
      <w:bookmarkStart w:id="120" w:name="_Toc342913396"/>
      <w:bookmarkStart w:id="121" w:name="_Toc7154"/>
      <w:bookmarkStart w:id="122" w:name="_Toc12789059"/>
      <w:bookmarkStart w:id="123" w:name="_Toc11641055"/>
      <w:r>
        <w:rPr>
          <w:rFonts w:hint="eastAsia" w:ascii="宋体" w:hAnsi="宋体"/>
          <w:sz w:val="24"/>
          <w:szCs w:val="24"/>
        </w:rPr>
        <w:t>八、签订</w:t>
      </w:r>
      <w:bookmarkEnd w:id="119"/>
      <w:r>
        <w:rPr>
          <w:rFonts w:hint="eastAsia" w:ascii="宋体" w:hAnsi="宋体"/>
          <w:sz w:val="24"/>
          <w:szCs w:val="24"/>
        </w:rPr>
        <w:t>合同</w:t>
      </w:r>
      <w:bookmarkEnd w:id="120"/>
      <w:bookmarkEnd w:id="121"/>
    </w:p>
    <w:p w14:paraId="516C248F">
      <w:pPr>
        <w:spacing w:line="360" w:lineRule="auto"/>
        <w:ind w:firstLine="480" w:firstLineChars="200"/>
        <w:rPr>
          <w:rFonts w:hint="eastAsia" w:ascii="宋体" w:hAnsi="宋体"/>
          <w:sz w:val="24"/>
          <w:szCs w:val="24"/>
        </w:rPr>
      </w:pPr>
      <w:r>
        <w:rPr>
          <w:rFonts w:hint="eastAsia" w:ascii="宋体" w:hAnsi="宋体"/>
          <w:sz w:val="24"/>
          <w:szCs w:val="24"/>
        </w:rPr>
        <w:t>（一）采购人与成交供应商应当在成交通知书发出之日起20日内，按照磋商文件确定的合同文本以及技术和服务要求等事项签订政府采购合同。</w:t>
      </w:r>
    </w:p>
    <w:p w14:paraId="6DC284E7">
      <w:pPr>
        <w:spacing w:line="360" w:lineRule="auto"/>
        <w:ind w:firstLine="480" w:firstLineChars="200"/>
        <w:rPr>
          <w:rFonts w:hint="eastAsia" w:ascii="宋体" w:hAnsi="宋体"/>
          <w:sz w:val="24"/>
          <w:szCs w:val="24"/>
        </w:rPr>
      </w:pPr>
      <w:r>
        <w:rPr>
          <w:rFonts w:hint="eastAsia" w:ascii="宋体" w:hAnsi="宋体"/>
          <w:sz w:val="24"/>
          <w:szCs w:val="24"/>
        </w:rPr>
        <w:t>（二）竞争性磋商文件、成交供应商的响应文件及有效承诺文件等，均为签订合同的依据。</w:t>
      </w:r>
    </w:p>
    <w:p w14:paraId="42C77CF1">
      <w:pPr>
        <w:spacing w:line="360" w:lineRule="auto"/>
        <w:ind w:firstLine="480" w:firstLineChars="200"/>
        <w:rPr>
          <w:rFonts w:hint="eastAsia"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14:paraId="744F3202">
      <w:pPr>
        <w:spacing w:line="360" w:lineRule="auto"/>
        <w:ind w:firstLine="480" w:firstLineChars="200"/>
        <w:rPr>
          <w:rFonts w:hint="eastAsia" w:ascii="宋体" w:hAnsi="宋体"/>
          <w:sz w:val="24"/>
          <w:szCs w:val="24"/>
        </w:rPr>
      </w:pPr>
      <w:r>
        <w:rPr>
          <w:rFonts w:hint="eastAsia" w:ascii="宋体" w:hAnsi="宋体"/>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6854C8F9">
      <w:pPr>
        <w:spacing w:line="360" w:lineRule="auto"/>
        <w:ind w:firstLine="480" w:firstLineChars="200"/>
        <w:rPr>
          <w:rFonts w:hint="eastAsia"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14:paraId="4BD0B49D">
      <w:pPr>
        <w:pStyle w:val="6"/>
        <w:pageBreakBefore/>
        <w:spacing w:line="360" w:lineRule="auto"/>
        <w:jc w:val="center"/>
        <w:rPr>
          <w:rFonts w:hint="eastAsia" w:ascii="宋体" w:hAnsi="宋体" w:eastAsia="宋体"/>
          <w:sz w:val="36"/>
          <w:szCs w:val="30"/>
        </w:rPr>
      </w:pPr>
      <w:bookmarkStart w:id="124" w:name="_Toc8311"/>
      <w:r>
        <w:rPr>
          <w:rFonts w:hint="eastAsia" w:ascii="宋体" w:hAnsi="宋体" w:eastAsia="宋体"/>
          <w:sz w:val="36"/>
          <w:szCs w:val="30"/>
        </w:rPr>
        <w:t xml:space="preserve">第六篇  </w:t>
      </w:r>
      <w:bookmarkEnd w:id="122"/>
      <w:bookmarkEnd w:id="123"/>
      <w:r>
        <w:rPr>
          <w:rFonts w:hint="eastAsia" w:ascii="宋体" w:hAnsi="宋体" w:eastAsia="宋体"/>
          <w:sz w:val="36"/>
          <w:szCs w:val="30"/>
        </w:rPr>
        <w:t>政府采购合同</w:t>
      </w:r>
      <w:bookmarkEnd w:id="124"/>
    </w:p>
    <w:p w14:paraId="4A4F1962">
      <w:pPr>
        <w:spacing w:line="360" w:lineRule="auto"/>
        <w:jc w:val="center"/>
        <w:rPr>
          <w:rFonts w:hint="eastAsia" w:ascii="宋体" w:hAnsi="宋体"/>
          <w:b/>
          <w:sz w:val="44"/>
        </w:rPr>
      </w:pPr>
      <w:bookmarkStart w:id="125" w:name="_Hlt41879464"/>
      <w:bookmarkEnd w:id="125"/>
      <w:bookmarkStart w:id="126" w:name="_Toc12789072"/>
      <w:r>
        <w:rPr>
          <w:rFonts w:ascii="宋体" w:hAnsi="宋体"/>
          <w:b/>
          <w:sz w:val="44"/>
        </w:rPr>
        <w:t>重庆市政府采购合同</w:t>
      </w:r>
    </w:p>
    <w:p w14:paraId="14709431">
      <w:pPr>
        <w:spacing w:line="360" w:lineRule="auto"/>
        <w:jc w:val="center"/>
        <w:rPr>
          <w:rFonts w:hint="eastAsia" w:ascii="宋体" w:hAnsi="宋体"/>
        </w:rPr>
      </w:pPr>
      <w:r>
        <w:rPr>
          <w:rFonts w:ascii="宋体" w:hAnsi="宋体"/>
        </w:rPr>
        <w:t>（项目号：     ）</w:t>
      </w:r>
    </w:p>
    <w:p w14:paraId="1214F894">
      <w:pPr>
        <w:spacing w:line="360" w:lineRule="auto"/>
        <w:rPr>
          <w:rFonts w:hint="eastAsia" w:ascii="宋体" w:hAnsi="宋体"/>
          <w:sz w:val="24"/>
        </w:rPr>
      </w:pPr>
      <w:r>
        <w:rPr>
          <w:rFonts w:ascii="宋体" w:hAnsi="宋体"/>
          <w:sz w:val="24"/>
        </w:rPr>
        <w:t>甲方（需方）：___________________________</w:t>
      </w:r>
    </w:p>
    <w:p w14:paraId="07EB4367">
      <w:pPr>
        <w:spacing w:line="360" w:lineRule="auto"/>
        <w:rPr>
          <w:rFonts w:hint="eastAsia" w:ascii="宋体" w:hAnsi="宋体"/>
          <w:sz w:val="24"/>
        </w:rPr>
      </w:pPr>
      <w:r>
        <w:rPr>
          <w:rFonts w:ascii="宋体" w:hAnsi="宋体"/>
          <w:sz w:val="24"/>
        </w:rPr>
        <w:t>乙方（供方）：___________________________</w:t>
      </w:r>
    </w:p>
    <w:p w14:paraId="71AD9018">
      <w:pPr>
        <w:spacing w:line="360" w:lineRule="auto"/>
        <w:rPr>
          <w:rFonts w:hint="eastAsia" w:ascii="宋体" w:hAnsi="宋体"/>
          <w:sz w:val="24"/>
        </w:rPr>
      </w:pPr>
    </w:p>
    <w:p w14:paraId="49A3F740">
      <w:pPr>
        <w:spacing w:line="360" w:lineRule="auto"/>
        <w:rPr>
          <w:rFonts w:hint="eastAsia" w:ascii="宋体" w:hAnsi="宋体"/>
          <w:sz w:val="24"/>
        </w:rPr>
      </w:pPr>
      <w:r>
        <w:rPr>
          <w:rFonts w:ascii="宋体" w:hAnsi="宋体"/>
          <w:sz w:val="24"/>
        </w:rPr>
        <w:t>经双方协商一致，达成以下购销合同：</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5978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25F14A4D">
            <w:pPr>
              <w:snapToGrid w:val="0"/>
              <w:jc w:val="center"/>
              <w:rPr>
                <w:rFonts w:hint="eastAsia" w:ascii="宋体" w:hAnsi="宋体"/>
                <w:sz w:val="21"/>
                <w:szCs w:val="21"/>
              </w:rPr>
            </w:pPr>
            <w:r>
              <w:rPr>
                <w:rFonts w:hint="eastAsia" w:ascii="宋体" w:hAnsi="宋体"/>
                <w:sz w:val="21"/>
                <w:szCs w:val="21"/>
              </w:rPr>
              <w:t>项目内容</w:t>
            </w:r>
          </w:p>
        </w:tc>
        <w:tc>
          <w:tcPr>
            <w:tcW w:w="1999" w:type="dxa"/>
            <w:gridSpan w:val="2"/>
            <w:vAlign w:val="center"/>
          </w:tcPr>
          <w:p w14:paraId="37090FBA">
            <w:pPr>
              <w:snapToGrid w:val="0"/>
              <w:jc w:val="center"/>
              <w:rPr>
                <w:rFonts w:hint="eastAsia" w:ascii="宋体" w:hAnsi="宋体"/>
                <w:sz w:val="21"/>
                <w:szCs w:val="21"/>
              </w:rPr>
            </w:pPr>
            <w:r>
              <w:rPr>
                <w:rFonts w:ascii="宋体" w:hAnsi="宋体"/>
                <w:sz w:val="21"/>
                <w:szCs w:val="21"/>
              </w:rPr>
              <w:t>总价</w:t>
            </w:r>
          </w:p>
        </w:tc>
        <w:tc>
          <w:tcPr>
            <w:tcW w:w="2268" w:type="dxa"/>
            <w:vAlign w:val="center"/>
          </w:tcPr>
          <w:p w14:paraId="75A6A483">
            <w:pPr>
              <w:snapToGrid w:val="0"/>
              <w:jc w:val="center"/>
              <w:rPr>
                <w:rFonts w:hint="eastAsia" w:ascii="宋体" w:hAnsi="宋体"/>
                <w:sz w:val="21"/>
                <w:szCs w:val="21"/>
              </w:rPr>
            </w:pPr>
            <w:r>
              <w:rPr>
                <w:rFonts w:hint="eastAsia" w:ascii="宋体" w:hAnsi="宋体"/>
                <w:sz w:val="21"/>
                <w:szCs w:val="21"/>
              </w:rPr>
              <w:t>服务</w:t>
            </w:r>
            <w:r>
              <w:rPr>
                <w:rFonts w:ascii="宋体" w:hAnsi="宋体"/>
                <w:sz w:val="21"/>
                <w:szCs w:val="21"/>
              </w:rPr>
              <w:t>时间</w:t>
            </w:r>
          </w:p>
        </w:tc>
        <w:tc>
          <w:tcPr>
            <w:tcW w:w="2275" w:type="dxa"/>
            <w:vAlign w:val="center"/>
          </w:tcPr>
          <w:p w14:paraId="44AEBBB6">
            <w:pPr>
              <w:snapToGrid w:val="0"/>
              <w:jc w:val="center"/>
              <w:rPr>
                <w:rFonts w:hint="eastAsia" w:ascii="宋体" w:hAnsi="宋体"/>
                <w:sz w:val="21"/>
                <w:szCs w:val="21"/>
              </w:rPr>
            </w:pPr>
            <w:r>
              <w:rPr>
                <w:rFonts w:hint="eastAsia" w:ascii="宋体" w:hAnsi="宋体"/>
                <w:sz w:val="21"/>
                <w:szCs w:val="21"/>
              </w:rPr>
              <w:t>服务</w:t>
            </w:r>
            <w:r>
              <w:rPr>
                <w:rFonts w:ascii="宋体" w:hAnsi="宋体"/>
                <w:sz w:val="21"/>
                <w:szCs w:val="21"/>
              </w:rPr>
              <w:t>地点</w:t>
            </w:r>
          </w:p>
        </w:tc>
      </w:tr>
      <w:tr w14:paraId="1BC3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5" w:hRule="atLeast"/>
        </w:trPr>
        <w:tc>
          <w:tcPr>
            <w:tcW w:w="3071" w:type="dxa"/>
            <w:vAlign w:val="center"/>
          </w:tcPr>
          <w:p w14:paraId="621B97D9">
            <w:pPr>
              <w:snapToGrid w:val="0"/>
              <w:jc w:val="center"/>
              <w:rPr>
                <w:rFonts w:hint="eastAsia" w:ascii="宋体" w:hAnsi="宋体"/>
                <w:sz w:val="21"/>
                <w:szCs w:val="21"/>
              </w:rPr>
            </w:pPr>
          </w:p>
        </w:tc>
        <w:tc>
          <w:tcPr>
            <w:tcW w:w="1999" w:type="dxa"/>
            <w:gridSpan w:val="2"/>
            <w:vAlign w:val="center"/>
          </w:tcPr>
          <w:p w14:paraId="0C0E8A8B">
            <w:pPr>
              <w:snapToGrid w:val="0"/>
              <w:jc w:val="center"/>
              <w:rPr>
                <w:rFonts w:hint="eastAsia" w:ascii="宋体" w:hAnsi="宋体"/>
                <w:sz w:val="21"/>
                <w:szCs w:val="21"/>
              </w:rPr>
            </w:pPr>
          </w:p>
        </w:tc>
        <w:tc>
          <w:tcPr>
            <w:tcW w:w="2268" w:type="dxa"/>
            <w:vAlign w:val="center"/>
          </w:tcPr>
          <w:p w14:paraId="1346383E">
            <w:pPr>
              <w:snapToGrid w:val="0"/>
              <w:jc w:val="center"/>
              <w:rPr>
                <w:rFonts w:hint="eastAsia" w:ascii="宋体" w:hAnsi="宋体"/>
                <w:sz w:val="21"/>
                <w:szCs w:val="21"/>
              </w:rPr>
            </w:pPr>
          </w:p>
        </w:tc>
        <w:tc>
          <w:tcPr>
            <w:tcW w:w="2275" w:type="dxa"/>
            <w:vAlign w:val="center"/>
          </w:tcPr>
          <w:p w14:paraId="7FADA7BA">
            <w:pPr>
              <w:snapToGrid w:val="0"/>
              <w:jc w:val="center"/>
              <w:rPr>
                <w:rFonts w:hint="eastAsia" w:ascii="宋体" w:hAnsi="宋体"/>
                <w:sz w:val="21"/>
                <w:szCs w:val="21"/>
              </w:rPr>
            </w:pPr>
          </w:p>
        </w:tc>
      </w:tr>
      <w:tr w14:paraId="31D3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5" w:hRule="atLeast"/>
        </w:trPr>
        <w:tc>
          <w:tcPr>
            <w:tcW w:w="3071" w:type="dxa"/>
            <w:vAlign w:val="center"/>
          </w:tcPr>
          <w:p w14:paraId="0CFA382A">
            <w:pPr>
              <w:snapToGrid w:val="0"/>
              <w:jc w:val="center"/>
              <w:rPr>
                <w:rFonts w:hint="eastAsia" w:ascii="宋体" w:hAnsi="宋体"/>
                <w:sz w:val="21"/>
                <w:szCs w:val="21"/>
              </w:rPr>
            </w:pPr>
          </w:p>
        </w:tc>
        <w:tc>
          <w:tcPr>
            <w:tcW w:w="1999" w:type="dxa"/>
            <w:gridSpan w:val="2"/>
            <w:vAlign w:val="center"/>
          </w:tcPr>
          <w:p w14:paraId="70592C07">
            <w:pPr>
              <w:snapToGrid w:val="0"/>
              <w:jc w:val="center"/>
              <w:rPr>
                <w:rFonts w:hint="eastAsia" w:ascii="宋体" w:hAnsi="宋体"/>
                <w:sz w:val="21"/>
                <w:szCs w:val="21"/>
              </w:rPr>
            </w:pPr>
          </w:p>
        </w:tc>
        <w:tc>
          <w:tcPr>
            <w:tcW w:w="2268" w:type="dxa"/>
            <w:vAlign w:val="center"/>
          </w:tcPr>
          <w:p w14:paraId="65375D7D">
            <w:pPr>
              <w:snapToGrid w:val="0"/>
              <w:jc w:val="center"/>
              <w:rPr>
                <w:rFonts w:hint="eastAsia" w:ascii="宋体" w:hAnsi="宋体"/>
                <w:sz w:val="21"/>
                <w:szCs w:val="21"/>
              </w:rPr>
            </w:pPr>
          </w:p>
        </w:tc>
        <w:tc>
          <w:tcPr>
            <w:tcW w:w="2275" w:type="dxa"/>
            <w:vAlign w:val="center"/>
          </w:tcPr>
          <w:p w14:paraId="00C7437C">
            <w:pPr>
              <w:snapToGrid w:val="0"/>
              <w:jc w:val="center"/>
              <w:rPr>
                <w:rFonts w:hint="eastAsia" w:ascii="宋体" w:hAnsi="宋体"/>
                <w:sz w:val="21"/>
                <w:szCs w:val="21"/>
              </w:rPr>
            </w:pPr>
          </w:p>
        </w:tc>
      </w:tr>
      <w:tr w14:paraId="6EBC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vAlign w:val="center"/>
          </w:tcPr>
          <w:p w14:paraId="73F6BEF5">
            <w:pPr>
              <w:snapToGrid w:val="0"/>
              <w:rPr>
                <w:rFonts w:hint="eastAsia" w:ascii="宋体" w:hAnsi="宋体"/>
                <w:sz w:val="21"/>
                <w:szCs w:val="21"/>
              </w:rPr>
            </w:pPr>
            <w:r>
              <w:rPr>
                <w:rFonts w:ascii="宋体" w:hAnsi="宋体"/>
                <w:sz w:val="21"/>
                <w:szCs w:val="21"/>
              </w:rPr>
              <w:t>合计人民币（小写）：</w:t>
            </w:r>
          </w:p>
        </w:tc>
      </w:tr>
      <w:tr w14:paraId="73AB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vAlign w:val="center"/>
          </w:tcPr>
          <w:p w14:paraId="2788DC59">
            <w:pPr>
              <w:snapToGrid w:val="0"/>
              <w:rPr>
                <w:rFonts w:hint="eastAsia" w:ascii="宋体" w:hAnsi="宋体"/>
                <w:sz w:val="21"/>
                <w:szCs w:val="21"/>
              </w:rPr>
            </w:pPr>
            <w:r>
              <w:rPr>
                <w:rFonts w:ascii="宋体" w:hAnsi="宋体"/>
                <w:sz w:val="21"/>
                <w:szCs w:val="21"/>
              </w:rPr>
              <w:t>合计人民币（大写）：</w:t>
            </w:r>
          </w:p>
        </w:tc>
      </w:tr>
      <w:tr w14:paraId="5D2B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05" w:hRule="atLeast"/>
        </w:trPr>
        <w:tc>
          <w:tcPr>
            <w:tcW w:w="9613" w:type="dxa"/>
            <w:gridSpan w:val="5"/>
          </w:tcPr>
          <w:p w14:paraId="09C8B5A0">
            <w:pPr>
              <w:snapToGrid w:val="0"/>
              <w:rPr>
                <w:rFonts w:hint="eastAsia" w:ascii="宋体" w:hAnsi="宋体"/>
                <w:sz w:val="21"/>
                <w:szCs w:val="21"/>
              </w:rPr>
            </w:pPr>
            <w:r>
              <w:rPr>
                <w:rFonts w:ascii="宋体" w:hAnsi="宋体"/>
                <w:sz w:val="21"/>
                <w:szCs w:val="21"/>
              </w:rPr>
              <w:t>一、</w:t>
            </w:r>
            <w:r>
              <w:rPr>
                <w:rFonts w:hint="eastAsia" w:ascii="宋体" w:hAnsi="宋体"/>
                <w:sz w:val="21"/>
                <w:szCs w:val="21"/>
              </w:rPr>
              <w:t>服务内容及要求</w:t>
            </w:r>
          </w:p>
          <w:p w14:paraId="4567621D">
            <w:pPr>
              <w:snapToGrid w:val="0"/>
              <w:rPr>
                <w:rFonts w:hint="eastAsia" w:ascii="宋体" w:hAnsi="宋体"/>
                <w:sz w:val="21"/>
                <w:szCs w:val="21"/>
              </w:rPr>
            </w:pPr>
          </w:p>
        </w:tc>
      </w:tr>
      <w:tr w14:paraId="0665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628" w:type="dxa"/>
            <w:gridSpan w:val="6"/>
          </w:tcPr>
          <w:p w14:paraId="0D707BC1">
            <w:pPr>
              <w:snapToGrid w:val="0"/>
              <w:rPr>
                <w:rFonts w:hint="eastAsia" w:ascii="宋体" w:hAnsi="宋体"/>
                <w:sz w:val="21"/>
                <w:szCs w:val="21"/>
              </w:rPr>
            </w:pPr>
            <w:r>
              <w:rPr>
                <w:rFonts w:hint="eastAsia" w:ascii="宋体" w:hAnsi="宋体"/>
                <w:sz w:val="21"/>
                <w:szCs w:val="21"/>
              </w:rPr>
              <w:t>二</w:t>
            </w:r>
            <w:r>
              <w:rPr>
                <w:rFonts w:ascii="宋体" w:hAnsi="宋体"/>
                <w:sz w:val="21"/>
                <w:szCs w:val="21"/>
              </w:rPr>
              <w:t>、验收标准、方法：</w:t>
            </w:r>
          </w:p>
          <w:p w14:paraId="10C10C43">
            <w:pPr>
              <w:snapToGrid w:val="0"/>
              <w:rPr>
                <w:rFonts w:hint="eastAsia" w:ascii="宋体" w:hAnsi="宋体"/>
                <w:sz w:val="21"/>
                <w:szCs w:val="21"/>
              </w:rPr>
            </w:pPr>
          </w:p>
        </w:tc>
      </w:tr>
      <w:tr w14:paraId="0946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28" w:type="dxa"/>
            <w:gridSpan w:val="6"/>
          </w:tcPr>
          <w:p w14:paraId="68D84B42">
            <w:pPr>
              <w:snapToGrid w:val="0"/>
              <w:rPr>
                <w:rFonts w:hint="eastAsia" w:ascii="宋体" w:hAnsi="宋体"/>
                <w:sz w:val="21"/>
                <w:szCs w:val="21"/>
              </w:rPr>
            </w:pPr>
            <w:r>
              <w:rPr>
                <w:rFonts w:hint="eastAsia" w:ascii="宋体" w:hAnsi="宋体"/>
                <w:sz w:val="21"/>
                <w:szCs w:val="21"/>
              </w:rPr>
              <w:t>三</w:t>
            </w:r>
            <w:r>
              <w:rPr>
                <w:rFonts w:ascii="宋体" w:hAnsi="宋体"/>
                <w:sz w:val="21"/>
                <w:szCs w:val="21"/>
              </w:rPr>
              <w:t>、付款方式：</w:t>
            </w:r>
          </w:p>
          <w:p w14:paraId="6514BE9B">
            <w:pPr>
              <w:pStyle w:val="34"/>
              <w:snapToGrid w:val="0"/>
              <w:ind w:left="980"/>
              <w:rPr>
                <w:rFonts w:hint="eastAsia" w:ascii="宋体" w:hAnsi="宋体"/>
                <w:sz w:val="21"/>
                <w:szCs w:val="21"/>
              </w:rPr>
            </w:pPr>
          </w:p>
        </w:tc>
      </w:tr>
      <w:tr w14:paraId="5D0E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tcPr>
          <w:p w14:paraId="425B460D">
            <w:pPr>
              <w:snapToGrid w:val="0"/>
              <w:rPr>
                <w:rFonts w:hint="eastAsia" w:ascii="宋体" w:hAnsi="宋体"/>
                <w:sz w:val="21"/>
                <w:szCs w:val="21"/>
              </w:rPr>
            </w:pPr>
            <w:r>
              <w:rPr>
                <w:rFonts w:hint="eastAsia" w:ascii="宋体" w:hAnsi="宋体"/>
                <w:sz w:val="21"/>
                <w:szCs w:val="21"/>
              </w:rPr>
              <w:t>四、履约保证金：</w:t>
            </w:r>
          </w:p>
        </w:tc>
      </w:tr>
      <w:tr w14:paraId="1EAF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628" w:type="dxa"/>
            <w:gridSpan w:val="6"/>
          </w:tcPr>
          <w:p w14:paraId="642B891A">
            <w:pPr>
              <w:snapToGrid w:val="0"/>
              <w:rPr>
                <w:rFonts w:hint="eastAsia" w:ascii="宋体" w:hAnsi="宋体"/>
                <w:sz w:val="21"/>
                <w:szCs w:val="21"/>
              </w:rPr>
            </w:pPr>
            <w:r>
              <w:rPr>
                <w:rFonts w:hint="eastAsia" w:ascii="宋体" w:hAnsi="宋体"/>
                <w:sz w:val="21"/>
                <w:szCs w:val="21"/>
              </w:rPr>
              <w:t>五</w:t>
            </w:r>
            <w:r>
              <w:rPr>
                <w:rFonts w:ascii="宋体" w:hAnsi="宋体"/>
                <w:sz w:val="21"/>
                <w:szCs w:val="21"/>
              </w:rPr>
              <w:t>、违约责任：</w:t>
            </w:r>
          </w:p>
          <w:p w14:paraId="34FC32C9">
            <w:pPr>
              <w:snapToGrid w:val="0"/>
              <w:rPr>
                <w:rFonts w:hint="eastAsia" w:ascii="宋体" w:hAnsi="宋体"/>
                <w:sz w:val="21"/>
                <w:szCs w:val="21"/>
              </w:rPr>
            </w:pPr>
            <w:r>
              <w:rPr>
                <w:rFonts w:ascii="宋体" w:hAnsi="宋体"/>
                <w:sz w:val="21"/>
                <w:szCs w:val="21"/>
              </w:rPr>
              <w:t>按《</w:t>
            </w:r>
            <w:r>
              <w:rPr>
                <w:rFonts w:hint="eastAsia" w:ascii="宋体" w:hAnsi="宋体"/>
                <w:sz w:val="21"/>
                <w:szCs w:val="21"/>
              </w:rPr>
              <w:t>中华人民共和国民法典</w:t>
            </w:r>
            <w:r>
              <w:rPr>
                <w:rFonts w:ascii="宋体" w:hAnsi="宋体"/>
                <w:sz w:val="21"/>
                <w:szCs w:val="21"/>
              </w:rPr>
              <w:t>》、</w:t>
            </w:r>
            <w:r>
              <w:rPr>
                <w:rFonts w:hint="eastAsia" w:ascii="宋体" w:hAnsi="宋体"/>
                <w:sz w:val="21"/>
                <w:szCs w:val="21"/>
              </w:rPr>
              <w:t>《中华人民共和国政府采购法》、采购文件</w:t>
            </w:r>
            <w:r>
              <w:rPr>
                <w:rFonts w:ascii="宋体" w:hAnsi="宋体"/>
                <w:sz w:val="21"/>
                <w:szCs w:val="21"/>
              </w:rPr>
              <w:t>执行，或按双方约定。</w:t>
            </w:r>
          </w:p>
        </w:tc>
      </w:tr>
      <w:tr w14:paraId="6DCA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628" w:type="dxa"/>
            <w:gridSpan w:val="6"/>
          </w:tcPr>
          <w:p w14:paraId="2BC0F0CF">
            <w:pPr>
              <w:snapToGrid w:val="0"/>
              <w:rPr>
                <w:rFonts w:hint="eastAsia" w:ascii="宋体" w:hAnsi="宋体"/>
                <w:sz w:val="21"/>
                <w:szCs w:val="21"/>
              </w:rPr>
            </w:pPr>
            <w:r>
              <w:rPr>
                <w:rFonts w:hint="eastAsia" w:ascii="宋体" w:hAnsi="宋体"/>
                <w:sz w:val="21"/>
                <w:szCs w:val="21"/>
              </w:rPr>
              <w:t>六</w:t>
            </w:r>
            <w:r>
              <w:rPr>
                <w:rFonts w:ascii="宋体" w:hAnsi="宋体"/>
                <w:sz w:val="21"/>
                <w:szCs w:val="21"/>
              </w:rPr>
              <w:t>、其他约定事项：</w:t>
            </w:r>
          </w:p>
          <w:p w14:paraId="2AA2AF7E">
            <w:pPr>
              <w:snapToGrid w:val="0"/>
              <w:rPr>
                <w:rFonts w:hint="eastAsia" w:ascii="宋体" w:hAnsi="宋体"/>
                <w:sz w:val="21"/>
                <w:szCs w:val="21"/>
              </w:rPr>
            </w:pPr>
            <w:r>
              <w:rPr>
                <w:rFonts w:ascii="宋体" w:hAnsi="宋体"/>
                <w:sz w:val="21"/>
                <w:szCs w:val="21"/>
              </w:rPr>
              <w:t>1</w:t>
            </w:r>
            <w:r>
              <w:rPr>
                <w:rFonts w:hint="eastAsia" w:ascii="宋体" w:hAnsi="宋体"/>
                <w:sz w:val="21"/>
                <w:szCs w:val="21"/>
              </w:rPr>
              <w:t>.采购</w:t>
            </w:r>
            <w:r>
              <w:rPr>
                <w:rFonts w:ascii="宋体" w:hAnsi="宋体"/>
                <w:sz w:val="21"/>
                <w:szCs w:val="21"/>
              </w:rPr>
              <w:t>文件及其</w:t>
            </w:r>
            <w:r>
              <w:rPr>
                <w:rFonts w:hint="eastAsia" w:ascii="宋体" w:hAnsi="宋体"/>
                <w:sz w:val="21"/>
                <w:szCs w:val="21"/>
              </w:rPr>
              <w:t>澄清</w:t>
            </w:r>
            <w:r>
              <w:rPr>
                <w:rFonts w:ascii="宋体" w:hAnsi="宋体"/>
                <w:sz w:val="21"/>
                <w:szCs w:val="21"/>
              </w:rPr>
              <w:t>文件、</w:t>
            </w:r>
            <w:r>
              <w:rPr>
                <w:rFonts w:hint="eastAsia" w:ascii="宋体" w:hAnsi="宋体"/>
                <w:sz w:val="21"/>
                <w:szCs w:val="21"/>
              </w:rPr>
              <w:t>响应</w:t>
            </w:r>
            <w:r>
              <w:rPr>
                <w:rFonts w:ascii="宋体" w:hAnsi="宋体"/>
                <w:sz w:val="21"/>
                <w:szCs w:val="21"/>
              </w:rPr>
              <w:t>文件和承诺是本合同不可分割的部分。</w:t>
            </w:r>
          </w:p>
          <w:p w14:paraId="54EC46FB">
            <w:pPr>
              <w:snapToGrid w:val="0"/>
              <w:rPr>
                <w:rFonts w:hint="eastAsia" w:ascii="宋体" w:hAnsi="宋体"/>
                <w:sz w:val="21"/>
                <w:szCs w:val="21"/>
              </w:rPr>
            </w:pPr>
            <w:r>
              <w:rPr>
                <w:rFonts w:hint="eastAsia" w:ascii="宋体" w:hAnsi="宋体"/>
                <w:sz w:val="21"/>
                <w:szCs w:val="21"/>
              </w:rPr>
              <w:t>2.</w:t>
            </w:r>
            <w:r>
              <w:rPr>
                <w:rFonts w:ascii="宋体" w:hAnsi="宋体"/>
                <w:sz w:val="21"/>
                <w:szCs w:val="21"/>
              </w:rPr>
              <w:t>本合同如发生争议由双方协商解决，协商不成向需方所在人民法院提请诉讼。</w:t>
            </w:r>
          </w:p>
          <w:p w14:paraId="3FBB79AD">
            <w:pPr>
              <w:snapToGrid w:val="0"/>
              <w:rPr>
                <w:rFonts w:hint="eastAsia" w:ascii="宋体" w:hAnsi="宋体"/>
                <w:sz w:val="21"/>
                <w:szCs w:val="21"/>
              </w:rPr>
            </w:pPr>
            <w:r>
              <w:rPr>
                <w:rFonts w:hint="eastAsia" w:ascii="宋体" w:hAnsi="宋体"/>
                <w:sz w:val="21"/>
                <w:szCs w:val="21"/>
              </w:rPr>
              <w:t>3.</w:t>
            </w:r>
            <w:r>
              <w:rPr>
                <w:rFonts w:ascii="宋体" w:hAnsi="宋体"/>
                <w:sz w:val="21"/>
                <w:szCs w:val="21"/>
              </w:rPr>
              <w:t>本合同一式__份， 需方__份，供方__份，具同等法律效力。</w:t>
            </w:r>
          </w:p>
          <w:p w14:paraId="545AFE69">
            <w:pPr>
              <w:snapToGrid w:val="0"/>
              <w:rPr>
                <w:rFonts w:hint="eastAsia" w:ascii="宋体" w:hAnsi="宋体"/>
                <w:sz w:val="21"/>
                <w:szCs w:val="21"/>
              </w:rPr>
            </w:pPr>
            <w:r>
              <w:rPr>
                <w:rFonts w:hint="eastAsia" w:ascii="宋体" w:hAnsi="宋体"/>
                <w:sz w:val="21"/>
                <w:szCs w:val="21"/>
              </w:rPr>
              <w:t>4.</w:t>
            </w:r>
            <w:r>
              <w:rPr>
                <w:rFonts w:ascii="宋体" w:hAnsi="宋体"/>
                <w:sz w:val="21"/>
                <w:szCs w:val="21"/>
              </w:rPr>
              <w:t>其他：</w:t>
            </w:r>
          </w:p>
        </w:tc>
      </w:tr>
      <w:tr w14:paraId="4DBB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4503" w:type="dxa"/>
            <w:gridSpan w:val="2"/>
          </w:tcPr>
          <w:p w14:paraId="77408A4A">
            <w:pPr>
              <w:snapToGrid w:val="0"/>
              <w:rPr>
                <w:rFonts w:hint="eastAsia" w:ascii="宋体" w:hAnsi="宋体"/>
                <w:sz w:val="21"/>
                <w:szCs w:val="21"/>
              </w:rPr>
            </w:pPr>
            <w:r>
              <w:rPr>
                <w:rFonts w:ascii="宋体" w:hAnsi="宋体"/>
                <w:sz w:val="21"/>
                <w:szCs w:val="21"/>
              </w:rPr>
              <w:t>需方：</w:t>
            </w:r>
          </w:p>
          <w:p w14:paraId="4B15C537">
            <w:pPr>
              <w:snapToGrid w:val="0"/>
              <w:rPr>
                <w:rFonts w:hint="eastAsia" w:ascii="宋体" w:hAnsi="宋体"/>
                <w:sz w:val="21"/>
                <w:szCs w:val="21"/>
              </w:rPr>
            </w:pPr>
            <w:r>
              <w:rPr>
                <w:rFonts w:ascii="宋体" w:hAnsi="宋体"/>
                <w:sz w:val="21"/>
                <w:szCs w:val="21"/>
              </w:rPr>
              <w:t>地址：</w:t>
            </w:r>
          </w:p>
          <w:p w14:paraId="67E32221">
            <w:pPr>
              <w:snapToGrid w:val="0"/>
              <w:rPr>
                <w:rFonts w:hint="eastAsia" w:ascii="宋体" w:hAnsi="宋体"/>
                <w:sz w:val="21"/>
                <w:szCs w:val="21"/>
              </w:rPr>
            </w:pPr>
            <w:r>
              <w:rPr>
                <w:rFonts w:ascii="宋体" w:hAnsi="宋体"/>
                <w:sz w:val="21"/>
                <w:szCs w:val="21"/>
              </w:rPr>
              <w:t>联系电话：</w:t>
            </w:r>
          </w:p>
          <w:p w14:paraId="63023EAD">
            <w:pPr>
              <w:snapToGrid w:val="0"/>
              <w:rPr>
                <w:rFonts w:hint="eastAsia" w:ascii="宋体" w:hAnsi="宋体"/>
                <w:sz w:val="21"/>
                <w:szCs w:val="21"/>
              </w:rPr>
            </w:pPr>
            <w:r>
              <w:rPr>
                <w:rFonts w:ascii="宋体" w:hAnsi="宋体"/>
                <w:sz w:val="21"/>
                <w:szCs w:val="21"/>
              </w:rPr>
              <w:t>授权代表：</w:t>
            </w:r>
          </w:p>
        </w:tc>
        <w:tc>
          <w:tcPr>
            <w:tcW w:w="5125" w:type="dxa"/>
            <w:gridSpan w:val="4"/>
          </w:tcPr>
          <w:p w14:paraId="7C7E234F">
            <w:pPr>
              <w:snapToGrid w:val="0"/>
              <w:rPr>
                <w:rFonts w:hint="eastAsia" w:ascii="宋体" w:hAnsi="宋体"/>
                <w:sz w:val="21"/>
                <w:szCs w:val="21"/>
              </w:rPr>
            </w:pPr>
            <w:r>
              <w:rPr>
                <w:rFonts w:ascii="宋体" w:hAnsi="宋体"/>
                <w:sz w:val="21"/>
                <w:szCs w:val="21"/>
              </w:rPr>
              <w:t>供方：</w:t>
            </w:r>
          </w:p>
          <w:p w14:paraId="0C66F358">
            <w:pPr>
              <w:snapToGrid w:val="0"/>
              <w:rPr>
                <w:rFonts w:hint="eastAsia" w:ascii="宋体" w:hAnsi="宋体"/>
                <w:sz w:val="21"/>
                <w:szCs w:val="21"/>
              </w:rPr>
            </w:pPr>
            <w:r>
              <w:rPr>
                <w:rFonts w:ascii="宋体" w:hAnsi="宋体"/>
                <w:sz w:val="21"/>
                <w:szCs w:val="21"/>
              </w:rPr>
              <w:t>地址：</w:t>
            </w:r>
          </w:p>
          <w:p w14:paraId="75034688">
            <w:pPr>
              <w:snapToGrid w:val="0"/>
              <w:rPr>
                <w:rFonts w:hint="eastAsia" w:ascii="宋体" w:hAnsi="宋体"/>
                <w:sz w:val="21"/>
                <w:szCs w:val="21"/>
              </w:rPr>
            </w:pPr>
            <w:r>
              <w:rPr>
                <w:rFonts w:ascii="宋体" w:hAnsi="宋体"/>
                <w:sz w:val="21"/>
                <w:szCs w:val="21"/>
              </w:rPr>
              <w:t>电话：</w:t>
            </w:r>
          </w:p>
          <w:p w14:paraId="3B7B91D3">
            <w:pPr>
              <w:snapToGrid w:val="0"/>
              <w:rPr>
                <w:rFonts w:hint="eastAsia" w:ascii="宋体" w:hAnsi="宋体"/>
                <w:sz w:val="21"/>
                <w:szCs w:val="21"/>
              </w:rPr>
            </w:pPr>
            <w:r>
              <w:rPr>
                <w:rFonts w:ascii="宋体" w:hAnsi="宋体"/>
                <w:sz w:val="21"/>
                <w:szCs w:val="21"/>
              </w:rPr>
              <w:t>传真：</w:t>
            </w:r>
          </w:p>
          <w:p w14:paraId="568C464D">
            <w:pPr>
              <w:snapToGrid w:val="0"/>
              <w:rPr>
                <w:rFonts w:hint="eastAsia" w:ascii="宋体" w:hAnsi="宋体"/>
                <w:sz w:val="21"/>
                <w:szCs w:val="21"/>
              </w:rPr>
            </w:pPr>
            <w:r>
              <w:rPr>
                <w:rFonts w:ascii="宋体" w:hAnsi="宋体"/>
                <w:sz w:val="21"/>
                <w:szCs w:val="21"/>
              </w:rPr>
              <w:t>开户银行：</w:t>
            </w:r>
          </w:p>
          <w:p w14:paraId="5A56FF25">
            <w:pPr>
              <w:snapToGrid w:val="0"/>
              <w:rPr>
                <w:rFonts w:hint="eastAsia" w:ascii="宋体" w:hAnsi="宋体"/>
                <w:sz w:val="21"/>
                <w:szCs w:val="21"/>
              </w:rPr>
            </w:pPr>
            <w:r>
              <w:rPr>
                <w:rFonts w:ascii="宋体" w:hAnsi="宋体"/>
                <w:sz w:val="21"/>
                <w:szCs w:val="21"/>
              </w:rPr>
              <w:t>账号：</w:t>
            </w:r>
          </w:p>
          <w:p w14:paraId="03C1BEED">
            <w:pPr>
              <w:snapToGrid w:val="0"/>
              <w:rPr>
                <w:rFonts w:hint="eastAsia" w:ascii="宋体" w:hAnsi="宋体"/>
                <w:sz w:val="21"/>
                <w:szCs w:val="21"/>
              </w:rPr>
            </w:pPr>
            <w:r>
              <w:rPr>
                <w:rFonts w:ascii="宋体" w:hAnsi="宋体"/>
                <w:sz w:val="21"/>
                <w:szCs w:val="21"/>
              </w:rPr>
              <w:t>授权代表：</w:t>
            </w:r>
          </w:p>
          <w:p w14:paraId="3E9A80FD">
            <w:pPr>
              <w:widowControl/>
              <w:snapToGrid w:val="0"/>
              <w:jc w:val="left"/>
              <w:rPr>
                <w:rFonts w:hint="eastAsia" w:ascii="宋体" w:hAnsi="宋体"/>
                <w:sz w:val="21"/>
                <w:szCs w:val="21"/>
              </w:rPr>
            </w:pPr>
            <w:r>
              <w:rPr>
                <w:rFonts w:ascii="宋体" w:hAnsi="宋体"/>
                <w:sz w:val="21"/>
                <w:szCs w:val="21"/>
              </w:rPr>
              <w:t>（本栏请用计算机打印以便于准确付款）</w:t>
            </w:r>
          </w:p>
        </w:tc>
      </w:tr>
      <w:tr w14:paraId="02A6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28" w:type="dxa"/>
            <w:gridSpan w:val="6"/>
          </w:tcPr>
          <w:p w14:paraId="3525158C">
            <w:pPr>
              <w:snapToGrid w:val="0"/>
              <w:rPr>
                <w:rFonts w:hint="eastAsia" w:ascii="宋体" w:hAnsi="宋体"/>
                <w:sz w:val="21"/>
                <w:szCs w:val="21"/>
              </w:rPr>
            </w:pPr>
            <w:r>
              <w:rPr>
                <w:rFonts w:ascii="宋体" w:hAnsi="宋体"/>
                <w:sz w:val="21"/>
                <w:szCs w:val="21"/>
              </w:rPr>
              <w:t>备注：</w:t>
            </w:r>
          </w:p>
          <w:p w14:paraId="16486738">
            <w:pPr>
              <w:snapToGrid w:val="0"/>
              <w:rPr>
                <w:rFonts w:hint="eastAsia" w:ascii="宋体" w:hAnsi="宋体"/>
                <w:sz w:val="21"/>
                <w:szCs w:val="21"/>
              </w:rPr>
            </w:pPr>
          </w:p>
        </w:tc>
      </w:tr>
    </w:tbl>
    <w:p w14:paraId="24B17AC3">
      <w:pPr>
        <w:snapToGrid w:val="0"/>
        <w:spacing w:line="360" w:lineRule="auto"/>
        <w:rPr>
          <w:rFonts w:hint="eastAsia" w:ascii="宋体" w:hAnsi="宋体"/>
          <w:sz w:val="24"/>
        </w:rPr>
      </w:pPr>
      <w:r>
        <w:rPr>
          <w:rFonts w:ascii="宋体" w:hAnsi="宋体"/>
          <w:sz w:val="24"/>
        </w:rPr>
        <w:t>签约时间：           年   月   日      签约地点：</w:t>
      </w:r>
    </w:p>
    <w:bookmarkEnd w:id="126"/>
    <w:p w14:paraId="1493E35B">
      <w:pPr>
        <w:pageBreakBefore/>
        <w:spacing w:line="500" w:lineRule="exact"/>
        <w:rPr>
          <w:rFonts w:hint="eastAsia" w:ascii="宋体" w:hAnsi="宋体"/>
          <w:sz w:val="24"/>
          <w:szCs w:val="24"/>
        </w:rPr>
      </w:pPr>
      <w:bookmarkStart w:id="127" w:name="_Toc23764521"/>
      <w:r>
        <w:rPr>
          <w:rFonts w:hint="eastAsia" w:ascii="宋体" w:hAnsi="宋体"/>
          <w:sz w:val="24"/>
          <w:szCs w:val="24"/>
        </w:rPr>
        <w:t>附件1：重庆市经济信息委验收单</w:t>
      </w:r>
    </w:p>
    <w:tbl>
      <w:tblPr>
        <w:tblStyle w:val="59"/>
        <w:tblpPr w:leftFromText="180" w:rightFromText="180" w:vertAnchor="text" w:horzAnchor="page" w:tblpX="1216" w:tblpY="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119"/>
        <w:gridCol w:w="2977"/>
      </w:tblGrid>
      <w:tr w14:paraId="36AA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tcPr>
          <w:p w14:paraId="3C9EF941">
            <w:pPr>
              <w:spacing w:line="500" w:lineRule="exact"/>
              <w:jc w:val="center"/>
              <w:rPr>
                <w:rFonts w:hint="eastAsia" w:ascii="宋体" w:hAnsi="宋体"/>
                <w:b/>
              </w:rPr>
            </w:pPr>
            <w:bookmarkStart w:id="128" w:name="_Hlk70079489"/>
            <w:r>
              <w:rPr>
                <w:rFonts w:hint="eastAsia" w:ascii="宋体" w:hAnsi="宋体"/>
                <w:b/>
              </w:rPr>
              <w:t>重庆市经济信息委验收单</w:t>
            </w:r>
          </w:p>
        </w:tc>
      </w:tr>
      <w:tr w14:paraId="63F7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tcPr>
          <w:p w14:paraId="0A5B5B60">
            <w:pPr>
              <w:spacing w:line="500" w:lineRule="exact"/>
              <w:rPr>
                <w:rFonts w:hint="eastAsia" w:ascii="宋体" w:hAnsi="宋体"/>
                <w:sz w:val="24"/>
                <w:szCs w:val="24"/>
              </w:rPr>
            </w:pPr>
            <w:r>
              <w:rPr>
                <w:rFonts w:hint="eastAsia" w:ascii="宋体" w:hAnsi="宋体"/>
                <w:sz w:val="24"/>
                <w:szCs w:val="24"/>
              </w:rPr>
              <w:t>处室名称：</w:t>
            </w:r>
          </w:p>
        </w:tc>
      </w:tr>
      <w:tr w14:paraId="2C59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tcPr>
          <w:p w14:paraId="6E5589D2">
            <w:pPr>
              <w:spacing w:line="500" w:lineRule="exact"/>
              <w:rPr>
                <w:rFonts w:hint="eastAsia" w:ascii="宋体" w:hAnsi="宋体"/>
                <w:sz w:val="24"/>
                <w:szCs w:val="24"/>
              </w:rPr>
            </w:pPr>
            <w:r>
              <w:rPr>
                <w:rFonts w:hint="eastAsia" w:ascii="宋体" w:hAnsi="宋体"/>
                <w:sz w:val="24"/>
                <w:szCs w:val="24"/>
              </w:rPr>
              <w:t>采购类别：货物□                   服务□                     工程□</w:t>
            </w:r>
          </w:p>
        </w:tc>
      </w:tr>
      <w:tr w14:paraId="6C7F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tcPr>
          <w:p w14:paraId="7C37DC27">
            <w:pPr>
              <w:spacing w:line="500" w:lineRule="exact"/>
              <w:rPr>
                <w:rFonts w:hint="eastAsia" w:ascii="宋体" w:hAnsi="宋体"/>
                <w:sz w:val="24"/>
                <w:szCs w:val="24"/>
              </w:rPr>
            </w:pPr>
            <w:r>
              <w:rPr>
                <w:rFonts w:hint="eastAsia" w:ascii="宋体" w:hAnsi="宋体"/>
                <w:sz w:val="24"/>
                <w:szCs w:val="24"/>
              </w:rPr>
              <w:t>项目名称：</w:t>
            </w:r>
          </w:p>
        </w:tc>
      </w:tr>
      <w:tr w14:paraId="13B6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tcPr>
          <w:p w14:paraId="7539490A">
            <w:pPr>
              <w:spacing w:line="500" w:lineRule="exact"/>
              <w:rPr>
                <w:rFonts w:hint="eastAsia" w:ascii="宋体" w:hAnsi="宋体"/>
                <w:sz w:val="24"/>
                <w:szCs w:val="24"/>
              </w:rPr>
            </w:pPr>
            <w:r>
              <w:rPr>
                <w:rFonts w:hint="eastAsia" w:ascii="宋体" w:hAnsi="宋体"/>
                <w:sz w:val="24"/>
                <w:szCs w:val="24"/>
              </w:rPr>
              <w:t>服务时间：</w:t>
            </w:r>
          </w:p>
        </w:tc>
      </w:tr>
      <w:tr w14:paraId="0E20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tcPr>
          <w:p w14:paraId="645AF157">
            <w:pPr>
              <w:spacing w:line="500" w:lineRule="exact"/>
              <w:rPr>
                <w:rFonts w:hint="eastAsia" w:ascii="宋体" w:hAnsi="宋体"/>
                <w:sz w:val="24"/>
                <w:szCs w:val="24"/>
              </w:rPr>
            </w:pPr>
            <w:r>
              <w:rPr>
                <w:rFonts w:hint="eastAsia" w:ascii="宋体" w:hAnsi="宋体"/>
                <w:sz w:val="24"/>
                <w:szCs w:val="24"/>
              </w:rPr>
              <w:t>服务地点：</w:t>
            </w:r>
          </w:p>
        </w:tc>
      </w:tr>
      <w:tr w14:paraId="3B7E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29" w:type="dxa"/>
            <w:gridSpan w:val="2"/>
          </w:tcPr>
          <w:p w14:paraId="4598FBB9">
            <w:pPr>
              <w:spacing w:line="500" w:lineRule="exact"/>
              <w:jc w:val="center"/>
              <w:rPr>
                <w:rFonts w:hint="eastAsia" w:ascii="宋体" w:hAnsi="宋体"/>
                <w:b/>
                <w:bCs/>
                <w:sz w:val="24"/>
                <w:szCs w:val="24"/>
              </w:rPr>
            </w:pPr>
            <w:r>
              <w:rPr>
                <w:rFonts w:hint="eastAsia" w:ascii="宋体" w:hAnsi="宋体"/>
                <w:b/>
                <w:bCs/>
                <w:sz w:val="24"/>
                <w:szCs w:val="24"/>
              </w:rPr>
              <w:t>主要服务内容</w:t>
            </w:r>
          </w:p>
        </w:tc>
        <w:tc>
          <w:tcPr>
            <w:tcW w:w="2977" w:type="dxa"/>
          </w:tcPr>
          <w:p w14:paraId="6AC7F4A9">
            <w:pPr>
              <w:spacing w:line="500" w:lineRule="exact"/>
              <w:jc w:val="center"/>
              <w:rPr>
                <w:rFonts w:hint="eastAsia" w:ascii="宋体" w:hAnsi="宋体"/>
                <w:b/>
                <w:bCs/>
                <w:sz w:val="24"/>
                <w:szCs w:val="24"/>
              </w:rPr>
            </w:pPr>
            <w:r>
              <w:rPr>
                <w:rFonts w:hint="eastAsia" w:ascii="宋体" w:hAnsi="宋体"/>
                <w:b/>
                <w:bCs/>
                <w:sz w:val="24"/>
                <w:szCs w:val="24"/>
              </w:rPr>
              <w:t>执行情况</w:t>
            </w:r>
          </w:p>
        </w:tc>
      </w:tr>
      <w:tr w14:paraId="7324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629" w:type="dxa"/>
            <w:gridSpan w:val="2"/>
            <w:vAlign w:val="center"/>
          </w:tcPr>
          <w:p w14:paraId="5486D9B2">
            <w:r>
              <w:rPr>
                <w:rFonts w:hint="eastAsia" w:ascii="宋体" w:hAnsi="宋体"/>
                <w:sz w:val="24"/>
                <w:szCs w:val="24"/>
              </w:rPr>
              <w:t>1</w:t>
            </w:r>
            <w:r>
              <w:rPr>
                <w:rFonts w:ascii="宋体" w:hAnsi="宋体"/>
                <w:sz w:val="24"/>
                <w:szCs w:val="24"/>
              </w:rPr>
              <w:t>.</w:t>
            </w:r>
            <w:r>
              <w:rPr>
                <w:rFonts w:hint="eastAsia" w:ascii="宋体" w:hAnsi="宋体"/>
                <w:sz w:val="24"/>
                <w:szCs w:val="24"/>
              </w:rPr>
              <w:t>参与嘉宾邀请的相关基础数据整理、筛选等前期工作；</w:t>
            </w:r>
          </w:p>
        </w:tc>
        <w:tc>
          <w:tcPr>
            <w:tcW w:w="2977" w:type="dxa"/>
          </w:tcPr>
          <w:p w14:paraId="6E71320E">
            <w:pPr>
              <w:spacing w:line="500" w:lineRule="exact"/>
              <w:rPr>
                <w:rFonts w:hint="eastAsia" w:ascii="宋体" w:hAnsi="宋体"/>
                <w:sz w:val="24"/>
                <w:szCs w:val="24"/>
              </w:rPr>
            </w:pPr>
          </w:p>
        </w:tc>
      </w:tr>
      <w:tr w14:paraId="2AD1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629" w:type="dxa"/>
            <w:gridSpan w:val="2"/>
            <w:vAlign w:val="center"/>
          </w:tcPr>
          <w:p w14:paraId="0AAE676C">
            <w:r>
              <w:rPr>
                <w:rFonts w:hint="eastAsia" w:ascii="宋体" w:hAnsi="宋体"/>
                <w:sz w:val="24"/>
                <w:szCs w:val="24"/>
              </w:rPr>
              <w:t>2</w:t>
            </w:r>
            <w:r>
              <w:rPr>
                <w:rFonts w:ascii="宋体" w:hAnsi="宋体"/>
                <w:sz w:val="24"/>
                <w:szCs w:val="24"/>
              </w:rPr>
              <w:t>.</w:t>
            </w:r>
            <w:r>
              <w:rPr>
                <w:rFonts w:hint="eastAsia" w:ascii="宋体" w:hAnsi="宋体"/>
                <w:sz w:val="24"/>
                <w:szCs w:val="24"/>
              </w:rPr>
              <w:t>提供嘉宾邀请全流程服务；</w:t>
            </w:r>
          </w:p>
        </w:tc>
        <w:tc>
          <w:tcPr>
            <w:tcW w:w="2977" w:type="dxa"/>
          </w:tcPr>
          <w:p w14:paraId="2A837EE0">
            <w:pPr>
              <w:spacing w:line="500" w:lineRule="exact"/>
              <w:rPr>
                <w:rFonts w:hint="eastAsia" w:ascii="宋体" w:hAnsi="宋体"/>
                <w:sz w:val="24"/>
                <w:szCs w:val="24"/>
              </w:rPr>
            </w:pPr>
          </w:p>
        </w:tc>
      </w:tr>
      <w:tr w14:paraId="08D1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629" w:type="dxa"/>
            <w:gridSpan w:val="2"/>
            <w:vAlign w:val="center"/>
          </w:tcPr>
          <w:p w14:paraId="5B18E93B">
            <w:r>
              <w:rPr>
                <w:rFonts w:hint="eastAsia" w:ascii="宋体" w:hAnsi="宋体"/>
                <w:sz w:val="24"/>
                <w:szCs w:val="24"/>
              </w:rPr>
              <w:t>3</w:t>
            </w:r>
            <w:r>
              <w:rPr>
                <w:rFonts w:ascii="宋体" w:hAnsi="宋体"/>
                <w:sz w:val="24"/>
                <w:szCs w:val="24"/>
              </w:rPr>
              <w:t>.</w:t>
            </w:r>
            <w:r>
              <w:rPr>
                <w:rFonts w:hint="eastAsia" w:ascii="宋体" w:hAnsi="宋体"/>
                <w:sz w:val="24"/>
                <w:szCs w:val="24"/>
              </w:rPr>
              <w:t>对接国家部委、兄弟省市、领军企业、高等院校以及驻华机构，协助重要嘉宾完成线上注册，解决重要嘉宾注册时所遇到的相关问题；</w:t>
            </w:r>
          </w:p>
        </w:tc>
        <w:tc>
          <w:tcPr>
            <w:tcW w:w="2977" w:type="dxa"/>
          </w:tcPr>
          <w:p w14:paraId="7D805EFD">
            <w:pPr>
              <w:spacing w:line="500" w:lineRule="exact"/>
              <w:rPr>
                <w:rFonts w:hint="eastAsia" w:ascii="宋体" w:hAnsi="宋体"/>
                <w:sz w:val="24"/>
                <w:szCs w:val="24"/>
              </w:rPr>
            </w:pPr>
          </w:p>
        </w:tc>
      </w:tr>
      <w:tr w14:paraId="7AEF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629" w:type="dxa"/>
            <w:gridSpan w:val="2"/>
            <w:vAlign w:val="center"/>
          </w:tcPr>
          <w:p w14:paraId="0579BFED">
            <w:r>
              <w:rPr>
                <w:rFonts w:hint="eastAsia" w:ascii="宋体" w:hAnsi="宋体"/>
                <w:sz w:val="24"/>
                <w:szCs w:val="24"/>
              </w:rPr>
              <w:t>4</w:t>
            </w:r>
            <w:r>
              <w:rPr>
                <w:rFonts w:ascii="宋体" w:hAnsi="宋体"/>
                <w:sz w:val="24"/>
                <w:szCs w:val="24"/>
              </w:rPr>
              <w:t>.</w:t>
            </w:r>
            <w:r>
              <w:rPr>
                <w:rFonts w:hint="eastAsia" w:ascii="宋体" w:hAnsi="宋体"/>
                <w:sz w:val="24"/>
                <w:szCs w:val="24"/>
              </w:rPr>
              <w:t>协助嘉宾注册系统建设单位对系统使用者进行使用培训，回答并解决使用者提出的问题中</w:t>
            </w:r>
          </w:p>
        </w:tc>
        <w:tc>
          <w:tcPr>
            <w:tcW w:w="2977" w:type="dxa"/>
          </w:tcPr>
          <w:p w14:paraId="03CA80DC">
            <w:pPr>
              <w:spacing w:line="500" w:lineRule="exact"/>
              <w:rPr>
                <w:rFonts w:hint="eastAsia" w:ascii="宋体" w:hAnsi="宋体"/>
                <w:sz w:val="24"/>
                <w:szCs w:val="24"/>
              </w:rPr>
            </w:pPr>
          </w:p>
        </w:tc>
      </w:tr>
      <w:tr w14:paraId="0E3F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6629" w:type="dxa"/>
            <w:gridSpan w:val="2"/>
            <w:vAlign w:val="center"/>
          </w:tcPr>
          <w:p w14:paraId="2EDFCE15">
            <w:r>
              <w:rPr>
                <w:rFonts w:ascii="宋体" w:hAnsi="宋体"/>
                <w:sz w:val="24"/>
                <w:szCs w:val="24"/>
              </w:rPr>
              <w:t>5.</w:t>
            </w:r>
            <w:r>
              <w:rPr>
                <w:rFonts w:hint="eastAsia" w:ascii="宋体" w:hAnsi="宋体"/>
                <w:sz w:val="24"/>
                <w:szCs w:val="24"/>
              </w:rPr>
              <w:t>完成嘉宾数据分析统计的相关工作</w:t>
            </w:r>
          </w:p>
        </w:tc>
        <w:tc>
          <w:tcPr>
            <w:tcW w:w="2977" w:type="dxa"/>
          </w:tcPr>
          <w:p w14:paraId="0D7DA15E">
            <w:pPr>
              <w:spacing w:line="500" w:lineRule="exact"/>
              <w:rPr>
                <w:rFonts w:hint="eastAsia" w:ascii="宋体" w:hAnsi="宋体"/>
                <w:sz w:val="24"/>
                <w:szCs w:val="24"/>
              </w:rPr>
            </w:pPr>
          </w:p>
        </w:tc>
      </w:tr>
      <w:tr w14:paraId="7FB1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629" w:type="dxa"/>
            <w:gridSpan w:val="2"/>
            <w:vAlign w:val="center"/>
          </w:tcPr>
          <w:p w14:paraId="77991032">
            <w:r>
              <w:rPr>
                <w:rFonts w:hint="eastAsia" w:ascii="宋体" w:hAnsi="宋体"/>
                <w:sz w:val="24"/>
                <w:szCs w:val="24"/>
              </w:rPr>
              <w:t>6</w:t>
            </w:r>
            <w:r>
              <w:rPr>
                <w:rFonts w:ascii="宋体" w:hAnsi="宋体"/>
                <w:sz w:val="24"/>
                <w:szCs w:val="24"/>
              </w:rPr>
              <w:t>.</w:t>
            </w:r>
            <w:r>
              <w:rPr>
                <w:rFonts w:hint="eastAsia" w:ascii="宋体" w:hAnsi="宋体"/>
                <w:sz w:val="24"/>
                <w:szCs w:val="24"/>
              </w:rPr>
              <w:t>负责落实采购人其它相关工作要求</w:t>
            </w:r>
          </w:p>
        </w:tc>
        <w:tc>
          <w:tcPr>
            <w:tcW w:w="2977" w:type="dxa"/>
          </w:tcPr>
          <w:p w14:paraId="79E1BAE3">
            <w:pPr>
              <w:spacing w:line="500" w:lineRule="exact"/>
              <w:rPr>
                <w:rFonts w:hint="eastAsia" w:ascii="宋体" w:hAnsi="宋体"/>
                <w:sz w:val="24"/>
                <w:szCs w:val="24"/>
              </w:rPr>
            </w:pPr>
          </w:p>
        </w:tc>
      </w:tr>
      <w:tr w14:paraId="2694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3510" w:type="dxa"/>
            <w:vAlign w:val="center"/>
          </w:tcPr>
          <w:p w14:paraId="521DEE55">
            <w:pPr>
              <w:spacing w:line="500" w:lineRule="exact"/>
              <w:jc w:val="center"/>
              <w:rPr>
                <w:rFonts w:hint="eastAsia" w:ascii="宋体" w:hAnsi="宋体"/>
                <w:sz w:val="24"/>
                <w:szCs w:val="24"/>
              </w:rPr>
            </w:pPr>
            <w:r>
              <w:rPr>
                <w:rFonts w:hint="eastAsia" w:ascii="宋体" w:hAnsi="宋体"/>
                <w:sz w:val="24"/>
                <w:szCs w:val="24"/>
              </w:rPr>
              <w:t>供应商名称（盖章）</w:t>
            </w:r>
          </w:p>
        </w:tc>
        <w:tc>
          <w:tcPr>
            <w:tcW w:w="6096" w:type="dxa"/>
            <w:gridSpan w:val="2"/>
          </w:tcPr>
          <w:p w14:paraId="27A205D3">
            <w:pPr>
              <w:spacing w:line="500" w:lineRule="exact"/>
              <w:rPr>
                <w:rFonts w:hint="eastAsia" w:ascii="宋体" w:hAnsi="宋体"/>
                <w:sz w:val="24"/>
                <w:szCs w:val="24"/>
              </w:rPr>
            </w:pPr>
          </w:p>
          <w:p w14:paraId="09EF1B6C">
            <w:pPr>
              <w:spacing w:line="500" w:lineRule="exact"/>
              <w:rPr>
                <w:rFonts w:hint="eastAsia" w:ascii="宋体" w:hAnsi="宋体"/>
                <w:sz w:val="24"/>
                <w:szCs w:val="24"/>
              </w:rPr>
            </w:pPr>
          </w:p>
          <w:p w14:paraId="5E7F0E5C">
            <w:pPr>
              <w:spacing w:line="500" w:lineRule="exact"/>
              <w:ind w:firstLine="960" w:firstLineChars="400"/>
              <w:rPr>
                <w:rFonts w:hint="eastAsia" w:ascii="宋体" w:hAnsi="宋体"/>
                <w:sz w:val="24"/>
                <w:szCs w:val="24"/>
              </w:rPr>
            </w:pPr>
            <w:r>
              <w:rPr>
                <w:rFonts w:hint="eastAsia" w:ascii="宋体" w:hAnsi="宋体"/>
                <w:sz w:val="24"/>
                <w:szCs w:val="24"/>
              </w:rPr>
              <w:t>供应商签字：      时间：</w:t>
            </w:r>
          </w:p>
        </w:tc>
      </w:tr>
      <w:tr w14:paraId="58C7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3510" w:type="dxa"/>
            <w:vAlign w:val="center"/>
          </w:tcPr>
          <w:p w14:paraId="6D19CDA1">
            <w:pPr>
              <w:spacing w:line="500" w:lineRule="exact"/>
              <w:jc w:val="center"/>
              <w:rPr>
                <w:rFonts w:hint="eastAsia" w:ascii="宋体" w:hAnsi="宋体"/>
                <w:sz w:val="24"/>
                <w:szCs w:val="24"/>
              </w:rPr>
            </w:pPr>
            <w:r>
              <w:rPr>
                <w:rFonts w:hint="eastAsia" w:ascii="宋体" w:hAnsi="宋体"/>
                <w:sz w:val="24"/>
                <w:szCs w:val="24"/>
              </w:rPr>
              <w:t>使用处室验收意见（盖章）</w:t>
            </w:r>
          </w:p>
        </w:tc>
        <w:tc>
          <w:tcPr>
            <w:tcW w:w="6096" w:type="dxa"/>
            <w:gridSpan w:val="2"/>
          </w:tcPr>
          <w:p w14:paraId="521CD6CB">
            <w:pPr>
              <w:spacing w:line="500" w:lineRule="exact"/>
              <w:rPr>
                <w:rFonts w:hint="eastAsia" w:ascii="宋体" w:hAnsi="宋体"/>
                <w:sz w:val="24"/>
                <w:szCs w:val="24"/>
              </w:rPr>
            </w:pPr>
          </w:p>
          <w:p w14:paraId="77B57CCA">
            <w:pPr>
              <w:spacing w:line="500" w:lineRule="exact"/>
              <w:rPr>
                <w:rFonts w:hint="eastAsia" w:ascii="宋体" w:hAnsi="宋体"/>
                <w:sz w:val="24"/>
                <w:szCs w:val="24"/>
              </w:rPr>
            </w:pPr>
          </w:p>
          <w:p w14:paraId="77C870A8">
            <w:pPr>
              <w:spacing w:line="500" w:lineRule="exact"/>
              <w:ind w:firstLine="960" w:firstLineChars="400"/>
              <w:rPr>
                <w:rFonts w:hint="eastAsia" w:ascii="宋体" w:hAnsi="宋体"/>
                <w:sz w:val="24"/>
                <w:szCs w:val="24"/>
              </w:rPr>
            </w:pPr>
            <w:r>
              <w:rPr>
                <w:rFonts w:hint="eastAsia" w:ascii="宋体" w:hAnsi="宋体"/>
                <w:sz w:val="24"/>
                <w:szCs w:val="24"/>
              </w:rPr>
              <w:t>验收人签字：      时间：</w:t>
            </w:r>
          </w:p>
        </w:tc>
      </w:tr>
      <w:tr w14:paraId="22FB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3510" w:type="dxa"/>
            <w:vAlign w:val="center"/>
          </w:tcPr>
          <w:p w14:paraId="6FCE825B">
            <w:pPr>
              <w:spacing w:line="500" w:lineRule="exact"/>
              <w:jc w:val="center"/>
              <w:rPr>
                <w:rFonts w:hint="eastAsia" w:ascii="宋体" w:hAnsi="宋体"/>
                <w:sz w:val="24"/>
                <w:szCs w:val="24"/>
              </w:rPr>
            </w:pPr>
            <w:r>
              <w:rPr>
                <w:rFonts w:hint="eastAsia" w:ascii="宋体" w:hAnsi="宋体"/>
                <w:sz w:val="24"/>
                <w:szCs w:val="24"/>
              </w:rPr>
              <w:t>其他参与处室验收意见（若有）</w:t>
            </w:r>
          </w:p>
        </w:tc>
        <w:tc>
          <w:tcPr>
            <w:tcW w:w="6096" w:type="dxa"/>
            <w:gridSpan w:val="2"/>
          </w:tcPr>
          <w:p w14:paraId="45D9E61A">
            <w:pPr>
              <w:spacing w:line="500" w:lineRule="exact"/>
              <w:rPr>
                <w:rFonts w:hint="eastAsia" w:ascii="宋体" w:hAnsi="宋体"/>
                <w:sz w:val="24"/>
                <w:szCs w:val="24"/>
              </w:rPr>
            </w:pPr>
          </w:p>
          <w:p w14:paraId="45478C2D">
            <w:pPr>
              <w:spacing w:line="500" w:lineRule="exact"/>
              <w:rPr>
                <w:rFonts w:hint="eastAsia" w:ascii="宋体" w:hAnsi="宋体"/>
                <w:sz w:val="24"/>
                <w:szCs w:val="24"/>
              </w:rPr>
            </w:pPr>
          </w:p>
          <w:p w14:paraId="7EB26D33">
            <w:pPr>
              <w:spacing w:line="500" w:lineRule="exact"/>
              <w:ind w:firstLine="720" w:firstLineChars="300"/>
              <w:rPr>
                <w:rFonts w:hint="eastAsia" w:ascii="宋体" w:hAnsi="宋体"/>
                <w:sz w:val="24"/>
                <w:szCs w:val="24"/>
              </w:rPr>
            </w:pPr>
            <w:r>
              <w:rPr>
                <w:rFonts w:hint="eastAsia" w:ascii="宋体" w:hAnsi="宋体"/>
                <w:sz w:val="24"/>
                <w:szCs w:val="24"/>
              </w:rPr>
              <w:t>验收人签字：      时间：</w:t>
            </w:r>
          </w:p>
        </w:tc>
      </w:tr>
      <w:tr w14:paraId="7B38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3510" w:type="dxa"/>
          </w:tcPr>
          <w:p w14:paraId="04D5B491">
            <w:pPr>
              <w:spacing w:line="500" w:lineRule="exact"/>
              <w:jc w:val="center"/>
              <w:rPr>
                <w:rFonts w:hint="eastAsia" w:ascii="宋体" w:hAnsi="宋体"/>
                <w:sz w:val="24"/>
                <w:szCs w:val="24"/>
              </w:rPr>
            </w:pPr>
            <w:r>
              <w:rPr>
                <w:rFonts w:hint="eastAsia" w:ascii="宋体" w:hAnsi="宋体"/>
                <w:sz w:val="24"/>
                <w:szCs w:val="24"/>
              </w:rPr>
              <w:t>备注</w:t>
            </w:r>
          </w:p>
        </w:tc>
        <w:tc>
          <w:tcPr>
            <w:tcW w:w="6096" w:type="dxa"/>
            <w:gridSpan w:val="2"/>
          </w:tcPr>
          <w:p w14:paraId="250F640A">
            <w:pPr>
              <w:spacing w:line="500" w:lineRule="exact"/>
              <w:rPr>
                <w:rFonts w:hint="eastAsia" w:ascii="宋体" w:hAnsi="宋体"/>
                <w:sz w:val="24"/>
                <w:szCs w:val="24"/>
              </w:rPr>
            </w:pPr>
          </w:p>
        </w:tc>
      </w:tr>
      <w:bookmarkEnd w:id="128"/>
    </w:tbl>
    <w:p w14:paraId="6A907343">
      <w:pPr>
        <w:pStyle w:val="2"/>
        <w:rPr>
          <w:rFonts w:hint="eastAsia"/>
        </w:rPr>
      </w:pPr>
    </w:p>
    <w:p w14:paraId="54FEED6F">
      <w:pPr>
        <w:pageBreakBefore/>
        <w:spacing w:line="360" w:lineRule="auto"/>
        <w:ind w:firstLine="480" w:firstLineChars="200"/>
        <w:rPr>
          <w:rFonts w:hint="eastAsia" w:ascii="宋体" w:hAnsi="宋体"/>
          <w:sz w:val="24"/>
        </w:rPr>
        <w:sectPr>
          <w:headerReference r:id="rId10" w:type="default"/>
          <w:pgSz w:w="11907" w:h="16840"/>
          <w:pgMar w:top="1134" w:right="1191" w:bottom="1134" w:left="1191" w:header="851" w:footer="992" w:gutter="0"/>
          <w:pgNumType w:fmt="numberInDash"/>
          <w:cols w:space="720" w:num="1"/>
          <w:docGrid w:linePitch="380" w:charSpace="-5735"/>
        </w:sectPr>
      </w:pPr>
      <w:bookmarkStart w:id="129" w:name="_Toc65648955"/>
      <w:bookmarkStart w:id="130" w:name="_Toc67831034"/>
      <w:bookmarkStart w:id="131" w:name="_Toc297884605"/>
      <w:bookmarkStart w:id="132" w:name="_Toc296088418"/>
      <w:bookmarkStart w:id="133" w:name="_Toc65656155"/>
      <w:bookmarkStart w:id="134" w:name="_Toc443233540"/>
      <w:bookmarkStart w:id="135" w:name="_Toc527636859"/>
      <w:bookmarkStart w:id="136" w:name="OLE_LINK169"/>
      <w:bookmarkStart w:id="137" w:name="_Toc67968938"/>
      <w:bookmarkStart w:id="138" w:name="_Toc67831730"/>
      <w:bookmarkStart w:id="139" w:name="_Toc65908708"/>
    </w:p>
    <w:p w14:paraId="079EBE93">
      <w:pPr>
        <w:spacing w:line="500" w:lineRule="exact"/>
        <w:ind w:firstLine="480" w:firstLineChars="200"/>
        <w:rPr>
          <w:rFonts w:hint="eastAsia" w:ascii="宋体" w:hAnsi="宋体"/>
          <w:sz w:val="24"/>
        </w:rPr>
      </w:pPr>
      <w:r>
        <w:rPr>
          <w:rFonts w:hint="eastAsia" w:ascii="宋体" w:hAnsi="宋体"/>
          <w:sz w:val="24"/>
        </w:rPr>
        <w:t>附件2：服务质量审核表</w:t>
      </w:r>
    </w:p>
    <w:tbl>
      <w:tblPr>
        <w:tblStyle w:val="59"/>
        <w:tblpPr w:leftFromText="180" w:rightFromText="180" w:vertAnchor="text" w:horzAnchor="page" w:tblpX="1247" w:tblpY="1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42"/>
        <w:gridCol w:w="6096"/>
        <w:gridCol w:w="2409"/>
        <w:gridCol w:w="2268"/>
      </w:tblGrid>
      <w:tr w14:paraId="1B8C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175" w:type="dxa"/>
            <w:gridSpan w:val="5"/>
            <w:vAlign w:val="center"/>
          </w:tcPr>
          <w:p w14:paraId="66FCE8F5">
            <w:pPr>
              <w:snapToGrid w:val="0"/>
              <w:jc w:val="center"/>
              <w:rPr>
                <w:rFonts w:hint="eastAsia" w:ascii="宋体" w:hAnsi="宋体"/>
                <w:b/>
                <w:sz w:val="24"/>
              </w:rPr>
            </w:pPr>
            <w:r>
              <w:rPr>
                <w:rFonts w:hint="eastAsia" w:ascii="宋体" w:hAnsi="宋体"/>
                <w:b/>
                <w:sz w:val="24"/>
              </w:rPr>
              <w:t>2025世界智能产业博览会嘉宾邀请工作保障服务</w:t>
            </w:r>
          </w:p>
        </w:tc>
      </w:tr>
      <w:tr w14:paraId="2D2D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60" w:type="dxa"/>
            <w:vAlign w:val="center"/>
          </w:tcPr>
          <w:p w14:paraId="60FBFBE2">
            <w:pPr>
              <w:snapToGrid w:val="0"/>
              <w:jc w:val="center"/>
              <w:rPr>
                <w:rFonts w:hint="eastAsia" w:ascii="宋体" w:hAnsi="宋体"/>
                <w:b/>
                <w:sz w:val="24"/>
              </w:rPr>
            </w:pPr>
            <w:r>
              <w:rPr>
                <w:rFonts w:hint="eastAsia" w:ascii="宋体" w:hAnsi="宋体"/>
                <w:b/>
                <w:sz w:val="24"/>
              </w:rPr>
              <w:t>成交供应商</w:t>
            </w:r>
          </w:p>
          <w:p w14:paraId="54E04096">
            <w:pPr>
              <w:snapToGrid w:val="0"/>
              <w:jc w:val="center"/>
              <w:rPr>
                <w:rFonts w:hint="eastAsia" w:ascii="宋体" w:hAnsi="宋体"/>
                <w:b/>
                <w:sz w:val="24"/>
              </w:rPr>
            </w:pPr>
            <w:r>
              <w:rPr>
                <w:rFonts w:hint="eastAsia" w:ascii="宋体" w:hAnsi="宋体"/>
                <w:b/>
                <w:sz w:val="24"/>
              </w:rPr>
              <w:t>名称</w:t>
            </w:r>
          </w:p>
        </w:tc>
        <w:tc>
          <w:tcPr>
            <w:tcW w:w="1842" w:type="dxa"/>
            <w:vAlign w:val="center"/>
          </w:tcPr>
          <w:p w14:paraId="00A7E918">
            <w:pPr>
              <w:snapToGrid w:val="0"/>
              <w:jc w:val="center"/>
              <w:rPr>
                <w:rFonts w:hint="eastAsia" w:ascii="宋体" w:hAnsi="宋体"/>
                <w:b/>
                <w:sz w:val="24"/>
              </w:rPr>
            </w:pPr>
            <w:r>
              <w:rPr>
                <w:rFonts w:hint="eastAsia" w:ascii="宋体" w:hAnsi="宋体"/>
                <w:b/>
                <w:sz w:val="24"/>
              </w:rPr>
              <w:t>审核日期</w:t>
            </w:r>
          </w:p>
        </w:tc>
        <w:tc>
          <w:tcPr>
            <w:tcW w:w="6096" w:type="dxa"/>
            <w:vAlign w:val="center"/>
          </w:tcPr>
          <w:p w14:paraId="74CF2385">
            <w:pPr>
              <w:snapToGrid w:val="0"/>
              <w:jc w:val="center"/>
              <w:rPr>
                <w:rFonts w:hint="eastAsia" w:ascii="宋体" w:hAnsi="宋体"/>
                <w:b/>
                <w:sz w:val="24"/>
              </w:rPr>
            </w:pPr>
            <w:r>
              <w:rPr>
                <w:rFonts w:hint="eastAsia" w:ascii="宋体" w:hAnsi="宋体"/>
                <w:b/>
                <w:sz w:val="24"/>
              </w:rPr>
              <w:t>审核结果及说明</w:t>
            </w:r>
          </w:p>
        </w:tc>
        <w:tc>
          <w:tcPr>
            <w:tcW w:w="2409" w:type="dxa"/>
            <w:vAlign w:val="center"/>
          </w:tcPr>
          <w:p w14:paraId="25B8D049">
            <w:pPr>
              <w:snapToGrid w:val="0"/>
              <w:jc w:val="center"/>
              <w:rPr>
                <w:rFonts w:hint="eastAsia" w:ascii="宋体" w:hAnsi="宋体"/>
                <w:b/>
                <w:sz w:val="24"/>
              </w:rPr>
            </w:pPr>
            <w:r>
              <w:rPr>
                <w:rFonts w:hint="eastAsia" w:ascii="宋体" w:hAnsi="宋体"/>
                <w:b/>
                <w:sz w:val="24"/>
              </w:rPr>
              <w:t>审核人签字</w:t>
            </w:r>
          </w:p>
        </w:tc>
        <w:tc>
          <w:tcPr>
            <w:tcW w:w="2268" w:type="dxa"/>
            <w:vAlign w:val="center"/>
          </w:tcPr>
          <w:p w14:paraId="20B24F77">
            <w:pPr>
              <w:snapToGrid w:val="0"/>
              <w:jc w:val="center"/>
              <w:rPr>
                <w:rFonts w:hint="eastAsia" w:ascii="宋体" w:hAnsi="宋体"/>
                <w:b/>
                <w:sz w:val="24"/>
              </w:rPr>
            </w:pPr>
            <w:r>
              <w:rPr>
                <w:rFonts w:hint="eastAsia" w:ascii="宋体" w:hAnsi="宋体"/>
                <w:b/>
                <w:sz w:val="24"/>
              </w:rPr>
              <w:t>成交供应商代表</w:t>
            </w:r>
          </w:p>
          <w:p w14:paraId="2287A488">
            <w:pPr>
              <w:snapToGrid w:val="0"/>
              <w:jc w:val="center"/>
              <w:rPr>
                <w:rFonts w:hint="eastAsia" w:ascii="宋体" w:hAnsi="宋体"/>
                <w:b/>
                <w:sz w:val="24"/>
              </w:rPr>
            </w:pPr>
            <w:r>
              <w:rPr>
                <w:rFonts w:hint="eastAsia" w:ascii="宋体" w:hAnsi="宋体"/>
                <w:b/>
                <w:sz w:val="24"/>
              </w:rPr>
              <w:t>签字</w:t>
            </w:r>
          </w:p>
        </w:tc>
      </w:tr>
      <w:tr w14:paraId="08A6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restart"/>
            <w:vAlign w:val="center"/>
          </w:tcPr>
          <w:p w14:paraId="37D6A8C4">
            <w:pPr>
              <w:spacing w:line="500" w:lineRule="exact"/>
              <w:ind w:firstLine="480" w:firstLineChars="200"/>
              <w:rPr>
                <w:rFonts w:hint="eastAsia" w:ascii="宋体" w:hAnsi="宋体"/>
                <w:sz w:val="24"/>
              </w:rPr>
            </w:pPr>
          </w:p>
        </w:tc>
        <w:tc>
          <w:tcPr>
            <w:tcW w:w="1842" w:type="dxa"/>
            <w:vAlign w:val="center"/>
          </w:tcPr>
          <w:p w14:paraId="71936BF8">
            <w:pPr>
              <w:spacing w:line="500" w:lineRule="exact"/>
              <w:ind w:firstLine="480" w:firstLineChars="200"/>
              <w:rPr>
                <w:rFonts w:hint="eastAsia" w:ascii="宋体" w:hAnsi="宋体"/>
                <w:sz w:val="24"/>
              </w:rPr>
            </w:pPr>
          </w:p>
        </w:tc>
        <w:tc>
          <w:tcPr>
            <w:tcW w:w="6096" w:type="dxa"/>
            <w:vAlign w:val="center"/>
          </w:tcPr>
          <w:p w14:paraId="19AC540E">
            <w:pPr>
              <w:spacing w:line="500" w:lineRule="exact"/>
              <w:ind w:firstLine="480" w:firstLineChars="200"/>
              <w:rPr>
                <w:rFonts w:hint="eastAsia" w:ascii="宋体" w:hAnsi="宋体"/>
                <w:sz w:val="24"/>
              </w:rPr>
            </w:pPr>
          </w:p>
        </w:tc>
        <w:tc>
          <w:tcPr>
            <w:tcW w:w="2409" w:type="dxa"/>
            <w:vAlign w:val="center"/>
          </w:tcPr>
          <w:p w14:paraId="702A4006">
            <w:pPr>
              <w:spacing w:line="500" w:lineRule="exact"/>
              <w:ind w:firstLine="480" w:firstLineChars="200"/>
              <w:rPr>
                <w:rFonts w:hint="eastAsia" w:ascii="宋体" w:hAnsi="宋体"/>
                <w:sz w:val="24"/>
              </w:rPr>
            </w:pPr>
          </w:p>
        </w:tc>
        <w:tc>
          <w:tcPr>
            <w:tcW w:w="2268" w:type="dxa"/>
            <w:vAlign w:val="center"/>
          </w:tcPr>
          <w:p w14:paraId="329071CC">
            <w:pPr>
              <w:spacing w:line="500" w:lineRule="exact"/>
              <w:ind w:firstLine="480" w:firstLineChars="200"/>
              <w:rPr>
                <w:rFonts w:hint="eastAsia" w:ascii="宋体" w:hAnsi="宋体"/>
                <w:sz w:val="24"/>
              </w:rPr>
            </w:pPr>
          </w:p>
        </w:tc>
      </w:tr>
      <w:tr w14:paraId="107C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vAlign w:val="center"/>
          </w:tcPr>
          <w:p w14:paraId="1889104D">
            <w:pPr>
              <w:spacing w:line="500" w:lineRule="exact"/>
              <w:ind w:firstLine="480" w:firstLineChars="200"/>
              <w:rPr>
                <w:rFonts w:hint="eastAsia" w:ascii="宋体" w:hAnsi="宋体"/>
                <w:sz w:val="24"/>
              </w:rPr>
            </w:pPr>
          </w:p>
        </w:tc>
        <w:tc>
          <w:tcPr>
            <w:tcW w:w="1842" w:type="dxa"/>
            <w:vAlign w:val="center"/>
          </w:tcPr>
          <w:p w14:paraId="6511C8A9">
            <w:pPr>
              <w:spacing w:line="500" w:lineRule="exact"/>
              <w:ind w:firstLine="480" w:firstLineChars="200"/>
              <w:rPr>
                <w:rFonts w:hint="eastAsia" w:ascii="宋体" w:hAnsi="宋体"/>
                <w:sz w:val="24"/>
              </w:rPr>
            </w:pPr>
          </w:p>
        </w:tc>
        <w:tc>
          <w:tcPr>
            <w:tcW w:w="6096" w:type="dxa"/>
            <w:vAlign w:val="center"/>
          </w:tcPr>
          <w:p w14:paraId="0CFC49D8">
            <w:pPr>
              <w:spacing w:line="500" w:lineRule="exact"/>
              <w:ind w:firstLine="480" w:firstLineChars="200"/>
              <w:rPr>
                <w:rFonts w:hint="eastAsia" w:ascii="宋体" w:hAnsi="宋体"/>
                <w:sz w:val="24"/>
              </w:rPr>
            </w:pPr>
          </w:p>
        </w:tc>
        <w:tc>
          <w:tcPr>
            <w:tcW w:w="2409" w:type="dxa"/>
            <w:vAlign w:val="center"/>
          </w:tcPr>
          <w:p w14:paraId="1F40C4C6">
            <w:pPr>
              <w:spacing w:line="500" w:lineRule="exact"/>
              <w:ind w:firstLine="480" w:firstLineChars="200"/>
              <w:rPr>
                <w:rFonts w:hint="eastAsia" w:ascii="宋体" w:hAnsi="宋体"/>
                <w:sz w:val="24"/>
              </w:rPr>
            </w:pPr>
          </w:p>
        </w:tc>
        <w:tc>
          <w:tcPr>
            <w:tcW w:w="2268" w:type="dxa"/>
            <w:vAlign w:val="center"/>
          </w:tcPr>
          <w:p w14:paraId="21804E06">
            <w:pPr>
              <w:spacing w:line="500" w:lineRule="exact"/>
              <w:ind w:firstLine="480" w:firstLineChars="200"/>
              <w:rPr>
                <w:rFonts w:hint="eastAsia" w:ascii="宋体" w:hAnsi="宋体"/>
                <w:sz w:val="24"/>
              </w:rPr>
            </w:pPr>
          </w:p>
        </w:tc>
      </w:tr>
      <w:tr w14:paraId="4747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vAlign w:val="center"/>
          </w:tcPr>
          <w:p w14:paraId="4175A9FC">
            <w:pPr>
              <w:spacing w:line="500" w:lineRule="exact"/>
              <w:ind w:firstLine="480" w:firstLineChars="200"/>
              <w:rPr>
                <w:rFonts w:hint="eastAsia" w:ascii="宋体" w:hAnsi="宋体"/>
                <w:sz w:val="24"/>
              </w:rPr>
            </w:pPr>
          </w:p>
        </w:tc>
        <w:tc>
          <w:tcPr>
            <w:tcW w:w="1842" w:type="dxa"/>
            <w:vAlign w:val="center"/>
          </w:tcPr>
          <w:p w14:paraId="152059A9">
            <w:pPr>
              <w:spacing w:line="500" w:lineRule="exact"/>
              <w:ind w:firstLine="480" w:firstLineChars="200"/>
              <w:rPr>
                <w:rFonts w:hint="eastAsia" w:ascii="宋体" w:hAnsi="宋体"/>
                <w:sz w:val="24"/>
              </w:rPr>
            </w:pPr>
          </w:p>
        </w:tc>
        <w:tc>
          <w:tcPr>
            <w:tcW w:w="6096" w:type="dxa"/>
            <w:vAlign w:val="center"/>
          </w:tcPr>
          <w:p w14:paraId="79626E74">
            <w:pPr>
              <w:spacing w:line="500" w:lineRule="exact"/>
              <w:ind w:firstLine="480" w:firstLineChars="200"/>
              <w:rPr>
                <w:rFonts w:hint="eastAsia" w:ascii="宋体" w:hAnsi="宋体"/>
                <w:sz w:val="24"/>
              </w:rPr>
            </w:pPr>
          </w:p>
        </w:tc>
        <w:tc>
          <w:tcPr>
            <w:tcW w:w="2409" w:type="dxa"/>
            <w:vAlign w:val="center"/>
          </w:tcPr>
          <w:p w14:paraId="5AC92DC2">
            <w:pPr>
              <w:spacing w:line="500" w:lineRule="exact"/>
              <w:ind w:firstLine="480" w:firstLineChars="200"/>
              <w:rPr>
                <w:rFonts w:hint="eastAsia" w:ascii="宋体" w:hAnsi="宋体"/>
                <w:sz w:val="24"/>
              </w:rPr>
            </w:pPr>
          </w:p>
        </w:tc>
        <w:tc>
          <w:tcPr>
            <w:tcW w:w="2268" w:type="dxa"/>
            <w:vAlign w:val="center"/>
          </w:tcPr>
          <w:p w14:paraId="061AFC12">
            <w:pPr>
              <w:spacing w:line="500" w:lineRule="exact"/>
              <w:ind w:firstLine="480" w:firstLineChars="200"/>
              <w:rPr>
                <w:rFonts w:hint="eastAsia" w:ascii="宋体" w:hAnsi="宋体"/>
                <w:sz w:val="24"/>
              </w:rPr>
            </w:pPr>
          </w:p>
        </w:tc>
      </w:tr>
      <w:tr w14:paraId="4D73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vAlign w:val="center"/>
          </w:tcPr>
          <w:p w14:paraId="193D6CD7">
            <w:pPr>
              <w:spacing w:line="500" w:lineRule="exact"/>
              <w:ind w:firstLine="480" w:firstLineChars="200"/>
              <w:rPr>
                <w:rFonts w:hint="eastAsia" w:ascii="宋体" w:hAnsi="宋体"/>
                <w:sz w:val="24"/>
              </w:rPr>
            </w:pPr>
          </w:p>
        </w:tc>
        <w:tc>
          <w:tcPr>
            <w:tcW w:w="1842" w:type="dxa"/>
            <w:vAlign w:val="center"/>
          </w:tcPr>
          <w:p w14:paraId="0A1F2507">
            <w:pPr>
              <w:spacing w:line="500" w:lineRule="exact"/>
              <w:ind w:firstLine="480" w:firstLineChars="200"/>
              <w:rPr>
                <w:rFonts w:hint="eastAsia" w:ascii="宋体" w:hAnsi="宋体"/>
                <w:sz w:val="24"/>
              </w:rPr>
            </w:pPr>
          </w:p>
        </w:tc>
        <w:tc>
          <w:tcPr>
            <w:tcW w:w="6096" w:type="dxa"/>
            <w:vAlign w:val="center"/>
          </w:tcPr>
          <w:p w14:paraId="793FC094">
            <w:pPr>
              <w:spacing w:line="500" w:lineRule="exact"/>
              <w:ind w:firstLine="480" w:firstLineChars="200"/>
              <w:rPr>
                <w:rFonts w:hint="eastAsia" w:ascii="宋体" w:hAnsi="宋体"/>
                <w:sz w:val="24"/>
              </w:rPr>
            </w:pPr>
          </w:p>
        </w:tc>
        <w:tc>
          <w:tcPr>
            <w:tcW w:w="2409" w:type="dxa"/>
            <w:vAlign w:val="center"/>
          </w:tcPr>
          <w:p w14:paraId="0A2625D1">
            <w:pPr>
              <w:spacing w:line="500" w:lineRule="exact"/>
              <w:ind w:firstLine="480" w:firstLineChars="200"/>
              <w:rPr>
                <w:rFonts w:hint="eastAsia" w:ascii="宋体" w:hAnsi="宋体"/>
                <w:sz w:val="24"/>
              </w:rPr>
            </w:pPr>
          </w:p>
        </w:tc>
        <w:tc>
          <w:tcPr>
            <w:tcW w:w="2268" w:type="dxa"/>
            <w:vAlign w:val="center"/>
          </w:tcPr>
          <w:p w14:paraId="24DE5F1E">
            <w:pPr>
              <w:spacing w:line="500" w:lineRule="exact"/>
              <w:ind w:firstLine="480" w:firstLineChars="200"/>
              <w:rPr>
                <w:rFonts w:hint="eastAsia" w:ascii="宋体" w:hAnsi="宋体"/>
                <w:sz w:val="24"/>
              </w:rPr>
            </w:pPr>
          </w:p>
        </w:tc>
      </w:tr>
      <w:tr w14:paraId="738A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vAlign w:val="center"/>
          </w:tcPr>
          <w:p w14:paraId="10BD5538">
            <w:pPr>
              <w:spacing w:line="500" w:lineRule="exact"/>
              <w:ind w:firstLine="480" w:firstLineChars="200"/>
              <w:rPr>
                <w:rFonts w:hint="eastAsia" w:ascii="宋体" w:hAnsi="宋体"/>
                <w:sz w:val="24"/>
              </w:rPr>
            </w:pPr>
          </w:p>
        </w:tc>
        <w:tc>
          <w:tcPr>
            <w:tcW w:w="1842" w:type="dxa"/>
            <w:vAlign w:val="center"/>
          </w:tcPr>
          <w:p w14:paraId="4C8E3BC5">
            <w:pPr>
              <w:spacing w:line="500" w:lineRule="exact"/>
              <w:ind w:firstLine="480" w:firstLineChars="200"/>
              <w:rPr>
                <w:rFonts w:hint="eastAsia" w:ascii="宋体" w:hAnsi="宋体"/>
                <w:sz w:val="24"/>
              </w:rPr>
            </w:pPr>
          </w:p>
        </w:tc>
        <w:tc>
          <w:tcPr>
            <w:tcW w:w="6096" w:type="dxa"/>
            <w:vAlign w:val="center"/>
          </w:tcPr>
          <w:p w14:paraId="60A6299F">
            <w:pPr>
              <w:spacing w:line="500" w:lineRule="exact"/>
              <w:ind w:firstLine="480" w:firstLineChars="200"/>
              <w:rPr>
                <w:rFonts w:hint="eastAsia" w:ascii="宋体" w:hAnsi="宋体"/>
                <w:sz w:val="24"/>
              </w:rPr>
            </w:pPr>
          </w:p>
        </w:tc>
        <w:tc>
          <w:tcPr>
            <w:tcW w:w="2409" w:type="dxa"/>
            <w:vAlign w:val="center"/>
          </w:tcPr>
          <w:p w14:paraId="5D1B43D6">
            <w:pPr>
              <w:spacing w:line="500" w:lineRule="exact"/>
              <w:ind w:firstLine="480" w:firstLineChars="200"/>
              <w:rPr>
                <w:rFonts w:hint="eastAsia" w:ascii="宋体" w:hAnsi="宋体"/>
                <w:sz w:val="24"/>
              </w:rPr>
            </w:pPr>
          </w:p>
        </w:tc>
        <w:tc>
          <w:tcPr>
            <w:tcW w:w="2268" w:type="dxa"/>
            <w:vAlign w:val="center"/>
          </w:tcPr>
          <w:p w14:paraId="2760E2C4">
            <w:pPr>
              <w:spacing w:line="500" w:lineRule="exact"/>
              <w:ind w:firstLine="480" w:firstLineChars="200"/>
              <w:rPr>
                <w:rFonts w:hint="eastAsia" w:ascii="宋体" w:hAnsi="宋体"/>
                <w:sz w:val="24"/>
              </w:rPr>
            </w:pPr>
          </w:p>
        </w:tc>
      </w:tr>
    </w:tbl>
    <w:p w14:paraId="0217A8F8">
      <w:pPr>
        <w:pStyle w:val="2"/>
        <w:rPr>
          <w:rFonts w:hint="eastAsia"/>
        </w:rPr>
      </w:pPr>
    </w:p>
    <w:p w14:paraId="064B47EF">
      <w:pPr>
        <w:pageBreakBefore/>
        <w:spacing w:line="360" w:lineRule="auto"/>
        <w:ind w:firstLine="480" w:firstLineChars="200"/>
        <w:rPr>
          <w:rFonts w:hint="eastAsia" w:ascii="宋体" w:hAnsi="宋体"/>
          <w:sz w:val="24"/>
        </w:rPr>
        <w:sectPr>
          <w:headerReference r:id="rId11" w:type="default"/>
          <w:pgSz w:w="16840" w:h="11907" w:orient="landscape"/>
          <w:pgMar w:top="1191" w:right="1134" w:bottom="1191" w:left="1134" w:header="851" w:footer="992" w:gutter="0"/>
          <w:pgNumType w:fmt="numberInDash"/>
          <w:cols w:space="720" w:num="1"/>
          <w:docGrid w:linePitch="381" w:charSpace="-5735"/>
        </w:sectPr>
      </w:pPr>
    </w:p>
    <w:p w14:paraId="307E030B">
      <w:pPr>
        <w:pageBreakBefore/>
        <w:spacing w:line="360" w:lineRule="auto"/>
        <w:ind w:firstLine="480" w:firstLineChars="200"/>
        <w:rPr>
          <w:rFonts w:hint="eastAsia" w:ascii="宋体" w:hAnsi="宋体"/>
          <w:sz w:val="24"/>
        </w:rPr>
      </w:pPr>
      <w:r>
        <w:rPr>
          <w:rFonts w:hint="eastAsia" w:ascii="宋体" w:hAnsi="宋体"/>
          <w:sz w:val="24"/>
        </w:rPr>
        <w:t>附件3：保密协议</w:t>
      </w:r>
    </w:p>
    <w:bookmarkEnd w:id="129"/>
    <w:bookmarkEnd w:id="130"/>
    <w:bookmarkEnd w:id="131"/>
    <w:bookmarkEnd w:id="132"/>
    <w:bookmarkEnd w:id="133"/>
    <w:bookmarkEnd w:id="134"/>
    <w:bookmarkEnd w:id="135"/>
    <w:bookmarkEnd w:id="136"/>
    <w:bookmarkEnd w:id="137"/>
    <w:bookmarkEnd w:id="138"/>
    <w:bookmarkEnd w:id="139"/>
    <w:p w14:paraId="6A10FAB6">
      <w:pPr>
        <w:spacing w:line="600" w:lineRule="exact"/>
        <w:ind w:firstLine="540"/>
        <w:jc w:val="center"/>
        <w:rPr>
          <w:rFonts w:hint="eastAsia" w:ascii="宋体" w:hAnsi="宋体"/>
          <w:b/>
          <w:snapToGrid w:val="0"/>
          <w:kern w:val="0"/>
          <w:szCs w:val="28"/>
        </w:rPr>
      </w:pPr>
      <w:r>
        <w:rPr>
          <w:rFonts w:hint="eastAsia" w:ascii="宋体" w:hAnsi="宋体"/>
          <w:b/>
          <w:snapToGrid w:val="0"/>
          <w:kern w:val="0"/>
          <w:szCs w:val="28"/>
        </w:rPr>
        <w:t>保密协议</w:t>
      </w:r>
    </w:p>
    <w:p w14:paraId="6D05EE2B">
      <w:pPr>
        <w:spacing w:line="600" w:lineRule="exact"/>
        <w:ind w:firstLine="422" w:firstLineChars="200"/>
        <w:rPr>
          <w:rFonts w:hint="eastAsia" w:ascii="宋体" w:hAnsi="宋体"/>
          <w:b/>
          <w:sz w:val="21"/>
          <w:szCs w:val="21"/>
        </w:rPr>
      </w:pPr>
      <w:r>
        <w:rPr>
          <w:rFonts w:hint="eastAsia" w:ascii="宋体" w:hAnsi="宋体"/>
          <w:b/>
          <w:sz w:val="21"/>
          <w:szCs w:val="21"/>
        </w:rPr>
        <w:t>甲方：重庆市经济和信息化委员会</w:t>
      </w:r>
    </w:p>
    <w:p w14:paraId="268D93A0">
      <w:pPr>
        <w:spacing w:line="600" w:lineRule="exact"/>
        <w:ind w:firstLine="422" w:firstLineChars="200"/>
        <w:rPr>
          <w:rFonts w:hint="eastAsia" w:ascii="宋体" w:hAnsi="宋体"/>
          <w:b/>
          <w:sz w:val="21"/>
          <w:szCs w:val="21"/>
        </w:rPr>
      </w:pPr>
      <w:r>
        <w:rPr>
          <w:rFonts w:hint="eastAsia" w:ascii="宋体" w:hAnsi="宋体"/>
          <w:b/>
          <w:sz w:val="21"/>
          <w:szCs w:val="21"/>
        </w:rPr>
        <w:t>乙方：</w:t>
      </w:r>
      <w:r>
        <w:rPr>
          <w:rFonts w:ascii="宋体" w:hAnsi="宋体"/>
          <w:b/>
          <w:sz w:val="21"/>
          <w:szCs w:val="21"/>
        </w:rPr>
        <w:t xml:space="preserve"> </w:t>
      </w:r>
    </w:p>
    <w:p w14:paraId="0316370D">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在</w:t>
      </w:r>
      <w:r>
        <w:rPr>
          <w:rFonts w:hint="eastAsia" w:ascii="宋体" w:hAnsi="宋体"/>
          <w:snapToGrid w:val="0"/>
          <w:kern w:val="0"/>
          <w:sz w:val="21"/>
          <w:szCs w:val="21"/>
          <w:u w:val="single"/>
        </w:rPr>
        <w:t xml:space="preserve">                                             </w:t>
      </w:r>
      <w:r>
        <w:rPr>
          <w:rFonts w:hint="eastAsia" w:ascii="宋体" w:hAnsi="宋体"/>
          <w:snapToGrid w:val="0"/>
          <w:kern w:val="0"/>
          <w:sz w:val="21"/>
          <w:szCs w:val="21"/>
        </w:rPr>
        <w:t>（以下简称“本项目”或“项目”）磋商及项目执行过程中，甲方将/已向乙方披露或乙方将/已从甲方知悉保密信息。为保护甲方的合法权益，经平等自愿协商一致，甲乙双方特就保密事宜签订本协议，共同遵照履行。</w:t>
      </w:r>
    </w:p>
    <w:p w14:paraId="7E7FCE2D">
      <w:pPr>
        <w:snapToGrid w:val="0"/>
        <w:spacing w:line="600" w:lineRule="exact"/>
        <w:ind w:firstLine="422" w:firstLineChars="200"/>
        <w:rPr>
          <w:rFonts w:hint="eastAsia" w:ascii="宋体" w:hAnsi="宋体"/>
          <w:b/>
          <w:snapToGrid w:val="0"/>
          <w:kern w:val="0"/>
          <w:sz w:val="21"/>
          <w:szCs w:val="21"/>
        </w:rPr>
      </w:pPr>
      <w:r>
        <w:rPr>
          <w:rFonts w:hint="eastAsia" w:ascii="宋体" w:hAnsi="宋体"/>
          <w:b/>
          <w:snapToGrid w:val="0"/>
          <w:kern w:val="0"/>
          <w:sz w:val="21"/>
          <w:szCs w:val="21"/>
        </w:rPr>
        <w:t>第一条 保密资料的范围</w:t>
      </w:r>
    </w:p>
    <w:p w14:paraId="51C82A4E">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1．保密资料指</w:t>
      </w:r>
      <w:r>
        <w:rPr>
          <w:rFonts w:ascii="宋体" w:hAnsi="宋体"/>
          <w:snapToGrid w:val="0"/>
          <w:kern w:val="0"/>
          <w:sz w:val="21"/>
          <w:szCs w:val="21"/>
        </w:rPr>
        <w:t>在协议签订和履行过程中</w:t>
      </w:r>
      <w:r>
        <w:rPr>
          <w:rFonts w:hint="eastAsia" w:ascii="宋体" w:hAnsi="宋体"/>
          <w:snapToGrid w:val="0"/>
          <w:kern w:val="0"/>
          <w:sz w:val="21"/>
          <w:szCs w:val="21"/>
        </w:rPr>
        <w:t>由甲方或其授权代表以文字、图纸或任何其他形式透露给乙方，或者乙方以任何其他形式从甲方获取的与合同有关的任何资料。</w:t>
      </w:r>
    </w:p>
    <w:p w14:paraId="4D81B5D4">
      <w:pPr>
        <w:snapToGrid w:val="0"/>
        <w:spacing w:line="600" w:lineRule="exact"/>
        <w:ind w:firstLine="420" w:firstLineChars="200"/>
        <w:rPr>
          <w:rFonts w:hint="eastAsia" w:ascii="宋体" w:hAnsi="宋体"/>
          <w:snapToGrid w:val="0"/>
          <w:kern w:val="0"/>
          <w:sz w:val="21"/>
          <w:szCs w:val="21"/>
        </w:rPr>
      </w:pPr>
      <w:r>
        <w:rPr>
          <w:rFonts w:ascii="宋体" w:hAnsi="宋体"/>
          <w:snapToGrid w:val="0"/>
          <w:kern w:val="0"/>
          <w:sz w:val="21"/>
          <w:szCs w:val="21"/>
        </w:rPr>
        <w:t>2</w:t>
      </w:r>
      <w:r>
        <w:rPr>
          <w:rFonts w:hint="eastAsia" w:ascii="宋体" w:hAnsi="宋体"/>
          <w:snapToGrid w:val="0"/>
          <w:kern w:val="0"/>
          <w:sz w:val="21"/>
          <w:szCs w:val="21"/>
        </w:rPr>
        <w:t>．任何包含保密资料的手册、说明、报告、图纸、信函、电传、电子邮件和其他资料或载体，均视为保密资料。</w:t>
      </w:r>
    </w:p>
    <w:p w14:paraId="6949D5F0">
      <w:pPr>
        <w:snapToGrid w:val="0"/>
        <w:spacing w:line="600" w:lineRule="exact"/>
        <w:ind w:firstLine="420" w:firstLineChars="200"/>
        <w:rPr>
          <w:rFonts w:hint="eastAsia" w:ascii="宋体" w:hAnsi="宋体"/>
          <w:snapToGrid w:val="0"/>
          <w:kern w:val="0"/>
          <w:sz w:val="21"/>
          <w:szCs w:val="21"/>
        </w:rPr>
      </w:pPr>
      <w:r>
        <w:rPr>
          <w:rFonts w:ascii="宋体" w:hAnsi="宋体"/>
          <w:snapToGrid w:val="0"/>
          <w:kern w:val="0"/>
          <w:sz w:val="21"/>
          <w:szCs w:val="21"/>
        </w:rPr>
        <w:t>3</w:t>
      </w:r>
      <w:r>
        <w:rPr>
          <w:rFonts w:hint="eastAsia" w:ascii="宋体" w:hAnsi="宋体"/>
          <w:snapToGrid w:val="0"/>
          <w:kern w:val="0"/>
          <w:sz w:val="21"/>
          <w:szCs w:val="21"/>
        </w:rPr>
        <w:t>．在甲方告知乙方时，已经是公开资料的，不是保密资料。</w:t>
      </w:r>
    </w:p>
    <w:p w14:paraId="7F4DA403">
      <w:pPr>
        <w:snapToGrid w:val="0"/>
        <w:spacing w:line="600" w:lineRule="exact"/>
        <w:ind w:firstLine="422" w:firstLineChars="200"/>
        <w:rPr>
          <w:rFonts w:hint="eastAsia" w:ascii="宋体" w:hAnsi="宋体"/>
          <w:b/>
          <w:snapToGrid w:val="0"/>
          <w:kern w:val="0"/>
          <w:sz w:val="21"/>
          <w:szCs w:val="21"/>
        </w:rPr>
      </w:pPr>
      <w:r>
        <w:rPr>
          <w:rFonts w:hint="eastAsia" w:ascii="宋体" w:hAnsi="宋体"/>
          <w:b/>
          <w:snapToGrid w:val="0"/>
          <w:kern w:val="0"/>
          <w:sz w:val="21"/>
          <w:szCs w:val="21"/>
        </w:rPr>
        <w:t>第二条 保密义务的内容</w:t>
      </w:r>
    </w:p>
    <w:p w14:paraId="2ED3DFCF">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1．乙方应对任何保密资料保密并促使、监督其雇员对保密资料保密。</w:t>
      </w:r>
    </w:p>
    <w:p w14:paraId="2CC4F512">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2．未经甲方书面同意，不得向第三方透露任何关于保密资料存在的信息或为第三方使用、复制保密资料或以任何形式了解保密资料的内容提供便利。</w:t>
      </w:r>
    </w:p>
    <w:p w14:paraId="415DDFF0">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3．除为合同的履行外，不得将保密资料用于任何其他目的。</w:t>
      </w:r>
    </w:p>
    <w:p w14:paraId="517BEBF0">
      <w:pPr>
        <w:snapToGrid w:val="0"/>
        <w:spacing w:line="600" w:lineRule="exact"/>
        <w:ind w:firstLine="422" w:firstLineChars="200"/>
        <w:rPr>
          <w:rFonts w:hint="eastAsia" w:ascii="宋体" w:hAnsi="宋体"/>
          <w:b/>
          <w:snapToGrid w:val="0"/>
          <w:kern w:val="0"/>
          <w:sz w:val="21"/>
          <w:szCs w:val="21"/>
        </w:rPr>
      </w:pPr>
      <w:r>
        <w:rPr>
          <w:rFonts w:ascii="宋体" w:hAnsi="宋体"/>
          <w:b/>
          <w:snapToGrid w:val="0"/>
          <w:kern w:val="0"/>
          <w:sz w:val="21"/>
          <w:szCs w:val="21"/>
        </w:rPr>
        <w:t>第三条  保密对象</w:t>
      </w:r>
    </w:p>
    <w:p w14:paraId="52398A68">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lang w:bidi="ar"/>
        </w:rPr>
        <w:t>保密对象包括但不限于</w:t>
      </w:r>
      <w:r>
        <w:rPr>
          <w:rFonts w:ascii="宋体" w:hAnsi="宋体"/>
          <w:snapToGrid w:val="0"/>
          <w:kern w:val="0"/>
          <w:sz w:val="21"/>
          <w:szCs w:val="21"/>
          <w:lang w:bidi="ar"/>
        </w:rPr>
        <w:t>乙方</w:t>
      </w:r>
      <w:r>
        <w:rPr>
          <w:rFonts w:hint="eastAsia" w:ascii="宋体" w:hAnsi="宋体"/>
          <w:snapToGrid w:val="0"/>
          <w:kern w:val="0"/>
          <w:sz w:val="21"/>
          <w:szCs w:val="21"/>
          <w:lang w:bidi="ar"/>
        </w:rPr>
        <w:t>、</w:t>
      </w:r>
      <w:r>
        <w:rPr>
          <w:rFonts w:ascii="宋体" w:hAnsi="宋体"/>
          <w:snapToGrid w:val="0"/>
          <w:kern w:val="0"/>
          <w:sz w:val="21"/>
          <w:szCs w:val="21"/>
          <w:lang w:bidi="ar"/>
        </w:rPr>
        <w:t>其</w:t>
      </w:r>
      <w:r>
        <w:rPr>
          <w:rFonts w:hint="eastAsia" w:ascii="宋体" w:hAnsi="宋体"/>
          <w:snapToGrid w:val="0"/>
          <w:kern w:val="0"/>
          <w:sz w:val="21"/>
          <w:szCs w:val="21"/>
          <w:lang w:bidi="ar"/>
        </w:rPr>
        <w:t>关联公司及其相关人士。相关人士包括但不限于公司及其所属集团各自的董事、监事、高级管理人员、雇员、咨询者、代理人、顾问</w:t>
      </w:r>
      <w:r>
        <w:rPr>
          <w:rFonts w:ascii="宋体" w:hAnsi="宋体"/>
          <w:snapToGrid w:val="0"/>
          <w:kern w:val="0"/>
          <w:sz w:val="21"/>
          <w:szCs w:val="21"/>
          <w:lang w:bidi="ar"/>
        </w:rPr>
        <w:t>等。</w:t>
      </w:r>
    </w:p>
    <w:p w14:paraId="069AB102">
      <w:pPr>
        <w:snapToGrid w:val="0"/>
        <w:spacing w:line="600" w:lineRule="exact"/>
        <w:ind w:firstLine="422" w:firstLineChars="200"/>
        <w:rPr>
          <w:rFonts w:hint="eastAsia" w:ascii="宋体" w:hAnsi="宋体"/>
          <w:b/>
          <w:snapToGrid w:val="0"/>
          <w:kern w:val="0"/>
          <w:sz w:val="21"/>
          <w:szCs w:val="21"/>
        </w:rPr>
      </w:pPr>
      <w:r>
        <w:rPr>
          <w:rFonts w:ascii="宋体" w:hAnsi="宋体"/>
          <w:b/>
          <w:snapToGrid w:val="0"/>
          <w:kern w:val="0"/>
          <w:sz w:val="21"/>
          <w:szCs w:val="21"/>
        </w:rPr>
        <w:t>第四条  保密期限</w:t>
      </w:r>
    </w:p>
    <w:p w14:paraId="4ADD659D">
      <w:pPr>
        <w:snapToGrid w:val="0"/>
        <w:spacing w:line="600" w:lineRule="exact"/>
        <w:ind w:firstLine="420" w:firstLineChars="200"/>
        <w:rPr>
          <w:rFonts w:hint="eastAsia" w:ascii="宋体" w:hAnsi="宋体"/>
          <w:snapToGrid w:val="0"/>
          <w:kern w:val="0"/>
          <w:sz w:val="21"/>
          <w:szCs w:val="21"/>
        </w:rPr>
      </w:pPr>
      <w:r>
        <w:rPr>
          <w:rFonts w:ascii="宋体" w:hAnsi="宋体"/>
          <w:snapToGrid w:val="0"/>
          <w:kern w:val="0"/>
          <w:sz w:val="21"/>
          <w:szCs w:val="21"/>
        </w:rPr>
        <w:t>乙方应在职责范围内对所</w:t>
      </w:r>
      <w:r>
        <w:rPr>
          <w:rFonts w:hint="eastAsia" w:ascii="宋体" w:hAnsi="宋体"/>
          <w:snapToGrid w:val="0"/>
          <w:kern w:val="0"/>
          <w:sz w:val="21"/>
          <w:szCs w:val="21"/>
        </w:rPr>
        <w:t>接触</w:t>
      </w:r>
      <w:r>
        <w:rPr>
          <w:rFonts w:ascii="宋体" w:hAnsi="宋体"/>
          <w:snapToGrid w:val="0"/>
          <w:kern w:val="0"/>
          <w:sz w:val="21"/>
          <w:szCs w:val="21"/>
        </w:rPr>
        <w:t>的甲方资料负有保密义务，该保密义务自签署之日起生效，不因协议的解除或终止而失效。</w:t>
      </w:r>
    </w:p>
    <w:p w14:paraId="17EC0CBA">
      <w:pPr>
        <w:snapToGrid w:val="0"/>
        <w:spacing w:line="600" w:lineRule="exact"/>
        <w:ind w:firstLine="422" w:firstLineChars="200"/>
        <w:rPr>
          <w:rFonts w:hint="eastAsia" w:ascii="宋体" w:hAnsi="宋体"/>
          <w:b/>
          <w:snapToGrid w:val="0"/>
          <w:kern w:val="0"/>
          <w:sz w:val="21"/>
          <w:szCs w:val="21"/>
        </w:rPr>
      </w:pPr>
      <w:r>
        <w:rPr>
          <w:rFonts w:hint="eastAsia" w:ascii="宋体" w:hAnsi="宋体"/>
          <w:b/>
          <w:snapToGrid w:val="0"/>
          <w:kern w:val="0"/>
          <w:sz w:val="21"/>
          <w:szCs w:val="21"/>
        </w:rPr>
        <w:t>第</w:t>
      </w:r>
      <w:r>
        <w:rPr>
          <w:rFonts w:ascii="宋体" w:hAnsi="宋体"/>
          <w:b/>
          <w:snapToGrid w:val="0"/>
          <w:kern w:val="0"/>
          <w:sz w:val="21"/>
          <w:szCs w:val="21"/>
        </w:rPr>
        <w:t>五</w:t>
      </w:r>
      <w:r>
        <w:rPr>
          <w:rFonts w:hint="eastAsia" w:ascii="宋体" w:hAnsi="宋体"/>
          <w:b/>
          <w:snapToGrid w:val="0"/>
          <w:kern w:val="0"/>
          <w:sz w:val="21"/>
          <w:szCs w:val="21"/>
        </w:rPr>
        <w:t>条 其他</w:t>
      </w:r>
    </w:p>
    <w:p w14:paraId="395A2D58">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1．任何保密资料的版权，除有明确规定外，都归甲方所有。</w:t>
      </w:r>
    </w:p>
    <w:p w14:paraId="36EC52F6">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2．当合同履行完毕或被解除时，乙方应立即将保密资料归还给甲方。</w:t>
      </w:r>
      <w:r>
        <w:rPr>
          <w:rFonts w:ascii="宋体" w:hAnsi="宋体"/>
          <w:snapToGrid w:val="0"/>
          <w:kern w:val="0"/>
          <w:sz w:val="21"/>
          <w:szCs w:val="21"/>
        </w:rPr>
        <w:t>不能归还的，应在按照甲方的要求或者在甲方指定人员的监督下将其销毁。</w:t>
      </w:r>
    </w:p>
    <w:p w14:paraId="1126AD21">
      <w:pPr>
        <w:numPr>
          <w:ilvl w:val="0"/>
          <w:numId w:val="15"/>
        </w:num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因履行合同的需要或根据本</w:t>
      </w:r>
      <w:r>
        <w:rPr>
          <w:rFonts w:ascii="宋体" w:hAnsi="宋体"/>
          <w:snapToGrid w:val="0"/>
          <w:kern w:val="0"/>
          <w:sz w:val="21"/>
          <w:szCs w:val="21"/>
        </w:rPr>
        <w:t>协议</w:t>
      </w:r>
      <w:r>
        <w:rPr>
          <w:rFonts w:hint="eastAsia" w:ascii="宋体" w:hAnsi="宋体"/>
          <w:snapToGrid w:val="0"/>
          <w:kern w:val="0"/>
          <w:sz w:val="21"/>
          <w:szCs w:val="21"/>
        </w:rPr>
        <w:t>，保密资料需要为第三方所知时，乙方应</w:t>
      </w:r>
      <w:r>
        <w:rPr>
          <w:rFonts w:ascii="宋体" w:hAnsi="宋体"/>
          <w:snapToGrid w:val="0"/>
          <w:kern w:val="0"/>
          <w:sz w:val="21"/>
          <w:szCs w:val="21"/>
        </w:rPr>
        <w:t>取得甲方的书面同意，且</w:t>
      </w:r>
      <w:r>
        <w:rPr>
          <w:rFonts w:hint="eastAsia" w:ascii="宋体" w:hAnsi="宋体"/>
          <w:snapToGrid w:val="0"/>
          <w:kern w:val="0"/>
          <w:sz w:val="21"/>
          <w:szCs w:val="21"/>
        </w:rPr>
        <w:t>确保第三方签署一份与</w:t>
      </w:r>
      <w:r>
        <w:rPr>
          <w:rFonts w:ascii="宋体" w:hAnsi="宋体"/>
          <w:snapToGrid w:val="0"/>
          <w:kern w:val="0"/>
          <w:sz w:val="21"/>
          <w:szCs w:val="21"/>
        </w:rPr>
        <w:t>协议</w:t>
      </w:r>
      <w:r>
        <w:rPr>
          <w:rFonts w:hint="eastAsia" w:ascii="宋体" w:hAnsi="宋体"/>
          <w:snapToGrid w:val="0"/>
          <w:kern w:val="0"/>
          <w:sz w:val="21"/>
          <w:szCs w:val="21"/>
        </w:rPr>
        <w:t>中的保密义务相等</w:t>
      </w:r>
      <w:r>
        <w:rPr>
          <w:rFonts w:ascii="宋体" w:hAnsi="宋体"/>
          <w:snapToGrid w:val="0"/>
          <w:kern w:val="0"/>
          <w:sz w:val="21"/>
          <w:szCs w:val="21"/>
        </w:rPr>
        <w:t>的</w:t>
      </w:r>
      <w:r>
        <w:rPr>
          <w:rFonts w:hint="eastAsia" w:ascii="宋体" w:hAnsi="宋体"/>
          <w:snapToGrid w:val="0"/>
          <w:kern w:val="0"/>
          <w:sz w:val="21"/>
          <w:szCs w:val="21"/>
        </w:rPr>
        <w:t xml:space="preserve">保密承诺书。 </w:t>
      </w:r>
    </w:p>
    <w:p w14:paraId="7105D907">
      <w:pPr>
        <w:snapToGrid w:val="0"/>
        <w:spacing w:line="600" w:lineRule="exact"/>
        <w:ind w:firstLine="420" w:firstLineChars="200"/>
        <w:rPr>
          <w:rFonts w:hint="eastAsia" w:ascii="宋体" w:hAnsi="宋体"/>
          <w:snapToGrid w:val="0"/>
          <w:kern w:val="0"/>
          <w:sz w:val="21"/>
          <w:szCs w:val="21"/>
        </w:rPr>
      </w:pPr>
      <w:r>
        <w:rPr>
          <w:rFonts w:ascii="宋体" w:hAnsi="宋体"/>
          <w:snapToGrid w:val="0"/>
          <w:kern w:val="0"/>
          <w:sz w:val="21"/>
          <w:szCs w:val="21"/>
          <w:lang w:bidi="ar"/>
        </w:rPr>
        <w:t>4.</w:t>
      </w:r>
      <w:r>
        <w:rPr>
          <w:rFonts w:hint="eastAsia" w:ascii="宋体" w:hAnsi="宋体"/>
          <w:snapToGrid w:val="0"/>
          <w:kern w:val="0"/>
          <w:sz w:val="21"/>
          <w:szCs w:val="21"/>
          <w:lang w:bidi="ar"/>
        </w:rPr>
        <w:t>如乙方未按上述条款所述义务保密从而导致甲方遭受损失，乙方应承担由此造成的全部损失，包括但不限于甲方因乙方的违约行为而受到的索赔、支出、法庭或仲裁庭或任何其它监管机构作出的处罚。</w:t>
      </w:r>
    </w:p>
    <w:p w14:paraId="0076C9F2">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5.本协议经甲乙双方签字盖章后生效。</w:t>
      </w:r>
    </w:p>
    <w:p w14:paraId="6A5A275B">
      <w:pPr>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（以下无正文）</w:t>
      </w:r>
    </w:p>
    <w:p w14:paraId="2A834394">
      <w:pPr>
        <w:spacing w:line="600" w:lineRule="exact"/>
        <w:rPr>
          <w:rFonts w:hint="eastAsia" w:ascii="宋体" w:hAnsi="宋体"/>
          <w:b/>
          <w:sz w:val="21"/>
          <w:szCs w:val="21"/>
        </w:rPr>
      </w:pPr>
      <w:r>
        <w:rPr>
          <w:rFonts w:hint="eastAsia" w:ascii="宋体" w:hAnsi="宋体"/>
          <w:b/>
          <w:bCs/>
          <w:sz w:val="21"/>
          <w:szCs w:val="21"/>
        </w:rPr>
        <w:t>甲方</w:t>
      </w:r>
      <w:r>
        <w:rPr>
          <w:rFonts w:hint="eastAsia" w:ascii="宋体" w:hAnsi="宋体"/>
          <w:sz w:val="21"/>
          <w:szCs w:val="21"/>
        </w:rPr>
        <w:t>：</w:t>
      </w:r>
      <w:r>
        <w:rPr>
          <w:rFonts w:hint="eastAsia" w:ascii="宋体" w:hAnsi="宋体"/>
          <w:b/>
          <w:sz w:val="21"/>
          <w:szCs w:val="21"/>
        </w:rPr>
        <w:t xml:space="preserve">重庆市经济和信息化委员会 </w:t>
      </w:r>
      <w:r>
        <w:rPr>
          <w:rFonts w:ascii="宋体" w:hAnsi="宋体"/>
          <w:b/>
          <w:sz w:val="21"/>
          <w:szCs w:val="21"/>
        </w:rPr>
        <w:t xml:space="preserve">           </w:t>
      </w: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乙方：</w:t>
      </w:r>
      <w:r>
        <w:rPr>
          <w:rFonts w:ascii="宋体" w:hAnsi="宋体"/>
          <w:b/>
          <w:sz w:val="21"/>
          <w:szCs w:val="21"/>
        </w:rPr>
        <w:t xml:space="preserve"> </w:t>
      </w:r>
    </w:p>
    <w:p w14:paraId="26B8F7EF">
      <w:pPr>
        <w:spacing w:line="600" w:lineRule="exact"/>
        <w:jc w:val="left"/>
        <w:rPr>
          <w:rFonts w:hint="eastAsia" w:ascii="宋体" w:hAnsi="宋体"/>
          <w:sz w:val="21"/>
          <w:szCs w:val="21"/>
        </w:rPr>
      </w:pPr>
      <w:r>
        <w:rPr>
          <w:rFonts w:hint="eastAsia" w:ascii="宋体" w:hAnsi="宋体"/>
          <w:sz w:val="21"/>
          <w:szCs w:val="21"/>
        </w:rPr>
        <w:t xml:space="preserve">联 </w:t>
      </w:r>
      <w:r>
        <w:rPr>
          <w:rFonts w:ascii="宋体" w:hAnsi="宋体"/>
          <w:sz w:val="21"/>
          <w:szCs w:val="21"/>
        </w:rPr>
        <w:t xml:space="preserve"> </w:t>
      </w:r>
      <w:r>
        <w:rPr>
          <w:rFonts w:hint="eastAsia" w:ascii="宋体" w:hAnsi="宋体"/>
          <w:sz w:val="21"/>
          <w:szCs w:val="21"/>
        </w:rPr>
        <w:t xml:space="preserve">系 </w:t>
      </w:r>
      <w:r>
        <w:rPr>
          <w:rFonts w:ascii="宋体" w:hAnsi="宋体"/>
          <w:sz w:val="21"/>
          <w:szCs w:val="21"/>
        </w:rPr>
        <w:t xml:space="preserve"> </w:t>
      </w:r>
      <w:r>
        <w:rPr>
          <w:rFonts w:hint="eastAsia" w:ascii="宋体" w:hAnsi="宋体"/>
          <w:sz w:val="21"/>
          <w:szCs w:val="21"/>
        </w:rPr>
        <w:t xml:space="preserve">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联 </w:t>
      </w:r>
      <w:r>
        <w:rPr>
          <w:rFonts w:ascii="宋体" w:hAnsi="宋体"/>
          <w:sz w:val="21"/>
          <w:szCs w:val="21"/>
        </w:rPr>
        <w:t xml:space="preserve"> </w:t>
      </w:r>
      <w:r>
        <w:rPr>
          <w:rFonts w:hint="eastAsia" w:ascii="宋体" w:hAnsi="宋体"/>
          <w:sz w:val="21"/>
          <w:szCs w:val="21"/>
        </w:rPr>
        <w:t xml:space="preserve">系 </w:t>
      </w:r>
      <w:r>
        <w:rPr>
          <w:rFonts w:ascii="宋体" w:hAnsi="宋体"/>
          <w:sz w:val="21"/>
          <w:szCs w:val="21"/>
        </w:rPr>
        <w:t xml:space="preserve"> </w:t>
      </w:r>
      <w:r>
        <w:rPr>
          <w:rFonts w:hint="eastAsia" w:ascii="宋体" w:hAnsi="宋体"/>
          <w:sz w:val="21"/>
          <w:szCs w:val="21"/>
        </w:rPr>
        <w:t xml:space="preserve">人： </w:t>
      </w:r>
    </w:p>
    <w:p w14:paraId="3DBDA144">
      <w:pPr>
        <w:spacing w:line="600" w:lineRule="exact"/>
        <w:jc w:val="left"/>
        <w:rPr>
          <w:rFonts w:hint="eastAsia" w:ascii="宋体" w:hAnsi="宋体"/>
          <w:sz w:val="21"/>
          <w:szCs w:val="21"/>
        </w:rPr>
      </w:pPr>
      <w:r>
        <w:rPr>
          <w:rFonts w:hint="eastAsia" w:ascii="宋体" w:hAnsi="宋体"/>
          <w:sz w:val="21"/>
          <w:szCs w:val="21"/>
        </w:rPr>
        <w:t xml:space="preserve">电      话：                 </w:t>
      </w:r>
      <w:r>
        <w:rPr>
          <w:rFonts w:ascii="宋体" w:hAnsi="宋体"/>
          <w:sz w:val="21"/>
          <w:szCs w:val="21"/>
        </w:rPr>
        <w:t xml:space="preserve">                   </w:t>
      </w:r>
      <w:r>
        <w:rPr>
          <w:rFonts w:hint="eastAsia" w:ascii="宋体" w:hAnsi="宋体"/>
          <w:sz w:val="21"/>
          <w:szCs w:val="21"/>
        </w:rPr>
        <w:t>电      话：</w:t>
      </w:r>
    </w:p>
    <w:p w14:paraId="1C1EF2F2">
      <w:pPr>
        <w:spacing w:line="600" w:lineRule="exact"/>
        <w:ind w:firstLine="420" w:firstLineChars="200"/>
        <w:jc w:val="left"/>
        <w:rPr>
          <w:rFonts w:hint="eastAsia" w:ascii="宋体" w:hAnsi="宋体"/>
          <w:sz w:val="21"/>
          <w:szCs w:val="21"/>
        </w:rPr>
      </w:pPr>
      <w:r>
        <w:rPr>
          <w:rFonts w:hint="eastAsia" w:ascii="宋体" w:hAnsi="宋体"/>
          <w:sz w:val="21"/>
          <w:szCs w:val="21"/>
        </w:rPr>
        <w:t xml:space="preserve">                                                  </w:t>
      </w:r>
    </w:p>
    <w:p w14:paraId="4B5EA771">
      <w:pPr>
        <w:widowControl/>
        <w:spacing w:line="600" w:lineRule="exact"/>
        <w:jc w:val="left"/>
        <w:rPr>
          <w:rFonts w:hint="eastAsia" w:ascii="宋体" w:hAnsi="宋体"/>
          <w:sz w:val="21"/>
          <w:szCs w:val="21"/>
        </w:rPr>
      </w:pPr>
      <w:r>
        <w:rPr>
          <w:rFonts w:hint="eastAsia" w:ascii="宋体" w:hAnsi="宋体"/>
          <w:sz w:val="21"/>
          <w:szCs w:val="21"/>
        </w:rPr>
        <w:t>签章日期：</w:t>
      </w:r>
      <w:r>
        <w:rPr>
          <w:rFonts w:ascii="宋体" w:hAnsi="宋体"/>
          <w:sz w:val="21"/>
          <w:szCs w:val="21"/>
        </w:rPr>
        <w:t xml:space="preserve">  </w:t>
      </w:r>
      <w:r>
        <w:rPr>
          <w:rFonts w:hint="eastAsia" w:ascii="宋体" w:hAnsi="宋体"/>
          <w:sz w:val="21"/>
          <w:szCs w:val="21"/>
        </w:rPr>
        <w:t xml:space="preserve">年   月   日              </w:t>
      </w:r>
      <w:r>
        <w:rPr>
          <w:rFonts w:ascii="宋体" w:hAnsi="宋体"/>
          <w:sz w:val="21"/>
          <w:szCs w:val="21"/>
        </w:rPr>
        <w:t xml:space="preserve">         </w:t>
      </w:r>
      <w:r>
        <w:rPr>
          <w:rFonts w:hint="eastAsia" w:ascii="宋体" w:hAnsi="宋体"/>
          <w:sz w:val="21"/>
          <w:szCs w:val="21"/>
        </w:rPr>
        <w:t>签 章 日期：</w:t>
      </w:r>
      <w:r>
        <w:rPr>
          <w:rFonts w:ascii="宋体" w:hAnsi="宋体"/>
          <w:sz w:val="21"/>
          <w:szCs w:val="21"/>
        </w:rPr>
        <w:t xml:space="preserve">  </w:t>
      </w:r>
      <w:r>
        <w:rPr>
          <w:rFonts w:hint="eastAsia" w:ascii="宋体" w:hAnsi="宋体"/>
          <w:sz w:val="21"/>
          <w:szCs w:val="21"/>
        </w:rPr>
        <w:t xml:space="preserve">年  月 </w:t>
      </w:r>
      <w:r>
        <w:rPr>
          <w:rFonts w:ascii="宋体" w:hAnsi="宋体"/>
          <w:sz w:val="21"/>
          <w:szCs w:val="21"/>
        </w:rPr>
        <w:t xml:space="preserve"> </w:t>
      </w:r>
      <w:r>
        <w:rPr>
          <w:rFonts w:hint="eastAsia" w:ascii="宋体" w:hAnsi="宋体"/>
          <w:sz w:val="21"/>
          <w:szCs w:val="21"/>
        </w:rPr>
        <w:t>日</w:t>
      </w:r>
    </w:p>
    <w:p w14:paraId="181B2DAD">
      <w:pPr>
        <w:tabs>
          <w:tab w:val="left" w:pos="9000"/>
        </w:tabs>
        <w:spacing w:line="276" w:lineRule="auto"/>
        <w:jc w:val="center"/>
        <w:rPr>
          <w:rFonts w:hint="eastAsia" w:ascii="宋体" w:hAnsi="宋体"/>
          <w:sz w:val="21"/>
          <w:szCs w:val="21"/>
        </w:rPr>
        <w:sectPr>
          <w:footerReference r:id="rId12" w:type="default"/>
          <w:footerReference r:id="rId13" w:type="even"/>
          <w:pgSz w:w="11907" w:h="16840"/>
          <w:pgMar w:top="1134" w:right="1191" w:bottom="1134" w:left="1304" w:header="964" w:footer="992" w:gutter="0"/>
          <w:pgNumType w:fmt="numberInDash"/>
          <w:cols w:space="720" w:num="1"/>
          <w:docGrid w:linePitch="312" w:charSpace="0"/>
        </w:sectPr>
      </w:pPr>
    </w:p>
    <w:p w14:paraId="2EA856B8">
      <w:pPr>
        <w:pStyle w:val="6"/>
        <w:spacing w:line="360" w:lineRule="auto"/>
        <w:jc w:val="center"/>
        <w:rPr>
          <w:rFonts w:hint="eastAsia" w:ascii="宋体" w:hAnsi="宋体" w:eastAsia="宋体"/>
          <w:sz w:val="36"/>
          <w:szCs w:val="30"/>
        </w:rPr>
      </w:pPr>
      <w:bookmarkStart w:id="140" w:name="_Toc859"/>
      <w:r>
        <w:rPr>
          <w:rFonts w:ascii="宋体" w:hAnsi="宋体" w:eastAsia="宋体"/>
          <w:sz w:val="36"/>
          <w:szCs w:val="30"/>
        </w:rPr>
        <w:t>第七篇  响应文件编制要求</w:t>
      </w:r>
      <w:bookmarkEnd w:id="127"/>
      <w:bookmarkEnd w:id="140"/>
    </w:p>
    <w:p w14:paraId="6C578185">
      <w:pPr>
        <w:pStyle w:val="7"/>
        <w:spacing w:before="0" w:after="0" w:line="360" w:lineRule="auto"/>
        <w:ind w:firstLine="482" w:firstLineChars="200"/>
        <w:rPr>
          <w:rFonts w:hint="eastAsia" w:ascii="宋体" w:hAnsi="宋体"/>
          <w:sz w:val="24"/>
          <w:szCs w:val="24"/>
        </w:rPr>
      </w:pPr>
      <w:bookmarkStart w:id="141" w:name="_Toc26882"/>
      <w:r>
        <w:rPr>
          <w:rFonts w:ascii="宋体" w:hAnsi="宋体"/>
          <w:sz w:val="24"/>
          <w:szCs w:val="24"/>
        </w:rPr>
        <w:t>一、经济</w:t>
      </w:r>
      <w:r>
        <w:rPr>
          <w:rFonts w:hint="eastAsia" w:ascii="宋体" w:hAnsi="宋体"/>
          <w:sz w:val="24"/>
          <w:szCs w:val="24"/>
        </w:rPr>
        <w:t>部分</w:t>
      </w:r>
      <w:bookmarkEnd w:id="141"/>
    </w:p>
    <w:p w14:paraId="5F47A90F">
      <w:pPr>
        <w:snapToGrid w:val="0"/>
        <w:spacing w:line="360" w:lineRule="auto"/>
        <w:ind w:firstLine="480" w:firstLineChars="200"/>
        <w:rPr>
          <w:sz w:val="24"/>
          <w:szCs w:val="24"/>
        </w:rPr>
      </w:pPr>
      <w:r>
        <w:rPr>
          <w:sz w:val="24"/>
          <w:szCs w:val="24"/>
        </w:rPr>
        <w:t>（一）竞争性磋商报价函</w:t>
      </w:r>
    </w:p>
    <w:p w14:paraId="7A17B911">
      <w:pPr>
        <w:snapToGrid w:val="0"/>
        <w:spacing w:line="360" w:lineRule="auto"/>
        <w:ind w:firstLine="480" w:firstLineChars="200"/>
        <w:rPr>
          <w:sz w:val="24"/>
          <w:szCs w:val="24"/>
        </w:rPr>
      </w:pPr>
      <w:r>
        <w:rPr>
          <w:rFonts w:hint="eastAsia"/>
          <w:sz w:val="24"/>
          <w:szCs w:val="24"/>
        </w:rPr>
        <w:t>（二）分项报价明细表</w:t>
      </w:r>
    </w:p>
    <w:p w14:paraId="167BD7F9">
      <w:pPr>
        <w:pStyle w:val="7"/>
        <w:spacing w:before="0" w:after="0" w:line="360" w:lineRule="auto"/>
        <w:ind w:firstLine="482" w:firstLineChars="200"/>
        <w:rPr>
          <w:rFonts w:hint="eastAsia" w:ascii="宋体" w:hAnsi="宋体"/>
          <w:sz w:val="24"/>
          <w:szCs w:val="24"/>
        </w:rPr>
      </w:pPr>
      <w:bookmarkStart w:id="142" w:name="_Toc78194469"/>
      <w:bookmarkStart w:id="143" w:name="_Toc11779"/>
      <w:r>
        <w:rPr>
          <w:rFonts w:hint="eastAsia" w:ascii="宋体" w:hAnsi="宋体"/>
          <w:sz w:val="24"/>
          <w:szCs w:val="24"/>
        </w:rPr>
        <w:t>二、技术</w:t>
      </w:r>
      <w:bookmarkEnd w:id="142"/>
      <w:r>
        <w:rPr>
          <w:rFonts w:hint="eastAsia" w:ascii="宋体" w:hAnsi="宋体"/>
          <w:sz w:val="24"/>
          <w:szCs w:val="24"/>
        </w:rPr>
        <w:t>部分</w:t>
      </w:r>
      <w:bookmarkEnd w:id="143"/>
    </w:p>
    <w:p w14:paraId="1ACC5206">
      <w:pPr>
        <w:snapToGrid w:val="0"/>
        <w:spacing w:line="360" w:lineRule="auto"/>
        <w:ind w:firstLine="480" w:firstLineChars="200"/>
        <w:rPr>
          <w:rFonts w:hint="eastAsia" w:ascii="宋体" w:hAnsi="宋体"/>
          <w:sz w:val="24"/>
          <w:szCs w:val="24"/>
        </w:rPr>
      </w:pPr>
      <w:r>
        <w:rPr>
          <w:rFonts w:hint="eastAsia" w:ascii="宋体" w:hAnsi="宋体"/>
          <w:sz w:val="24"/>
          <w:szCs w:val="24"/>
        </w:rPr>
        <w:t>（一）服务方案</w:t>
      </w:r>
    </w:p>
    <w:p w14:paraId="399C7BC4">
      <w:pPr>
        <w:snapToGrid w:val="0"/>
        <w:spacing w:line="360" w:lineRule="auto"/>
        <w:ind w:firstLine="480" w:firstLineChars="200"/>
        <w:rPr>
          <w:sz w:val="24"/>
          <w:szCs w:val="24"/>
        </w:rPr>
      </w:pPr>
      <w:r>
        <w:rPr>
          <w:rFonts w:hint="eastAsia" w:ascii="宋体" w:hAnsi="宋体"/>
          <w:sz w:val="24"/>
          <w:szCs w:val="24"/>
        </w:rPr>
        <w:t>（二）服务响应偏离表</w:t>
      </w:r>
    </w:p>
    <w:p w14:paraId="2D57F37A">
      <w:pPr>
        <w:pStyle w:val="7"/>
        <w:spacing w:before="0" w:after="0" w:line="360" w:lineRule="auto"/>
        <w:ind w:firstLine="482" w:firstLineChars="200"/>
        <w:rPr>
          <w:rFonts w:hint="eastAsia" w:ascii="宋体" w:hAnsi="宋体"/>
          <w:sz w:val="24"/>
          <w:szCs w:val="24"/>
        </w:rPr>
      </w:pPr>
      <w:bookmarkStart w:id="144" w:name="_Toc23121"/>
      <w:r>
        <w:rPr>
          <w:rFonts w:ascii="宋体" w:hAnsi="宋体"/>
          <w:sz w:val="24"/>
          <w:szCs w:val="24"/>
        </w:rPr>
        <w:t>三、商务</w:t>
      </w:r>
      <w:r>
        <w:rPr>
          <w:rFonts w:hint="eastAsia" w:ascii="宋体" w:hAnsi="宋体"/>
          <w:sz w:val="24"/>
          <w:szCs w:val="24"/>
        </w:rPr>
        <w:t>部分</w:t>
      </w:r>
      <w:bookmarkEnd w:id="144"/>
    </w:p>
    <w:p w14:paraId="36A6F580">
      <w:pPr>
        <w:snapToGrid w:val="0"/>
        <w:spacing w:line="360" w:lineRule="auto"/>
        <w:ind w:firstLine="480" w:firstLineChars="200"/>
        <w:rPr>
          <w:sz w:val="24"/>
          <w:szCs w:val="24"/>
        </w:rPr>
      </w:pPr>
      <w:r>
        <w:rPr>
          <w:sz w:val="24"/>
          <w:szCs w:val="24"/>
        </w:rPr>
        <w:t>（一）</w:t>
      </w:r>
      <w:r>
        <w:rPr>
          <w:rFonts w:hint="eastAsia"/>
          <w:sz w:val="24"/>
          <w:szCs w:val="24"/>
        </w:rPr>
        <w:t>商务响应偏离表</w:t>
      </w:r>
    </w:p>
    <w:p w14:paraId="4167BE68">
      <w:pPr>
        <w:snapToGrid w:val="0"/>
        <w:spacing w:line="360" w:lineRule="auto"/>
        <w:ind w:firstLine="480" w:firstLineChars="200"/>
        <w:rPr>
          <w:sz w:val="24"/>
          <w:szCs w:val="24"/>
        </w:rPr>
      </w:pPr>
      <w:r>
        <w:rPr>
          <w:sz w:val="24"/>
          <w:szCs w:val="24"/>
        </w:rPr>
        <w:t>（</w:t>
      </w:r>
      <w:r>
        <w:rPr>
          <w:rFonts w:hint="eastAsia"/>
          <w:sz w:val="24"/>
          <w:szCs w:val="24"/>
        </w:rPr>
        <w:t>二</w:t>
      </w:r>
      <w:r>
        <w:rPr>
          <w:sz w:val="24"/>
          <w:szCs w:val="24"/>
        </w:rPr>
        <w:t>）</w:t>
      </w:r>
      <w:r>
        <w:rPr>
          <w:rFonts w:hint="eastAsia"/>
          <w:sz w:val="24"/>
          <w:szCs w:val="24"/>
        </w:rPr>
        <w:t>其它优惠服务承诺</w:t>
      </w:r>
    </w:p>
    <w:p w14:paraId="239D3E45">
      <w:pPr>
        <w:pStyle w:val="7"/>
        <w:spacing w:before="0" w:after="0" w:line="360" w:lineRule="auto"/>
        <w:ind w:firstLine="482" w:firstLineChars="200"/>
        <w:rPr>
          <w:rFonts w:hint="eastAsia" w:ascii="宋体" w:hAnsi="宋体"/>
          <w:sz w:val="24"/>
          <w:szCs w:val="24"/>
        </w:rPr>
      </w:pPr>
      <w:bookmarkStart w:id="145" w:name="_Toc3049"/>
      <w:r>
        <w:rPr>
          <w:rFonts w:hint="eastAsia" w:ascii="宋体" w:hAnsi="宋体"/>
          <w:sz w:val="24"/>
          <w:szCs w:val="24"/>
        </w:rPr>
        <w:t>四、</w:t>
      </w:r>
      <w:r>
        <w:rPr>
          <w:rFonts w:ascii="宋体" w:hAnsi="宋体"/>
          <w:sz w:val="24"/>
          <w:szCs w:val="24"/>
        </w:rPr>
        <w:t>资格</w:t>
      </w:r>
      <w:r>
        <w:rPr>
          <w:rFonts w:hint="eastAsia" w:ascii="宋体" w:hAnsi="宋体"/>
          <w:sz w:val="24"/>
          <w:szCs w:val="24"/>
        </w:rPr>
        <w:t>文件</w:t>
      </w:r>
      <w:bookmarkEnd w:id="145"/>
    </w:p>
    <w:p w14:paraId="52B0D467">
      <w:pPr>
        <w:snapToGrid w:val="0"/>
        <w:spacing w:line="360" w:lineRule="auto"/>
        <w:ind w:firstLine="480" w:firstLineChars="200"/>
        <w:rPr>
          <w:rFonts w:hint="eastAsia" w:ascii="宋体" w:hAnsi="宋体"/>
          <w:sz w:val="24"/>
          <w:szCs w:val="24"/>
        </w:rPr>
      </w:pPr>
      <w:r>
        <w:rPr>
          <w:sz w:val="24"/>
          <w:szCs w:val="24"/>
        </w:rPr>
        <w:t>（一）</w:t>
      </w:r>
      <w:r>
        <w:rPr>
          <w:rFonts w:hint="eastAsia" w:ascii="宋体" w:hAnsi="宋体"/>
          <w:sz w:val="24"/>
          <w:szCs w:val="24"/>
        </w:rPr>
        <w:t>法人营业执照（副本）或事业单位法人证书（副本）或个体工商户营业执照或有效的自然人身份证明或社会团体法人登记证书复印件</w:t>
      </w:r>
    </w:p>
    <w:p w14:paraId="7B0C1CEC">
      <w:pPr>
        <w:snapToGrid w:val="0"/>
        <w:spacing w:line="360" w:lineRule="auto"/>
        <w:ind w:firstLine="480" w:firstLineChars="200"/>
        <w:rPr>
          <w:rFonts w:hint="eastAsia"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756C8D80">
      <w:pPr>
        <w:snapToGrid w:val="0"/>
        <w:spacing w:line="360" w:lineRule="auto"/>
        <w:ind w:firstLine="480" w:firstLineChars="200"/>
        <w:rPr>
          <w:rFonts w:hint="eastAsia" w:ascii="宋体" w:hAnsi="宋体"/>
          <w:sz w:val="24"/>
          <w:szCs w:val="24"/>
        </w:rPr>
      </w:pPr>
      <w:r>
        <w:rPr>
          <w:rFonts w:hint="eastAsia" w:ascii="宋体" w:hAnsi="宋体"/>
          <w:sz w:val="24"/>
          <w:szCs w:val="24"/>
        </w:rPr>
        <w:t>（三）</w:t>
      </w:r>
      <w:r>
        <w:rPr>
          <w:rFonts w:ascii="宋体" w:hAnsi="宋体"/>
          <w:sz w:val="24"/>
          <w:szCs w:val="24"/>
        </w:rPr>
        <w:t>法定代表人授权委托书（格式）</w:t>
      </w:r>
    </w:p>
    <w:p w14:paraId="38AADD91">
      <w:pPr>
        <w:snapToGrid w:val="0"/>
        <w:spacing w:line="360" w:lineRule="auto"/>
        <w:ind w:firstLine="480" w:firstLineChars="200"/>
        <w:rPr>
          <w:rFonts w:hint="eastAsia" w:ascii="宋体" w:hAnsi="宋体"/>
          <w:sz w:val="24"/>
          <w:szCs w:val="24"/>
        </w:rPr>
      </w:pPr>
      <w:r>
        <w:rPr>
          <w:rFonts w:hint="eastAsia" w:ascii="宋体" w:hAnsi="宋体"/>
          <w:sz w:val="24"/>
          <w:szCs w:val="24"/>
        </w:rPr>
        <w:t>（四）基本资格条件承诺函（格式）</w:t>
      </w:r>
    </w:p>
    <w:p w14:paraId="47C4243E">
      <w:pPr>
        <w:snapToGrid w:val="0"/>
        <w:spacing w:line="360" w:lineRule="auto"/>
        <w:ind w:firstLine="480" w:firstLineChars="200"/>
        <w:rPr>
          <w:rFonts w:hint="eastAsia" w:ascii="宋体" w:hAnsi="宋体"/>
          <w:sz w:val="24"/>
          <w:szCs w:val="24"/>
        </w:rPr>
      </w:pPr>
      <w:r>
        <w:rPr>
          <w:rFonts w:hint="eastAsia" w:ascii="宋体" w:hAnsi="宋体"/>
          <w:sz w:val="24"/>
          <w:szCs w:val="24"/>
        </w:rPr>
        <w:t>（五）本项目的特定资格条件（如果有）</w:t>
      </w:r>
    </w:p>
    <w:p w14:paraId="2B7E7D10">
      <w:pPr>
        <w:snapToGrid w:val="0"/>
        <w:spacing w:line="360" w:lineRule="auto"/>
        <w:ind w:firstLine="480" w:firstLineChars="200"/>
        <w:rPr>
          <w:rFonts w:hint="eastAsia" w:ascii="宋体" w:hAnsi="宋体"/>
          <w:sz w:val="24"/>
          <w:szCs w:val="24"/>
        </w:rPr>
      </w:pPr>
      <w:r>
        <w:rPr>
          <w:rFonts w:hint="eastAsia" w:ascii="宋体" w:hAnsi="宋体"/>
          <w:sz w:val="24"/>
          <w:szCs w:val="24"/>
        </w:rPr>
        <w:t>（六）落实政府采购政策需满足的资格要求（如果有）</w:t>
      </w:r>
    </w:p>
    <w:p w14:paraId="74A4ED20">
      <w:pPr>
        <w:pStyle w:val="7"/>
        <w:spacing w:before="0" w:after="0" w:line="360" w:lineRule="auto"/>
        <w:ind w:firstLine="482" w:firstLineChars="200"/>
        <w:rPr>
          <w:rFonts w:hint="eastAsia" w:ascii="宋体" w:hAnsi="宋体"/>
          <w:sz w:val="24"/>
          <w:szCs w:val="24"/>
        </w:rPr>
      </w:pPr>
      <w:bookmarkStart w:id="146" w:name="_Toc6731"/>
      <w:r>
        <w:rPr>
          <w:rFonts w:hint="eastAsia" w:ascii="宋体" w:hAnsi="宋体"/>
          <w:sz w:val="24"/>
          <w:szCs w:val="24"/>
        </w:rPr>
        <w:t>五</w:t>
      </w:r>
      <w:r>
        <w:rPr>
          <w:rFonts w:ascii="宋体" w:hAnsi="宋体"/>
          <w:sz w:val="24"/>
          <w:szCs w:val="24"/>
        </w:rPr>
        <w:t>、其他</w:t>
      </w:r>
      <w:bookmarkEnd w:id="146"/>
    </w:p>
    <w:p w14:paraId="058F4C70">
      <w:pPr>
        <w:snapToGrid w:val="0"/>
        <w:spacing w:line="360" w:lineRule="auto"/>
        <w:ind w:firstLine="480" w:firstLineChars="200"/>
        <w:rPr>
          <w:sz w:val="24"/>
          <w:szCs w:val="24"/>
        </w:rPr>
      </w:pPr>
      <w:r>
        <w:rPr>
          <w:rFonts w:hint="eastAsia"/>
          <w:sz w:val="24"/>
          <w:szCs w:val="24"/>
        </w:rPr>
        <w:t>（一）中小企业声明函、监狱企业证明文件、残疾人福利性单位声明函</w:t>
      </w:r>
    </w:p>
    <w:p w14:paraId="5B82EAF8">
      <w:pPr>
        <w:snapToGrid w:val="0"/>
        <w:spacing w:line="360" w:lineRule="auto"/>
        <w:ind w:firstLine="480" w:firstLineChars="200"/>
        <w:rPr>
          <w:rFonts w:hint="eastAsia" w:ascii="宋体" w:hAnsi="宋体"/>
          <w:sz w:val="24"/>
          <w:szCs w:val="24"/>
        </w:rPr>
      </w:pPr>
      <w:r>
        <w:rPr>
          <w:rFonts w:hint="eastAsia"/>
          <w:sz w:val="24"/>
          <w:szCs w:val="24"/>
        </w:rPr>
        <w:t>（二）其他与项目有关的资料（自附）</w:t>
      </w:r>
    </w:p>
    <w:p w14:paraId="5FFF772C">
      <w:pPr>
        <w:pageBreakBefore/>
        <w:tabs>
          <w:tab w:val="left" w:pos="6300"/>
        </w:tabs>
        <w:snapToGrid w:val="0"/>
        <w:spacing w:line="360" w:lineRule="auto"/>
        <w:ind w:firstLine="482" w:firstLineChars="200"/>
        <w:rPr>
          <w:b/>
          <w:sz w:val="24"/>
          <w:szCs w:val="24"/>
        </w:rPr>
      </w:pPr>
      <w:bookmarkStart w:id="147" w:name="_Toc313888360"/>
      <w:bookmarkStart w:id="148" w:name="_Toc313008356"/>
      <w:bookmarkStart w:id="149" w:name="_Toc23764522"/>
      <w:bookmarkStart w:id="150" w:name="_Toc342913419"/>
      <w:bookmarkStart w:id="151" w:name="_Toc283382454"/>
      <w:bookmarkStart w:id="152" w:name="_Toc12789073"/>
      <w:r>
        <w:rPr>
          <w:b/>
          <w:sz w:val="24"/>
          <w:szCs w:val="24"/>
        </w:rPr>
        <w:t>一、经济</w:t>
      </w:r>
      <w:bookmarkEnd w:id="147"/>
      <w:bookmarkEnd w:id="148"/>
      <w:bookmarkEnd w:id="149"/>
      <w:bookmarkEnd w:id="150"/>
      <w:r>
        <w:rPr>
          <w:rFonts w:hint="eastAsia"/>
          <w:b/>
          <w:sz w:val="24"/>
          <w:szCs w:val="24"/>
        </w:rPr>
        <w:t>文件</w:t>
      </w:r>
    </w:p>
    <w:bookmarkEnd w:id="151"/>
    <w:bookmarkEnd w:id="152"/>
    <w:p w14:paraId="7CE253F9">
      <w:pPr>
        <w:tabs>
          <w:tab w:val="left" w:pos="6300"/>
        </w:tabs>
        <w:snapToGrid w:val="0"/>
        <w:spacing w:line="360" w:lineRule="auto"/>
        <w:ind w:firstLine="480" w:firstLineChars="200"/>
        <w:rPr>
          <w:sz w:val="24"/>
          <w:szCs w:val="24"/>
        </w:rPr>
      </w:pPr>
      <w:r>
        <w:rPr>
          <w:sz w:val="24"/>
          <w:szCs w:val="24"/>
        </w:rPr>
        <w:t>（一）竞争性磋商报价函</w:t>
      </w:r>
    </w:p>
    <w:p w14:paraId="49940410">
      <w:pPr>
        <w:tabs>
          <w:tab w:val="left" w:pos="6300"/>
        </w:tabs>
        <w:snapToGrid w:val="0"/>
        <w:spacing w:line="520" w:lineRule="exact"/>
        <w:jc w:val="center"/>
        <w:outlineLvl w:val="0"/>
        <w:rPr>
          <w:b/>
          <w:szCs w:val="28"/>
        </w:rPr>
      </w:pPr>
      <w:r>
        <w:rPr>
          <w:b/>
          <w:szCs w:val="28"/>
        </w:rPr>
        <w:t>竞争性磋商报价函</w:t>
      </w:r>
    </w:p>
    <w:p w14:paraId="02AB55DA">
      <w:pPr>
        <w:tabs>
          <w:tab w:val="left" w:pos="6300"/>
        </w:tabs>
        <w:snapToGrid w:val="0"/>
        <w:spacing w:line="520" w:lineRule="exact"/>
        <w:rPr>
          <w:sz w:val="24"/>
          <w:szCs w:val="24"/>
        </w:rPr>
      </w:pPr>
      <w:r>
        <w:rPr>
          <w:sz w:val="24"/>
          <w:szCs w:val="24"/>
          <w:u w:val="single"/>
        </w:rPr>
        <w:t>（采购代理机构名称）</w:t>
      </w:r>
      <w:r>
        <w:rPr>
          <w:sz w:val="24"/>
          <w:szCs w:val="24"/>
        </w:rPr>
        <w:t>：</w:t>
      </w:r>
    </w:p>
    <w:p w14:paraId="1E82B3A1">
      <w:pPr>
        <w:tabs>
          <w:tab w:val="left" w:pos="6300"/>
        </w:tabs>
        <w:snapToGrid w:val="0"/>
        <w:spacing w:line="520" w:lineRule="exact"/>
        <w:ind w:firstLine="480" w:firstLineChars="200"/>
        <w:rPr>
          <w:sz w:val="24"/>
          <w:szCs w:val="24"/>
        </w:rPr>
      </w:pPr>
      <w:r>
        <w:rPr>
          <w:sz w:val="24"/>
          <w:szCs w:val="24"/>
        </w:rPr>
        <w:t>我方收到____________________________（项目名称）的竞争性磋商文件，经详细研究，决定参加该项目的磋商。</w:t>
      </w:r>
    </w:p>
    <w:p w14:paraId="64BB8C3A">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1.</w:t>
      </w:r>
      <w:r>
        <w:rPr>
          <w:rFonts w:hint="eastAsia" w:ascii="宋体" w:hAnsi="宋体"/>
          <w:sz w:val="24"/>
          <w:szCs w:val="24"/>
        </w:rPr>
        <w:t>我方</w:t>
      </w:r>
      <w:r>
        <w:rPr>
          <w:rFonts w:ascii="宋体" w:hAnsi="宋体"/>
          <w:sz w:val="24"/>
          <w:szCs w:val="24"/>
        </w:rPr>
        <w:t>愿意按照竞争性磋商文件中的一切要求，提供本项目的服务，初始报价为人民币大写：</w:t>
      </w:r>
      <w:r>
        <w:rPr>
          <w:rFonts w:ascii="宋体" w:hAnsi="宋体"/>
          <w:sz w:val="24"/>
          <w:szCs w:val="24"/>
          <w:u w:val="single"/>
        </w:rPr>
        <w:t xml:space="preserve">      </w:t>
      </w:r>
      <w:r>
        <w:rPr>
          <w:rFonts w:ascii="宋体" w:hAnsi="宋体"/>
          <w:sz w:val="24"/>
          <w:szCs w:val="24"/>
        </w:rPr>
        <w:t>元整；人民币小写：</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元。以我公司最后报价为准。</w:t>
      </w:r>
    </w:p>
    <w:p w14:paraId="10283C6B">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7F82C685">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3.我方承诺：本次磋商的有效期为90天。</w:t>
      </w:r>
    </w:p>
    <w:p w14:paraId="77FA8883">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4.我方完全理解和接受贵方竞争性磋商文件的一切规定和要求及评审办法。</w:t>
      </w:r>
    </w:p>
    <w:p w14:paraId="771EC7F1">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5.在整个竞争性磋商过程中，我方若有违规行为，接受按照《中华人民共和国政府采购法》和《竞争性磋商文件》之规定给予惩罚。</w:t>
      </w:r>
    </w:p>
    <w:p w14:paraId="14B55557">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6.我方若成为成交供应商，将按照最终磋商结果签订合同，并且严格履行合同义务。本承诺函将成为合同不可分割的一部分，与合同具有同等的法律效力。</w:t>
      </w:r>
    </w:p>
    <w:p w14:paraId="45C19B83">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7.如果我方成为成交供应商，保证在接到成交通知书后，</w:t>
      </w:r>
      <w:r>
        <w:rPr>
          <w:rFonts w:hint="eastAsia" w:ascii="宋体" w:hAnsi="宋体"/>
          <w:sz w:val="24"/>
          <w:szCs w:val="24"/>
        </w:rPr>
        <w:t>向采购代理机构缴纳竞争性磋商文件规定的</w:t>
      </w:r>
      <w:r>
        <w:rPr>
          <w:rFonts w:ascii="宋体" w:hAnsi="宋体"/>
          <w:sz w:val="24"/>
          <w:szCs w:val="24"/>
        </w:rPr>
        <w:t>采购代理服务费。</w:t>
      </w:r>
    </w:p>
    <w:p w14:paraId="00B762A0">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7B3886C7">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供应商（公章）：</w:t>
      </w:r>
    </w:p>
    <w:p w14:paraId="46CBC08D">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 xml:space="preserve">地址：  </w:t>
      </w:r>
    </w:p>
    <w:p w14:paraId="7FD59274">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电话：                                             传真：</w:t>
      </w:r>
    </w:p>
    <w:p w14:paraId="0FF8681D">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网址：                                             邮编：</w:t>
      </w:r>
    </w:p>
    <w:p w14:paraId="189CC366">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联系人：</w:t>
      </w:r>
    </w:p>
    <w:p w14:paraId="7119C922">
      <w:pPr>
        <w:tabs>
          <w:tab w:val="left" w:pos="6300"/>
        </w:tabs>
        <w:snapToGrid w:val="0"/>
        <w:spacing w:line="520" w:lineRule="exact"/>
        <w:ind w:firstLine="570"/>
        <w:rPr>
          <w:sz w:val="24"/>
          <w:szCs w:val="24"/>
        </w:rPr>
      </w:pPr>
    </w:p>
    <w:p w14:paraId="1CA10528">
      <w:pPr>
        <w:snapToGrid w:val="0"/>
        <w:spacing w:line="520" w:lineRule="exact"/>
        <w:ind w:firstLine="480" w:firstLineChars="200"/>
        <w:rPr>
          <w:sz w:val="24"/>
          <w:szCs w:val="24"/>
        </w:rPr>
        <w:sectPr>
          <w:headerReference r:id="rId14" w:type="default"/>
          <w:pgSz w:w="11907" w:h="16840"/>
          <w:pgMar w:top="1134" w:right="1191" w:bottom="1134" w:left="1191" w:header="851" w:footer="992" w:gutter="0"/>
          <w:pgNumType w:fmt="numberInDash"/>
          <w:cols w:space="720" w:num="1"/>
          <w:docGrid w:linePitch="380" w:charSpace="-5735"/>
        </w:sectPr>
      </w:pPr>
      <w:r>
        <w:rPr>
          <w:sz w:val="24"/>
          <w:szCs w:val="24"/>
        </w:rPr>
        <w:t xml:space="preserve">                                                  年   月   日</w:t>
      </w:r>
    </w:p>
    <w:p w14:paraId="1EDD4DDA">
      <w:pPr>
        <w:pageBreakBefore/>
        <w:snapToGrid w:val="0"/>
        <w:spacing w:line="360" w:lineRule="auto"/>
        <w:ind w:firstLine="480" w:firstLineChars="200"/>
        <w:jc w:val="left"/>
        <w:rPr>
          <w:rFonts w:hint="eastAsia" w:ascii="宋体" w:hAnsi="宋体"/>
          <w:sz w:val="24"/>
          <w:szCs w:val="24"/>
        </w:rPr>
      </w:pPr>
      <w:bookmarkStart w:id="153" w:name="_Toc313888361"/>
      <w:bookmarkStart w:id="154" w:name="_Toc342913420"/>
      <w:bookmarkStart w:id="155" w:name="_Toc313008357"/>
      <w:bookmarkStart w:id="156" w:name="_Toc23764523"/>
      <w:r>
        <w:rPr>
          <w:rFonts w:hint="eastAsia" w:ascii="宋体" w:hAnsi="宋体"/>
          <w:sz w:val="24"/>
          <w:szCs w:val="24"/>
        </w:rPr>
        <w:t>（二）分项报价明细表</w:t>
      </w:r>
    </w:p>
    <w:p w14:paraId="0CF2417F">
      <w:pPr>
        <w:jc w:val="center"/>
        <w:rPr>
          <w:rFonts w:hint="eastAsia" w:ascii="宋体" w:hAnsi="宋体"/>
          <w:b/>
          <w:szCs w:val="28"/>
        </w:rPr>
      </w:pPr>
      <w:r>
        <w:rPr>
          <w:rFonts w:hint="eastAsia" w:ascii="宋体" w:hAnsi="宋体"/>
          <w:b/>
          <w:szCs w:val="28"/>
        </w:rPr>
        <w:t>分项报价明细表</w:t>
      </w:r>
    </w:p>
    <w:p w14:paraId="4BBFC525">
      <w:pPr>
        <w:pStyle w:val="34"/>
        <w:tabs>
          <w:tab w:val="left" w:pos="6300"/>
        </w:tabs>
        <w:snapToGrid w:val="0"/>
        <w:spacing w:line="360" w:lineRule="auto"/>
        <w:ind w:firstLine="480" w:firstLineChars="200"/>
        <w:rPr>
          <w:rFonts w:hint="eastAsia" w:ascii="宋体" w:hAnsi="宋体"/>
          <w:sz w:val="24"/>
        </w:rPr>
      </w:pPr>
      <w:r>
        <w:rPr>
          <w:rFonts w:hint="eastAsia" w:ascii="宋体" w:hAnsi="宋体"/>
          <w:sz w:val="24"/>
        </w:rPr>
        <w:t>项目号：</w:t>
      </w:r>
    </w:p>
    <w:p w14:paraId="420E67A8">
      <w:pPr>
        <w:pStyle w:val="34"/>
        <w:tabs>
          <w:tab w:val="left" w:pos="6300"/>
        </w:tabs>
        <w:snapToGrid w:val="0"/>
        <w:spacing w:line="360" w:lineRule="auto"/>
        <w:ind w:firstLine="480" w:firstLineChars="200"/>
        <w:rPr>
          <w:rFonts w:hint="eastAsia" w:ascii="宋体" w:hAnsi="宋体"/>
          <w:sz w:val="24"/>
        </w:rPr>
      </w:pPr>
      <w:r>
        <w:rPr>
          <w:rFonts w:hint="eastAsia" w:ascii="宋体" w:hAnsi="宋体"/>
          <w:sz w:val="24"/>
        </w:rPr>
        <w:t>项目名称：                                                       单位：元</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0"/>
        <w:gridCol w:w="3402"/>
        <w:gridCol w:w="850"/>
        <w:gridCol w:w="993"/>
        <w:gridCol w:w="1134"/>
      </w:tblGrid>
      <w:tr w14:paraId="3930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709" w:type="dxa"/>
            <w:vAlign w:val="center"/>
          </w:tcPr>
          <w:p w14:paraId="0BD1ED5D">
            <w:pPr>
              <w:jc w:val="center"/>
              <w:rPr>
                <w:rFonts w:hint="eastAsia" w:ascii="宋体" w:hAnsi="宋体"/>
                <w:b/>
                <w:sz w:val="21"/>
                <w:szCs w:val="21"/>
              </w:rPr>
            </w:pPr>
            <w:r>
              <w:rPr>
                <w:rFonts w:hint="eastAsia" w:ascii="宋体" w:hAnsi="宋体"/>
                <w:b/>
                <w:sz w:val="21"/>
                <w:szCs w:val="21"/>
              </w:rPr>
              <w:t>序号</w:t>
            </w:r>
          </w:p>
        </w:tc>
        <w:tc>
          <w:tcPr>
            <w:tcW w:w="2410" w:type="dxa"/>
            <w:vAlign w:val="center"/>
          </w:tcPr>
          <w:p w14:paraId="5F8F16A1">
            <w:pPr>
              <w:jc w:val="center"/>
              <w:rPr>
                <w:rFonts w:hint="eastAsia" w:ascii="宋体" w:hAnsi="宋体"/>
                <w:b/>
                <w:sz w:val="21"/>
                <w:szCs w:val="21"/>
              </w:rPr>
            </w:pPr>
            <w:r>
              <w:rPr>
                <w:rFonts w:hint="eastAsia" w:ascii="宋体" w:hAnsi="宋体"/>
                <w:b/>
                <w:sz w:val="21"/>
                <w:szCs w:val="21"/>
              </w:rPr>
              <w:t>分项名称</w:t>
            </w:r>
          </w:p>
        </w:tc>
        <w:tc>
          <w:tcPr>
            <w:tcW w:w="3402" w:type="dxa"/>
            <w:vAlign w:val="center"/>
          </w:tcPr>
          <w:p w14:paraId="0F4B7FBE">
            <w:pPr>
              <w:jc w:val="center"/>
              <w:rPr>
                <w:rFonts w:hint="eastAsia" w:ascii="宋体" w:hAnsi="宋体"/>
                <w:b/>
                <w:sz w:val="21"/>
                <w:szCs w:val="21"/>
              </w:rPr>
            </w:pPr>
            <w:r>
              <w:rPr>
                <w:rFonts w:hint="eastAsia" w:ascii="宋体" w:hAnsi="宋体"/>
                <w:b/>
                <w:sz w:val="21"/>
                <w:szCs w:val="21"/>
              </w:rPr>
              <w:t>相关信息</w:t>
            </w:r>
          </w:p>
        </w:tc>
        <w:tc>
          <w:tcPr>
            <w:tcW w:w="850" w:type="dxa"/>
            <w:vAlign w:val="center"/>
          </w:tcPr>
          <w:p w14:paraId="6AF1AEBF">
            <w:pPr>
              <w:jc w:val="center"/>
              <w:rPr>
                <w:rFonts w:hint="eastAsia" w:ascii="宋体" w:hAnsi="宋体"/>
                <w:b/>
                <w:sz w:val="21"/>
                <w:szCs w:val="21"/>
              </w:rPr>
            </w:pPr>
            <w:r>
              <w:rPr>
                <w:rFonts w:hint="eastAsia" w:ascii="宋体" w:hAnsi="宋体"/>
                <w:b/>
                <w:sz w:val="21"/>
                <w:szCs w:val="21"/>
              </w:rPr>
              <w:t>数量</w:t>
            </w:r>
          </w:p>
        </w:tc>
        <w:tc>
          <w:tcPr>
            <w:tcW w:w="993" w:type="dxa"/>
            <w:vAlign w:val="center"/>
          </w:tcPr>
          <w:p w14:paraId="29875817">
            <w:pPr>
              <w:jc w:val="center"/>
              <w:rPr>
                <w:rFonts w:hint="eastAsia" w:ascii="宋体" w:hAnsi="宋体"/>
                <w:b/>
                <w:sz w:val="21"/>
                <w:szCs w:val="21"/>
              </w:rPr>
            </w:pPr>
            <w:r>
              <w:rPr>
                <w:rFonts w:hint="eastAsia" w:ascii="宋体" w:hAnsi="宋体"/>
                <w:b/>
                <w:sz w:val="21"/>
                <w:szCs w:val="21"/>
              </w:rPr>
              <w:t>单价</w:t>
            </w:r>
          </w:p>
        </w:tc>
        <w:tc>
          <w:tcPr>
            <w:tcW w:w="1134" w:type="dxa"/>
            <w:vAlign w:val="center"/>
          </w:tcPr>
          <w:p w14:paraId="7B9FE844">
            <w:pPr>
              <w:jc w:val="center"/>
              <w:rPr>
                <w:rFonts w:hint="eastAsia" w:ascii="宋体" w:hAnsi="宋体"/>
                <w:b/>
                <w:sz w:val="21"/>
                <w:szCs w:val="21"/>
              </w:rPr>
            </w:pPr>
            <w:r>
              <w:rPr>
                <w:rFonts w:hint="eastAsia" w:ascii="宋体" w:hAnsi="宋体"/>
                <w:b/>
                <w:sz w:val="21"/>
                <w:szCs w:val="21"/>
              </w:rPr>
              <w:t>合计</w:t>
            </w:r>
          </w:p>
        </w:tc>
      </w:tr>
      <w:tr w14:paraId="235E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3456CC8F">
            <w:pPr>
              <w:snapToGrid w:val="0"/>
              <w:jc w:val="center"/>
              <w:rPr>
                <w:rFonts w:hint="eastAsia" w:ascii="宋体" w:hAnsi="宋体"/>
                <w:sz w:val="21"/>
                <w:szCs w:val="21"/>
              </w:rPr>
            </w:pPr>
            <w:r>
              <w:rPr>
                <w:rFonts w:hint="eastAsia" w:ascii="宋体" w:hAnsi="宋体"/>
                <w:sz w:val="21"/>
                <w:szCs w:val="21"/>
              </w:rPr>
              <w:t>1</w:t>
            </w:r>
          </w:p>
        </w:tc>
        <w:tc>
          <w:tcPr>
            <w:tcW w:w="2410" w:type="dxa"/>
            <w:vAlign w:val="center"/>
          </w:tcPr>
          <w:p w14:paraId="075520A6">
            <w:pPr>
              <w:snapToGrid w:val="0"/>
              <w:jc w:val="center"/>
              <w:rPr>
                <w:rFonts w:hint="eastAsia" w:ascii="宋体" w:hAnsi="宋体"/>
                <w:sz w:val="21"/>
                <w:szCs w:val="21"/>
              </w:rPr>
            </w:pPr>
          </w:p>
        </w:tc>
        <w:tc>
          <w:tcPr>
            <w:tcW w:w="3402" w:type="dxa"/>
            <w:vAlign w:val="center"/>
          </w:tcPr>
          <w:p w14:paraId="590ED098">
            <w:pPr>
              <w:snapToGrid w:val="0"/>
              <w:jc w:val="center"/>
              <w:rPr>
                <w:rFonts w:hint="eastAsia" w:ascii="宋体" w:hAnsi="宋体"/>
                <w:sz w:val="24"/>
                <w:szCs w:val="24"/>
              </w:rPr>
            </w:pPr>
          </w:p>
        </w:tc>
        <w:tc>
          <w:tcPr>
            <w:tcW w:w="850" w:type="dxa"/>
            <w:vAlign w:val="center"/>
          </w:tcPr>
          <w:p w14:paraId="7F2B2F43">
            <w:pPr>
              <w:snapToGrid w:val="0"/>
              <w:jc w:val="center"/>
              <w:rPr>
                <w:rFonts w:hint="eastAsia" w:ascii="宋体" w:hAnsi="宋体"/>
                <w:sz w:val="21"/>
                <w:szCs w:val="21"/>
              </w:rPr>
            </w:pPr>
          </w:p>
        </w:tc>
        <w:tc>
          <w:tcPr>
            <w:tcW w:w="993" w:type="dxa"/>
            <w:vAlign w:val="center"/>
          </w:tcPr>
          <w:p w14:paraId="08D1BA27">
            <w:pPr>
              <w:snapToGrid w:val="0"/>
              <w:jc w:val="center"/>
              <w:rPr>
                <w:rFonts w:hint="eastAsia" w:ascii="宋体" w:hAnsi="宋体"/>
                <w:sz w:val="21"/>
                <w:szCs w:val="21"/>
              </w:rPr>
            </w:pPr>
          </w:p>
        </w:tc>
        <w:tc>
          <w:tcPr>
            <w:tcW w:w="1134" w:type="dxa"/>
            <w:vAlign w:val="center"/>
          </w:tcPr>
          <w:p w14:paraId="470FB5BA">
            <w:pPr>
              <w:snapToGrid w:val="0"/>
              <w:jc w:val="center"/>
              <w:rPr>
                <w:rFonts w:hint="eastAsia" w:ascii="宋体" w:hAnsi="宋体"/>
                <w:sz w:val="21"/>
                <w:szCs w:val="21"/>
              </w:rPr>
            </w:pPr>
          </w:p>
        </w:tc>
      </w:tr>
      <w:tr w14:paraId="36EF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03573D50">
            <w:pPr>
              <w:snapToGrid w:val="0"/>
              <w:jc w:val="center"/>
              <w:rPr>
                <w:rFonts w:hint="eastAsia" w:ascii="宋体" w:hAnsi="宋体"/>
                <w:sz w:val="21"/>
                <w:szCs w:val="21"/>
              </w:rPr>
            </w:pPr>
            <w:r>
              <w:rPr>
                <w:rFonts w:hint="eastAsia" w:ascii="宋体" w:hAnsi="宋体"/>
                <w:sz w:val="21"/>
                <w:szCs w:val="21"/>
              </w:rPr>
              <w:t>2</w:t>
            </w:r>
          </w:p>
        </w:tc>
        <w:tc>
          <w:tcPr>
            <w:tcW w:w="2410" w:type="dxa"/>
            <w:vAlign w:val="center"/>
          </w:tcPr>
          <w:p w14:paraId="13BFE692">
            <w:pPr>
              <w:snapToGrid w:val="0"/>
              <w:jc w:val="center"/>
              <w:rPr>
                <w:rFonts w:hint="eastAsia" w:ascii="宋体" w:hAnsi="宋体"/>
                <w:sz w:val="21"/>
                <w:szCs w:val="21"/>
              </w:rPr>
            </w:pPr>
          </w:p>
        </w:tc>
        <w:tc>
          <w:tcPr>
            <w:tcW w:w="3402" w:type="dxa"/>
            <w:vAlign w:val="center"/>
          </w:tcPr>
          <w:p w14:paraId="5463B593">
            <w:pPr>
              <w:snapToGrid w:val="0"/>
              <w:jc w:val="center"/>
              <w:rPr>
                <w:rFonts w:hint="eastAsia" w:ascii="宋体" w:hAnsi="宋体"/>
                <w:sz w:val="24"/>
                <w:szCs w:val="24"/>
              </w:rPr>
            </w:pPr>
          </w:p>
        </w:tc>
        <w:tc>
          <w:tcPr>
            <w:tcW w:w="850" w:type="dxa"/>
            <w:vAlign w:val="center"/>
          </w:tcPr>
          <w:p w14:paraId="4B727CB5">
            <w:pPr>
              <w:snapToGrid w:val="0"/>
              <w:jc w:val="center"/>
              <w:rPr>
                <w:rFonts w:hint="eastAsia" w:ascii="宋体" w:hAnsi="宋体"/>
                <w:sz w:val="21"/>
                <w:szCs w:val="21"/>
              </w:rPr>
            </w:pPr>
          </w:p>
        </w:tc>
        <w:tc>
          <w:tcPr>
            <w:tcW w:w="993" w:type="dxa"/>
            <w:vAlign w:val="center"/>
          </w:tcPr>
          <w:p w14:paraId="0CF28E8D">
            <w:pPr>
              <w:snapToGrid w:val="0"/>
              <w:jc w:val="center"/>
              <w:rPr>
                <w:rFonts w:hint="eastAsia" w:ascii="宋体" w:hAnsi="宋体"/>
                <w:sz w:val="21"/>
                <w:szCs w:val="21"/>
              </w:rPr>
            </w:pPr>
          </w:p>
        </w:tc>
        <w:tc>
          <w:tcPr>
            <w:tcW w:w="1134" w:type="dxa"/>
            <w:vAlign w:val="center"/>
          </w:tcPr>
          <w:p w14:paraId="69AA8402">
            <w:pPr>
              <w:snapToGrid w:val="0"/>
              <w:jc w:val="center"/>
              <w:rPr>
                <w:rFonts w:hint="eastAsia" w:ascii="宋体" w:hAnsi="宋体"/>
                <w:sz w:val="21"/>
                <w:szCs w:val="21"/>
              </w:rPr>
            </w:pPr>
          </w:p>
        </w:tc>
      </w:tr>
      <w:tr w14:paraId="388F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00334F3F">
            <w:pPr>
              <w:snapToGrid w:val="0"/>
              <w:jc w:val="center"/>
              <w:rPr>
                <w:rFonts w:hint="eastAsia" w:ascii="宋体" w:hAnsi="宋体"/>
                <w:sz w:val="21"/>
                <w:szCs w:val="21"/>
              </w:rPr>
            </w:pPr>
            <w:r>
              <w:rPr>
                <w:rFonts w:hint="eastAsia" w:ascii="宋体" w:hAnsi="宋体"/>
                <w:sz w:val="21"/>
                <w:szCs w:val="21"/>
              </w:rPr>
              <w:t>3</w:t>
            </w:r>
          </w:p>
        </w:tc>
        <w:tc>
          <w:tcPr>
            <w:tcW w:w="2410" w:type="dxa"/>
            <w:vAlign w:val="center"/>
          </w:tcPr>
          <w:p w14:paraId="69D421FA">
            <w:pPr>
              <w:snapToGrid w:val="0"/>
              <w:jc w:val="center"/>
              <w:rPr>
                <w:rFonts w:hint="eastAsia" w:ascii="宋体" w:hAnsi="宋体"/>
                <w:sz w:val="21"/>
                <w:szCs w:val="21"/>
              </w:rPr>
            </w:pPr>
          </w:p>
        </w:tc>
        <w:tc>
          <w:tcPr>
            <w:tcW w:w="3402" w:type="dxa"/>
            <w:vAlign w:val="center"/>
          </w:tcPr>
          <w:p w14:paraId="38F217BA">
            <w:pPr>
              <w:snapToGrid w:val="0"/>
              <w:jc w:val="center"/>
              <w:rPr>
                <w:rFonts w:hint="eastAsia" w:ascii="宋体" w:hAnsi="宋体"/>
                <w:sz w:val="24"/>
                <w:szCs w:val="24"/>
              </w:rPr>
            </w:pPr>
          </w:p>
        </w:tc>
        <w:tc>
          <w:tcPr>
            <w:tcW w:w="850" w:type="dxa"/>
            <w:vAlign w:val="center"/>
          </w:tcPr>
          <w:p w14:paraId="6A81C798">
            <w:pPr>
              <w:snapToGrid w:val="0"/>
              <w:jc w:val="center"/>
              <w:rPr>
                <w:rFonts w:hint="eastAsia" w:ascii="宋体" w:hAnsi="宋体"/>
                <w:sz w:val="21"/>
                <w:szCs w:val="21"/>
              </w:rPr>
            </w:pPr>
          </w:p>
        </w:tc>
        <w:tc>
          <w:tcPr>
            <w:tcW w:w="993" w:type="dxa"/>
            <w:vAlign w:val="center"/>
          </w:tcPr>
          <w:p w14:paraId="32284A32">
            <w:pPr>
              <w:snapToGrid w:val="0"/>
              <w:jc w:val="center"/>
              <w:rPr>
                <w:rFonts w:hint="eastAsia" w:ascii="宋体" w:hAnsi="宋体"/>
                <w:sz w:val="21"/>
                <w:szCs w:val="21"/>
              </w:rPr>
            </w:pPr>
          </w:p>
        </w:tc>
        <w:tc>
          <w:tcPr>
            <w:tcW w:w="1134" w:type="dxa"/>
            <w:vAlign w:val="center"/>
          </w:tcPr>
          <w:p w14:paraId="73A7460F">
            <w:pPr>
              <w:snapToGrid w:val="0"/>
              <w:jc w:val="center"/>
              <w:rPr>
                <w:rFonts w:hint="eastAsia" w:ascii="宋体" w:hAnsi="宋体"/>
                <w:sz w:val="21"/>
                <w:szCs w:val="21"/>
              </w:rPr>
            </w:pPr>
          </w:p>
        </w:tc>
      </w:tr>
      <w:tr w14:paraId="6D51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4BE74AC7">
            <w:pPr>
              <w:snapToGrid w:val="0"/>
              <w:jc w:val="center"/>
              <w:rPr>
                <w:rFonts w:hint="eastAsia" w:ascii="宋体" w:hAnsi="宋体"/>
                <w:sz w:val="21"/>
                <w:szCs w:val="21"/>
              </w:rPr>
            </w:pPr>
            <w:r>
              <w:rPr>
                <w:rFonts w:hint="eastAsia" w:ascii="宋体" w:hAnsi="宋体"/>
                <w:sz w:val="21"/>
                <w:szCs w:val="21"/>
              </w:rPr>
              <w:t>4</w:t>
            </w:r>
          </w:p>
        </w:tc>
        <w:tc>
          <w:tcPr>
            <w:tcW w:w="2410" w:type="dxa"/>
            <w:vAlign w:val="center"/>
          </w:tcPr>
          <w:p w14:paraId="378A8719">
            <w:pPr>
              <w:snapToGrid w:val="0"/>
              <w:jc w:val="center"/>
              <w:rPr>
                <w:rFonts w:hint="eastAsia" w:ascii="宋体" w:hAnsi="宋体"/>
                <w:sz w:val="21"/>
                <w:szCs w:val="21"/>
              </w:rPr>
            </w:pPr>
          </w:p>
        </w:tc>
        <w:tc>
          <w:tcPr>
            <w:tcW w:w="3402" w:type="dxa"/>
            <w:vAlign w:val="center"/>
          </w:tcPr>
          <w:p w14:paraId="61828F3B">
            <w:pPr>
              <w:snapToGrid w:val="0"/>
              <w:jc w:val="center"/>
              <w:rPr>
                <w:rFonts w:hint="eastAsia" w:ascii="宋体" w:hAnsi="宋体"/>
                <w:sz w:val="24"/>
                <w:szCs w:val="24"/>
              </w:rPr>
            </w:pPr>
          </w:p>
        </w:tc>
        <w:tc>
          <w:tcPr>
            <w:tcW w:w="850" w:type="dxa"/>
            <w:vAlign w:val="center"/>
          </w:tcPr>
          <w:p w14:paraId="053206DB">
            <w:pPr>
              <w:snapToGrid w:val="0"/>
              <w:jc w:val="center"/>
              <w:rPr>
                <w:rFonts w:hint="eastAsia" w:ascii="宋体" w:hAnsi="宋体"/>
                <w:sz w:val="21"/>
                <w:szCs w:val="21"/>
              </w:rPr>
            </w:pPr>
          </w:p>
        </w:tc>
        <w:tc>
          <w:tcPr>
            <w:tcW w:w="993" w:type="dxa"/>
            <w:vAlign w:val="center"/>
          </w:tcPr>
          <w:p w14:paraId="7AAB045C">
            <w:pPr>
              <w:snapToGrid w:val="0"/>
              <w:jc w:val="center"/>
              <w:rPr>
                <w:rFonts w:hint="eastAsia" w:ascii="宋体" w:hAnsi="宋体"/>
                <w:sz w:val="21"/>
                <w:szCs w:val="21"/>
              </w:rPr>
            </w:pPr>
          </w:p>
        </w:tc>
        <w:tc>
          <w:tcPr>
            <w:tcW w:w="1134" w:type="dxa"/>
            <w:vAlign w:val="center"/>
          </w:tcPr>
          <w:p w14:paraId="1B23C87C">
            <w:pPr>
              <w:snapToGrid w:val="0"/>
              <w:jc w:val="center"/>
              <w:rPr>
                <w:rFonts w:hint="eastAsia" w:ascii="宋体" w:hAnsi="宋体"/>
                <w:sz w:val="21"/>
                <w:szCs w:val="21"/>
              </w:rPr>
            </w:pPr>
          </w:p>
        </w:tc>
      </w:tr>
      <w:tr w14:paraId="728F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7A4AE92D">
            <w:pPr>
              <w:snapToGrid w:val="0"/>
              <w:jc w:val="center"/>
              <w:rPr>
                <w:rFonts w:hint="eastAsia" w:ascii="宋体" w:hAnsi="宋体"/>
                <w:sz w:val="21"/>
                <w:szCs w:val="21"/>
              </w:rPr>
            </w:pPr>
            <w:r>
              <w:rPr>
                <w:rFonts w:hint="eastAsia" w:ascii="宋体" w:hAnsi="宋体"/>
                <w:sz w:val="21"/>
                <w:szCs w:val="21"/>
              </w:rPr>
              <w:t>5</w:t>
            </w:r>
          </w:p>
        </w:tc>
        <w:tc>
          <w:tcPr>
            <w:tcW w:w="2410" w:type="dxa"/>
            <w:vAlign w:val="center"/>
          </w:tcPr>
          <w:p w14:paraId="4D456973">
            <w:pPr>
              <w:snapToGrid w:val="0"/>
              <w:jc w:val="center"/>
              <w:rPr>
                <w:rFonts w:hint="eastAsia" w:ascii="宋体" w:hAnsi="宋体"/>
                <w:sz w:val="21"/>
                <w:szCs w:val="21"/>
              </w:rPr>
            </w:pPr>
          </w:p>
        </w:tc>
        <w:tc>
          <w:tcPr>
            <w:tcW w:w="3402" w:type="dxa"/>
            <w:vAlign w:val="center"/>
          </w:tcPr>
          <w:p w14:paraId="72F0EFA3">
            <w:pPr>
              <w:snapToGrid w:val="0"/>
              <w:jc w:val="center"/>
              <w:rPr>
                <w:rFonts w:hint="eastAsia" w:ascii="宋体" w:hAnsi="宋体"/>
                <w:sz w:val="24"/>
                <w:szCs w:val="24"/>
              </w:rPr>
            </w:pPr>
          </w:p>
        </w:tc>
        <w:tc>
          <w:tcPr>
            <w:tcW w:w="850" w:type="dxa"/>
            <w:vAlign w:val="center"/>
          </w:tcPr>
          <w:p w14:paraId="32F5D55F">
            <w:pPr>
              <w:snapToGrid w:val="0"/>
              <w:jc w:val="center"/>
              <w:rPr>
                <w:rFonts w:hint="eastAsia" w:ascii="宋体" w:hAnsi="宋体"/>
                <w:sz w:val="21"/>
                <w:szCs w:val="21"/>
              </w:rPr>
            </w:pPr>
          </w:p>
        </w:tc>
        <w:tc>
          <w:tcPr>
            <w:tcW w:w="993" w:type="dxa"/>
            <w:vAlign w:val="center"/>
          </w:tcPr>
          <w:p w14:paraId="303797ED">
            <w:pPr>
              <w:snapToGrid w:val="0"/>
              <w:jc w:val="center"/>
              <w:rPr>
                <w:rFonts w:hint="eastAsia" w:ascii="宋体" w:hAnsi="宋体"/>
                <w:sz w:val="21"/>
                <w:szCs w:val="21"/>
              </w:rPr>
            </w:pPr>
          </w:p>
        </w:tc>
        <w:tc>
          <w:tcPr>
            <w:tcW w:w="1134" w:type="dxa"/>
            <w:vAlign w:val="center"/>
          </w:tcPr>
          <w:p w14:paraId="57BBCDB6">
            <w:pPr>
              <w:snapToGrid w:val="0"/>
              <w:jc w:val="center"/>
              <w:rPr>
                <w:rFonts w:hint="eastAsia" w:ascii="宋体" w:hAnsi="宋体"/>
                <w:sz w:val="21"/>
                <w:szCs w:val="21"/>
              </w:rPr>
            </w:pPr>
          </w:p>
        </w:tc>
      </w:tr>
      <w:tr w14:paraId="7A44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665F51BC">
            <w:pPr>
              <w:snapToGrid w:val="0"/>
              <w:jc w:val="center"/>
              <w:rPr>
                <w:rFonts w:hint="eastAsia" w:ascii="宋体" w:hAnsi="宋体"/>
                <w:sz w:val="21"/>
                <w:szCs w:val="21"/>
              </w:rPr>
            </w:pPr>
            <w:r>
              <w:rPr>
                <w:rFonts w:hint="eastAsia" w:ascii="宋体" w:hAnsi="宋体"/>
                <w:sz w:val="21"/>
                <w:szCs w:val="21"/>
              </w:rPr>
              <w:t>6</w:t>
            </w:r>
          </w:p>
        </w:tc>
        <w:tc>
          <w:tcPr>
            <w:tcW w:w="2410" w:type="dxa"/>
            <w:vAlign w:val="center"/>
          </w:tcPr>
          <w:p w14:paraId="01490631">
            <w:pPr>
              <w:snapToGrid w:val="0"/>
              <w:jc w:val="center"/>
              <w:rPr>
                <w:rFonts w:hint="eastAsia" w:ascii="宋体" w:hAnsi="宋体"/>
                <w:sz w:val="21"/>
                <w:szCs w:val="21"/>
              </w:rPr>
            </w:pPr>
          </w:p>
        </w:tc>
        <w:tc>
          <w:tcPr>
            <w:tcW w:w="3402" w:type="dxa"/>
            <w:vAlign w:val="center"/>
          </w:tcPr>
          <w:p w14:paraId="59F9FE82">
            <w:pPr>
              <w:snapToGrid w:val="0"/>
              <w:jc w:val="center"/>
              <w:rPr>
                <w:rFonts w:hint="eastAsia" w:ascii="宋体" w:hAnsi="宋体"/>
                <w:sz w:val="24"/>
                <w:szCs w:val="24"/>
              </w:rPr>
            </w:pPr>
          </w:p>
        </w:tc>
        <w:tc>
          <w:tcPr>
            <w:tcW w:w="850" w:type="dxa"/>
            <w:vAlign w:val="center"/>
          </w:tcPr>
          <w:p w14:paraId="38C17C38">
            <w:pPr>
              <w:snapToGrid w:val="0"/>
              <w:jc w:val="center"/>
              <w:rPr>
                <w:rFonts w:hint="eastAsia" w:ascii="宋体" w:hAnsi="宋体"/>
                <w:sz w:val="21"/>
                <w:szCs w:val="21"/>
              </w:rPr>
            </w:pPr>
          </w:p>
        </w:tc>
        <w:tc>
          <w:tcPr>
            <w:tcW w:w="993" w:type="dxa"/>
            <w:vAlign w:val="center"/>
          </w:tcPr>
          <w:p w14:paraId="1B8416A1">
            <w:pPr>
              <w:snapToGrid w:val="0"/>
              <w:jc w:val="center"/>
              <w:rPr>
                <w:rFonts w:hint="eastAsia" w:ascii="宋体" w:hAnsi="宋体"/>
                <w:sz w:val="21"/>
                <w:szCs w:val="21"/>
              </w:rPr>
            </w:pPr>
          </w:p>
        </w:tc>
        <w:tc>
          <w:tcPr>
            <w:tcW w:w="1134" w:type="dxa"/>
            <w:vAlign w:val="center"/>
          </w:tcPr>
          <w:p w14:paraId="09A6F1A5">
            <w:pPr>
              <w:snapToGrid w:val="0"/>
              <w:jc w:val="center"/>
              <w:rPr>
                <w:rFonts w:hint="eastAsia" w:ascii="宋体" w:hAnsi="宋体"/>
                <w:sz w:val="21"/>
                <w:szCs w:val="21"/>
              </w:rPr>
            </w:pPr>
          </w:p>
        </w:tc>
      </w:tr>
      <w:tr w14:paraId="6C65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42A760E2">
            <w:pPr>
              <w:snapToGrid w:val="0"/>
              <w:jc w:val="center"/>
              <w:rPr>
                <w:rFonts w:hint="eastAsia" w:ascii="宋体" w:hAnsi="宋体"/>
                <w:sz w:val="21"/>
                <w:szCs w:val="21"/>
              </w:rPr>
            </w:pPr>
          </w:p>
        </w:tc>
        <w:tc>
          <w:tcPr>
            <w:tcW w:w="2410" w:type="dxa"/>
            <w:vAlign w:val="center"/>
          </w:tcPr>
          <w:p w14:paraId="43D3BEC6">
            <w:pPr>
              <w:snapToGrid w:val="0"/>
              <w:jc w:val="center"/>
              <w:rPr>
                <w:rFonts w:hint="eastAsia" w:ascii="宋体" w:hAnsi="宋体"/>
                <w:sz w:val="21"/>
                <w:szCs w:val="21"/>
              </w:rPr>
            </w:pPr>
          </w:p>
        </w:tc>
        <w:tc>
          <w:tcPr>
            <w:tcW w:w="3402" w:type="dxa"/>
            <w:vAlign w:val="center"/>
          </w:tcPr>
          <w:p w14:paraId="226A3411">
            <w:pPr>
              <w:snapToGrid w:val="0"/>
              <w:jc w:val="center"/>
              <w:rPr>
                <w:rFonts w:hint="eastAsia" w:ascii="宋体" w:hAnsi="宋体"/>
                <w:sz w:val="24"/>
                <w:szCs w:val="24"/>
              </w:rPr>
            </w:pPr>
          </w:p>
        </w:tc>
        <w:tc>
          <w:tcPr>
            <w:tcW w:w="850" w:type="dxa"/>
            <w:vAlign w:val="center"/>
          </w:tcPr>
          <w:p w14:paraId="5B241422">
            <w:pPr>
              <w:snapToGrid w:val="0"/>
              <w:jc w:val="center"/>
              <w:rPr>
                <w:rFonts w:hint="eastAsia" w:ascii="宋体" w:hAnsi="宋体"/>
                <w:sz w:val="21"/>
                <w:szCs w:val="21"/>
              </w:rPr>
            </w:pPr>
          </w:p>
        </w:tc>
        <w:tc>
          <w:tcPr>
            <w:tcW w:w="993" w:type="dxa"/>
            <w:vAlign w:val="center"/>
          </w:tcPr>
          <w:p w14:paraId="3FC772DE">
            <w:pPr>
              <w:snapToGrid w:val="0"/>
              <w:jc w:val="center"/>
              <w:rPr>
                <w:rFonts w:hint="eastAsia" w:ascii="宋体" w:hAnsi="宋体"/>
                <w:sz w:val="21"/>
                <w:szCs w:val="21"/>
              </w:rPr>
            </w:pPr>
          </w:p>
        </w:tc>
        <w:tc>
          <w:tcPr>
            <w:tcW w:w="1134" w:type="dxa"/>
            <w:vAlign w:val="center"/>
          </w:tcPr>
          <w:p w14:paraId="7E38BFAE">
            <w:pPr>
              <w:snapToGrid w:val="0"/>
              <w:jc w:val="center"/>
              <w:rPr>
                <w:rFonts w:hint="eastAsia" w:ascii="宋体" w:hAnsi="宋体"/>
                <w:sz w:val="21"/>
                <w:szCs w:val="21"/>
              </w:rPr>
            </w:pPr>
          </w:p>
        </w:tc>
      </w:tr>
      <w:tr w14:paraId="3BAF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23C6A316">
            <w:pPr>
              <w:snapToGrid w:val="0"/>
              <w:jc w:val="center"/>
              <w:rPr>
                <w:rFonts w:hint="eastAsia" w:ascii="宋体" w:hAnsi="宋体"/>
                <w:sz w:val="21"/>
                <w:szCs w:val="21"/>
              </w:rPr>
            </w:pPr>
          </w:p>
        </w:tc>
        <w:tc>
          <w:tcPr>
            <w:tcW w:w="2410" w:type="dxa"/>
            <w:vAlign w:val="center"/>
          </w:tcPr>
          <w:p w14:paraId="3917BF91">
            <w:pPr>
              <w:snapToGrid w:val="0"/>
              <w:jc w:val="center"/>
              <w:rPr>
                <w:rFonts w:hint="eastAsia" w:ascii="宋体" w:hAnsi="宋体"/>
                <w:sz w:val="21"/>
                <w:szCs w:val="21"/>
              </w:rPr>
            </w:pPr>
          </w:p>
        </w:tc>
        <w:tc>
          <w:tcPr>
            <w:tcW w:w="3402" w:type="dxa"/>
            <w:vAlign w:val="center"/>
          </w:tcPr>
          <w:p w14:paraId="04023C2B">
            <w:pPr>
              <w:snapToGrid w:val="0"/>
              <w:jc w:val="center"/>
              <w:rPr>
                <w:rFonts w:hint="eastAsia" w:ascii="宋体" w:hAnsi="宋体"/>
                <w:sz w:val="24"/>
                <w:szCs w:val="24"/>
              </w:rPr>
            </w:pPr>
          </w:p>
        </w:tc>
        <w:tc>
          <w:tcPr>
            <w:tcW w:w="850" w:type="dxa"/>
            <w:vAlign w:val="center"/>
          </w:tcPr>
          <w:p w14:paraId="642A9A75">
            <w:pPr>
              <w:snapToGrid w:val="0"/>
              <w:jc w:val="center"/>
              <w:rPr>
                <w:rFonts w:hint="eastAsia" w:ascii="宋体" w:hAnsi="宋体"/>
                <w:sz w:val="21"/>
                <w:szCs w:val="21"/>
              </w:rPr>
            </w:pPr>
          </w:p>
        </w:tc>
        <w:tc>
          <w:tcPr>
            <w:tcW w:w="993" w:type="dxa"/>
            <w:vAlign w:val="center"/>
          </w:tcPr>
          <w:p w14:paraId="2D768A95">
            <w:pPr>
              <w:snapToGrid w:val="0"/>
              <w:jc w:val="center"/>
              <w:rPr>
                <w:rFonts w:hint="eastAsia" w:ascii="宋体" w:hAnsi="宋体"/>
                <w:sz w:val="21"/>
                <w:szCs w:val="21"/>
              </w:rPr>
            </w:pPr>
          </w:p>
        </w:tc>
        <w:tc>
          <w:tcPr>
            <w:tcW w:w="1134" w:type="dxa"/>
            <w:vAlign w:val="center"/>
          </w:tcPr>
          <w:p w14:paraId="1BCDAC67">
            <w:pPr>
              <w:snapToGrid w:val="0"/>
              <w:jc w:val="center"/>
              <w:rPr>
                <w:rFonts w:hint="eastAsia" w:ascii="宋体" w:hAnsi="宋体"/>
                <w:sz w:val="21"/>
                <w:szCs w:val="21"/>
              </w:rPr>
            </w:pPr>
          </w:p>
        </w:tc>
      </w:tr>
      <w:tr w14:paraId="5620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498" w:type="dxa"/>
            <w:gridSpan w:val="6"/>
            <w:vAlign w:val="center"/>
          </w:tcPr>
          <w:p w14:paraId="10F0EC43">
            <w:pPr>
              <w:tabs>
                <w:tab w:val="left" w:pos="2850"/>
                <w:tab w:val="center" w:pos="3039"/>
              </w:tabs>
              <w:jc w:val="left"/>
              <w:rPr>
                <w:rFonts w:hint="eastAsia" w:ascii="宋体" w:hAnsi="宋体"/>
                <w:sz w:val="21"/>
                <w:szCs w:val="21"/>
              </w:rPr>
            </w:pPr>
            <w:r>
              <w:rPr>
                <w:rFonts w:hint="eastAsia" w:ascii="宋体" w:hAnsi="宋体"/>
                <w:sz w:val="21"/>
                <w:szCs w:val="21"/>
              </w:rPr>
              <w:t>总计（元）：</w:t>
            </w:r>
          </w:p>
        </w:tc>
      </w:tr>
    </w:tbl>
    <w:p w14:paraId="4FC28EBD">
      <w:pPr>
        <w:spacing w:line="360" w:lineRule="auto"/>
        <w:rPr>
          <w:rFonts w:hint="eastAsia" w:ascii="宋体" w:hAnsi="宋体"/>
          <w:sz w:val="24"/>
          <w:szCs w:val="28"/>
        </w:rPr>
      </w:pPr>
      <w:r>
        <w:rPr>
          <w:rFonts w:hint="eastAsia" w:ascii="宋体" w:hAnsi="宋体"/>
          <w:sz w:val="24"/>
          <w:szCs w:val="28"/>
        </w:rPr>
        <w:t>供应商：                     法定代表人（或法定代表人授权代表）或自然人：</w:t>
      </w:r>
    </w:p>
    <w:p w14:paraId="0915D02D">
      <w:pPr>
        <w:spacing w:line="360" w:lineRule="auto"/>
        <w:rPr>
          <w:rFonts w:hint="eastAsia" w:ascii="宋体" w:hAnsi="宋体"/>
          <w:sz w:val="24"/>
          <w:szCs w:val="28"/>
        </w:rPr>
      </w:pPr>
      <w:r>
        <w:rPr>
          <w:rFonts w:hint="eastAsia" w:ascii="宋体" w:hAnsi="宋体"/>
          <w:sz w:val="24"/>
          <w:szCs w:val="28"/>
        </w:rPr>
        <w:t>（供应商公章）                                   （签字或盖章）</w:t>
      </w:r>
    </w:p>
    <w:p w14:paraId="4DD9D0DC">
      <w:pPr>
        <w:spacing w:line="360" w:lineRule="auto"/>
        <w:rPr>
          <w:rFonts w:hint="eastAsia" w:ascii="宋体" w:hAnsi="宋体"/>
          <w:sz w:val="24"/>
          <w:szCs w:val="28"/>
        </w:rPr>
      </w:pPr>
    </w:p>
    <w:p w14:paraId="129A43D2">
      <w:pPr>
        <w:tabs>
          <w:tab w:val="left" w:pos="6300"/>
        </w:tabs>
        <w:snapToGrid w:val="0"/>
        <w:spacing w:line="360" w:lineRule="auto"/>
        <w:ind w:firstLine="570"/>
        <w:rPr>
          <w:rFonts w:hint="eastAsia" w:ascii="宋体" w:hAnsi="宋体"/>
          <w:sz w:val="24"/>
        </w:rPr>
      </w:pPr>
      <w:r>
        <w:rPr>
          <w:rFonts w:hint="eastAsia" w:ascii="宋体" w:hAnsi="宋体"/>
          <w:sz w:val="24"/>
          <w:szCs w:val="28"/>
        </w:rPr>
        <w:t xml:space="preserve">                                              年     月     日</w:t>
      </w:r>
    </w:p>
    <w:p w14:paraId="0A080056">
      <w:pPr>
        <w:snapToGrid w:val="0"/>
        <w:spacing w:line="500" w:lineRule="exact"/>
        <w:ind w:firstLine="480" w:firstLineChars="200"/>
        <w:rPr>
          <w:rFonts w:hint="eastAsia" w:ascii="宋体" w:hAnsi="宋体"/>
          <w:sz w:val="24"/>
          <w:szCs w:val="28"/>
        </w:rPr>
      </w:pPr>
    </w:p>
    <w:p w14:paraId="268D0C9C">
      <w:pPr>
        <w:snapToGrid w:val="0"/>
        <w:spacing w:line="360" w:lineRule="auto"/>
        <w:ind w:firstLine="480" w:firstLineChars="200"/>
        <w:rPr>
          <w:rFonts w:hint="eastAsia" w:ascii="宋体" w:hAnsi="宋体"/>
          <w:sz w:val="24"/>
          <w:szCs w:val="28"/>
        </w:rPr>
      </w:pPr>
      <w:r>
        <w:rPr>
          <w:rFonts w:hint="eastAsia" w:ascii="宋体" w:hAnsi="宋体"/>
          <w:sz w:val="24"/>
          <w:szCs w:val="28"/>
        </w:rPr>
        <w:t>注：</w:t>
      </w:r>
    </w:p>
    <w:p w14:paraId="090F991E">
      <w:pPr>
        <w:snapToGrid w:val="0"/>
        <w:spacing w:line="360" w:lineRule="auto"/>
        <w:ind w:firstLine="480" w:firstLineChars="200"/>
        <w:rPr>
          <w:rFonts w:hint="eastAsia" w:ascii="宋体" w:hAnsi="宋体"/>
          <w:sz w:val="24"/>
          <w:szCs w:val="28"/>
        </w:rPr>
      </w:pPr>
      <w:r>
        <w:rPr>
          <w:rFonts w:hint="eastAsia" w:ascii="宋体" w:hAnsi="宋体"/>
          <w:sz w:val="24"/>
          <w:szCs w:val="28"/>
        </w:rPr>
        <w:t>1.供应商可自行设计表格格式，分项内容应当完整；</w:t>
      </w:r>
    </w:p>
    <w:p w14:paraId="4E9F79E9">
      <w:pPr>
        <w:snapToGrid w:val="0"/>
        <w:spacing w:line="360" w:lineRule="auto"/>
        <w:ind w:firstLine="480" w:firstLineChars="200"/>
        <w:rPr>
          <w:rFonts w:hint="eastAsia" w:ascii="宋体" w:hAnsi="宋体"/>
          <w:sz w:val="24"/>
          <w:szCs w:val="28"/>
        </w:rPr>
      </w:pPr>
      <w:r>
        <w:rPr>
          <w:rFonts w:hint="eastAsia" w:ascii="宋体" w:hAnsi="宋体"/>
          <w:sz w:val="24"/>
          <w:szCs w:val="28"/>
        </w:rPr>
        <w:t>2.供应商的分项报价为含税价（</w:t>
      </w:r>
      <w:r>
        <w:rPr>
          <w:rFonts w:hint="eastAsia" w:ascii="宋体" w:hAnsi="宋体"/>
          <w:b/>
          <w:sz w:val="24"/>
          <w:szCs w:val="28"/>
        </w:rPr>
        <w:t>即税费不单列</w:t>
      </w:r>
      <w:r>
        <w:rPr>
          <w:rFonts w:hint="eastAsia" w:ascii="宋体" w:hAnsi="宋体"/>
          <w:sz w:val="24"/>
          <w:szCs w:val="28"/>
        </w:rPr>
        <w:t>），应包含“</w:t>
      </w:r>
      <w:r>
        <w:rPr>
          <w:rFonts w:hint="eastAsia" w:ascii="宋体" w:hAnsi="宋体"/>
          <w:b/>
          <w:sz w:val="24"/>
          <w:szCs w:val="28"/>
        </w:rPr>
        <w:t>第三篇 项目商务需求 三、报价要求（一）</w:t>
      </w:r>
      <w:r>
        <w:rPr>
          <w:rFonts w:hint="eastAsia" w:ascii="宋体" w:hAnsi="宋体"/>
          <w:sz w:val="24"/>
          <w:szCs w:val="28"/>
        </w:rPr>
        <w:t>”所列的所有费用，供应商响应文件中提供的分项报价表明细至少包括以上内容，且单项价格不得超过分项限价；</w:t>
      </w:r>
    </w:p>
    <w:p w14:paraId="21B7AB07">
      <w:pPr>
        <w:snapToGrid w:val="0"/>
        <w:spacing w:line="360" w:lineRule="auto"/>
        <w:ind w:firstLine="480" w:firstLineChars="200"/>
        <w:rPr>
          <w:b/>
          <w:sz w:val="24"/>
          <w:szCs w:val="24"/>
        </w:rPr>
      </w:pPr>
      <w:r>
        <w:rPr>
          <w:rFonts w:hint="eastAsia" w:ascii="宋体" w:hAnsi="宋体"/>
          <w:sz w:val="24"/>
          <w:szCs w:val="28"/>
        </w:rPr>
        <w:t>3.供应商须在响应文件“明细报价表”的“相关信息”一栏中详细列出明细报价组成情况。若明细内容较多的，供应商可自行增加列表。</w:t>
      </w:r>
    </w:p>
    <w:p w14:paraId="2A96E329">
      <w:pPr>
        <w:pageBreakBefore/>
        <w:tabs>
          <w:tab w:val="left" w:pos="6300"/>
        </w:tabs>
        <w:snapToGrid w:val="0"/>
        <w:spacing w:line="360" w:lineRule="auto"/>
        <w:ind w:firstLine="482" w:firstLineChars="200"/>
        <w:rPr>
          <w:b/>
          <w:sz w:val="24"/>
          <w:szCs w:val="24"/>
        </w:rPr>
      </w:pPr>
      <w:r>
        <w:rPr>
          <w:b/>
          <w:sz w:val="24"/>
          <w:szCs w:val="24"/>
        </w:rPr>
        <w:t>二、</w:t>
      </w:r>
      <w:r>
        <w:rPr>
          <w:rFonts w:hint="eastAsia"/>
          <w:b/>
          <w:sz w:val="24"/>
          <w:szCs w:val="24"/>
        </w:rPr>
        <w:t>技术</w:t>
      </w:r>
      <w:bookmarkEnd w:id="153"/>
      <w:bookmarkEnd w:id="154"/>
      <w:bookmarkEnd w:id="155"/>
      <w:bookmarkEnd w:id="156"/>
      <w:r>
        <w:rPr>
          <w:rFonts w:hint="eastAsia"/>
          <w:b/>
          <w:sz w:val="24"/>
          <w:szCs w:val="24"/>
        </w:rPr>
        <w:t>文件</w:t>
      </w:r>
    </w:p>
    <w:p w14:paraId="7D32632A">
      <w:pPr>
        <w:snapToGrid w:val="0"/>
        <w:spacing w:line="360" w:lineRule="auto"/>
        <w:rPr>
          <w:rFonts w:hint="eastAsia" w:ascii="宋体" w:hAnsi="宋体"/>
          <w:sz w:val="24"/>
          <w:szCs w:val="24"/>
        </w:rPr>
      </w:pPr>
      <w:r>
        <w:rPr>
          <w:rFonts w:hint="eastAsia"/>
          <w:sz w:val="24"/>
          <w:szCs w:val="24"/>
        </w:rPr>
        <w:t xml:space="preserve">    </w:t>
      </w:r>
      <w:r>
        <w:rPr>
          <w:rFonts w:hint="eastAsia" w:ascii="宋体" w:hAnsi="宋体"/>
          <w:sz w:val="24"/>
          <w:szCs w:val="24"/>
        </w:rPr>
        <w:t>（一）服务方案</w:t>
      </w:r>
    </w:p>
    <w:p w14:paraId="4E68700E">
      <w:pPr>
        <w:snapToGrid w:val="0"/>
        <w:spacing w:line="360" w:lineRule="auto"/>
        <w:rPr>
          <w:rFonts w:hint="eastAsia" w:ascii="宋体" w:hAnsi="宋体"/>
          <w:sz w:val="24"/>
          <w:szCs w:val="24"/>
        </w:rPr>
      </w:pPr>
      <w:r>
        <w:rPr>
          <w:rFonts w:hint="eastAsia" w:ascii="宋体" w:hAnsi="宋体"/>
          <w:sz w:val="24"/>
          <w:szCs w:val="24"/>
        </w:rPr>
        <w:t xml:space="preserve">    （二）服务响应偏离表</w:t>
      </w:r>
    </w:p>
    <w:p w14:paraId="30C25AE9">
      <w:pPr>
        <w:tabs>
          <w:tab w:val="left" w:pos="6300"/>
        </w:tabs>
        <w:snapToGrid w:val="0"/>
        <w:spacing w:line="360" w:lineRule="auto"/>
        <w:jc w:val="center"/>
        <w:rPr>
          <w:rFonts w:hint="eastAsia" w:ascii="宋体" w:hAnsi="宋体"/>
          <w:szCs w:val="24"/>
        </w:rPr>
      </w:pPr>
      <w:bookmarkStart w:id="157" w:name="_Hlk71831631"/>
      <w:r>
        <w:rPr>
          <w:rFonts w:hint="eastAsia" w:ascii="宋体" w:hAnsi="宋体"/>
          <w:szCs w:val="24"/>
        </w:rPr>
        <w:t>服务</w:t>
      </w:r>
      <w:bookmarkEnd w:id="157"/>
      <w:r>
        <w:rPr>
          <w:rFonts w:hint="eastAsia" w:ascii="宋体" w:hAnsi="宋体"/>
          <w:szCs w:val="24"/>
        </w:rPr>
        <w:t>响应偏离表</w:t>
      </w:r>
    </w:p>
    <w:p w14:paraId="4A735CED">
      <w:pPr>
        <w:pStyle w:val="34"/>
        <w:tabs>
          <w:tab w:val="left" w:pos="6300"/>
        </w:tabs>
        <w:snapToGrid w:val="0"/>
        <w:spacing w:line="360" w:lineRule="auto"/>
        <w:ind w:firstLine="480" w:firstLineChars="200"/>
        <w:rPr>
          <w:rFonts w:hint="eastAsia" w:ascii="宋体" w:hAnsi="宋体"/>
          <w:sz w:val="24"/>
        </w:rPr>
      </w:pPr>
      <w:r>
        <w:rPr>
          <w:rFonts w:hint="eastAsia" w:ascii="宋体" w:hAnsi="宋体"/>
          <w:sz w:val="24"/>
        </w:rPr>
        <w:t>项目号：</w:t>
      </w:r>
    </w:p>
    <w:p w14:paraId="411D9DF8">
      <w:pPr>
        <w:pStyle w:val="34"/>
        <w:tabs>
          <w:tab w:val="left" w:pos="6300"/>
        </w:tabs>
        <w:snapToGrid w:val="0"/>
        <w:spacing w:line="360" w:lineRule="auto"/>
        <w:ind w:firstLine="480" w:firstLineChars="200"/>
        <w:rPr>
          <w:rFonts w:hint="eastAsia" w:ascii="宋体" w:hAnsi="宋体"/>
          <w:sz w:val="24"/>
        </w:rPr>
      </w:pPr>
      <w:r>
        <w:rPr>
          <w:rFonts w:hint="eastAsia" w:ascii="宋体" w:hAnsi="宋体"/>
          <w:sz w:val="24"/>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A1D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75D66D6C">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658" w:type="dxa"/>
            <w:vAlign w:val="center"/>
          </w:tcPr>
          <w:p w14:paraId="47F9C475">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759" w:type="dxa"/>
            <w:vAlign w:val="center"/>
          </w:tcPr>
          <w:p w14:paraId="05A656BA">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067" w:type="dxa"/>
            <w:vAlign w:val="center"/>
          </w:tcPr>
          <w:p w14:paraId="62BDF746">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14:paraId="2221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FDE33F5">
            <w:pPr>
              <w:tabs>
                <w:tab w:val="left" w:pos="6300"/>
              </w:tabs>
              <w:snapToGrid w:val="0"/>
              <w:jc w:val="center"/>
              <w:outlineLvl w:val="0"/>
              <w:rPr>
                <w:rFonts w:hint="eastAsia" w:ascii="宋体" w:hAnsi="宋体"/>
                <w:sz w:val="21"/>
                <w:szCs w:val="21"/>
              </w:rPr>
            </w:pPr>
          </w:p>
        </w:tc>
        <w:tc>
          <w:tcPr>
            <w:tcW w:w="2658" w:type="dxa"/>
            <w:vAlign w:val="center"/>
          </w:tcPr>
          <w:p w14:paraId="54825E6F">
            <w:pPr>
              <w:tabs>
                <w:tab w:val="left" w:pos="6300"/>
              </w:tabs>
              <w:snapToGrid w:val="0"/>
              <w:jc w:val="center"/>
              <w:outlineLvl w:val="0"/>
              <w:rPr>
                <w:rFonts w:hint="eastAsia" w:ascii="宋体" w:hAnsi="宋体"/>
                <w:sz w:val="21"/>
                <w:szCs w:val="21"/>
              </w:rPr>
            </w:pPr>
          </w:p>
        </w:tc>
        <w:tc>
          <w:tcPr>
            <w:tcW w:w="2759" w:type="dxa"/>
            <w:vAlign w:val="center"/>
          </w:tcPr>
          <w:p w14:paraId="51B284F4">
            <w:pPr>
              <w:tabs>
                <w:tab w:val="left" w:pos="6300"/>
              </w:tabs>
              <w:snapToGrid w:val="0"/>
              <w:jc w:val="center"/>
              <w:outlineLvl w:val="0"/>
              <w:rPr>
                <w:rFonts w:hint="eastAsia" w:ascii="宋体" w:hAnsi="宋体"/>
                <w:sz w:val="21"/>
                <w:szCs w:val="21"/>
              </w:rPr>
            </w:pPr>
          </w:p>
        </w:tc>
        <w:tc>
          <w:tcPr>
            <w:tcW w:w="2067" w:type="dxa"/>
            <w:vAlign w:val="center"/>
          </w:tcPr>
          <w:p w14:paraId="3EBE9C87">
            <w:pPr>
              <w:tabs>
                <w:tab w:val="left" w:pos="6300"/>
              </w:tabs>
              <w:snapToGrid w:val="0"/>
              <w:jc w:val="center"/>
              <w:outlineLvl w:val="0"/>
              <w:rPr>
                <w:rFonts w:hint="eastAsia" w:ascii="宋体" w:hAnsi="宋体"/>
                <w:sz w:val="21"/>
                <w:szCs w:val="21"/>
              </w:rPr>
            </w:pPr>
          </w:p>
        </w:tc>
      </w:tr>
      <w:tr w14:paraId="14AA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BA65513">
            <w:pPr>
              <w:tabs>
                <w:tab w:val="left" w:pos="6300"/>
              </w:tabs>
              <w:snapToGrid w:val="0"/>
              <w:jc w:val="center"/>
              <w:outlineLvl w:val="0"/>
              <w:rPr>
                <w:rFonts w:hint="eastAsia" w:ascii="宋体" w:hAnsi="宋体"/>
                <w:sz w:val="21"/>
                <w:szCs w:val="21"/>
              </w:rPr>
            </w:pPr>
          </w:p>
        </w:tc>
        <w:tc>
          <w:tcPr>
            <w:tcW w:w="2658" w:type="dxa"/>
            <w:vAlign w:val="center"/>
          </w:tcPr>
          <w:p w14:paraId="5B297189">
            <w:pPr>
              <w:tabs>
                <w:tab w:val="left" w:pos="6300"/>
              </w:tabs>
              <w:snapToGrid w:val="0"/>
              <w:jc w:val="center"/>
              <w:outlineLvl w:val="0"/>
              <w:rPr>
                <w:rFonts w:hint="eastAsia" w:ascii="宋体" w:hAnsi="宋体"/>
                <w:sz w:val="21"/>
                <w:szCs w:val="21"/>
              </w:rPr>
            </w:pPr>
          </w:p>
        </w:tc>
        <w:tc>
          <w:tcPr>
            <w:tcW w:w="2759" w:type="dxa"/>
            <w:vAlign w:val="center"/>
          </w:tcPr>
          <w:p w14:paraId="2B808DAA">
            <w:pPr>
              <w:tabs>
                <w:tab w:val="left" w:pos="6300"/>
              </w:tabs>
              <w:snapToGrid w:val="0"/>
              <w:jc w:val="center"/>
              <w:outlineLvl w:val="0"/>
              <w:rPr>
                <w:rFonts w:hint="eastAsia" w:ascii="宋体" w:hAnsi="宋体"/>
                <w:sz w:val="21"/>
                <w:szCs w:val="21"/>
              </w:rPr>
            </w:pPr>
          </w:p>
        </w:tc>
        <w:tc>
          <w:tcPr>
            <w:tcW w:w="2067" w:type="dxa"/>
            <w:vAlign w:val="center"/>
          </w:tcPr>
          <w:p w14:paraId="7B70C125">
            <w:pPr>
              <w:tabs>
                <w:tab w:val="left" w:pos="6300"/>
              </w:tabs>
              <w:snapToGrid w:val="0"/>
              <w:jc w:val="center"/>
              <w:outlineLvl w:val="0"/>
              <w:rPr>
                <w:rFonts w:hint="eastAsia" w:ascii="宋体" w:hAnsi="宋体"/>
                <w:sz w:val="21"/>
                <w:szCs w:val="21"/>
              </w:rPr>
            </w:pPr>
          </w:p>
        </w:tc>
      </w:tr>
      <w:tr w14:paraId="75A3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26CDC49">
            <w:pPr>
              <w:tabs>
                <w:tab w:val="left" w:pos="6300"/>
              </w:tabs>
              <w:snapToGrid w:val="0"/>
              <w:jc w:val="center"/>
              <w:outlineLvl w:val="0"/>
              <w:rPr>
                <w:rFonts w:hint="eastAsia" w:ascii="宋体" w:hAnsi="宋体"/>
                <w:sz w:val="21"/>
                <w:szCs w:val="21"/>
              </w:rPr>
            </w:pPr>
          </w:p>
        </w:tc>
        <w:tc>
          <w:tcPr>
            <w:tcW w:w="2658" w:type="dxa"/>
            <w:vAlign w:val="center"/>
          </w:tcPr>
          <w:p w14:paraId="1F818E1E">
            <w:pPr>
              <w:tabs>
                <w:tab w:val="left" w:pos="6300"/>
              </w:tabs>
              <w:snapToGrid w:val="0"/>
              <w:jc w:val="center"/>
              <w:outlineLvl w:val="0"/>
              <w:rPr>
                <w:rFonts w:hint="eastAsia" w:ascii="宋体" w:hAnsi="宋体"/>
                <w:sz w:val="21"/>
                <w:szCs w:val="21"/>
              </w:rPr>
            </w:pPr>
          </w:p>
        </w:tc>
        <w:tc>
          <w:tcPr>
            <w:tcW w:w="2759" w:type="dxa"/>
            <w:vAlign w:val="center"/>
          </w:tcPr>
          <w:p w14:paraId="22DF3F03">
            <w:pPr>
              <w:tabs>
                <w:tab w:val="left" w:pos="6300"/>
              </w:tabs>
              <w:snapToGrid w:val="0"/>
              <w:jc w:val="center"/>
              <w:outlineLvl w:val="0"/>
              <w:rPr>
                <w:rFonts w:hint="eastAsia" w:ascii="宋体" w:hAnsi="宋体"/>
                <w:sz w:val="21"/>
                <w:szCs w:val="21"/>
              </w:rPr>
            </w:pPr>
          </w:p>
        </w:tc>
        <w:tc>
          <w:tcPr>
            <w:tcW w:w="2067" w:type="dxa"/>
            <w:vAlign w:val="center"/>
          </w:tcPr>
          <w:p w14:paraId="09460545">
            <w:pPr>
              <w:tabs>
                <w:tab w:val="left" w:pos="6300"/>
              </w:tabs>
              <w:snapToGrid w:val="0"/>
              <w:jc w:val="center"/>
              <w:outlineLvl w:val="0"/>
              <w:rPr>
                <w:rFonts w:hint="eastAsia" w:ascii="宋体" w:hAnsi="宋体"/>
                <w:sz w:val="21"/>
                <w:szCs w:val="21"/>
              </w:rPr>
            </w:pPr>
          </w:p>
        </w:tc>
      </w:tr>
      <w:tr w14:paraId="4C47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365BE17">
            <w:pPr>
              <w:tabs>
                <w:tab w:val="left" w:pos="6300"/>
              </w:tabs>
              <w:snapToGrid w:val="0"/>
              <w:jc w:val="center"/>
              <w:outlineLvl w:val="0"/>
              <w:rPr>
                <w:rFonts w:hint="eastAsia" w:ascii="宋体" w:hAnsi="宋体"/>
                <w:sz w:val="21"/>
                <w:szCs w:val="21"/>
              </w:rPr>
            </w:pPr>
          </w:p>
        </w:tc>
        <w:tc>
          <w:tcPr>
            <w:tcW w:w="2658" w:type="dxa"/>
            <w:vAlign w:val="center"/>
          </w:tcPr>
          <w:p w14:paraId="30524C48">
            <w:pPr>
              <w:tabs>
                <w:tab w:val="left" w:pos="6300"/>
              </w:tabs>
              <w:snapToGrid w:val="0"/>
              <w:jc w:val="center"/>
              <w:outlineLvl w:val="0"/>
              <w:rPr>
                <w:rFonts w:hint="eastAsia" w:ascii="宋体" w:hAnsi="宋体"/>
                <w:sz w:val="21"/>
                <w:szCs w:val="21"/>
              </w:rPr>
            </w:pPr>
          </w:p>
        </w:tc>
        <w:tc>
          <w:tcPr>
            <w:tcW w:w="2759" w:type="dxa"/>
            <w:vAlign w:val="center"/>
          </w:tcPr>
          <w:p w14:paraId="4D8EAC59">
            <w:pPr>
              <w:tabs>
                <w:tab w:val="left" w:pos="6300"/>
              </w:tabs>
              <w:snapToGrid w:val="0"/>
              <w:jc w:val="center"/>
              <w:outlineLvl w:val="0"/>
              <w:rPr>
                <w:rFonts w:hint="eastAsia" w:ascii="宋体" w:hAnsi="宋体"/>
                <w:sz w:val="21"/>
                <w:szCs w:val="21"/>
              </w:rPr>
            </w:pPr>
          </w:p>
        </w:tc>
        <w:tc>
          <w:tcPr>
            <w:tcW w:w="2067" w:type="dxa"/>
            <w:vAlign w:val="center"/>
          </w:tcPr>
          <w:p w14:paraId="5CB2823E">
            <w:pPr>
              <w:tabs>
                <w:tab w:val="left" w:pos="6300"/>
              </w:tabs>
              <w:snapToGrid w:val="0"/>
              <w:jc w:val="center"/>
              <w:outlineLvl w:val="0"/>
              <w:rPr>
                <w:rFonts w:hint="eastAsia" w:ascii="宋体" w:hAnsi="宋体"/>
                <w:sz w:val="21"/>
                <w:szCs w:val="21"/>
              </w:rPr>
            </w:pPr>
          </w:p>
        </w:tc>
      </w:tr>
      <w:tr w14:paraId="2DED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E529C03">
            <w:pPr>
              <w:tabs>
                <w:tab w:val="left" w:pos="6300"/>
              </w:tabs>
              <w:snapToGrid w:val="0"/>
              <w:jc w:val="center"/>
              <w:outlineLvl w:val="0"/>
              <w:rPr>
                <w:rFonts w:hint="eastAsia" w:ascii="宋体" w:hAnsi="宋体"/>
                <w:sz w:val="21"/>
                <w:szCs w:val="21"/>
              </w:rPr>
            </w:pPr>
          </w:p>
        </w:tc>
        <w:tc>
          <w:tcPr>
            <w:tcW w:w="2658" w:type="dxa"/>
            <w:vAlign w:val="center"/>
          </w:tcPr>
          <w:p w14:paraId="6FF0A383">
            <w:pPr>
              <w:tabs>
                <w:tab w:val="left" w:pos="6300"/>
              </w:tabs>
              <w:snapToGrid w:val="0"/>
              <w:jc w:val="center"/>
              <w:outlineLvl w:val="0"/>
              <w:rPr>
                <w:rFonts w:hint="eastAsia" w:ascii="宋体" w:hAnsi="宋体"/>
                <w:sz w:val="21"/>
                <w:szCs w:val="21"/>
              </w:rPr>
            </w:pPr>
          </w:p>
        </w:tc>
        <w:tc>
          <w:tcPr>
            <w:tcW w:w="2759" w:type="dxa"/>
            <w:vAlign w:val="center"/>
          </w:tcPr>
          <w:p w14:paraId="4B515B3F">
            <w:pPr>
              <w:tabs>
                <w:tab w:val="left" w:pos="6300"/>
              </w:tabs>
              <w:snapToGrid w:val="0"/>
              <w:jc w:val="center"/>
              <w:outlineLvl w:val="0"/>
              <w:rPr>
                <w:rFonts w:hint="eastAsia" w:ascii="宋体" w:hAnsi="宋体"/>
                <w:sz w:val="21"/>
                <w:szCs w:val="21"/>
              </w:rPr>
            </w:pPr>
          </w:p>
        </w:tc>
        <w:tc>
          <w:tcPr>
            <w:tcW w:w="2067" w:type="dxa"/>
            <w:vAlign w:val="center"/>
          </w:tcPr>
          <w:p w14:paraId="1D73B679">
            <w:pPr>
              <w:tabs>
                <w:tab w:val="left" w:pos="6300"/>
              </w:tabs>
              <w:snapToGrid w:val="0"/>
              <w:jc w:val="center"/>
              <w:outlineLvl w:val="0"/>
              <w:rPr>
                <w:rFonts w:hint="eastAsia" w:ascii="宋体" w:hAnsi="宋体"/>
                <w:sz w:val="21"/>
                <w:szCs w:val="21"/>
              </w:rPr>
            </w:pPr>
          </w:p>
        </w:tc>
      </w:tr>
      <w:tr w14:paraId="55CC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6033B0F">
            <w:pPr>
              <w:tabs>
                <w:tab w:val="left" w:pos="6300"/>
              </w:tabs>
              <w:snapToGrid w:val="0"/>
              <w:jc w:val="center"/>
              <w:outlineLvl w:val="0"/>
              <w:rPr>
                <w:rFonts w:hint="eastAsia" w:ascii="宋体" w:hAnsi="宋体"/>
                <w:sz w:val="21"/>
                <w:szCs w:val="21"/>
              </w:rPr>
            </w:pPr>
          </w:p>
        </w:tc>
        <w:tc>
          <w:tcPr>
            <w:tcW w:w="2658" w:type="dxa"/>
            <w:vAlign w:val="center"/>
          </w:tcPr>
          <w:p w14:paraId="3E5F76B4">
            <w:pPr>
              <w:tabs>
                <w:tab w:val="left" w:pos="6300"/>
              </w:tabs>
              <w:snapToGrid w:val="0"/>
              <w:jc w:val="center"/>
              <w:outlineLvl w:val="0"/>
              <w:rPr>
                <w:rFonts w:hint="eastAsia" w:ascii="宋体" w:hAnsi="宋体"/>
                <w:sz w:val="21"/>
                <w:szCs w:val="21"/>
              </w:rPr>
            </w:pPr>
          </w:p>
        </w:tc>
        <w:tc>
          <w:tcPr>
            <w:tcW w:w="2759" w:type="dxa"/>
            <w:vAlign w:val="center"/>
          </w:tcPr>
          <w:p w14:paraId="21C1942D">
            <w:pPr>
              <w:tabs>
                <w:tab w:val="left" w:pos="6300"/>
              </w:tabs>
              <w:snapToGrid w:val="0"/>
              <w:jc w:val="center"/>
              <w:outlineLvl w:val="0"/>
              <w:rPr>
                <w:rFonts w:hint="eastAsia" w:ascii="宋体" w:hAnsi="宋体"/>
                <w:sz w:val="21"/>
                <w:szCs w:val="21"/>
              </w:rPr>
            </w:pPr>
          </w:p>
        </w:tc>
        <w:tc>
          <w:tcPr>
            <w:tcW w:w="2067" w:type="dxa"/>
            <w:vAlign w:val="center"/>
          </w:tcPr>
          <w:p w14:paraId="5AB5C0BA">
            <w:pPr>
              <w:tabs>
                <w:tab w:val="left" w:pos="6300"/>
              </w:tabs>
              <w:snapToGrid w:val="0"/>
              <w:jc w:val="center"/>
              <w:outlineLvl w:val="0"/>
              <w:rPr>
                <w:rFonts w:hint="eastAsia" w:ascii="宋体" w:hAnsi="宋体"/>
                <w:sz w:val="21"/>
                <w:szCs w:val="21"/>
              </w:rPr>
            </w:pPr>
          </w:p>
        </w:tc>
      </w:tr>
      <w:tr w14:paraId="330A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9A670F5">
            <w:pPr>
              <w:tabs>
                <w:tab w:val="left" w:pos="6300"/>
              </w:tabs>
              <w:snapToGrid w:val="0"/>
              <w:jc w:val="center"/>
              <w:outlineLvl w:val="0"/>
              <w:rPr>
                <w:rFonts w:hint="eastAsia" w:ascii="宋体" w:hAnsi="宋体"/>
                <w:sz w:val="21"/>
                <w:szCs w:val="21"/>
              </w:rPr>
            </w:pPr>
          </w:p>
        </w:tc>
        <w:tc>
          <w:tcPr>
            <w:tcW w:w="2658" w:type="dxa"/>
            <w:vAlign w:val="center"/>
          </w:tcPr>
          <w:p w14:paraId="62B7FCC9">
            <w:pPr>
              <w:tabs>
                <w:tab w:val="left" w:pos="6300"/>
              </w:tabs>
              <w:snapToGrid w:val="0"/>
              <w:jc w:val="center"/>
              <w:outlineLvl w:val="0"/>
              <w:rPr>
                <w:rFonts w:hint="eastAsia" w:ascii="宋体" w:hAnsi="宋体"/>
                <w:sz w:val="21"/>
                <w:szCs w:val="21"/>
              </w:rPr>
            </w:pPr>
          </w:p>
        </w:tc>
        <w:tc>
          <w:tcPr>
            <w:tcW w:w="2759" w:type="dxa"/>
            <w:vAlign w:val="center"/>
          </w:tcPr>
          <w:p w14:paraId="0E84F606">
            <w:pPr>
              <w:tabs>
                <w:tab w:val="left" w:pos="6300"/>
              </w:tabs>
              <w:snapToGrid w:val="0"/>
              <w:jc w:val="center"/>
              <w:outlineLvl w:val="0"/>
              <w:rPr>
                <w:rFonts w:hint="eastAsia" w:ascii="宋体" w:hAnsi="宋体"/>
                <w:sz w:val="21"/>
                <w:szCs w:val="21"/>
              </w:rPr>
            </w:pPr>
          </w:p>
        </w:tc>
        <w:tc>
          <w:tcPr>
            <w:tcW w:w="2067" w:type="dxa"/>
            <w:vAlign w:val="center"/>
          </w:tcPr>
          <w:p w14:paraId="61C8590A">
            <w:pPr>
              <w:tabs>
                <w:tab w:val="left" w:pos="6300"/>
              </w:tabs>
              <w:snapToGrid w:val="0"/>
              <w:jc w:val="center"/>
              <w:outlineLvl w:val="0"/>
              <w:rPr>
                <w:rFonts w:hint="eastAsia" w:ascii="宋体" w:hAnsi="宋体"/>
                <w:sz w:val="21"/>
                <w:szCs w:val="21"/>
              </w:rPr>
            </w:pPr>
          </w:p>
        </w:tc>
      </w:tr>
    </w:tbl>
    <w:p w14:paraId="1E73D38B">
      <w:pPr>
        <w:spacing w:line="360" w:lineRule="auto"/>
        <w:ind w:firstLine="480" w:firstLineChars="200"/>
        <w:rPr>
          <w:rFonts w:hint="eastAsia" w:ascii="宋体" w:hAnsi="宋体"/>
          <w:sz w:val="24"/>
          <w:szCs w:val="28"/>
        </w:rPr>
      </w:pPr>
      <w:r>
        <w:rPr>
          <w:rFonts w:hint="eastAsia" w:ascii="宋体" w:hAnsi="宋体"/>
          <w:sz w:val="24"/>
          <w:szCs w:val="28"/>
        </w:rPr>
        <w:t>供应商：             法定代表人（或法定代表人授权代表）或自然人：</w:t>
      </w:r>
    </w:p>
    <w:p w14:paraId="05E3D8A3">
      <w:pPr>
        <w:spacing w:line="360" w:lineRule="auto"/>
        <w:rPr>
          <w:rFonts w:hint="eastAsia" w:ascii="宋体" w:hAnsi="宋体"/>
          <w:sz w:val="24"/>
          <w:szCs w:val="28"/>
        </w:rPr>
      </w:pPr>
      <w:r>
        <w:rPr>
          <w:rFonts w:hint="eastAsia" w:ascii="宋体" w:hAnsi="宋体"/>
          <w:sz w:val="24"/>
          <w:szCs w:val="28"/>
        </w:rPr>
        <w:t xml:space="preserve">   （供应商公章）                               （签字或盖章）</w:t>
      </w:r>
    </w:p>
    <w:p w14:paraId="32F8AB80">
      <w:pPr>
        <w:spacing w:line="360" w:lineRule="auto"/>
        <w:rPr>
          <w:rFonts w:hint="eastAsia" w:ascii="宋体" w:hAnsi="宋体"/>
          <w:sz w:val="24"/>
          <w:szCs w:val="28"/>
        </w:rPr>
      </w:pPr>
    </w:p>
    <w:p w14:paraId="412E0360">
      <w:pPr>
        <w:tabs>
          <w:tab w:val="left" w:pos="6300"/>
        </w:tabs>
        <w:snapToGrid w:val="0"/>
        <w:spacing w:line="360" w:lineRule="auto"/>
        <w:ind w:firstLine="570"/>
        <w:rPr>
          <w:rFonts w:hint="eastAsia" w:ascii="宋体" w:hAnsi="宋体"/>
          <w:sz w:val="24"/>
          <w:szCs w:val="28"/>
        </w:rPr>
      </w:pPr>
      <w:r>
        <w:rPr>
          <w:rFonts w:hint="eastAsia" w:ascii="宋体" w:hAnsi="宋体"/>
          <w:sz w:val="24"/>
          <w:szCs w:val="28"/>
        </w:rPr>
        <w:t xml:space="preserve">                                              年     月     日</w:t>
      </w:r>
    </w:p>
    <w:p w14:paraId="0562E3D4">
      <w:pPr>
        <w:tabs>
          <w:tab w:val="left" w:pos="6300"/>
        </w:tabs>
        <w:snapToGrid w:val="0"/>
        <w:spacing w:line="360" w:lineRule="auto"/>
        <w:ind w:firstLine="570"/>
        <w:rPr>
          <w:rFonts w:hint="eastAsia" w:ascii="宋体" w:hAnsi="宋体"/>
          <w:sz w:val="24"/>
        </w:rPr>
      </w:pPr>
    </w:p>
    <w:p w14:paraId="10C295F6">
      <w:pPr>
        <w:tabs>
          <w:tab w:val="left" w:pos="6300"/>
        </w:tabs>
        <w:snapToGrid w:val="0"/>
        <w:spacing w:line="360" w:lineRule="auto"/>
        <w:ind w:firstLine="480" w:firstLineChars="200"/>
        <w:rPr>
          <w:rFonts w:hint="eastAsia" w:ascii="宋体" w:hAnsi="宋体"/>
          <w:sz w:val="24"/>
        </w:rPr>
      </w:pPr>
      <w:r>
        <w:rPr>
          <w:rFonts w:hint="eastAsia" w:ascii="宋体" w:hAnsi="宋体"/>
          <w:sz w:val="24"/>
        </w:rPr>
        <w:t>注：</w:t>
      </w:r>
      <w:r>
        <w:rPr>
          <w:rFonts w:hint="eastAsia" w:ascii="宋体" w:hAnsi="宋体"/>
          <w:sz w:val="24"/>
          <w:szCs w:val="24"/>
        </w:rPr>
        <w:t>1</w:t>
      </w:r>
      <w:r>
        <w:rPr>
          <w:rFonts w:hint="eastAsia" w:ascii="宋体" w:hAnsi="宋体"/>
          <w:sz w:val="24"/>
        </w:rPr>
        <w:t>.本表即为对本项目“第二篇 项目服务需求”中所列技术要求进行比较和响应；</w:t>
      </w:r>
    </w:p>
    <w:p w14:paraId="4A3CF127">
      <w:pPr>
        <w:tabs>
          <w:tab w:val="left" w:pos="6300"/>
        </w:tabs>
        <w:snapToGrid w:val="0"/>
        <w:spacing w:line="360" w:lineRule="auto"/>
        <w:ind w:firstLine="480" w:firstLineChars="200"/>
        <w:rPr>
          <w:rFonts w:hint="eastAsia" w:ascii="宋体" w:hAnsi="宋体"/>
          <w:sz w:val="24"/>
        </w:rPr>
      </w:pPr>
      <w:r>
        <w:rPr>
          <w:rFonts w:hint="eastAsia" w:ascii="宋体" w:hAnsi="宋体"/>
          <w:sz w:val="24"/>
        </w:rPr>
        <w:t>2.该表可扩展。</w:t>
      </w:r>
    </w:p>
    <w:p w14:paraId="5FCBACC9">
      <w:pPr>
        <w:pageBreakBefore/>
        <w:tabs>
          <w:tab w:val="left" w:pos="6300"/>
        </w:tabs>
        <w:snapToGrid w:val="0"/>
        <w:spacing w:line="360" w:lineRule="auto"/>
        <w:ind w:firstLine="482" w:firstLineChars="200"/>
        <w:rPr>
          <w:b/>
          <w:sz w:val="24"/>
          <w:szCs w:val="24"/>
        </w:rPr>
      </w:pPr>
      <w:bookmarkStart w:id="158" w:name="_Toc23764524"/>
      <w:bookmarkStart w:id="159" w:name="_Toc342913421"/>
      <w:bookmarkStart w:id="160" w:name="_Toc313008358"/>
      <w:bookmarkStart w:id="161" w:name="_Toc313888362"/>
      <w:r>
        <w:rPr>
          <w:b/>
          <w:sz w:val="24"/>
          <w:szCs w:val="24"/>
        </w:rPr>
        <w:t>三、商务</w:t>
      </w:r>
      <w:bookmarkEnd w:id="158"/>
      <w:bookmarkEnd w:id="159"/>
      <w:bookmarkEnd w:id="160"/>
      <w:bookmarkEnd w:id="161"/>
      <w:r>
        <w:rPr>
          <w:rFonts w:hint="eastAsia"/>
          <w:b/>
          <w:sz w:val="24"/>
          <w:szCs w:val="24"/>
        </w:rPr>
        <w:t>文件</w:t>
      </w:r>
    </w:p>
    <w:p w14:paraId="579B6AB1">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（一）商务响应偏离表</w:t>
      </w:r>
    </w:p>
    <w:p w14:paraId="4A8D6C59">
      <w:pPr>
        <w:tabs>
          <w:tab w:val="left" w:pos="6300"/>
        </w:tabs>
        <w:snapToGrid w:val="0"/>
        <w:spacing w:line="360" w:lineRule="auto"/>
        <w:jc w:val="center"/>
        <w:rPr>
          <w:rFonts w:hint="eastAsia" w:ascii="宋体" w:hAnsi="宋体"/>
          <w:szCs w:val="28"/>
        </w:rPr>
      </w:pPr>
      <w:r>
        <w:rPr>
          <w:rFonts w:hint="eastAsia" w:ascii="宋体" w:hAnsi="宋体"/>
          <w:szCs w:val="28"/>
        </w:rPr>
        <w:t>商务响应偏离表</w:t>
      </w:r>
    </w:p>
    <w:p w14:paraId="6DA5BA5B">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项目号：</w:t>
      </w:r>
    </w:p>
    <w:p w14:paraId="5E22DC05">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5B9D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32DB0188">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428" w:type="dxa"/>
            <w:vAlign w:val="center"/>
          </w:tcPr>
          <w:p w14:paraId="6E2E8EF6">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520" w:type="dxa"/>
            <w:vAlign w:val="center"/>
          </w:tcPr>
          <w:p w14:paraId="330725D6">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416" w:type="dxa"/>
            <w:vAlign w:val="center"/>
          </w:tcPr>
          <w:p w14:paraId="40828D26">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14:paraId="0265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170CA7F">
            <w:pPr>
              <w:tabs>
                <w:tab w:val="left" w:pos="6300"/>
              </w:tabs>
              <w:snapToGrid w:val="0"/>
              <w:ind w:firstLine="420" w:firstLineChars="200"/>
              <w:rPr>
                <w:rFonts w:hint="eastAsia" w:ascii="宋体" w:hAnsi="宋体"/>
                <w:sz w:val="21"/>
                <w:szCs w:val="21"/>
              </w:rPr>
            </w:pPr>
          </w:p>
        </w:tc>
        <w:tc>
          <w:tcPr>
            <w:tcW w:w="2428" w:type="dxa"/>
            <w:vAlign w:val="center"/>
          </w:tcPr>
          <w:p w14:paraId="1AC6E320">
            <w:pPr>
              <w:tabs>
                <w:tab w:val="left" w:pos="6300"/>
              </w:tabs>
              <w:snapToGrid w:val="0"/>
              <w:ind w:firstLine="420" w:firstLineChars="200"/>
              <w:rPr>
                <w:rFonts w:hint="eastAsia" w:ascii="宋体" w:hAnsi="宋体"/>
                <w:sz w:val="21"/>
                <w:szCs w:val="21"/>
              </w:rPr>
            </w:pPr>
          </w:p>
        </w:tc>
        <w:tc>
          <w:tcPr>
            <w:tcW w:w="2520" w:type="dxa"/>
            <w:vAlign w:val="center"/>
          </w:tcPr>
          <w:p w14:paraId="1D607AB0">
            <w:pPr>
              <w:tabs>
                <w:tab w:val="left" w:pos="6300"/>
              </w:tabs>
              <w:snapToGrid w:val="0"/>
              <w:ind w:firstLine="420" w:firstLineChars="200"/>
              <w:rPr>
                <w:rFonts w:hint="eastAsia" w:ascii="宋体" w:hAnsi="宋体"/>
                <w:sz w:val="21"/>
                <w:szCs w:val="21"/>
              </w:rPr>
            </w:pPr>
          </w:p>
        </w:tc>
        <w:tc>
          <w:tcPr>
            <w:tcW w:w="2416" w:type="dxa"/>
            <w:vAlign w:val="center"/>
          </w:tcPr>
          <w:p w14:paraId="34CA43C5">
            <w:pPr>
              <w:tabs>
                <w:tab w:val="left" w:pos="6300"/>
              </w:tabs>
              <w:snapToGrid w:val="0"/>
              <w:ind w:firstLine="420" w:firstLineChars="200"/>
              <w:rPr>
                <w:rFonts w:hint="eastAsia" w:ascii="宋体" w:hAnsi="宋体"/>
                <w:sz w:val="21"/>
                <w:szCs w:val="21"/>
              </w:rPr>
            </w:pPr>
          </w:p>
        </w:tc>
      </w:tr>
      <w:tr w14:paraId="12B8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B1E328C">
            <w:pPr>
              <w:tabs>
                <w:tab w:val="left" w:pos="6300"/>
              </w:tabs>
              <w:snapToGrid w:val="0"/>
              <w:ind w:firstLine="420" w:firstLineChars="200"/>
              <w:rPr>
                <w:rFonts w:hint="eastAsia" w:ascii="宋体" w:hAnsi="宋体"/>
                <w:sz w:val="21"/>
                <w:szCs w:val="21"/>
              </w:rPr>
            </w:pPr>
          </w:p>
        </w:tc>
        <w:tc>
          <w:tcPr>
            <w:tcW w:w="2428" w:type="dxa"/>
            <w:vAlign w:val="center"/>
          </w:tcPr>
          <w:p w14:paraId="7AF96F5B">
            <w:pPr>
              <w:tabs>
                <w:tab w:val="left" w:pos="6300"/>
              </w:tabs>
              <w:snapToGrid w:val="0"/>
              <w:ind w:firstLine="420" w:firstLineChars="200"/>
              <w:rPr>
                <w:rFonts w:hint="eastAsia" w:ascii="宋体" w:hAnsi="宋体"/>
                <w:sz w:val="21"/>
                <w:szCs w:val="21"/>
              </w:rPr>
            </w:pPr>
          </w:p>
        </w:tc>
        <w:tc>
          <w:tcPr>
            <w:tcW w:w="2520" w:type="dxa"/>
            <w:vAlign w:val="center"/>
          </w:tcPr>
          <w:p w14:paraId="64766FDD">
            <w:pPr>
              <w:tabs>
                <w:tab w:val="left" w:pos="6300"/>
              </w:tabs>
              <w:snapToGrid w:val="0"/>
              <w:ind w:firstLine="420" w:firstLineChars="200"/>
              <w:rPr>
                <w:rFonts w:hint="eastAsia" w:ascii="宋体" w:hAnsi="宋体"/>
                <w:sz w:val="21"/>
                <w:szCs w:val="21"/>
              </w:rPr>
            </w:pPr>
          </w:p>
        </w:tc>
        <w:tc>
          <w:tcPr>
            <w:tcW w:w="2416" w:type="dxa"/>
            <w:vAlign w:val="center"/>
          </w:tcPr>
          <w:p w14:paraId="2B7B9215">
            <w:pPr>
              <w:tabs>
                <w:tab w:val="left" w:pos="6300"/>
              </w:tabs>
              <w:snapToGrid w:val="0"/>
              <w:ind w:firstLine="420" w:firstLineChars="200"/>
              <w:rPr>
                <w:rFonts w:hint="eastAsia" w:ascii="宋体" w:hAnsi="宋体"/>
                <w:sz w:val="21"/>
                <w:szCs w:val="21"/>
              </w:rPr>
            </w:pPr>
          </w:p>
        </w:tc>
      </w:tr>
      <w:tr w14:paraId="340D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1A5A088">
            <w:pPr>
              <w:tabs>
                <w:tab w:val="left" w:pos="6300"/>
              </w:tabs>
              <w:snapToGrid w:val="0"/>
              <w:ind w:firstLine="420" w:firstLineChars="200"/>
              <w:rPr>
                <w:rFonts w:hint="eastAsia" w:ascii="宋体" w:hAnsi="宋体"/>
                <w:sz w:val="21"/>
                <w:szCs w:val="21"/>
              </w:rPr>
            </w:pPr>
          </w:p>
        </w:tc>
        <w:tc>
          <w:tcPr>
            <w:tcW w:w="2428" w:type="dxa"/>
            <w:vAlign w:val="center"/>
          </w:tcPr>
          <w:p w14:paraId="19ECE8B5">
            <w:pPr>
              <w:tabs>
                <w:tab w:val="left" w:pos="6300"/>
              </w:tabs>
              <w:snapToGrid w:val="0"/>
              <w:ind w:firstLine="420" w:firstLineChars="200"/>
              <w:rPr>
                <w:rFonts w:hint="eastAsia" w:ascii="宋体" w:hAnsi="宋体"/>
                <w:sz w:val="21"/>
                <w:szCs w:val="21"/>
              </w:rPr>
            </w:pPr>
          </w:p>
        </w:tc>
        <w:tc>
          <w:tcPr>
            <w:tcW w:w="2520" w:type="dxa"/>
            <w:vAlign w:val="center"/>
          </w:tcPr>
          <w:p w14:paraId="143D2291">
            <w:pPr>
              <w:tabs>
                <w:tab w:val="left" w:pos="6300"/>
              </w:tabs>
              <w:snapToGrid w:val="0"/>
              <w:ind w:firstLine="420" w:firstLineChars="200"/>
              <w:rPr>
                <w:rFonts w:hint="eastAsia" w:ascii="宋体" w:hAnsi="宋体"/>
                <w:sz w:val="21"/>
                <w:szCs w:val="21"/>
              </w:rPr>
            </w:pPr>
          </w:p>
        </w:tc>
        <w:tc>
          <w:tcPr>
            <w:tcW w:w="2416" w:type="dxa"/>
            <w:vAlign w:val="center"/>
          </w:tcPr>
          <w:p w14:paraId="4B4626AC">
            <w:pPr>
              <w:tabs>
                <w:tab w:val="left" w:pos="6300"/>
              </w:tabs>
              <w:snapToGrid w:val="0"/>
              <w:ind w:firstLine="420" w:firstLineChars="200"/>
              <w:rPr>
                <w:rFonts w:hint="eastAsia" w:ascii="宋体" w:hAnsi="宋体"/>
                <w:sz w:val="21"/>
                <w:szCs w:val="21"/>
              </w:rPr>
            </w:pPr>
          </w:p>
        </w:tc>
      </w:tr>
      <w:tr w14:paraId="212B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BB502C2">
            <w:pPr>
              <w:tabs>
                <w:tab w:val="left" w:pos="6300"/>
              </w:tabs>
              <w:snapToGrid w:val="0"/>
              <w:ind w:firstLine="420" w:firstLineChars="200"/>
              <w:rPr>
                <w:rFonts w:hint="eastAsia" w:ascii="宋体" w:hAnsi="宋体"/>
                <w:sz w:val="21"/>
                <w:szCs w:val="21"/>
              </w:rPr>
            </w:pPr>
          </w:p>
        </w:tc>
        <w:tc>
          <w:tcPr>
            <w:tcW w:w="2428" w:type="dxa"/>
            <w:vAlign w:val="center"/>
          </w:tcPr>
          <w:p w14:paraId="7F3B02D7">
            <w:pPr>
              <w:tabs>
                <w:tab w:val="left" w:pos="6300"/>
              </w:tabs>
              <w:snapToGrid w:val="0"/>
              <w:ind w:firstLine="420" w:firstLineChars="200"/>
              <w:rPr>
                <w:rFonts w:hint="eastAsia" w:ascii="宋体" w:hAnsi="宋体"/>
                <w:sz w:val="21"/>
                <w:szCs w:val="21"/>
              </w:rPr>
            </w:pPr>
          </w:p>
        </w:tc>
        <w:tc>
          <w:tcPr>
            <w:tcW w:w="2520" w:type="dxa"/>
            <w:vAlign w:val="center"/>
          </w:tcPr>
          <w:p w14:paraId="7AAA73ED">
            <w:pPr>
              <w:tabs>
                <w:tab w:val="left" w:pos="6300"/>
              </w:tabs>
              <w:snapToGrid w:val="0"/>
              <w:ind w:firstLine="420" w:firstLineChars="200"/>
              <w:rPr>
                <w:rFonts w:hint="eastAsia" w:ascii="宋体" w:hAnsi="宋体"/>
                <w:sz w:val="21"/>
                <w:szCs w:val="21"/>
              </w:rPr>
            </w:pPr>
          </w:p>
        </w:tc>
        <w:tc>
          <w:tcPr>
            <w:tcW w:w="2416" w:type="dxa"/>
            <w:vAlign w:val="center"/>
          </w:tcPr>
          <w:p w14:paraId="0F6B57E5">
            <w:pPr>
              <w:tabs>
                <w:tab w:val="left" w:pos="6300"/>
              </w:tabs>
              <w:snapToGrid w:val="0"/>
              <w:ind w:firstLine="420" w:firstLineChars="200"/>
              <w:rPr>
                <w:rFonts w:hint="eastAsia" w:ascii="宋体" w:hAnsi="宋体"/>
                <w:sz w:val="21"/>
                <w:szCs w:val="21"/>
              </w:rPr>
            </w:pPr>
          </w:p>
        </w:tc>
      </w:tr>
      <w:tr w14:paraId="738A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E4B9F63">
            <w:pPr>
              <w:tabs>
                <w:tab w:val="left" w:pos="6300"/>
              </w:tabs>
              <w:snapToGrid w:val="0"/>
              <w:ind w:firstLine="420" w:firstLineChars="200"/>
              <w:rPr>
                <w:rFonts w:hint="eastAsia" w:ascii="宋体" w:hAnsi="宋体"/>
                <w:sz w:val="21"/>
                <w:szCs w:val="21"/>
              </w:rPr>
            </w:pPr>
          </w:p>
        </w:tc>
        <w:tc>
          <w:tcPr>
            <w:tcW w:w="2428" w:type="dxa"/>
            <w:vAlign w:val="center"/>
          </w:tcPr>
          <w:p w14:paraId="4949E726">
            <w:pPr>
              <w:tabs>
                <w:tab w:val="left" w:pos="6300"/>
              </w:tabs>
              <w:snapToGrid w:val="0"/>
              <w:ind w:firstLine="420" w:firstLineChars="200"/>
              <w:rPr>
                <w:rFonts w:hint="eastAsia" w:ascii="宋体" w:hAnsi="宋体"/>
                <w:sz w:val="21"/>
                <w:szCs w:val="21"/>
              </w:rPr>
            </w:pPr>
          </w:p>
        </w:tc>
        <w:tc>
          <w:tcPr>
            <w:tcW w:w="2520" w:type="dxa"/>
            <w:vAlign w:val="center"/>
          </w:tcPr>
          <w:p w14:paraId="79E21D47">
            <w:pPr>
              <w:tabs>
                <w:tab w:val="left" w:pos="6300"/>
              </w:tabs>
              <w:snapToGrid w:val="0"/>
              <w:ind w:firstLine="420" w:firstLineChars="200"/>
              <w:rPr>
                <w:rFonts w:hint="eastAsia" w:ascii="宋体" w:hAnsi="宋体"/>
                <w:sz w:val="21"/>
                <w:szCs w:val="21"/>
              </w:rPr>
            </w:pPr>
          </w:p>
        </w:tc>
        <w:tc>
          <w:tcPr>
            <w:tcW w:w="2416" w:type="dxa"/>
            <w:vAlign w:val="center"/>
          </w:tcPr>
          <w:p w14:paraId="0185D1F4">
            <w:pPr>
              <w:tabs>
                <w:tab w:val="left" w:pos="6300"/>
              </w:tabs>
              <w:snapToGrid w:val="0"/>
              <w:ind w:firstLine="420" w:firstLineChars="200"/>
              <w:rPr>
                <w:rFonts w:hint="eastAsia" w:ascii="宋体" w:hAnsi="宋体"/>
                <w:sz w:val="21"/>
                <w:szCs w:val="21"/>
              </w:rPr>
            </w:pPr>
          </w:p>
        </w:tc>
      </w:tr>
      <w:tr w14:paraId="6FA2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68F3040">
            <w:pPr>
              <w:tabs>
                <w:tab w:val="left" w:pos="6300"/>
              </w:tabs>
              <w:snapToGrid w:val="0"/>
              <w:ind w:firstLine="420" w:firstLineChars="200"/>
              <w:rPr>
                <w:rFonts w:hint="eastAsia" w:ascii="宋体" w:hAnsi="宋体"/>
                <w:sz w:val="21"/>
                <w:szCs w:val="21"/>
              </w:rPr>
            </w:pPr>
          </w:p>
        </w:tc>
        <w:tc>
          <w:tcPr>
            <w:tcW w:w="2428" w:type="dxa"/>
            <w:vAlign w:val="center"/>
          </w:tcPr>
          <w:p w14:paraId="49BC8E44">
            <w:pPr>
              <w:tabs>
                <w:tab w:val="left" w:pos="6300"/>
              </w:tabs>
              <w:snapToGrid w:val="0"/>
              <w:ind w:firstLine="420" w:firstLineChars="200"/>
              <w:rPr>
                <w:rFonts w:hint="eastAsia" w:ascii="宋体" w:hAnsi="宋体"/>
                <w:sz w:val="21"/>
                <w:szCs w:val="21"/>
              </w:rPr>
            </w:pPr>
          </w:p>
        </w:tc>
        <w:tc>
          <w:tcPr>
            <w:tcW w:w="2520" w:type="dxa"/>
            <w:vAlign w:val="center"/>
          </w:tcPr>
          <w:p w14:paraId="4BC91B38">
            <w:pPr>
              <w:tabs>
                <w:tab w:val="left" w:pos="6300"/>
              </w:tabs>
              <w:snapToGrid w:val="0"/>
              <w:ind w:firstLine="420" w:firstLineChars="200"/>
              <w:rPr>
                <w:rFonts w:hint="eastAsia" w:ascii="宋体" w:hAnsi="宋体"/>
                <w:sz w:val="21"/>
                <w:szCs w:val="21"/>
              </w:rPr>
            </w:pPr>
          </w:p>
        </w:tc>
        <w:tc>
          <w:tcPr>
            <w:tcW w:w="2416" w:type="dxa"/>
            <w:vAlign w:val="center"/>
          </w:tcPr>
          <w:p w14:paraId="220987DA">
            <w:pPr>
              <w:tabs>
                <w:tab w:val="left" w:pos="6300"/>
              </w:tabs>
              <w:snapToGrid w:val="0"/>
              <w:ind w:firstLine="420" w:firstLineChars="200"/>
              <w:rPr>
                <w:rFonts w:hint="eastAsia" w:ascii="宋体" w:hAnsi="宋体"/>
                <w:sz w:val="21"/>
                <w:szCs w:val="21"/>
              </w:rPr>
            </w:pPr>
          </w:p>
        </w:tc>
      </w:tr>
      <w:tr w14:paraId="74FD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E84B017">
            <w:pPr>
              <w:tabs>
                <w:tab w:val="left" w:pos="6300"/>
              </w:tabs>
              <w:snapToGrid w:val="0"/>
              <w:ind w:firstLine="420" w:firstLineChars="200"/>
              <w:rPr>
                <w:rFonts w:hint="eastAsia" w:ascii="宋体" w:hAnsi="宋体"/>
                <w:sz w:val="21"/>
                <w:szCs w:val="21"/>
              </w:rPr>
            </w:pPr>
          </w:p>
        </w:tc>
        <w:tc>
          <w:tcPr>
            <w:tcW w:w="2428" w:type="dxa"/>
            <w:vAlign w:val="center"/>
          </w:tcPr>
          <w:p w14:paraId="3AA50DDF">
            <w:pPr>
              <w:tabs>
                <w:tab w:val="left" w:pos="6300"/>
              </w:tabs>
              <w:snapToGrid w:val="0"/>
              <w:ind w:firstLine="420" w:firstLineChars="200"/>
              <w:rPr>
                <w:rFonts w:hint="eastAsia" w:ascii="宋体" w:hAnsi="宋体"/>
                <w:sz w:val="21"/>
                <w:szCs w:val="21"/>
              </w:rPr>
            </w:pPr>
          </w:p>
        </w:tc>
        <w:tc>
          <w:tcPr>
            <w:tcW w:w="2520" w:type="dxa"/>
            <w:vAlign w:val="center"/>
          </w:tcPr>
          <w:p w14:paraId="636C0B63">
            <w:pPr>
              <w:tabs>
                <w:tab w:val="left" w:pos="6300"/>
              </w:tabs>
              <w:snapToGrid w:val="0"/>
              <w:ind w:firstLine="420" w:firstLineChars="200"/>
              <w:rPr>
                <w:rFonts w:hint="eastAsia" w:ascii="宋体" w:hAnsi="宋体"/>
                <w:sz w:val="21"/>
                <w:szCs w:val="21"/>
              </w:rPr>
            </w:pPr>
          </w:p>
        </w:tc>
        <w:tc>
          <w:tcPr>
            <w:tcW w:w="2416" w:type="dxa"/>
            <w:vAlign w:val="center"/>
          </w:tcPr>
          <w:p w14:paraId="54206FE1">
            <w:pPr>
              <w:tabs>
                <w:tab w:val="left" w:pos="6300"/>
              </w:tabs>
              <w:snapToGrid w:val="0"/>
              <w:ind w:firstLine="420" w:firstLineChars="200"/>
              <w:rPr>
                <w:rFonts w:hint="eastAsia" w:ascii="宋体" w:hAnsi="宋体"/>
                <w:sz w:val="21"/>
                <w:szCs w:val="21"/>
              </w:rPr>
            </w:pPr>
          </w:p>
        </w:tc>
      </w:tr>
    </w:tbl>
    <w:p w14:paraId="6390A24E">
      <w:pPr>
        <w:spacing w:line="360" w:lineRule="auto"/>
        <w:ind w:firstLine="480" w:firstLineChars="200"/>
        <w:rPr>
          <w:rFonts w:hint="eastAsia" w:ascii="宋体" w:hAnsi="宋体"/>
          <w:sz w:val="24"/>
          <w:szCs w:val="28"/>
        </w:rPr>
      </w:pPr>
      <w:r>
        <w:rPr>
          <w:rFonts w:hint="eastAsia" w:ascii="宋体" w:hAnsi="宋体"/>
          <w:sz w:val="24"/>
          <w:szCs w:val="28"/>
        </w:rPr>
        <w:t>供应商：           法定代表人（或法定代表人授权代表）或自然人：</w:t>
      </w:r>
    </w:p>
    <w:p w14:paraId="016E638E">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（供应商公章）                          （签字或盖章）</w:t>
      </w:r>
    </w:p>
    <w:p w14:paraId="2AA601AC">
      <w:pPr>
        <w:tabs>
          <w:tab w:val="left" w:pos="6300"/>
        </w:tabs>
        <w:snapToGrid w:val="0"/>
        <w:spacing w:line="360" w:lineRule="auto"/>
        <w:rPr>
          <w:rFonts w:hint="eastAsia" w:ascii="宋体" w:hAnsi="宋体"/>
          <w:sz w:val="24"/>
          <w:szCs w:val="24"/>
        </w:rPr>
      </w:pPr>
    </w:p>
    <w:p w14:paraId="63014784">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年     月     日</w:t>
      </w:r>
    </w:p>
    <w:p w14:paraId="5DEE2A89">
      <w:pPr>
        <w:tabs>
          <w:tab w:val="left" w:pos="6300"/>
        </w:tabs>
        <w:snapToGrid w:val="0"/>
        <w:spacing w:line="360" w:lineRule="auto"/>
        <w:ind w:firstLine="480" w:firstLineChars="200"/>
        <w:rPr>
          <w:rFonts w:hint="eastAsia" w:ascii="宋体" w:hAnsi="宋体"/>
          <w:sz w:val="24"/>
          <w:szCs w:val="24"/>
        </w:rPr>
      </w:pPr>
    </w:p>
    <w:p w14:paraId="088FD4DE">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注：1.本表即为对本项目“第三篇 项目商务需求”中所列商务条款进行比较和响应；</w:t>
      </w:r>
    </w:p>
    <w:p w14:paraId="427E0D86">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2.该表可扩展。</w:t>
      </w:r>
    </w:p>
    <w:p w14:paraId="17C92666">
      <w:pPr>
        <w:tabs>
          <w:tab w:val="left" w:pos="6300"/>
        </w:tabs>
        <w:snapToGrid w:val="0"/>
        <w:spacing w:line="360" w:lineRule="auto"/>
        <w:ind w:firstLine="480" w:firstLineChars="200"/>
        <w:rPr>
          <w:rFonts w:hint="eastAsia" w:ascii="宋体" w:hAnsi="宋体"/>
          <w:sz w:val="24"/>
          <w:szCs w:val="24"/>
        </w:rPr>
      </w:pPr>
    </w:p>
    <w:p w14:paraId="10532D6F">
      <w:pPr>
        <w:tabs>
          <w:tab w:val="left" w:pos="6300"/>
        </w:tabs>
        <w:snapToGrid w:val="0"/>
        <w:spacing w:line="360" w:lineRule="auto"/>
        <w:ind w:firstLine="480" w:firstLineChars="200"/>
        <w:rPr>
          <w:rFonts w:hint="eastAsia" w:ascii="宋体" w:hAnsi="宋体"/>
          <w:sz w:val="24"/>
          <w:szCs w:val="24"/>
        </w:rPr>
      </w:pPr>
    </w:p>
    <w:p w14:paraId="2181349A">
      <w:pPr>
        <w:tabs>
          <w:tab w:val="left" w:pos="6300"/>
        </w:tabs>
        <w:snapToGrid w:val="0"/>
        <w:spacing w:line="360" w:lineRule="auto"/>
        <w:ind w:firstLine="480" w:firstLineChars="200"/>
        <w:rPr>
          <w:rFonts w:hint="eastAsia" w:ascii="宋体" w:hAnsi="宋体"/>
          <w:sz w:val="24"/>
          <w:szCs w:val="24"/>
        </w:rPr>
      </w:pPr>
    </w:p>
    <w:p w14:paraId="02A78F4F">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（二）其它优惠承诺（格式自定）</w:t>
      </w:r>
    </w:p>
    <w:p w14:paraId="28166A91">
      <w:pPr>
        <w:tabs>
          <w:tab w:val="left" w:pos="6300"/>
        </w:tabs>
        <w:snapToGrid w:val="0"/>
        <w:spacing w:line="360" w:lineRule="auto"/>
        <w:ind w:firstLine="560" w:firstLineChars="200"/>
      </w:pPr>
    </w:p>
    <w:p w14:paraId="44C93D03">
      <w:pPr>
        <w:tabs>
          <w:tab w:val="left" w:pos="6300"/>
        </w:tabs>
        <w:snapToGrid w:val="0"/>
        <w:spacing w:line="360" w:lineRule="auto"/>
        <w:ind w:firstLine="480" w:firstLineChars="200"/>
        <w:rPr>
          <w:sz w:val="24"/>
          <w:szCs w:val="24"/>
        </w:rPr>
      </w:pPr>
      <w:bookmarkStart w:id="162" w:name="_Toc313888363"/>
      <w:bookmarkStart w:id="163" w:name="_Toc342913422"/>
      <w:bookmarkStart w:id="164" w:name="_Toc313008359"/>
      <w:bookmarkStart w:id="165" w:name="_Toc23764525"/>
    </w:p>
    <w:p w14:paraId="01F858D9">
      <w:pPr>
        <w:pageBreakBefore/>
        <w:tabs>
          <w:tab w:val="left" w:pos="6300"/>
        </w:tabs>
        <w:snapToGrid w:val="0"/>
        <w:spacing w:line="360" w:lineRule="auto"/>
        <w:ind w:firstLine="482" w:firstLineChars="200"/>
        <w:rPr>
          <w:b/>
          <w:sz w:val="24"/>
          <w:szCs w:val="24"/>
        </w:rPr>
      </w:pPr>
      <w:r>
        <w:rPr>
          <w:rFonts w:hint="eastAsia"/>
          <w:b/>
          <w:sz w:val="24"/>
          <w:szCs w:val="24"/>
        </w:rPr>
        <w:t>四、</w:t>
      </w:r>
      <w:r>
        <w:rPr>
          <w:b/>
          <w:sz w:val="24"/>
          <w:szCs w:val="24"/>
        </w:rPr>
        <w:t>资格</w:t>
      </w:r>
      <w:bookmarkEnd w:id="162"/>
      <w:bookmarkEnd w:id="163"/>
      <w:bookmarkEnd w:id="164"/>
      <w:bookmarkEnd w:id="165"/>
      <w:r>
        <w:rPr>
          <w:rFonts w:hint="eastAsia"/>
          <w:b/>
          <w:sz w:val="24"/>
          <w:szCs w:val="24"/>
        </w:rPr>
        <w:t>文件</w:t>
      </w:r>
    </w:p>
    <w:p w14:paraId="1E94C657">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171CCB4A">
      <w:pPr>
        <w:tabs>
          <w:tab w:val="left" w:pos="6300"/>
        </w:tabs>
        <w:snapToGrid w:val="0"/>
        <w:spacing w:line="360" w:lineRule="auto"/>
        <w:ind w:firstLine="480" w:firstLineChars="200"/>
        <w:rPr>
          <w:rFonts w:hint="eastAsia" w:ascii="宋体" w:hAnsi="宋体"/>
          <w:sz w:val="24"/>
          <w:szCs w:val="24"/>
        </w:rPr>
      </w:pPr>
    </w:p>
    <w:p w14:paraId="249C427A">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7642E30F">
      <w:pPr>
        <w:tabs>
          <w:tab w:val="left" w:pos="6300"/>
        </w:tabs>
        <w:snapToGrid w:val="0"/>
        <w:spacing w:line="500" w:lineRule="exact"/>
        <w:jc w:val="center"/>
        <w:rPr>
          <w:rFonts w:hint="eastAsia" w:ascii="宋体" w:hAnsi="宋体"/>
        </w:rPr>
      </w:pPr>
      <w:r>
        <w:rPr>
          <w:rFonts w:ascii="宋体" w:hAnsi="宋体"/>
        </w:rPr>
        <w:t>法定代表人身份证明书</w:t>
      </w:r>
    </w:p>
    <w:p w14:paraId="28FC0DCC">
      <w:pPr>
        <w:tabs>
          <w:tab w:val="left" w:pos="6300"/>
        </w:tabs>
        <w:snapToGrid w:val="0"/>
        <w:spacing w:line="500" w:lineRule="exact"/>
        <w:jc w:val="center"/>
        <w:rPr>
          <w:rFonts w:hint="eastAsia" w:ascii="宋体" w:hAnsi="宋体"/>
          <w:sz w:val="24"/>
          <w:szCs w:val="24"/>
        </w:rPr>
      </w:pPr>
    </w:p>
    <w:p w14:paraId="0E4FC924">
      <w:pPr>
        <w:tabs>
          <w:tab w:val="left" w:pos="6300"/>
        </w:tabs>
        <w:snapToGrid w:val="0"/>
        <w:spacing w:line="500" w:lineRule="exact"/>
        <w:ind w:firstLine="570"/>
        <w:rPr>
          <w:rFonts w:hint="eastAsia" w:ascii="宋体" w:hAnsi="宋体"/>
          <w:sz w:val="24"/>
          <w:szCs w:val="24"/>
        </w:rPr>
      </w:pPr>
      <w:r>
        <w:rPr>
          <w:rFonts w:ascii="宋体" w:hAnsi="宋体"/>
          <w:sz w:val="24"/>
          <w:szCs w:val="24"/>
        </w:rPr>
        <w:t>项目名称：</w:t>
      </w:r>
      <w:r>
        <w:rPr>
          <w:rFonts w:ascii="宋体" w:hAnsi="宋体"/>
          <w:sz w:val="24"/>
          <w:szCs w:val="24"/>
          <w:u w:val="single"/>
        </w:rPr>
        <w:t xml:space="preserve">                                                </w:t>
      </w:r>
    </w:p>
    <w:p w14:paraId="02BBF54A">
      <w:pPr>
        <w:tabs>
          <w:tab w:val="left" w:pos="6300"/>
        </w:tabs>
        <w:snapToGrid w:val="0"/>
        <w:spacing w:line="500" w:lineRule="exact"/>
        <w:ind w:firstLine="570"/>
        <w:rPr>
          <w:rFonts w:hint="eastAsia" w:ascii="宋体" w:hAnsi="宋体"/>
          <w:sz w:val="24"/>
          <w:szCs w:val="24"/>
        </w:rPr>
      </w:pPr>
    </w:p>
    <w:p w14:paraId="2CD21C40">
      <w:pPr>
        <w:tabs>
          <w:tab w:val="left" w:pos="6300"/>
        </w:tabs>
        <w:snapToGrid w:val="0"/>
        <w:spacing w:line="500" w:lineRule="exact"/>
        <w:ind w:firstLine="570"/>
        <w:rPr>
          <w:rFonts w:hint="eastAsia"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49473943">
      <w:pPr>
        <w:tabs>
          <w:tab w:val="left" w:pos="6300"/>
        </w:tabs>
        <w:snapToGrid w:val="0"/>
        <w:spacing w:line="500" w:lineRule="exact"/>
        <w:ind w:firstLine="570"/>
        <w:rPr>
          <w:rFonts w:hint="eastAsia"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223FE567">
      <w:pPr>
        <w:tabs>
          <w:tab w:val="left" w:pos="6300"/>
        </w:tabs>
        <w:snapToGrid w:val="0"/>
        <w:spacing w:line="500" w:lineRule="exact"/>
        <w:ind w:firstLine="570"/>
        <w:rPr>
          <w:rFonts w:hint="eastAsia" w:ascii="宋体" w:hAnsi="宋体"/>
          <w:sz w:val="24"/>
          <w:szCs w:val="24"/>
        </w:rPr>
      </w:pPr>
    </w:p>
    <w:p w14:paraId="68BF3237">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008584E6">
      <w:pPr>
        <w:tabs>
          <w:tab w:val="left" w:pos="6300"/>
        </w:tabs>
        <w:snapToGrid w:val="0"/>
        <w:spacing w:line="500" w:lineRule="exact"/>
        <w:ind w:firstLine="570"/>
        <w:rPr>
          <w:sz w:val="24"/>
          <w:szCs w:val="24"/>
        </w:rPr>
      </w:pPr>
    </w:p>
    <w:p w14:paraId="3ECA312D">
      <w:pPr>
        <w:tabs>
          <w:tab w:val="left" w:pos="6300"/>
        </w:tabs>
        <w:snapToGrid w:val="0"/>
        <w:spacing w:line="500" w:lineRule="exact"/>
        <w:ind w:firstLine="570"/>
        <w:rPr>
          <w:sz w:val="24"/>
          <w:szCs w:val="24"/>
        </w:rPr>
      </w:pPr>
    </w:p>
    <w:p w14:paraId="044158EC">
      <w:pPr>
        <w:tabs>
          <w:tab w:val="left" w:pos="6300"/>
        </w:tabs>
        <w:snapToGrid w:val="0"/>
        <w:spacing w:line="500" w:lineRule="exact"/>
        <w:ind w:firstLine="570"/>
        <w:rPr>
          <w:sz w:val="24"/>
          <w:szCs w:val="24"/>
        </w:rPr>
      </w:pPr>
    </w:p>
    <w:p w14:paraId="0931977D">
      <w:pPr>
        <w:tabs>
          <w:tab w:val="left" w:pos="6300"/>
        </w:tabs>
        <w:snapToGrid w:val="0"/>
        <w:spacing w:line="500" w:lineRule="exact"/>
        <w:ind w:firstLine="570"/>
        <w:rPr>
          <w:sz w:val="24"/>
          <w:szCs w:val="24"/>
        </w:rPr>
      </w:pPr>
      <w:r>
        <w:rPr>
          <w:sz w:val="24"/>
          <w:szCs w:val="24"/>
        </w:rPr>
        <w:t xml:space="preserve">                                             （供应商公章）</w:t>
      </w:r>
    </w:p>
    <w:p w14:paraId="07A6A9EB">
      <w:pPr>
        <w:tabs>
          <w:tab w:val="left" w:pos="6300"/>
        </w:tabs>
        <w:snapToGrid w:val="0"/>
        <w:spacing w:line="500" w:lineRule="exact"/>
        <w:ind w:firstLine="570"/>
        <w:rPr>
          <w:sz w:val="24"/>
          <w:szCs w:val="24"/>
        </w:rPr>
      </w:pPr>
    </w:p>
    <w:p w14:paraId="42EF2B77">
      <w:pPr>
        <w:tabs>
          <w:tab w:val="left" w:pos="6300"/>
        </w:tabs>
        <w:snapToGrid w:val="0"/>
        <w:spacing w:line="500" w:lineRule="exact"/>
        <w:ind w:firstLine="570"/>
        <w:rPr>
          <w:sz w:val="24"/>
          <w:szCs w:val="24"/>
        </w:rPr>
      </w:pPr>
      <w:r>
        <w:rPr>
          <w:sz w:val="24"/>
          <w:szCs w:val="24"/>
        </w:rPr>
        <w:t xml:space="preserve">                                             年   月   日</w:t>
      </w:r>
    </w:p>
    <w:p w14:paraId="7525B4D2">
      <w:pPr>
        <w:tabs>
          <w:tab w:val="left" w:pos="6300"/>
        </w:tabs>
        <w:snapToGrid w:val="0"/>
        <w:spacing w:line="500" w:lineRule="exact"/>
        <w:ind w:firstLine="570"/>
        <w:rPr>
          <w:sz w:val="24"/>
          <w:szCs w:val="24"/>
        </w:rPr>
      </w:pPr>
      <w:r>
        <w:rPr>
          <w:sz w:val="24"/>
          <w:szCs w:val="24"/>
        </w:rPr>
        <w:t>（附：法定代表人身份证正反面复印件）</w:t>
      </w:r>
    </w:p>
    <w:p w14:paraId="2679EC6E">
      <w:pPr>
        <w:tabs>
          <w:tab w:val="left" w:pos="6300"/>
        </w:tabs>
        <w:snapToGrid w:val="0"/>
        <w:spacing w:line="500" w:lineRule="exact"/>
        <w:ind w:firstLine="570"/>
        <w:rPr>
          <w:sz w:val="24"/>
          <w:szCs w:val="24"/>
        </w:rPr>
      </w:pPr>
    </w:p>
    <w:p w14:paraId="77776104">
      <w:pPr>
        <w:tabs>
          <w:tab w:val="left" w:pos="6300"/>
        </w:tabs>
        <w:snapToGrid w:val="0"/>
        <w:spacing w:line="500" w:lineRule="exact"/>
        <w:ind w:firstLine="570"/>
        <w:rPr>
          <w:sz w:val="24"/>
          <w:szCs w:val="24"/>
        </w:rPr>
      </w:pPr>
    </w:p>
    <w:p w14:paraId="0913532A">
      <w:pPr>
        <w:tabs>
          <w:tab w:val="left" w:pos="6300"/>
        </w:tabs>
        <w:snapToGrid w:val="0"/>
        <w:spacing w:line="500" w:lineRule="exact"/>
        <w:ind w:firstLine="570"/>
        <w:rPr>
          <w:sz w:val="24"/>
        </w:rPr>
      </w:pPr>
    </w:p>
    <w:p w14:paraId="1C9A4910">
      <w:pPr>
        <w:tabs>
          <w:tab w:val="left" w:pos="6300"/>
        </w:tabs>
        <w:snapToGrid w:val="0"/>
        <w:spacing w:line="500" w:lineRule="exact"/>
        <w:ind w:firstLine="570"/>
        <w:rPr>
          <w:sz w:val="24"/>
        </w:rPr>
      </w:pPr>
    </w:p>
    <w:p w14:paraId="258B31CD">
      <w:pPr>
        <w:tabs>
          <w:tab w:val="left" w:pos="6300"/>
        </w:tabs>
        <w:snapToGrid w:val="0"/>
        <w:spacing w:line="500" w:lineRule="exact"/>
        <w:ind w:firstLine="570"/>
        <w:rPr>
          <w:sz w:val="24"/>
        </w:rPr>
      </w:pPr>
    </w:p>
    <w:p w14:paraId="0945C016">
      <w:pPr>
        <w:tabs>
          <w:tab w:val="left" w:pos="6300"/>
        </w:tabs>
        <w:snapToGrid w:val="0"/>
        <w:spacing w:line="500" w:lineRule="exact"/>
        <w:ind w:firstLine="480" w:firstLineChars="200"/>
        <w:rPr>
          <w:rFonts w:hint="eastAsia" w:ascii="宋体" w:hAnsi="宋体"/>
          <w:sz w:val="24"/>
          <w:szCs w:val="24"/>
        </w:rPr>
      </w:pPr>
    </w:p>
    <w:p w14:paraId="3C487167">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23820D5C">
      <w:pPr>
        <w:tabs>
          <w:tab w:val="left" w:pos="6300"/>
        </w:tabs>
        <w:snapToGrid w:val="0"/>
        <w:spacing w:line="500" w:lineRule="exact"/>
        <w:jc w:val="center"/>
      </w:pPr>
      <w:r>
        <w:t>法定代表人授权委托书</w:t>
      </w:r>
    </w:p>
    <w:p w14:paraId="7034AC56">
      <w:pPr>
        <w:tabs>
          <w:tab w:val="left" w:pos="6300"/>
        </w:tabs>
        <w:snapToGrid w:val="0"/>
        <w:spacing w:line="500" w:lineRule="exact"/>
        <w:jc w:val="center"/>
        <w:rPr>
          <w:sz w:val="24"/>
          <w:szCs w:val="24"/>
        </w:rPr>
      </w:pPr>
    </w:p>
    <w:p w14:paraId="59D78AE4">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0988350A">
      <w:pPr>
        <w:tabs>
          <w:tab w:val="left" w:pos="6300"/>
        </w:tabs>
        <w:snapToGrid w:val="0"/>
        <w:spacing w:line="500" w:lineRule="exact"/>
        <w:ind w:firstLine="570"/>
        <w:rPr>
          <w:sz w:val="24"/>
          <w:szCs w:val="24"/>
        </w:rPr>
      </w:pPr>
    </w:p>
    <w:p w14:paraId="04AEB1FB">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05B34663">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4B4AB11A">
      <w:pPr>
        <w:tabs>
          <w:tab w:val="left" w:pos="6300"/>
        </w:tabs>
        <w:snapToGrid w:val="0"/>
        <w:spacing w:line="500" w:lineRule="exact"/>
        <w:ind w:firstLine="480" w:firstLineChars="200"/>
        <w:rPr>
          <w:sz w:val="24"/>
          <w:szCs w:val="24"/>
        </w:rPr>
      </w:pPr>
      <w:r>
        <w:rPr>
          <w:sz w:val="24"/>
          <w:szCs w:val="24"/>
        </w:rPr>
        <w:t>我单位对被授权人的签字负全部责任。</w:t>
      </w:r>
    </w:p>
    <w:p w14:paraId="741BF267">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62ADFF59">
      <w:pPr>
        <w:tabs>
          <w:tab w:val="left" w:pos="6300"/>
        </w:tabs>
        <w:snapToGrid w:val="0"/>
        <w:spacing w:line="500" w:lineRule="exact"/>
        <w:ind w:firstLine="570"/>
        <w:rPr>
          <w:sz w:val="24"/>
          <w:szCs w:val="24"/>
        </w:rPr>
      </w:pPr>
    </w:p>
    <w:p w14:paraId="76AC3EF7">
      <w:pPr>
        <w:tabs>
          <w:tab w:val="left" w:pos="6300"/>
        </w:tabs>
        <w:snapToGrid w:val="0"/>
        <w:spacing w:line="500" w:lineRule="exact"/>
        <w:ind w:firstLine="570"/>
        <w:rPr>
          <w:sz w:val="24"/>
          <w:szCs w:val="24"/>
        </w:rPr>
      </w:pPr>
    </w:p>
    <w:p w14:paraId="4E1F5495">
      <w:pPr>
        <w:tabs>
          <w:tab w:val="left" w:pos="6300"/>
        </w:tabs>
        <w:snapToGrid w:val="0"/>
        <w:spacing w:line="500" w:lineRule="exact"/>
        <w:ind w:firstLine="570"/>
        <w:rPr>
          <w:sz w:val="24"/>
          <w:szCs w:val="24"/>
        </w:rPr>
      </w:pPr>
      <w:r>
        <w:rPr>
          <w:sz w:val="24"/>
          <w:szCs w:val="24"/>
        </w:rPr>
        <w:t>被授权人：                                 供应商法定代表人：</w:t>
      </w:r>
    </w:p>
    <w:p w14:paraId="65EC4878">
      <w:pPr>
        <w:tabs>
          <w:tab w:val="left" w:pos="6300"/>
        </w:tabs>
        <w:snapToGrid w:val="0"/>
        <w:spacing w:line="500" w:lineRule="exact"/>
        <w:ind w:firstLine="570"/>
        <w:rPr>
          <w:sz w:val="24"/>
          <w:szCs w:val="24"/>
        </w:rPr>
      </w:pPr>
      <w:r>
        <w:rPr>
          <w:sz w:val="24"/>
          <w:szCs w:val="24"/>
        </w:rPr>
        <w:t>（签字或盖章）                                （签字或盖章）</w:t>
      </w:r>
    </w:p>
    <w:p w14:paraId="7269F047">
      <w:pPr>
        <w:tabs>
          <w:tab w:val="left" w:pos="6300"/>
        </w:tabs>
        <w:snapToGrid w:val="0"/>
        <w:spacing w:line="500" w:lineRule="exact"/>
        <w:ind w:firstLine="570"/>
        <w:rPr>
          <w:sz w:val="24"/>
          <w:szCs w:val="24"/>
        </w:rPr>
      </w:pPr>
    </w:p>
    <w:p w14:paraId="7A745317">
      <w:pPr>
        <w:tabs>
          <w:tab w:val="left" w:pos="6300"/>
        </w:tabs>
        <w:snapToGrid w:val="0"/>
        <w:spacing w:line="500" w:lineRule="exact"/>
        <w:ind w:firstLine="570"/>
        <w:rPr>
          <w:sz w:val="24"/>
          <w:szCs w:val="24"/>
        </w:rPr>
      </w:pPr>
    </w:p>
    <w:p w14:paraId="296289E5">
      <w:pPr>
        <w:tabs>
          <w:tab w:val="left" w:pos="6300"/>
        </w:tabs>
        <w:snapToGrid w:val="0"/>
        <w:spacing w:line="500" w:lineRule="exact"/>
        <w:ind w:firstLine="570"/>
        <w:rPr>
          <w:sz w:val="24"/>
          <w:szCs w:val="24"/>
        </w:rPr>
      </w:pPr>
      <w:r>
        <w:rPr>
          <w:sz w:val="24"/>
          <w:szCs w:val="24"/>
        </w:rPr>
        <w:t>（附：被授权人身份证正反面复印件）</w:t>
      </w:r>
    </w:p>
    <w:p w14:paraId="5837667D">
      <w:pPr>
        <w:tabs>
          <w:tab w:val="left" w:pos="6300"/>
        </w:tabs>
        <w:snapToGrid w:val="0"/>
        <w:spacing w:line="500" w:lineRule="exact"/>
        <w:ind w:firstLine="570"/>
        <w:rPr>
          <w:sz w:val="24"/>
          <w:szCs w:val="24"/>
        </w:rPr>
      </w:pPr>
      <w:r>
        <w:rPr>
          <w:sz w:val="24"/>
          <w:szCs w:val="24"/>
        </w:rPr>
        <w:t xml:space="preserve">                                          </w:t>
      </w:r>
    </w:p>
    <w:p w14:paraId="5FCE0FCF">
      <w:pPr>
        <w:tabs>
          <w:tab w:val="left" w:pos="6300"/>
        </w:tabs>
        <w:snapToGrid w:val="0"/>
        <w:spacing w:line="500" w:lineRule="exact"/>
        <w:ind w:firstLine="570"/>
        <w:rPr>
          <w:sz w:val="24"/>
          <w:szCs w:val="24"/>
        </w:rPr>
      </w:pPr>
    </w:p>
    <w:p w14:paraId="185BA335">
      <w:pPr>
        <w:tabs>
          <w:tab w:val="left" w:pos="6300"/>
        </w:tabs>
        <w:snapToGrid w:val="0"/>
        <w:spacing w:line="500" w:lineRule="exact"/>
        <w:ind w:firstLine="570"/>
        <w:rPr>
          <w:sz w:val="24"/>
          <w:szCs w:val="24"/>
        </w:rPr>
      </w:pPr>
    </w:p>
    <w:p w14:paraId="733BA267">
      <w:pPr>
        <w:tabs>
          <w:tab w:val="left" w:pos="6300"/>
        </w:tabs>
        <w:snapToGrid w:val="0"/>
        <w:spacing w:line="500" w:lineRule="exact"/>
        <w:ind w:right="480" w:firstLine="570"/>
        <w:jc w:val="right"/>
        <w:rPr>
          <w:sz w:val="24"/>
          <w:szCs w:val="24"/>
        </w:rPr>
      </w:pPr>
      <w:r>
        <w:rPr>
          <w:sz w:val="24"/>
          <w:szCs w:val="24"/>
        </w:rPr>
        <w:t>（供应商公章）</w:t>
      </w:r>
    </w:p>
    <w:p w14:paraId="34DC3AD5">
      <w:pPr>
        <w:tabs>
          <w:tab w:val="left" w:pos="6300"/>
        </w:tabs>
        <w:snapToGrid w:val="0"/>
        <w:spacing w:line="500" w:lineRule="exact"/>
        <w:ind w:right="480" w:firstLine="570"/>
        <w:jc w:val="right"/>
        <w:rPr>
          <w:sz w:val="24"/>
          <w:szCs w:val="24"/>
        </w:rPr>
      </w:pPr>
      <w:r>
        <w:rPr>
          <w:sz w:val="24"/>
          <w:szCs w:val="24"/>
        </w:rPr>
        <w:t>年   月   日</w:t>
      </w:r>
    </w:p>
    <w:p w14:paraId="764196EC">
      <w:pPr>
        <w:tabs>
          <w:tab w:val="left" w:pos="6300"/>
        </w:tabs>
        <w:snapToGrid w:val="0"/>
        <w:spacing w:line="500" w:lineRule="exact"/>
        <w:ind w:right="480" w:firstLine="570"/>
        <w:jc w:val="right"/>
        <w:rPr>
          <w:sz w:val="24"/>
          <w:szCs w:val="24"/>
        </w:rPr>
      </w:pPr>
    </w:p>
    <w:p w14:paraId="54B10EEF">
      <w:pPr>
        <w:tabs>
          <w:tab w:val="left" w:pos="6300"/>
        </w:tabs>
        <w:snapToGrid w:val="0"/>
        <w:spacing w:line="500" w:lineRule="exact"/>
        <w:ind w:right="480" w:firstLine="570"/>
        <w:jc w:val="left"/>
        <w:rPr>
          <w:rFonts w:hint="eastAsia" w:ascii="宋体" w:hAnsi="宋体"/>
          <w:sz w:val="24"/>
          <w:szCs w:val="24"/>
        </w:rPr>
      </w:pPr>
      <w:r>
        <w:rPr>
          <w:sz w:val="24"/>
          <w:szCs w:val="24"/>
        </w:rPr>
        <w:t>注</w:t>
      </w:r>
      <w:r>
        <w:rPr>
          <w:rFonts w:ascii="宋体" w:hAnsi="宋体"/>
          <w:sz w:val="24"/>
          <w:szCs w:val="24"/>
        </w:rPr>
        <w:t>：若为法定代表人办理并签署响应文件的，不提供此文件</w:t>
      </w:r>
      <w:r>
        <w:rPr>
          <w:rFonts w:hint="eastAsia" w:ascii="宋体" w:hAnsi="宋体"/>
          <w:sz w:val="24"/>
          <w:szCs w:val="24"/>
        </w:rPr>
        <w:t>；</w:t>
      </w:r>
    </w:p>
    <w:p w14:paraId="3340F785">
      <w:pPr>
        <w:pageBreakBefore/>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（四）基本资格条件承诺函（格式）</w:t>
      </w:r>
    </w:p>
    <w:p w14:paraId="594C0E24">
      <w:pPr>
        <w:tabs>
          <w:tab w:val="left" w:pos="6300"/>
        </w:tabs>
        <w:snapToGrid w:val="0"/>
        <w:spacing w:line="500" w:lineRule="exact"/>
        <w:jc w:val="center"/>
      </w:pPr>
      <w:r>
        <w:rPr>
          <w:rFonts w:hint="eastAsia"/>
        </w:rPr>
        <w:t>基本资格条件承诺函</w:t>
      </w:r>
    </w:p>
    <w:p w14:paraId="1F5AEA1E">
      <w:pPr>
        <w:tabs>
          <w:tab w:val="left" w:pos="6300"/>
        </w:tabs>
        <w:snapToGrid w:val="0"/>
        <w:spacing w:line="500" w:lineRule="exact"/>
        <w:ind w:firstLine="480" w:firstLineChars="200"/>
        <w:rPr>
          <w:sz w:val="24"/>
          <w:szCs w:val="24"/>
        </w:rPr>
      </w:pPr>
    </w:p>
    <w:p w14:paraId="42813A3D">
      <w:pPr>
        <w:tabs>
          <w:tab w:val="left" w:pos="6300"/>
        </w:tabs>
        <w:snapToGrid w:val="0"/>
        <w:spacing w:line="500" w:lineRule="exact"/>
        <w:ind w:firstLine="480" w:firstLineChars="200"/>
        <w:rPr>
          <w:sz w:val="24"/>
          <w:szCs w:val="24"/>
          <w:u w:val="single"/>
        </w:rPr>
      </w:pPr>
      <w:r>
        <w:rPr>
          <w:rFonts w:hint="eastAsia"/>
          <w:sz w:val="24"/>
          <w:szCs w:val="24"/>
        </w:rPr>
        <w:t>致：</w:t>
      </w:r>
      <w:r>
        <w:rPr>
          <w:rFonts w:hint="eastAsia"/>
          <w:sz w:val="24"/>
          <w:szCs w:val="24"/>
          <w:u w:val="single"/>
        </w:rPr>
        <w:t xml:space="preserve">                        </w:t>
      </w:r>
      <w:r>
        <w:rPr>
          <w:rFonts w:hint="eastAsia"/>
          <w:sz w:val="24"/>
          <w:szCs w:val="24"/>
        </w:rPr>
        <w:t>（采购代理机构名称）</w:t>
      </w:r>
    </w:p>
    <w:p w14:paraId="5100B59F">
      <w:pPr>
        <w:tabs>
          <w:tab w:val="left" w:pos="6300"/>
        </w:tabs>
        <w:snapToGrid w:val="0"/>
        <w:spacing w:line="500" w:lineRule="exact"/>
        <w:ind w:firstLine="480" w:firstLineChars="200"/>
        <w:rPr>
          <w:sz w:val="24"/>
          <w:szCs w:val="24"/>
        </w:rPr>
      </w:pPr>
      <w:r>
        <w:rPr>
          <w:rFonts w:hint="eastAsia"/>
          <w:sz w:val="24"/>
          <w:szCs w:val="24"/>
          <w:u w:val="single"/>
        </w:rPr>
        <w:t xml:space="preserve">                    </w:t>
      </w:r>
      <w:r>
        <w:rPr>
          <w:rFonts w:hint="eastAsia"/>
          <w:sz w:val="24"/>
          <w:szCs w:val="24"/>
        </w:rPr>
        <w:t>（供应商名称）郑重承诺：</w:t>
      </w:r>
    </w:p>
    <w:p w14:paraId="1E4D3D8C">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12BAFBDE">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1BA23172">
      <w:pPr>
        <w:tabs>
          <w:tab w:val="left" w:pos="6300"/>
        </w:tabs>
        <w:snapToGrid w:val="0"/>
        <w:spacing w:line="500" w:lineRule="exact"/>
        <w:ind w:firstLine="480" w:firstLineChars="200"/>
        <w:rPr>
          <w:sz w:val="24"/>
          <w:szCs w:val="24"/>
        </w:rPr>
      </w:pPr>
      <w:r>
        <w:rPr>
          <w:rFonts w:hint="eastAsia" w:ascii="宋体" w:hAnsi="宋体"/>
          <w:sz w:val="24"/>
          <w:szCs w:val="24"/>
        </w:rPr>
        <w:t>3.我方在采购项目评审（评标）环节结束后，随时接受采购人、采购代理机构的检查验证，配合</w:t>
      </w:r>
      <w:r>
        <w:rPr>
          <w:rFonts w:hint="eastAsia"/>
          <w:sz w:val="24"/>
          <w:szCs w:val="24"/>
        </w:rPr>
        <w:t>提供相关证明材料，证明符合《中华人民共和国政府采购法》规定的投标人基本资格条件。</w:t>
      </w:r>
    </w:p>
    <w:p w14:paraId="70E3EA6B">
      <w:pPr>
        <w:tabs>
          <w:tab w:val="left" w:pos="6300"/>
        </w:tabs>
        <w:snapToGrid w:val="0"/>
        <w:spacing w:line="500" w:lineRule="exact"/>
        <w:ind w:firstLine="480" w:firstLineChars="200"/>
        <w:rPr>
          <w:sz w:val="24"/>
          <w:szCs w:val="24"/>
        </w:rPr>
      </w:pPr>
      <w:r>
        <w:rPr>
          <w:rFonts w:hint="eastAsia"/>
          <w:sz w:val="24"/>
          <w:szCs w:val="24"/>
        </w:rPr>
        <w:t>我方对以上承诺负全部法律责任。</w:t>
      </w:r>
    </w:p>
    <w:p w14:paraId="294C54A4">
      <w:pPr>
        <w:tabs>
          <w:tab w:val="left" w:pos="6300"/>
        </w:tabs>
        <w:snapToGrid w:val="0"/>
        <w:spacing w:line="500" w:lineRule="exact"/>
        <w:ind w:firstLine="480" w:firstLineChars="200"/>
        <w:rPr>
          <w:sz w:val="24"/>
          <w:szCs w:val="24"/>
        </w:rPr>
      </w:pPr>
      <w:r>
        <w:rPr>
          <w:rFonts w:hint="eastAsia"/>
          <w:sz w:val="24"/>
          <w:szCs w:val="24"/>
        </w:rPr>
        <w:t>特此承诺。</w:t>
      </w:r>
    </w:p>
    <w:p w14:paraId="1165B812">
      <w:pPr>
        <w:tabs>
          <w:tab w:val="left" w:pos="6300"/>
        </w:tabs>
        <w:snapToGrid w:val="0"/>
        <w:spacing w:line="500" w:lineRule="exact"/>
        <w:ind w:firstLine="480" w:firstLineChars="200"/>
        <w:rPr>
          <w:sz w:val="24"/>
          <w:szCs w:val="24"/>
        </w:rPr>
      </w:pPr>
    </w:p>
    <w:p w14:paraId="5920668A">
      <w:pPr>
        <w:tabs>
          <w:tab w:val="left" w:pos="6300"/>
        </w:tabs>
        <w:snapToGrid w:val="0"/>
        <w:spacing w:line="500" w:lineRule="exact"/>
        <w:ind w:firstLine="480" w:firstLineChars="200"/>
        <w:jc w:val="right"/>
        <w:rPr>
          <w:sz w:val="24"/>
          <w:szCs w:val="24"/>
        </w:rPr>
      </w:pPr>
      <w:r>
        <w:rPr>
          <w:rFonts w:hint="eastAsia"/>
          <w:sz w:val="24"/>
          <w:szCs w:val="24"/>
        </w:rPr>
        <w:t>供应商名称（公章）</w:t>
      </w:r>
    </w:p>
    <w:p w14:paraId="0CEA833A">
      <w:pPr>
        <w:tabs>
          <w:tab w:val="left" w:pos="6300"/>
        </w:tabs>
        <w:snapToGrid w:val="0"/>
        <w:spacing w:line="500" w:lineRule="exact"/>
        <w:ind w:firstLine="480" w:firstLineChars="200"/>
        <w:jc w:val="right"/>
        <w:rPr>
          <w:sz w:val="24"/>
          <w:szCs w:val="24"/>
        </w:rPr>
      </w:pPr>
      <w:r>
        <w:rPr>
          <w:rFonts w:hint="eastAsia"/>
          <w:sz w:val="24"/>
          <w:szCs w:val="24"/>
        </w:rPr>
        <w:t>年   月   日</w:t>
      </w:r>
    </w:p>
    <w:p w14:paraId="085A13E0">
      <w:pPr>
        <w:tabs>
          <w:tab w:val="left" w:pos="6300"/>
        </w:tabs>
        <w:snapToGrid w:val="0"/>
        <w:spacing w:line="360" w:lineRule="auto"/>
        <w:ind w:firstLine="480" w:firstLineChars="200"/>
        <w:rPr>
          <w:rFonts w:hint="eastAsia" w:ascii="宋体" w:hAnsi="宋体"/>
          <w:sz w:val="24"/>
          <w:szCs w:val="24"/>
        </w:rPr>
      </w:pPr>
    </w:p>
    <w:p w14:paraId="2033F192">
      <w:pPr>
        <w:tabs>
          <w:tab w:val="left" w:pos="6300"/>
        </w:tabs>
        <w:snapToGrid w:val="0"/>
        <w:spacing w:line="360" w:lineRule="auto"/>
        <w:ind w:firstLine="480" w:firstLineChars="200"/>
        <w:rPr>
          <w:rFonts w:hint="eastAsia" w:ascii="宋体" w:hAnsi="宋体"/>
          <w:sz w:val="24"/>
          <w:szCs w:val="24"/>
        </w:rPr>
      </w:pPr>
    </w:p>
    <w:p w14:paraId="68F12B03">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（五）本项目的特定资格条件（如果有）</w:t>
      </w:r>
    </w:p>
    <w:p w14:paraId="3F04B43F">
      <w:pPr>
        <w:tabs>
          <w:tab w:val="left" w:pos="6300"/>
        </w:tabs>
        <w:snapToGrid w:val="0"/>
        <w:spacing w:line="360" w:lineRule="auto"/>
        <w:ind w:firstLine="480" w:firstLineChars="200"/>
        <w:rPr>
          <w:rFonts w:hint="eastAsia" w:ascii="宋体" w:hAnsi="宋体"/>
          <w:sz w:val="24"/>
          <w:szCs w:val="24"/>
        </w:rPr>
      </w:pPr>
    </w:p>
    <w:p w14:paraId="5AF5591B">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（六）落实政府采购政策需满足的资格要求（如果有）</w:t>
      </w:r>
    </w:p>
    <w:p w14:paraId="15FB15C3">
      <w:pPr>
        <w:tabs>
          <w:tab w:val="left" w:pos="6300"/>
        </w:tabs>
        <w:snapToGrid w:val="0"/>
        <w:spacing w:line="360" w:lineRule="auto"/>
        <w:ind w:firstLine="480" w:firstLineChars="200"/>
        <w:rPr>
          <w:rFonts w:hint="eastAsia" w:ascii="宋体" w:hAnsi="宋体"/>
          <w:sz w:val="24"/>
          <w:szCs w:val="24"/>
        </w:rPr>
      </w:pPr>
    </w:p>
    <w:p w14:paraId="7044307F">
      <w:pPr>
        <w:tabs>
          <w:tab w:val="left" w:pos="6300"/>
        </w:tabs>
        <w:snapToGrid w:val="0"/>
        <w:spacing w:line="360" w:lineRule="auto"/>
        <w:ind w:firstLine="480" w:firstLineChars="200"/>
        <w:rPr>
          <w:rFonts w:hint="eastAsia" w:ascii="宋体" w:hAnsi="宋体"/>
          <w:sz w:val="24"/>
          <w:szCs w:val="24"/>
        </w:rPr>
      </w:pPr>
    </w:p>
    <w:p w14:paraId="3DF0CA1E">
      <w:pPr>
        <w:pageBreakBefore/>
        <w:tabs>
          <w:tab w:val="left" w:pos="6300"/>
        </w:tabs>
        <w:snapToGrid w:val="0"/>
        <w:spacing w:line="360" w:lineRule="auto"/>
        <w:ind w:firstLine="482" w:firstLineChars="200"/>
        <w:rPr>
          <w:b/>
          <w:sz w:val="24"/>
          <w:szCs w:val="24"/>
        </w:rPr>
      </w:pPr>
      <w:r>
        <w:rPr>
          <w:rFonts w:hint="eastAsia"/>
          <w:b/>
          <w:sz w:val="24"/>
          <w:szCs w:val="24"/>
        </w:rPr>
        <w:t>五</w:t>
      </w:r>
      <w:r>
        <w:rPr>
          <w:b/>
          <w:sz w:val="24"/>
          <w:szCs w:val="24"/>
        </w:rPr>
        <w:t>、</w:t>
      </w:r>
      <w:r>
        <w:rPr>
          <w:rFonts w:hint="eastAsia"/>
          <w:b/>
          <w:sz w:val="24"/>
          <w:szCs w:val="24"/>
        </w:rPr>
        <w:t>其他</w:t>
      </w:r>
    </w:p>
    <w:p w14:paraId="2838687F">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（一）中小企业声明函、监狱企业证明文件、残疾人福利性单位声明函</w:t>
      </w:r>
    </w:p>
    <w:p w14:paraId="65EF1983">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1.中小企业声明函</w:t>
      </w:r>
    </w:p>
    <w:p w14:paraId="0C2A426E">
      <w:pPr>
        <w:snapToGrid w:val="0"/>
        <w:spacing w:line="360" w:lineRule="auto"/>
        <w:ind w:firstLine="560" w:firstLineChars="200"/>
        <w:jc w:val="center"/>
        <w:rPr>
          <w:rFonts w:hint="eastAsia" w:ascii="宋体" w:hAnsi="宋体"/>
          <w:szCs w:val="28"/>
        </w:rPr>
      </w:pPr>
      <w:r>
        <w:rPr>
          <w:rFonts w:hint="eastAsia" w:ascii="宋体" w:hAnsi="宋体"/>
          <w:szCs w:val="28"/>
        </w:rPr>
        <w:t>中小企业声明函（服务类）</w:t>
      </w:r>
    </w:p>
    <w:p w14:paraId="2C650027">
      <w:pPr>
        <w:tabs>
          <w:tab w:val="left" w:pos="6300"/>
        </w:tabs>
        <w:snapToGrid w:val="0"/>
        <w:spacing w:line="500" w:lineRule="exact"/>
        <w:ind w:firstLine="480" w:firstLineChars="200"/>
        <w:rPr>
          <w:rFonts w:hint="eastAsia"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采购活动，服务全部由符合政策要求的中小企业承接。相关企业（含联合体中的中小企业、签订分包意向协议的中小企业）的具体情况如下：</w:t>
      </w:r>
    </w:p>
    <w:p w14:paraId="2E16BDE6">
      <w:pPr>
        <w:tabs>
          <w:tab w:val="left" w:pos="6300"/>
        </w:tabs>
        <w:snapToGrid w:val="0"/>
        <w:spacing w:line="500" w:lineRule="exact"/>
        <w:ind w:firstLine="480" w:firstLineChars="200"/>
        <w:rPr>
          <w:rFonts w:hint="eastAsia" w:ascii="宋体" w:hAnsi="宋体"/>
          <w:sz w:val="24"/>
          <w:szCs w:val="24"/>
        </w:rPr>
      </w:pPr>
      <w:r>
        <w:rPr>
          <w:rFonts w:hint="eastAsia" w:ascii="宋体" w:hAnsi="宋体"/>
          <w:i/>
          <w:sz w:val="24"/>
          <w:szCs w:val="24"/>
          <w:u w:val="single"/>
        </w:rPr>
        <w:t>（标的名称）</w:t>
      </w:r>
      <w:r>
        <w:rPr>
          <w:rFonts w:hint="eastAsia" w:ascii="宋体" w:hAnsi="宋体"/>
          <w:sz w:val="24"/>
          <w:szCs w:val="24"/>
        </w:rPr>
        <w:t>，属于</w:t>
      </w:r>
      <w:r>
        <w:rPr>
          <w:rFonts w:hint="eastAsia" w:ascii="宋体" w:hAnsi="宋体"/>
          <w:i/>
          <w:sz w:val="24"/>
          <w:szCs w:val="24"/>
          <w:u w:val="single"/>
        </w:rPr>
        <w:t>（采购文件中明确的所属行业）</w:t>
      </w:r>
      <w:r>
        <w:rPr>
          <w:rFonts w:hint="eastAsia" w:ascii="宋体" w:hAnsi="宋体"/>
          <w:sz w:val="24"/>
          <w:szCs w:val="24"/>
        </w:rPr>
        <w:t>；承接企业为</w:t>
      </w:r>
      <w:r>
        <w:rPr>
          <w:rFonts w:hint="eastAsia" w:ascii="宋体" w:hAnsi="宋体"/>
          <w:i/>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万元，属于</w:t>
      </w:r>
      <w:r>
        <w:rPr>
          <w:rFonts w:hint="eastAsia" w:ascii="宋体" w:hAnsi="宋体"/>
          <w:i/>
          <w:sz w:val="24"/>
          <w:szCs w:val="24"/>
          <w:u w:val="single"/>
        </w:rPr>
        <w:t>（中型企业、小型企业、微型企业）</w:t>
      </w:r>
      <w:r>
        <w:rPr>
          <w:rFonts w:hint="eastAsia" w:ascii="宋体" w:hAnsi="宋体"/>
          <w:sz w:val="24"/>
          <w:szCs w:val="24"/>
        </w:rPr>
        <w:t>；</w:t>
      </w:r>
    </w:p>
    <w:p w14:paraId="2D2342DE">
      <w:pPr>
        <w:tabs>
          <w:tab w:val="left" w:pos="6300"/>
        </w:tabs>
        <w:snapToGrid w:val="0"/>
        <w:spacing w:line="500" w:lineRule="exact"/>
        <w:ind w:firstLine="480" w:firstLineChars="200"/>
        <w:rPr>
          <w:rFonts w:hint="eastAsia" w:ascii="宋体" w:hAnsi="宋体"/>
          <w:sz w:val="24"/>
          <w:szCs w:val="28"/>
        </w:rPr>
      </w:pPr>
      <w:r>
        <w:rPr>
          <w:rFonts w:hint="eastAsia" w:ascii="宋体" w:hAnsi="宋体"/>
          <w:sz w:val="24"/>
          <w:szCs w:val="24"/>
        </w:rPr>
        <w:t>为本标的提供的服务人员</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r>
        <w:rPr>
          <w:rFonts w:hint="eastAsia" w:ascii="宋体" w:hAnsi="宋体"/>
          <w:sz w:val="24"/>
          <w:szCs w:val="24"/>
        </w:rPr>
        <w:t>。</w:t>
      </w:r>
    </w:p>
    <w:p w14:paraId="125EB182">
      <w:pPr>
        <w:tabs>
          <w:tab w:val="left" w:pos="6300"/>
        </w:tabs>
        <w:snapToGrid w:val="0"/>
        <w:spacing w:line="500" w:lineRule="exact"/>
        <w:ind w:right="782" w:firstLine="480" w:firstLineChars="200"/>
        <w:rPr>
          <w:rFonts w:hint="eastAsia" w:ascii="宋体" w:hAnsi="宋体"/>
          <w:sz w:val="24"/>
        </w:rPr>
      </w:pPr>
      <w:r>
        <w:rPr>
          <w:rFonts w:ascii="宋体" w:hAnsi="宋体"/>
          <w:sz w:val="24"/>
        </w:rPr>
        <w:t>……</w:t>
      </w:r>
    </w:p>
    <w:p w14:paraId="274DA9CE">
      <w:pPr>
        <w:tabs>
          <w:tab w:val="left" w:pos="6300"/>
        </w:tabs>
        <w:snapToGrid w:val="0"/>
        <w:spacing w:line="500" w:lineRule="exact"/>
        <w:ind w:firstLine="480" w:firstLineChars="200"/>
        <w:rPr>
          <w:rFonts w:hint="eastAsia"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14:paraId="05F44DE2">
      <w:pPr>
        <w:tabs>
          <w:tab w:val="left" w:pos="6300"/>
        </w:tabs>
        <w:snapToGrid w:val="0"/>
        <w:spacing w:line="500" w:lineRule="exact"/>
        <w:ind w:firstLine="480" w:firstLineChars="200"/>
        <w:rPr>
          <w:rFonts w:hint="eastAsia" w:ascii="宋体" w:hAnsi="宋体"/>
          <w:sz w:val="24"/>
          <w:szCs w:val="28"/>
        </w:rPr>
      </w:pPr>
      <w:r>
        <w:rPr>
          <w:rFonts w:hint="eastAsia" w:ascii="宋体" w:hAnsi="宋体"/>
          <w:sz w:val="24"/>
          <w:szCs w:val="28"/>
        </w:rPr>
        <w:t>本企业对上述声明内容的真实性负责。如有虚假，将依法承担相应责任。</w:t>
      </w:r>
    </w:p>
    <w:p w14:paraId="0D5DB741">
      <w:pPr>
        <w:tabs>
          <w:tab w:val="left" w:pos="6300"/>
        </w:tabs>
        <w:snapToGrid w:val="0"/>
        <w:spacing w:line="500" w:lineRule="exact"/>
        <w:ind w:firstLine="480" w:firstLineChars="200"/>
        <w:rPr>
          <w:rFonts w:hint="eastAsia" w:ascii="宋体" w:hAnsi="宋体"/>
          <w:sz w:val="24"/>
          <w:szCs w:val="28"/>
        </w:rPr>
      </w:pPr>
    </w:p>
    <w:p w14:paraId="7CE484BA">
      <w:pPr>
        <w:tabs>
          <w:tab w:val="left" w:pos="6300"/>
        </w:tabs>
        <w:snapToGrid w:val="0"/>
        <w:spacing w:line="500" w:lineRule="exact"/>
        <w:ind w:firstLine="480" w:firstLineChars="200"/>
        <w:rPr>
          <w:rFonts w:hint="eastAsia" w:ascii="宋体" w:hAnsi="宋体"/>
          <w:sz w:val="24"/>
          <w:szCs w:val="28"/>
        </w:rPr>
      </w:pPr>
      <w:r>
        <w:rPr>
          <w:rFonts w:hint="eastAsia" w:ascii="宋体" w:hAnsi="宋体"/>
          <w:sz w:val="24"/>
          <w:szCs w:val="28"/>
        </w:rPr>
        <w:t xml:space="preserve">                                               企业名称（盖章）： </w:t>
      </w:r>
    </w:p>
    <w:p w14:paraId="0BE450BA">
      <w:pPr>
        <w:tabs>
          <w:tab w:val="left" w:pos="6300"/>
        </w:tabs>
        <w:snapToGrid w:val="0"/>
        <w:spacing w:line="500" w:lineRule="exact"/>
        <w:ind w:firstLine="480" w:firstLineChars="200"/>
        <w:rPr>
          <w:rFonts w:hint="eastAsia" w:ascii="宋体" w:hAnsi="宋体"/>
          <w:sz w:val="24"/>
          <w:szCs w:val="28"/>
        </w:rPr>
      </w:pPr>
      <w:r>
        <w:rPr>
          <w:rFonts w:hint="eastAsia" w:ascii="宋体" w:hAnsi="宋体"/>
          <w:sz w:val="24"/>
          <w:szCs w:val="28"/>
        </w:rPr>
        <w:t xml:space="preserve">                                               日期：</w:t>
      </w:r>
    </w:p>
    <w:p w14:paraId="4008F246">
      <w:pPr>
        <w:tabs>
          <w:tab w:val="left" w:pos="6300"/>
        </w:tabs>
        <w:snapToGrid w:val="0"/>
        <w:rPr>
          <w:rFonts w:hint="eastAsia" w:ascii="宋体" w:hAnsi="宋体" w:cs="宋体"/>
          <w:kern w:val="0"/>
          <w:sz w:val="24"/>
          <w:szCs w:val="24"/>
        </w:rPr>
      </w:pPr>
    </w:p>
    <w:p w14:paraId="0DC68CC9">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填写时应注意以下事项：</w:t>
      </w:r>
    </w:p>
    <w:p w14:paraId="5C03F1CC">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1.除建筑业、房地产开发经营、租赁和商务服务业等三个行业外，其余行业无需填写资产总额项；</w:t>
      </w:r>
    </w:p>
    <w:p w14:paraId="5C8E60F2">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2.农、林、牧、渔业无需填写从业人员和资产总额项；</w:t>
      </w:r>
    </w:p>
    <w:p w14:paraId="7ECEA630">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3.从业人员、营业收入、资产总额填报上一年度数据，无上一年度数据的新成立企业可不填报；</w:t>
      </w:r>
    </w:p>
    <w:p w14:paraId="61A7439F">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4.供应商未按照采购文件第一篇“采购标的对应的中小企业划分标准所属行业”填写所属行业，或所填写企业类型与相应行业划型标准不一致的，视为未提供《中小企业声明函》，不享受中小企业扶持政策；</w:t>
      </w:r>
    </w:p>
    <w:p w14:paraId="6ACDD818">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5.若中标人（成交供应商）为小微企业的，将在结果公告时公告其《中小企业声明函》，中标人（成交供应商）投标的产品若涉及到其他小微企业制造的将一并进行公告。</w:t>
      </w:r>
    </w:p>
    <w:p w14:paraId="0BC7F0B3">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附：各行业划型标准</w:t>
      </w:r>
    </w:p>
    <w:p w14:paraId="66827FEB">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12A443E7">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A6921E">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ACDD09F">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3BED5FC">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AAD746D">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95EA9A9">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A421A83">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456802B">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3C8F95">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61019BA">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B552956">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46C3F74">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7A4C6FF">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475F3F8">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4230EC8">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cs="宋体"/>
          <w:kern w:val="0"/>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p w14:paraId="703BC941">
      <w:pPr>
        <w:pageBreakBefore/>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2.监狱企业证明文件</w:t>
      </w:r>
    </w:p>
    <w:p w14:paraId="781A9AE2">
      <w:pPr>
        <w:tabs>
          <w:tab w:val="left" w:pos="6300"/>
        </w:tabs>
        <w:snapToGrid w:val="0"/>
        <w:spacing w:line="360" w:lineRule="auto"/>
        <w:ind w:firstLine="480" w:firstLineChars="200"/>
        <w:rPr>
          <w:rFonts w:hint="eastAsia"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45D5C631">
      <w:pPr>
        <w:tabs>
          <w:tab w:val="left" w:pos="6300"/>
        </w:tabs>
        <w:snapToGrid w:val="0"/>
        <w:spacing w:line="360" w:lineRule="auto"/>
        <w:ind w:firstLine="580" w:firstLineChars="200"/>
        <w:rPr>
          <w:rFonts w:hint="eastAsia" w:ascii="宋体" w:hAnsi="宋体"/>
          <w:sz w:val="29"/>
          <w:szCs w:val="29"/>
        </w:rPr>
      </w:pPr>
    </w:p>
    <w:p w14:paraId="284AD31B">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3.残疾人福利性单位声明函（格式）</w:t>
      </w:r>
    </w:p>
    <w:p w14:paraId="3A611764">
      <w:pPr>
        <w:tabs>
          <w:tab w:val="left" w:pos="6300"/>
        </w:tabs>
        <w:snapToGrid w:val="0"/>
        <w:spacing w:line="360" w:lineRule="auto"/>
        <w:ind w:firstLine="560" w:firstLineChars="200"/>
        <w:jc w:val="center"/>
        <w:rPr>
          <w:rFonts w:hint="eastAsia" w:ascii="宋体" w:hAnsi="宋体"/>
          <w:szCs w:val="28"/>
        </w:rPr>
      </w:pPr>
      <w:r>
        <w:rPr>
          <w:rFonts w:hint="eastAsia" w:ascii="宋体" w:hAnsi="宋体"/>
          <w:szCs w:val="28"/>
        </w:rPr>
        <w:t>残疾人福利性单位声明函</w:t>
      </w:r>
    </w:p>
    <w:p w14:paraId="7D2B463C">
      <w:pPr>
        <w:tabs>
          <w:tab w:val="left" w:pos="6300"/>
        </w:tabs>
        <w:snapToGrid w:val="0"/>
        <w:spacing w:line="360" w:lineRule="auto"/>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1C64049">
      <w:pPr>
        <w:tabs>
          <w:tab w:val="left" w:pos="6300"/>
        </w:tabs>
        <w:snapToGrid w:val="0"/>
        <w:spacing w:line="360" w:lineRule="auto"/>
        <w:ind w:firstLine="480" w:firstLineChars="200"/>
        <w:rPr>
          <w:rFonts w:hint="eastAsia" w:ascii="宋体" w:hAnsi="宋体"/>
          <w:sz w:val="24"/>
        </w:rPr>
      </w:pPr>
      <w:r>
        <w:rPr>
          <w:rFonts w:hint="eastAsia" w:ascii="宋体" w:hAnsi="宋体"/>
          <w:sz w:val="24"/>
        </w:rPr>
        <w:t>本单位对上述声明的真实性负责。如有虚假，将依法承担相应责任。</w:t>
      </w:r>
    </w:p>
    <w:p w14:paraId="3D65EBB9">
      <w:pPr>
        <w:tabs>
          <w:tab w:val="left" w:pos="6300"/>
        </w:tabs>
        <w:snapToGrid w:val="0"/>
        <w:spacing w:line="360" w:lineRule="auto"/>
        <w:ind w:firstLine="480" w:firstLineChars="200"/>
        <w:rPr>
          <w:rFonts w:hint="eastAsia" w:ascii="宋体" w:hAnsi="宋体"/>
          <w:sz w:val="24"/>
        </w:rPr>
      </w:pPr>
    </w:p>
    <w:p w14:paraId="4A3C58EF">
      <w:pPr>
        <w:tabs>
          <w:tab w:val="left" w:pos="6300"/>
        </w:tabs>
        <w:snapToGrid w:val="0"/>
        <w:spacing w:line="360" w:lineRule="auto"/>
        <w:ind w:firstLine="480" w:firstLineChars="200"/>
        <w:rPr>
          <w:rFonts w:hint="eastAsia" w:ascii="宋体" w:hAnsi="宋体"/>
          <w:sz w:val="24"/>
        </w:rPr>
      </w:pPr>
    </w:p>
    <w:p w14:paraId="45AAA254">
      <w:pPr>
        <w:tabs>
          <w:tab w:val="left" w:pos="6300"/>
        </w:tabs>
        <w:snapToGrid w:val="0"/>
        <w:spacing w:line="360" w:lineRule="auto"/>
        <w:ind w:firstLine="480" w:firstLineChars="200"/>
        <w:rPr>
          <w:rFonts w:hint="eastAsia" w:ascii="宋体" w:hAnsi="宋体"/>
          <w:sz w:val="24"/>
        </w:rPr>
      </w:pPr>
      <w:r>
        <w:rPr>
          <w:rFonts w:hint="eastAsia" w:ascii="宋体" w:hAnsi="宋体"/>
          <w:sz w:val="24"/>
        </w:rPr>
        <w:t xml:space="preserve">                                                  供应商名称（盖章）：</w:t>
      </w:r>
    </w:p>
    <w:p w14:paraId="6BD68C87">
      <w:pPr>
        <w:tabs>
          <w:tab w:val="left" w:pos="6300"/>
        </w:tabs>
        <w:snapToGrid w:val="0"/>
        <w:spacing w:line="360" w:lineRule="auto"/>
        <w:ind w:firstLine="570"/>
        <w:jc w:val="left"/>
        <w:rPr>
          <w:rFonts w:hint="eastAsia" w:ascii="宋体" w:hAnsi="宋体"/>
        </w:rPr>
      </w:pPr>
      <w:r>
        <w:rPr>
          <w:rFonts w:hint="eastAsia" w:ascii="宋体" w:hAnsi="宋体"/>
          <w:sz w:val="24"/>
        </w:rPr>
        <w:t xml:space="preserve">                                                  日  期：</w:t>
      </w:r>
    </w:p>
    <w:p w14:paraId="0AB94D52">
      <w:pPr>
        <w:tabs>
          <w:tab w:val="left" w:pos="6300"/>
        </w:tabs>
        <w:snapToGrid w:val="0"/>
        <w:spacing w:line="500" w:lineRule="exact"/>
        <w:jc w:val="left"/>
        <w:rPr>
          <w:rFonts w:hint="eastAsia" w:ascii="宋体" w:hAnsi="宋体"/>
        </w:rPr>
      </w:pPr>
    </w:p>
    <w:p w14:paraId="4B48CE93">
      <w:pPr>
        <w:tabs>
          <w:tab w:val="left" w:pos="6300"/>
        </w:tabs>
        <w:snapToGrid w:val="0"/>
        <w:spacing w:line="500" w:lineRule="exact"/>
        <w:ind w:firstLine="570"/>
        <w:jc w:val="left"/>
        <w:rPr>
          <w:rFonts w:hint="eastAsia"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46BC3618">
      <w:pPr>
        <w:tabs>
          <w:tab w:val="left" w:pos="6300"/>
        </w:tabs>
        <w:snapToGrid w:val="0"/>
        <w:spacing w:line="500" w:lineRule="exact"/>
        <w:ind w:firstLine="570"/>
        <w:jc w:val="left"/>
        <w:rPr>
          <w:rFonts w:hint="eastAsia" w:ascii="宋体" w:hAnsi="宋体"/>
          <w:sz w:val="24"/>
          <w:szCs w:val="24"/>
        </w:rPr>
      </w:pPr>
    </w:p>
    <w:p w14:paraId="2C57C0A0">
      <w:pPr>
        <w:tabs>
          <w:tab w:val="left" w:pos="6300"/>
        </w:tabs>
        <w:snapToGrid w:val="0"/>
        <w:spacing w:line="500" w:lineRule="exact"/>
        <w:ind w:firstLine="570"/>
        <w:jc w:val="left"/>
        <w:rPr>
          <w:rFonts w:hint="eastAsia" w:ascii="宋体" w:hAnsi="宋体"/>
          <w:sz w:val="24"/>
          <w:szCs w:val="24"/>
        </w:rPr>
      </w:pPr>
    </w:p>
    <w:p w14:paraId="54B98471">
      <w:pPr>
        <w:tabs>
          <w:tab w:val="left" w:pos="6300"/>
        </w:tabs>
        <w:snapToGrid w:val="0"/>
        <w:spacing w:line="500" w:lineRule="exact"/>
        <w:ind w:firstLine="570"/>
        <w:jc w:val="left"/>
        <w:rPr>
          <w:rFonts w:hint="eastAsia" w:ascii="宋体" w:hAnsi="宋体"/>
          <w:sz w:val="24"/>
          <w:szCs w:val="24"/>
        </w:rPr>
      </w:pPr>
    </w:p>
    <w:p w14:paraId="3657AEE1">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（二）其他与项目有关的资料（自附）</w:t>
      </w:r>
    </w:p>
    <w:p w14:paraId="192A5860">
      <w:pPr>
        <w:tabs>
          <w:tab w:val="left" w:pos="6300"/>
        </w:tabs>
        <w:snapToGrid w:val="0"/>
        <w:spacing w:line="360" w:lineRule="auto"/>
        <w:ind w:firstLine="480" w:firstLineChars="200"/>
        <w:rPr>
          <w:rFonts w:hint="eastAsia" w:ascii="宋体" w:hAnsi="宋体"/>
          <w:sz w:val="24"/>
          <w:szCs w:val="24"/>
        </w:rPr>
      </w:pPr>
    </w:p>
    <w:p w14:paraId="00D0210F">
      <w:pPr>
        <w:tabs>
          <w:tab w:val="left" w:pos="6300"/>
        </w:tabs>
        <w:snapToGrid w:val="0"/>
        <w:spacing w:line="360" w:lineRule="auto"/>
        <w:ind w:firstLine="480" w:firstLineChars="200"/>
        <w:rPr>
          <w:rFonts w:hint="eastAsia" w:ascii="宋体" w:hAnsi="宋体"/>
          <w:sz w:val="24"/>
          <w:szCs w:val="24"/>
        </w:rPr>
      </w:pPr>
    </w:p>
    <w:p w14:paraId="304423E2">
      <w:pPr>
        <w:tabs>
          <w:tab w:val="left" w:pos="6300"/>
        </w:tabs>
        <w:snapToGrid w:val="0"/>
        <w:spacing w:line="360" w:lineRule="auto"/>
        <w:ind w:firstLine="480" w:firstLineChars="200"/>
        <w:rPr>
          <w:rFonts w:hint="eastAsia" w:ascii="宋体" w:hAnsi="宋体"/>
          <w:sz w:val="24"/>
          <w:szCs w:val="24"/>
        </w:rPr>
      </w:pPr>
    </w:p>
    <w:p w14:paraId="3D5493E3">
      <w:pPr>
        <w:tabs>
          <w:tab w:val="left" w:pos="6300"/>
        </w:tabs>
        <w:snapToGrid w:val="0"/>
        <w:spacing w:line="360" w:lineRule="auto"/>
        <w:ind w:firstLine="480" w:firstLineChars="200"/>
        <w:rPr>
          <w:rFonts w:hint="eastAsia" w:ascii="宋体" w:hAnsi="宋体"/>
          <w:sz w:val="24"/>
          <w:szCs w:val="24"/>
        </w:rPr>
      </w:pPr>
    </w:p>
    <w:p w14:paraId="32C75261">
      <w:pPr>
        <w:tabs>
          <w:tab w:val="left" w:pos="6300"/>
        </w:tabs>
        <w:snapToGrid w:val="0"/>
        <w:spacing w:line="360" w:lineRule="auto"/>
        <w:ind w:firstLine="480" w:firstLineChars="200"/>
        <w:rPr>
          <w:rFonts w:hint="eastAsia" w:ascii="宋体" w:hAnsi="宋体"/>
          <w:sz w:val="24"/>
          <w:szCs w:val="24"/>
        </w:rPr>
      </w:pPr>
    </w:p>
    <w:p w14:paraId="589C79C0">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文鼎粗黑">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3DCA4">
    <w:pPr>
      <w:pStyle w:val="37"/>
      <w:framePr w:wrap="around" w:vAnchor="text" w:hAnchor="margin" w:xAlign="center" w:y="1"/>
      <w:rPr>
        <w:rStyle w:val="63"/>
      </w:rPr>
    </w:pPr>
    <w:r>
      <w:fldChar w:fldCharType="begin"/>
    </w:r>
    <w:r>
      <w:rPr>
        <w:rStyle w:val="63"/>
      </w:rPr>
      <w:instrText xml:space="preserve">PAGE  </w:instrText>
    </w:r>
    <w:r>
      <w:fldChar w:fldCharType="separate"/>
    </w:r>
    <w:r>
      <w:fldChar w:fldCharType="end"/>
    </w:r>
  </w:p>
  <w:p w14:paraId="4C42B6DA">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EED3B">
    <w:pPr>
      <w:pStyle w:val="37"/>
      <w:framePr w:wrap="around" w:vAnchor="text" w:hAnchor="margin" w:xAlign="center" w:y="1"/>
      <w:rPr>
        <w:rStyle w:val="63"/>
      </w:rPr>
    </w:pPr>
  </w:p>
  <w:p w14:paraId="6EED70AC">
    <w:pPr>
      <w:pStyle w:val="37"/>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FF5D2">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4094C">
    <w:pPr>
      <w:pStyle w:val="37"/>
      <w:jc w:val="center"/>
    </w:pPr>
    <w:r>
      <w:fldChar w:fldCharType="begin"/>
    </w:r>
    <w:r>
      <w:instrText xml:space="preserve"> PAGE   \* MERGEFORMAT </w:instrText>
    </w:r>
    <w:r>
      <w:fldChar w:fldCharType="separate"/>
    </w:r>
    <w:r>
      <w:rPr>
        <w:lang w:val="zh-CN"/>
      </w:rPr>
      <w:t>-</w:t>
    </w:r>
    <w:r>
      <w:t xml:space="preserve"> 2 -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AC279">
    <w:pPr>
      <w:pStyle w:val="37"/>
      <w:framePr w:wrap="around" w:vAnchor="text" w:hAnchor="margin" w:xAlign="center" w:y="1"/>
      <w:rPr>
        <w:rStyle w:val="63"/>
      </w:rPr>
    </w:pPr>
    <w:r>
      <w:fldChar w:fldCharType="begin"/>
    </w:r>
    <w:r>
      <w:rPr>
        <w:rStyle w:val="63"/>
      </w:rPr>
      <w:instrText xml:space="preserve">PAGE  </w:instrText>
    </w:r>
    <w:r>
      <w:fldChar w:fldCharType="separate"/>
    </w:r>
    <w:r>
      <w:fldChar w:fldCharType="end"/>
    </w:r>
  </w:p>
  <w:p w14:paraId="32AB00DD">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0E1A2">
    <w:pPr>
      <w:pStyle w:val="37"/>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- 29 -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FAB40">
    <w:pPr>
      <w:pStyle w:val="37"/>
      <w:framePr w:wrap="around" w:vAnchor="text" w:hAnchor="margin" w:xAlign="center" w:y="1"/>
      <w:rPr>
        <w:rStyle w:val="63"/>
      </w:rPr>
    </w:pPr>
    <w:r>
      <w:fldChar w:fldCharType="begin"/>
    </w:r>
    <w:r>
      <w:rPr>
        <w:rStyle w:val="63"/>
      </w:rPr>
      <w:instrText xml:space="preserve">PAGE  </w:instrText>
    </w:r>
    <w:r>
      <w:fldChar w:fldCharType="separate"/>
    </w:r>
    <w:r>
      <w:fldChar w:fldCharType="end"/>
    </w:r>
  </w:p>
  <w:p w14:paraId="7238CF67">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03292">
    <w:pPr>
      <w:pStyle w:val="38"/>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2F40">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A3E6F">
    <w:pPr>
      <w:pStyle w:val="38"/>
      <w:jc w:val="left"/>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8A6EF">
    <w:pPr>
      <w:pStyle w:val="38"/>
      <w:jc w:val="left"/>
      <w:rPr>
        <w:rFonts w:hint="eastAsia" w:ascii="宋体" w:hAnsi="宋体"/>
        <w:sz w:val="21"/>
        <w:szCs w:val="21"/>
      </w:rPr>
    </w:pPr>
    <w:r>
      <w:rPr>
        <w:rFonts w:hint="eastAsia" w:ascii="宋体" w:hAnsi="宋体"/>
        <w:sz w:val="21"/>
        <w:szCs w:val="21"/>
      </w:rPr>
      <w:t xml:space="preserve">重庆市中基致信招标代理有限                                                                                </w:t>
    </w:r>
    <w:r>
      <w:rPr>
        <w:rFonts w:ascii="宋体" w:hAnsi="宋体"/>
        <w:sz w:val="21"/>
        <w:szCs w:val="21"/>
      </w:rPr>
      <w:t xml:space="preserve">    </w:t>
    </w:r>
    <w:r>
      <w:rPr>
        <w:rFonts w:hint="eastAsia" w:ascii="宋体" w:hAnsi="宋体"/>
        <w:sz w:val="21"/>
        <w:szCs w:val="21"/>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BC9E">
    <w:pPr>
      <w:pStyle w:val="38"/>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2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8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48"/>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62"/>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40"/>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6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5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4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6"/>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36"/>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25"/>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EB8CDA2"/>
    <w:multiLevelType w:val="singleLevel"/>
    <w:tmpl w:val="5EB8CDA2"/>
    <w:lvl w:ilvl="0" w:tentative="0">
      <w:start w:val="3"/>
      <w:numFmt w:val="decimal"/>
      <w:suff w:val="nothing"/>
      <w:lvlText w:val="%1．"/>
      <w:lvlJc w:val="left"/>
    </w:lvl>
  </w:abstractNum>
  <w:num w:numId="1">
    <w:abstractNumId w:val="9"/>
  </w:num>
  <w:num w:numId="2">
    <w:abstractNumId w:val="10"/>
  </w:num>
  <w:num w:numId="3">
    <w:abstractNumId w:val="13"/>
  </w:num>
  <w:num w:numId="4">
    <w:abstractNumId w:val="11"/>
  </w:num>
  <w:num w:numId="5">
    <w:abstractNumId w:val="4"/>
  </w:num>
  <w:num w:numId="6">
    <w:abstractNumId w:val="2"/>
  </w:num>
  <w:num w:numId="7">
    <w:abstractNumId w:val="7"/>
  </w:num>
  <w:num w:numId="8">
    <w:abstractNumId w:val="3"/>
  </w:num>
  <w:num w:numId="9">
    <w:abstractNumId w:val="5"/>
  </w:num>
  <w:num w:numId="10">
    <w:abstractNumId w:val="0"/>
  </w:num>
  <w:num w:numId="11">
    <w:abstractNumId w:val="12"/>
  </w:num>
  <w:num w:numId="12">
    <w:abstractNumId w:val="1"/>
  </w:num>
  <w:num w:numId="13">
    <w:abstractNumId w:val="8"/>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26"/>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ZWFiZjZkOTlkNzg0OWI4ZGU1MzUxZDAxNzM1YjIifQ=="/>
  </w:docVars>
  <w:rsids>
    <w:rsidRoot w:val="00172A27"/>
    <w:rsid w:val="00000498"/>
    <w:rsid w:val="00001E90"/>
    <w:rsid w:val="0000231A"/>
    <w:rsid w:val="000040DE"/>
    <w:rsid w:val="00004CA8"/>
    <w:rsid w:val="00005636"/>
    <w:rsid w:val="00006FAA"/>
    <w:rsid w:val="00007509"/>
    <w:rsid w:val="000075E8"/>
    <w:rsid w:val="0000767A"/>
    <w:rsid w:val="00007E86"/>
    <w:rsid w:val="00011B4B"/>
    <w:rsid w:val="00012189"/>
    <w:rsid w:val="000134F9"/>
    <w:rsid w:val="00013F82"/>
    <w:rsid w:val="00014887"/>
    <w:rsid w:val="00016B79"/>
    <w:rsid w:val="00017816"/>
    <w:rsid w:val="000205EF"/>
    <w:rsid w:val="000212BF"/>
    <w:rsid w:val="00021BFC"/>
    <w:rsid w:val="00023349"/>
    <w:rsid w:val="00023478"/>
    <w:rsid w:val="00023788"/>
    <w:rsid w:val="00023B94"/>
    <w:rsid w:val="000241E9"/>
    <w:rsid w:val="0002565F"/>
    <w:rsid w:val="00026234"/>
    <w:rsid w:val="000276F9"/>
    <w:rsid w:val="000314C7"/>
    <w:rsid w:val="0003184C"/>
    <w:rsid w:val="000318FF"/>
    <w:rsid w:val="0003280B"/>
    <w:rsid w:val="000328D9"/>
    <w:rsid w:val="0003309C"/>
    <w:rsid w:val="000338CF"/>
    <w:rsid w:val="0003422B"/>
    <w:rsid w:val="0003632F"/>
    <w:rsid w:val="000364F3"/>
    <w:rsid w:val="00036B6E"/>
    <w:rsid w:val="00037681"/>
    <w:rsid w:val="000377B4"/>
    <w:rsid w:val="0004198A"/>
    <w:rsid w:val="000432E7"/>
    <w:rsid w:val="000447C1"/>
    <w:rsid w:val="000451C6"/>
    <w:rsid w:val="000451E0"/>
    <w:rsid w:val="000452D1"/>
    <w:rsid w:val="000468E0"/>
    <w:rsid w:val="000471A7"/>
    <w:rsid w:val="00047E3F"/>
    <w:rsid w:val="00051015"/>
    <w:rsid w:val="0005152B"/>
    <w:rsid w:val="00051E08"/>
    <w:rsid w:val="0005298B"/>
    <w:rsid w:val="000529F4"/>
    <w:rsid w:val="000533A5"/>
    <w:rsid w:val="0005417C"/>
    <w:rsid w:val="000552F4"/>
    <w:rsid w:val="000576E1"/>
    <w:rsid w:val="00057B29"/>
    <w:rsid w:val="00057E52"/>
    <w:rsid w:val="00060863"/>
    <w:rsid w:val="00063981"/>
    <w:rsid w:val="000645F1"/>
    <w:rsid w:val="00065701"/>
    <w:rsid w:val="00066452"/>
    <w:rsid w:val="0006684C"/>
    <w:rsid w:val="00066DAD"/>
    <w:rsid w:val="00071EEB"/>
    <w:rsid w:val="0007233F"/>
    <w:rsid w:val="00074377"/>
    <w:rsid w:val="00074411"/>
    <w:rsid w:val="000767B0"/>
    <w:rsid w:val="000768C3"/>
    <w:rsid w:val="00077795"/>
    <w:rsid w:val="00080519"/>
    <w:rsid w:val="0008070D"/>
    <w:rsid w:val="00080A20"/>
    <w:rsid w:val="00082153"/>
    <w:rsid w:val="00084234"/>
    <w:rsid w:val="0008429A"/>
    <w:rsid w:val="000850F5"/>
    <w:rsid w:val="00086033"/>
    <w:rsid w:val="000868BD"/>
    <w:rsid w:val="00086F80"/>
    <w:rsid w:val="00087004"/>
    <w:rsid w:val="00087882"/>
    <w:rsid w:val="00087B92"/>
    <w:rsid w:val="00090C52"/>
    <w:rsid w:val="00090C5A"/>
    <w:rsid w:val="00091B1C"/>
    <w:rsid w:val="000923FA"/>
    <w:rsid w:val="000932C4"/>
    <w:rsid w:val="00094140"/>
    <w:rsid w:val="000943FB"/>
    <w:rsid w:val="0009599B"/>
    <w:rsid w:val="00095EB7"/>
    <w:rsid w:val="00096E3E"/>
    <w:rsid w:val="00097FF6"/>
    <w:rsid w:val="000A164E"/>
    <w:rsid w:val="000A2A0B"/>
    <w:rsid w:val="000A5754"/>
    <w:rsid w:val="000A58D1"/>
    <w:rsid w:val="000A5D17"/>
    <w:rsid w:val="000A5F16"/>
    <w:rsid w:val="000A7241"/>
    <w:rsid w:val="000A72C0"/>
    <w:rsid w:val="000B0272"/>
    <w:rsid w:val="000B2811"/>
    <w:rsid w:val="000B42F4"/>
    <w:rsid w:val="000B46F7"/>
    <w:rsid w:val="000B4B56"/>
    <w:rsid w:val="000B4BD9"/>
    <w:rsid w:val="000B4DA2"/>
    <w:rsid w:val="000B621E"/>
    <w:rsid w:val="000B6523"/>
    <w:rsid w:val="000B6A62"/>
    <w:rsid w:val="000B6D66"/>
    <w:rsid w:val="000B7377"/>
    <w:rsid w:val="000B7451"/>
    <w:rsid w:val="000B749C"/>
    <w:rsid w:val="000B76D4"/>
    <w:rsid w:val="000B7F54"/>
    <w:rsid w:val="000C003A"/>
    <w:rsid w:val="000C14D1"/>
    <w:rsid w:val="000C3A1D"/>
    <w:rsid w:val="000C4773"/>
    <w:rsid w:val="000C47E4"/>
    <w:rsid w:val="000C4FD2"/>
    <w:rsid w:val="000C6472"/>
    <w:rsid w:val="000C78E8"/>
    <w:rsid w:val="000C7C24"/>
    <w:rsid w:val="000D30B9"/>
    <w:rsid w:val="000D5453"/>
    <w:rsid w:val="000D6B20"/>
    <w:rsid w:val="000D6CE2"/>
    <w:rsid w:val="000D79BB"/>
    <w:rsid w:val="000E01C9"/>
    <w:rsid w:val="000E05BC"/>
    <w:rsid w:val="000E0769"/>
    <w:rsid w:val="000E24E5"/>
    <w:rsid w:val="000E3259"/>
    <w:rsid w:val="000E3B2A"/>
    <w:rsid w:val="000E4856"/>
    <w:rsid w:val="000E6C5A"/>
    <w:rsid w:val="000E7236"/>
    <w:rsid w:val="000E783A"/>
    <w:rsid w:val="000E7AE4"/>
    <w:rsid w:val="000F02B7"/>
    <w:rsid w:val="000F12F0"/>
    <w:rsid w:val="000F1652"/>
    <w:rsid w:val="000F16C9"/>
    <w:rsid w:val="000F358C"/>
    <w:rsid w:val="000F35A5"/>
    <w:rsid w:val="000F5BB5"/>
    <w:rsid w:val="000F5F78"/>
    <w:rsid w:val="000F5FD6"/>
    <w:rsid w:val="000F7DBF"/>
    <w:rsid w:val="000F7F73"/>
    <w:rsid w:val="0010014A"/>
    <w:rsid w:val="00100639"/>
    <w:rsid w:val="001019BB"/>
    <w:rsid w:val="0010237E"/>
    <w:rsid w:val="00102544"/>
    <w:rsid w:val="0010266D"/>
    <w:rsid w:val="00106CD4"/>
    <w:rsid w:val="00107445"/>
    <w:rsid w:val="00107591"/>
    <w:rsid w:val="001100DA"/>
    <w:rsid w:val="001113BE"/>
    <w:rsid w:val="00111939"/>
    <w:rsid w:val="00112547"/>
    <w:rsid w:val="00115446"/>
    <w:rsid w:val="001160C4"/>
    <w:rsid w:val="001167CA"/>
    <w:rsid w:val="001167E1"/>
    <w:rsid w:val="00116856"/>
    <w:rsid w:val="00116A2D"/>
    <w:rsid w:val="00117845"/>
    <w:rsid w:val="00117C75"/>
    <w:rsid w:val="00117CDC"/>
    <w:rsid w:val="00120259"/>
    <w:rsid w:val="00120A3D"/>
    <w:rsid w:val="00122C71"/>
    <w:rsid w:val="001230D8"/>
    <w:rsid w:val="001234BD"/>
    <w:rsid w:val="00124D09"/>
    <w:rsid w:val="00124D57"/>
    <w:rsid w:val="00125DBA"/>
    <w:rsid w:val="00126591"/>
    <w:rsid w:val="001266BF"/>
    <w:rsid w:val="00130298"/>
    <w:rsid w:val="001330DD"/>
    <w:rsid w:val="0013367D"/>
    <w:rsid w:val="00133CF3"/>
    <w:rsid w:val="00133D16"/>
    <w:rsid w:val="00134EE7"/>
    <w:rsid w:val="0013601C"/>
    <w:rsid w:val="00136D2B"/>
    <w:rsid w:val="00136F77"/>
    <w:rsid w:val="0013794A"/>
    <w:rsid w:val="00137EB6"/>
    <w:rsid w:val="00140153"/>
    <w:rsid w:val="00145B8D"/>
    <w:rsid w:val="001460FA"/>
    <w:rsid w:val="001464CE"/>
    <w:rsid w:val="00147FB4"/>
    <w:rsid w:val="0015011C"/>
    <w:rsid w:val="00150429"/>
    <w:rsid w:val="001515A0"/>
    <w:rsid w:val="00151616"/>
    <w:rsid w:val="00151887"/>
    <w:rsid w:val="001537C6"/>
    <w:rsid w:val="00153F29"/>
    <w:rsid w:val="0015429E"/>
    <w:rsid w:val="0015489A"/>
    <w:rsid w:val="00154B3C"/>
    <w:rsid w:val="00154FB4"/>
    <w:rsid w:val="0015720D"/>
    <w:rsid w:val="00157E6F"/>
    <w:rsid w:val="00160656"/>
    <w:rsid w:val="001606AB"/>
    <w:rsid w:val="00160A1A"/>
    <w:rsid w:val="00161270"/>
    <w:rsid w:val="00163B42"/>
    <w:rsid w:val="00163D98"/>
    <w:rsid w:val="001651BA"/>
    <w:rsid w:val="001661E0"/>
    <w:rsid w:val="0016657A"/>
    <w:rsid w:val="001709E7"/>
    <w:rsid w:val="00170F9F"/>
    <w:rsid w:val="001717BA"/>
    <w:rsid w:val="00172A27"/>
    <w:rsid w:val="00172DC6"/>
    <w:rsid w:val="001730D7"/>
    <w:rsid w:val="00177836"/>
    <w:rsid w:val="001802B4"/>
    <w:rsid w:val="00180A61"/>
    <w:rsid w:val="00180ACB"/>
    <w:rsid w:val="00180E91"/>
    <w:rsid w:val="00183060"/>
    <w:rsid w:val="00186623"/>
    <w:rsid w:val="001872E3"/>
    <w:rsid w:val="001879FD"/>
    <w:rsid w:val="00187CBA"/>
    <w:rsid w:val="00190DA3"/>
    <w:rsid w:val="00190E36"/>
    <w:rsid w:val="00193D98"/>
    <w:rsid w:val="001940F1"/>
    <w:rsid w:val="00196543"/>
    <w:rsid w:val="001A0DF4"/>
    <w:rsid w:val="001A1025"/>
    <w:rsid w:val="001A24BA"/>
    <w:rsid w:val="001A29A5"/>
    <w:rsid w:val="001A43A9"/>
    <w:rsid w:val="001A650F"/>
    <w:rsid w:val="001A6632"/>
    <w:rsid w:val="001A6699"/>
    <w:rsid w:val="001A68E1"/>
    <w:rsid w:val="001A6DCC"/>
    <w:rsid w:val="001A6EBA"/>
    <w:rsid w:val="001B1980"/>
    <w:rsid w:val="001B2BFB"/>
    <w:rsid w:val="001B2C52"/>
    <w:rsid w:val="001B3605"/>
    <w:rsid w:val="001B360D"/>
    <w:rsid w:val="001B3DBD"/>
    <w:rsid w:val="001B4377"/>
    <w:rsid w:val="001B45DF"/>
    <w:rsid w:val="001B7861"/>
    <w:rsid w:val="001B7894"/>
    <w:rsid w:val="001B7942"/>
    <w:rsid w:val="001C1FC7"/>
    <w:rsid w:val="001C23E7"/>
    <w:rsid w:val="001C246C"/>
    <w:rsid w:val="001C4801"/>
    <w:rsid w:val="001C4803"/>
    <w:rsid w:val="001C6F1E"/>
    <w:rsid w:val="001C6FA3"/>
    <w:rsid w:val="001C7ABE"/>
    <w:rsid w:val="001C7CD2"/>
    <w:rsid w:val="001D0F7B"/>
    <w:rsid w:val="001D100C"/>
    <w:rsid w:val="001D19E2"/>
    <w:rsid w:val="001D1A56"/>
    <w:rsid w:val="001D2321"/>
    <w:rsid w:val="001D25D6"/>
    <w:rsid w:val="001D2DCD"/>
    <w:rsid w:val="001D3707"/>
    <w:rsid w:val="001D5055"/>
    <w:rsid w:val="001D58BC"/>
    <w:rsid w:val="001D5C57"/>
    <w:rsid w:val="001D629E"/>
    <w:rsid w:val="001D630C"/>
    <w:rsid w:val="001D64EE"/>
    <w:rsid w:val="001D6DFC"/>
    <w:rsid w:val="001D790C"/>
    <w:rsid w:val="001D7B08"/>
    <w:rsid w:val="001E0628"/>
    <w:rsid w:val="001E1837"/>
    <w:rsid w:val="001E201B"/>
    <w:rsid w:val="001E20B0"/>
    <w:rsid w:val="001E233D"/>
    <w:rsid w:val="001E2708"/>
    <w:rsid w:val="001E2B42"/>
    <w:rsid w:val="001E2B6A"/>
    <w:rsid w:val="001E309B"/>
    <w:rsid w:val="001E4C57"/>
    <w:rsid w:val="001E57EA"/>
    <w:rsid w:val="001E5CAC"/>
    <w:rsid w:val="001E725F"/>
    <w:rsid w:val="001E7B36"/>
    <w:rsid w:val="001F0B34"/>
    <w:rsid w:val="001F0B87"/>
    <w:rsid w:val="001F1AF7"/>
    <w:rsid w:val="001F2104"/>
    <w:rsid w:val="001F2383"/>
    <w:rsid w:val="001F2882"/>
    <w:rsid w:val="001F3BA0"/>
    <w:rsid w:val="001F4964"/>
    <w:rsid w:val="001F4D63"/>
    <w:rsid w:val="001F6BAC"/>
    <w:rsid w:val="001F7063"/>
    <w:rsid w:val="00200571"/>
    <w:rsid w:val="00200A34"/>
    <w:rsid w:val="00200E93"/>
    <w:rsid w:val="00201BB8"/>
    <w:rsid w:val="00202B04"/>
    <w:rsid w:val="0020308E"/>
    <w:rsid w:val="00204936"/>
    <w:rsid w:val="00204DA3"/>
    <w:rsid w:val="0020558D"/>
    <w:rsid w:val="002100EE"/>
    <w:rsid w:val="00210F5A"/>
    <w:rsid w:val="00212E76"/>
    <w:rsid w:val="002130CC"/>
    <w:rsid w:val="0021704D"/>
    <w:rsid w:val="00217C16"/>
    <w:rsid w:val="00220EE5"/>
    <w:rsid w:val="00222097"/>
    <w:rsid w:val="00222B42"/>
    <w:rsid w:val="00224D5C"/>
    <w:rsid w:val="00225E2A"/>
    <w:rsid w:val="002260D9"/>
    <w:rsid w:val="00226F04"/>
    <w:rsid w:val="002272E3"/>
    <w:rsid w:val="00227A5C"/>
    <w:rsid w:val="00227EF7"/>
    <w:rsid w:val="00231660"/>
    <w:rsid w:val="002325BE"/>
    <w:rsid w:val="002348E0"/>
    <w:rsid w:val="002361D6"/>
    <w:rsid w:val="00237015"/>
    <w:rsid w:val="00237C93"/>
    <w:rsid w:val="00241034"/>
    <w:rsid w:val="00241295"/>
    <w:rsid w:val="002415EF"/>
    <w:rsid w:val="00241D18"/>
    <w:rsid w:val="00242E9E"/>
    <w:rsid w:val="00243306"/>
    <w:rsid w:val="002437FD"/>
    <w:rsid w:val="002442E4"/>
    <w:rsid w:val="00244353"/>
    <w:rsid w:val="0024641F"/>
    <w:rsid w:val="00246C53"/>
    <w:rsid w:val="00247A95"/>
    <w:rsid w:val="00250DB1"/>
    <w:rsid w:val="00252228"/>
    <w:rsid w:val="00252521"/>
    <w:rsid w:val="00253AC1"/>
    <w:rsid w:val="00253B46"/>
    <w:rsid w:val="0025490D"/>
    <w:rsid w:val="00255481"/>
    <w:rsid w:val="002561E6"/>
    <w:rsid w:val="00260AA8"/>
    <w:rsid w:val="002626C0"/>
    <w:rsid w:val="00263E6C"/>
    <w:rsid w:val="002643C1"/>
    <w:rsid w:val="00264BB5"/>
    <w:rsid w:val="00265203"/>
    <w:rsid w:val="00265498"/>
    <w:rsid w:val="002654E7"/>
    <w:rsid w:val="0026695A"/>
    <w:rsid w:val="0026699C"/>
    <w:rsid w:val="0026720A"/>
    <w:rsid w:val="00270AEA"/>
    <w:rsid w:val="00271D47"/>
    <w:rsid w:val="002721D9"/>
    <w:rsid w:val="002721EA"/>
    <w:rsid w:val="00272E62"/>
    <w:rsid w:val="002735E5"/>
    <w:rsid w:val="00274DF0"/>
    <w:rsid w:val="00274E7C"/>
    <w:rsid w:val="002750A5"/>
    <w:rsid w:val="0027562B"/>
    <w:rsid w:val="00280E8A"/>
    <w:rsid w:val="00281819"/>
    <w:rsid w:val="00281F3D"/>
    <w:rsid w:val="00282059"/>
    <w:rsid w:val="00282E12"/>
    <w:rsid w:val="002835BF"/>
    <w:rsid w:val="00283C6B"/>
    <w:rsid w:val="00285066"/>
    <w:rsid w:val="00285164"/>
    <w:rsid w:val="002859B4"/>
    <w:rsid w:val="00286491"/>
    <w:rsid w:val="00290E60"/>
    <w:rsid w:val="00291597"/>
    <w:rsid w:val="00293B0B"/>
    <w:rsid w:val="00294429"/>
    <w:rsid w:val="00294AD2"/>
    <w:rsid w:val="002952B5"/>
    <w:rsid w:val="00295EA4"/>
    <w:rsid w:val="002964B7"/>
    <w:rsid w:val="00296CA3"/>
    <w:rsid w:val="00297357"/>
    <w:rsid w:val="002A061E"/>
    <w:rsid w:val="002A072B"/>
    <w:rsid w:val="002A078C"/>
    <w:rsid w:val="002A0A56"/>
    <w:rsid w:val="002A1856"/>
    <w:rsid w:val="002A30AF"/>
    <w:rsid w:val="002A3485"/>
    <w:rsid w:val="002A3D06"/>
    <w:rsid w:val="002A4956"/>
    <w:rsid w:val="002A65D6"/>
    <w:rsid w:val="002A6615"/>
    <w:rsid w:val="002A6710"/>
    <w:rsid w:val="002A6EA3"/>
    <w:rsid w:val="002A7C87"/>
    <w:rsid w:val="002B0725"/>
    <w:rsid w:val="002B1025"/>
    <w:rsid w:val="002B12D8"/>
    <w:rsid w:val="002B2D23"/>
    <w:rsid w:val="002B3C35"/>
    <w:rsid w:val="002B56B6"/>
    <w:rsid w:val="002B5DF3"/>
    <w:rsid w:val="002B6B84"/>
    <w:rsid w:val="002B7904"/>
    <w:rsid w:val="002C15A0"/>
    <w:rsid w:val="002C2136"/>
    <w:rsid w:val="002C2507"/>
    <w:rsid w:val="002C2E6E"/>
    <w:rsid w:val="002C49EE"/>
    <w:rsid w:val="002C6EF6"/>
    <w:rsid w:val="002C7470"/>
    <w:rsid w:val="002D081E"/>
    <w:rsid w:val="002D0D95"/>
    <w:rsid w:val="002D1785"/>
    <w:rsid w:val="002D5C1C"/>
    <w:rsid w:val="002D6696"/>
    <w:rsid w:val="002D7707"/>
    <w:rsid w:val="002D7725"/>
    <w:rsid w:val="002E042D"/>
    <w:rsid w:val="002E0A13"/>
    <w:rsid w:val="002E0A25"/>
    <w:rsid w:val="002E117D"/>
    <w:rsid w:val="002E13A6"/>
    <w:rsid w:val="002E167C"/>
    <w:rsid w:val="002E19DE"/>
    <w:rsid w:val="002E1BD1"/>
    <w:rsid w:val="002E391B"/>
    <w:rsid w:val="002E3E26"/>
    <w:rsid w:val="002E4386"/>
    <w:rsid w:val="002E69BB"/>
    <w:rsid w:val="002F0242"/>
    <w:rsid w:val="002F1E5D"/>
    <w:rsid w:val="002F3DE3"/>
    <w:rsid w:val="002F4996"/>
    <w:rsid w:val="002F5375"/>
    <w:rsid w:val="002F632E"/>
    <w:rsid w:val="002F7C39"/>
    <w:rsid w:val="00300B27"/>
    <w:rsid w:val="00301727"/>
    <w:rsid w:val="0030175D"/>
    <w:rsid w:val="00301F64"/>
    <w:rsid w:val="00302F01"/>
    <w:rsid w:val="00303655"/>
    <w:rsid w:val="00304CB1"/>
    <w:rsid w:val="00305C1B"/>
    <w:rsid w:val="00307859"/>
    <w:rsid w:val="00310AF9"/>
    <w:rsid w:val="00313635"/>
    <w:rsid w:val="003136C9"/>
    <w:rsid w:val="0031465E"/>
    <w:rsid w:val="00314C1E"/>
    <w:rsid w:val="00315742"/>
    <w:rsid w:val="003163B3"/>
    <w:rsid w:val="00316C71"/>
    <w:rsid w:val="003204A2"/>
    <w:rsid w:val="00322A7A"/>
    <w:rsid w:val="00323542"/>
    <w:rsid w:val="00323CB3"/>
    <w:rsid w:val="00324734"/>
    <w:rsid w:val="00324A00"/>
    <w:rsid w:val="00325296"/>
    <w:rsid w:val="00326213"/>
    <w:rsid w:val="0033085E"/>
    <w:rsid w:val="00331002"/>
    <w:rsid w:val="0033243A"/>
    <w:rsid w:val="003344F6"/>
    <w:rsid w:val="00335B83"/>
    <w:rsid w:val="00335CD5"/>
    <w:rsid w:val="00335FE3"/>
    <w:rsid w:val="00337856"/>
    <w:rsid w:val="00340873"/>
    <w:rsid w:val="00340ADC"/>
    <w:rsid w:val="00340D62"/>
    <w:rsid w:val="00341DEB"/>
    <w:rsid w:val="00341F9D"/>
    <w:rsid w:val="00342B0C"/>
    <w:rsid w:val="00343689"/>
    <w:rsid w:val="003447B3"/>
    <w:rsid w:val="003452D3"/>
    <w:rsid w:val="0034591F"/>
    <w:rsid w:val="0034664F"/>
    <w:rsid w:val="0034697B"/>
    <w:rsid w:val="00346A3D"/>
    <w:rsid w:val="00347A8F"/>
    <w:rsid w:val="00347F6B"/>
    <w:rsid w:val="00350C20"/>
    <w:rsid w:val="003548FA"/>
    <w:rsid w:val="00354DE5"/>
    <w:rsid w:val="003551F3"/>
    <w:rsid w:val="00355A74"/>
    <w:rsid w:val="00355C2A"/>
    <w:rsid w:val="00356F69"/>
    <w:rsid w:val="00357234"/>
    <w:rsid w:val="0036014D"/>
    <w:rsid w:val="00360554"/>
    <w:rsid w:val="003606CD"/>
    <w:rsid w:val="00361427"/>
    <w:rsid w:val="003619F2"/>
    <w:rsid w:val="0036276F"/>
    <w:rsid w:val="00362FE0"/>
    <w:rsid w:val="00363D8E"/>
    <w:rsid w:val="0036458B"/>
    <w:rsid w:val="003649D6"/>
    <w:rsid w:val="00365CA8"/>
    <w:rsid w:val="00365E63"/>
    <w:rsid w:val="0036648B"/>
    <w:rsid w:val="00367266"/>
    <w:rsid w:val="00367B2C"/>
    <w:rsid w:val="00367FB0"/>
    <w:rsid w:val="00370FF5"/>
    <w:rsid w:val="00371D2F"/>
    <w:rsid w:val="0037257D"/>
    <w:rsid w:val="00372E51"/>
    <w:rsid w:val="003748AD"/>
    <w:rsid w:val="0037654E"/>
    <w:rsid w:val="00376B94"/>
    <w:rsid w:val="0038033A"/>
    <w:rsid w:val="00380447"/>
    <w:rsid w:val="003807DA"/>
    <w:rsid w:val="00381F2F"/>
    <w:rsid w:val="00383092"/>
    <w:rsid w:val="00384161"/>
    <w:rsid w:val="003846FE"/>
    <w:rsid w:val="0038542D"/>
    <w:rsid w:val="00385995"/>
    <w:rsid w:val="0038626A"/>
    <w:rsid w:val="00387610"/>
    <w:rsid w:val="00387DD6"/>
    <w:rsid w:val="00391DC2"/>
    <w:rsid w:val="00393369"/>
    <w:rsid w:val="00394922"/>
    <w:rsid w:val="00395C2F"/>
    <w:rsid w:val="00396D43"/>
    <w:rsid w:val="003973D3"/>
    <w:rsid w:val="00397A4C"/>
    <w:rsid w:val="003A01E5"/>
    <w:rsid w:val="003A0892"/>
    <w:rsid w:val="003A1277"/>
    <w:rsid w:val="003A1674"/>
    <w:rsid w:val="003A19D4"/>
    <w:rsid w:val="003A449E"/>
    <w:rsid w:val="003A4D9A"/>
    <w:rsid w:val="003A4F03"/>
    <w:rsid w:val="003A567D"/>
    <w:rsid w:val="003A6BF3"/>
    <w:rsid w:val="003A71F3"/>
    <w:rsid w:val="003A7821"/>
    <w:rsid w:val="003B0F1D"/>
    <w:rsid w:val="003B19F5"/>
    <w:rsid w:val="003B63C5"/>
    <w:rsid w:val="003B6590"/>
    <w:rsid w:val="003C0854"/>
    <w:rsid w:val="003C21F7"/>
    <w:rsid w:val="003C27CC"/>
    <w:rsid w:val="003C3DD8"/>
    <w:rsid w:val="003C41F9"/>
    <w:rsid w:val="003C47E3"/>
    <w:rsid w:val="003C4A44"/>
    <w:rsid w:val="003C565D"/>
    <w:rsid w:val="003D0E0A"/>
    <w:rsid w:val="003D2401"/>
    <w:rsid w:val="003D2D09"/>
    <w:rsid w:val="003D3245"/>
    <w:rsid w:val="003D3B22"/>
    <w:rsid w:val="003D4530"/>
    <w:rsid w:val="003D7E4D"/>
    <w:rsid w:val="003D7F56"/>
    <w:rsid w:val="003E0F85"/>
    <w:rsid w:val="003E1710"/>
    <w:rsid w:val="003E1D0F"/>
    <w:rsid w:val="003E2780"/>
    <w:rsid w:val="003E4851"/>
    <w:rsid w:val="003E4DEF"/>
    <w:rsid w:val="003E58D9"/>
    <w:rsid w:val="003E5E89"/>
    <w:rsid w:val="003E6488"/>
    <w:rsid w:val="003E78A0"/>
    <w:rsid w:val="003F09AB"/>
    <w:rsid w:val="003F7A1C"/>
    <w:rsid w:val="00400859"/>
    <w:rsid w:val="0040096B"/>
    <w:rsid w:val="00400F9C"/>
    <w:rsid w:val="00401C5D"/>
    <w:rsid w:val="00401D58"/>
    <w:rsid w:val="004021E6"/>
    <w:rsid w:val="00402B32"/>
    <w:rsid w:val="00405185"/>
    <w:rsid w:val="00405FB2"/>
    <w:rsid w:val="0040638D"/>
    <w:rsid w:val="00406B0B"/>
    <w:rsid w:val="00406D06"/>
    <w:rsid w:val="00410AFE"/>
    <w:rsid w:val="00410C93"/>
    <w:rsid w:val="00410D9A"/>
    <w:rsid w:val="00410E29"/>
    <w:rsid w:val="00411B4A"/>
    <w:rsid w:val="00413472"/>
    <w:rsid w:val="00414649"/>
    <w:rsid w:val="0041597E"/>
    <w:rsid w:val="00415FB9"/>
    <w:rsid w:val="00416ABB"/>
    <w:rsid w:val="00416B86"/>
    <w:rsid w:val="0041741A"/>
    <w:rsid w:val="00417E99"/>
    <w:rsid w:val="00420460"/>
    <w:rsid w:val="00421144"/>
    <w:rsid w:val="004213B8"/>
    <w:rsid w:val="00422467"/>
    <w:rsid w:val="00423570"/>
    <w:rsid w:val="0042379A"/>
    <w:rsid w:val="00423870"/>
    <w:rsid w:val="0042485D"/>
    <w:rsid w:val="00424DE8"/>
    <w:rsid w:val="00427067"/>
    <w:rsid w:val="0042744F"/>
    <w:rsid w:val="0042763A"/>
    <w:rsid w:val="00427DFB"/>
    <w:rsid w:val="00427E1E"/>
    <w:rsid w:val="00430AA9"/>
    <w:rsid w:val="004311DD"/>
    <w:rsid w:val="00431BA1"/>
    <w:rsid w:val="00432024"/>
    <w:rsid w:val="004323D3"/>
    <w:rsid w:val="0043395E"/>
    <w:rsid w:val="0043498B"/>
    <w:rsid w:val="004349C4"/>
    <w:rsid w:val="00435671"/>
    <w:rsid w:val="0043676D"/>
    <w:rsid w:val="0043715B"/>
    <w:rsid w:val="00437210"/>
    <w:rsid w:val="0044095A"/>
    <w:rsid w:val="004427C6"/>
    <w:rsid w:val="00443A9F"/>
    <w:rsid w:val="00443F18"/>
    <w:rsid w:val="004444EE"/>
    <w:rsid w:val="004454AC"/>
    <w:rsid w:val="00446956"/>
    <w:rsid w:val="00446967"/>
    <w:rsid w:val="00446C20"/>
    <w:rsid w:val="00447BB7"/>
    <w:rsid w:val="00450C33"/>
    <w:rsid w:val="00452E53"/>
    <w:rsid w:val="0045377A"/>
    <w:rsid w:val="00456141"/>
    <w:rsid w:val="0045751F"/>
    <w:rsid w:val="0046242A"/>
    <w:rsid w:val="00462878"/>
    <w:rsid w:val="00463522"/>
    <w:rsid w:val="00464527"/>
    <w:rsid w:val="0046485D"/>
    <w:rsid w:val="00465B7A"/>
    <w:rsid w:val="004671F8"/>
    <w:rsid w:val="00467D56"/>
    <w:rsid w:val="004702F3"/>
    <w:rsid w:val="00470A4D"/>
    <w:rsid w:val="00470AD0"/>
    <w:rsid w:val="00471630"/>
    <w:rsid w:val="00471D38"/>
    <w:rsid w:val="004724B4"/>
    <w:rsid w:val="004725D0"/>
    <w:rsid w:val="00472AA2"/>
    <w:rsid w:val="0047377F"/>
    <w:rsid w:val="00475265"/>
    <w:rsid w:val="00477255"/>
    <w:rsid w:val="004777F3"/>
    <w:rsid w:val="00481371"/>
    <w:rsid w:val="00481A85"/>
    <w:rsid w:val="00481D7D"/>
    <w:rsid w:val="00482BDC"/>
    <w:rsid w:val="00484133"/>
    <w:rsid w:val="00485D16"/>
    <w:rsid w:val="00485FB5"/>
    <w:rsid w:val="004873A7"/>
    <w:rsid w:val="004874B2"/>
    <w:rsid w:val="00487559"/>
    <w:rsid w:val="00490B2F"/>
    <w:rsid w:val="004920AB"/>
    <w:rsid w:val="00492C53"/>
    <w:rsid w:val="00493C0A"/>
    <w:rsid w:val="00494F23"/>
    <w:rsid w:val="004953EC"/>
    <w:rsid w:val="00495CEE"/>
    <w:rsid w:val="00496A05"/>
    <w:rsid w:val="00497E63"/>
    <w:rsid w:val="004A0C58"/>
    <w:rsid w:val="004A0D29"/>
    <w:rsid w:val="004A0DE1"/>
    <w:rsid w:val="004A1F01"/>
    <w:rsid w:val="004A2410"/>
    <w:rsid w:val="004A27AC"/>
    <w:rsid w:val="004A2CA3"/>
    <w:rsid w:val="004A35C8"/>
    <w:rsid w:val="004A35FA"/>
    <w:rsid w:val="004A39C4"/>
    <w:rsid w:val="004A5BE3"/>
    <w:rsid w:val="004A648A"/>
    <w:rsid w:val="004A66E6"/>
    <w:rsid w:val="004B0706"/>
    <w:rsid w:val="004B282C"/>
    <w:rsid w:val="004B32A2"/>
    <w:rsid w:val="004B4073"/>
    <w:rsid w:val="004B4667"/>
    <w:rsid w:val="004B72EE"/>
    <w:rsid w:val="004B7859"/>
    <w:rsid w:val="004C1DD0"/>
    <w:rsid w:val="004C1EB2"/>
    <w:rsid w:val="004C2517"/>
    <w:rsid w:val="004C2DF6"/>
    <w:rsid w:val="004C4070"/>
    <w:rsid w:val="004C448E"/>
    <w:rsid w:val="004C64E4"/>
    <w:rsid w:val="004C710D"/>
    <w:rsid w:val="004D2968"/>
    <w:rsid w:val="004D562A"/>
    <w:rsid w:val="004D5DD6"/>
    <w:rsid w:val="004E156F"/>
    <w:rsid w:val="004E55DB"/>
    <w:rsid w:val="004E6A84"/>
    <w:rsid w:val="004E7695"/>
    <w:rsid w:val="004F282F"/>
    <w:rsid w:val="004F3025"/>
    <w:rsid w:val="004F36B8"/>
    <w:rsid w:val="004F38E0"/>
    <w:rsid w:val="004F403F"/>
    <w:rsid w:val="004F4CA0"/>
    <w:rsid w:val="004F5F47"/>
    <w:rsid w:val="004F75E9"/>
    <w:rsid w:val="00500904"/>
    <w:rsid w:val="00501527"/>
    <w:rsid w:val="00501656"/>
    <w:rsid w:val="00501E53"/>
    <w:rsid w:val="00501F66"/>
    <w:rsid w:val="00502B2F"/>
    <w:rsid w:val="0050304F"/>
    <w:rsid w:val="005035D0"/>
    <w:rsid w:val="00504261"/>
    <w:rsid w:val="00505CD8"/>
    <w:rsid w:val="005062DC"/>
    <w:rsid w:val="0050632D"/>
    <w:rsid w:val="00506ECD"/>
    <w:rsid w:val="005073D3"/>
    <w:rsid w:val="005106C5"/>
    <w:rsid w:val="005106C9"/>
    <w:rsid w:val="00511829"/>
    <w:rsid w:val="00512D00"/>
    <w:rsid w:val="00514179"/>
    <w:rsid w:val="005164F8"/>
    <w:rsid w:val="00520075"/>
    <w:rsid w:val="00520230"/>
    <w:rsid w:val="00521DEC"/>
    <w:rsid w:val="0052293F"/>
    <w:rsid w:val="005237B2"/>
    <w:rsid w:val="0052505D"/>
    <w:rsid w:val="005251A3"/>
    <w:rsid w:val="00525E4E"/>
    <w:rsid w:val="0052628F"/>
    <w:rsid w:val="0053062A"/>
    <w:rsid w:val="005309E0"/>
    <w:rsid w:val="00530AD6"/>
    <w:rsid w:val="00531589"/>
    <w:rsid w:val="00532C25"/>
    <w:rsid w:val="00532FEF"/>
    <w:rsid w:val="00535E36"/>
    <w:rsid w:val="0053607B"/>
    <w:rsid w:val="0053637A"/>
    <w:rsid w:val="0053749A"/>
    <w:rsid w:val="00537AFE"/>
    <w:rsid w:val="00537DAE"/>
    <w:rsid w:val="005404D9"/>
    <w:rsid w:val="00542838"/>
    <w:rsid w:val="00542CEF"/>
    <w:rsid w:val="00542D04"/>
    <w:rsid w:val="005446EA"/>
    <w:rsid w:val="0054470E"/>
    <w:rsid w:val="00544933"/>
    <w:rsid w:val="00544BE5"/>
    <w:rsid w:val="00544BEA"/>
    <w:rsid w:val="0054525E"/>
    <w:rsid w:val="005460D5"/>
    <w:rsid w:val="00552C49"/>
    <w:rsid w:val="00552D97"/>
    <w:rsid w:val="0055348E"/>
    <w:rsid w:val="00556630"/>
    <w:rsid w:val="00556913"/>
    <w:rsid w:val="00560279"/>
    <w:rsid w:val="0056192A"/>
    <w:rsid w:val="0056241D"/>
    <w:rsid w:val="0056623E"/>
    <w:rsid w:val="00566A85"/>
    <w:rsid w:val="00567161"/>
    <w:rsid w:val="0057247C"/>
    <w:rsid w:val="00573656"/>
    <w:rsid w:val="00573AE3"/>
    <w:rsid w:val="00575438"/>
    <w:rsid w:val="0057664C"/>
    <w:rsid w:val="00577F44"/>
    <w:rsid w:val="005806F6"/>
    <w:rsid w:val="00580E9C"/>
    <w:rsid w:val="00581644"/>
    <w:rsid w:val="00581B38"/>
    <w:rsid w:val="005835F2"/>
    <w:rsid w:val="00583AAC"/>
    <w:rsid w:val="00586325"/>
    <w:rsid w:val="005871FC"/>
    <w:rsid w:val="005902D9"/>
    <w:rsid w:val="00590890"/>
    <w:rsid w:val="00590D2B"/>
    <w:rsid w:val="00590FFC"/>
    <w:rsid w:val="00591CC6"/>
    <w:rsid w:val="005928E0"/>
    <w:rsid w:val="005929B1"/>
    <w:rsid w:val="00592E10"/>
    <w:rsid w:val="00593925"/>
    <w:rsid w:val="00594199"/>
    <w:rsid w:val="005955C1"/>
    <w:rsid w:val="00596015"/>
    <w:rsid w:val="0059605E"/>
    <w:rsid w:val="00596AB7"/>
    <w:rsid w:val="005A1EA7"/>
    <w:rsid w:val="005A217B"/>
    <w:rsid w:val="005A2300"/>
    <w:rsid w:val="005A2995"/>
    <w:rsid w:val="005A3929"/>
    <w:rsid w:val="005A44E5"/>
    <w:rsid w:val="005A7DE7"/>
    <w:rsid w:val="005B0724"/>
    <w:rsid w:val="005B0DD6"/>
    <w:rsid w:val="005B10BA"/>
    <w:rsid w:val="005B1948"/>
    <w:rsid w:val="005B1E46"/>
    <w:rsid w:val="005B3357"/>
    <w:rsid w:val="005B3431"/>
    <w:rsid w:val="005B44B9"/>
    <w:rsid w:val="005B523A"/>
    <w:rsid w:val="005B5463"/>
    <w:rsid w:val="005B58EA"/>
    <w:rsid w:val="005B7761"/>
    <w:rsid w:val="005B7CD2"/>
    <w:rsid w:val="005B7DC4"/>
    <w:rsid w:val="005C00A8"/>
    <w:rsid w:val="005C04A5"/>
    <w:rsid w:val="005C187F"/>
    <w:rsid w:val="005C20E5"/>
    <w:rsid w:val="005C29AE"/>
    <w:rsid w:val="005C4211"/>
    <w:rsid w:val="005C42AC"/>
    <w:rsid w:val="005C498C"/>
    <w:rsid w:val="005C4F84"/>
    <w:rsid w:val="005C5E78"/>
    <w:rsid w:val="005C6AF5"/>
    <w:rsid w:val="005C71FB"/>
    <w:rsid w:val="005C73AB"/>
    <w:rsid w:val="005C73C1"/>
    <w:rsid w:val="005D01C6"/>
    <w:rsid w:val="005D1EF4"/>
    <w:rsid w:val="005D2489"/>
    <w:rsid w:val="005D37D0"/>
    <w:rsid w:val="005D545B"/>
    <w:rsid w:val="005D5D85"/>
    <w:rsid w:val="005D602E"/>
    <w:rsid w:val="005D703E"/>
    <w:rsid w:val="005E0478"/>
    <w:rsid w:val="005E1C29"/>
    <w:rsid w:val="005E216C"/>
    <w:rsid w:val="005E4194"/>
    <w:rsid w:val="005E4996"/>
    <w:rsid w:val="005E5525"/>
    <w:rsid w:val="005E5E03"/>
    <w:rsid w:val="005E6014"/>
    <w:rsid w:val="005F073D"/>
    <w:rsid w:val="005F0D88"/>
    <w:rsid w:val="005F120C"/>
    <w:rsid w:val="005F14CC"/>
    <w:rsid w:val="005F1818"/>
    <w:rsid w:val="005F21B6"/>
    <w:rsid w:val="005F2756"/>
    <w:rsid w:val="005F5712"/>
    <w:rsid w:val="005F611D"/>
    <w:rsid w:val="005F6BA9"/>
    <w:rsid w:val="005F75D1"/>
    <w:rsid w:val="005F7808"/>
    <w:rsid w:val="005F7FA6"/>
    <w:rsid w:val="0060240C"/>
    <w:rsid w:val="00604CF8"/>
    <w:rsid w:val="00605C92"/>
    <w:rsid w:val="00605FDA"/>
    <w:rsid w:val="00606C3A"/>
    <w:rsid w:val="00607416"/>
    <w:rsid w:val="006104BE"/>
    <w:rsid w:val="00610EA6"/>
    <w:rsid w:val="00610EB9"/>
    <w:rsid w:val="00611106"/>
    <w:rsid w:val="006113D1"/>
    <w:rsid w:val="00611A5B"/>
    <w:rsid w:val="00613410"/>
    <w:rsid w:val="00613695"/>
    <w:rsid w:val="0061427D"/>
    <w:rsid w:val="0061552F"/>
    <w:rsid w:val="00615847"/>
    <w:rsid w:val="006166A5"/>
    <w:rsid w:val="00616BCD"/>
    <w:rsid w:val="006171C3"/>
    <w:rsid w:val="00617986"/>
    <w:rsid w:val="00622D51"/>
    <w:rsid w:val="00622DAF"/>
    <w:rsid w:val="00623BE2"/>
    <w:rsid w:val="00623F6C"/>
    <w:rsid w:val="0062480E"/>
    <w:rsid w:val="00625506"/>
    <w:rsid w:val="00631263"/>
    <w:rsid w:val="006313DF"/>
    <w:rsid w:val="006321D7"/>
    <w:rsid w:val="00633EAC"/>
    <w:rsid w:val="0063450D"/>
    <w:rsid w:val="00634C9C"/>
    <w:rsid w:val="00634D6B"/>
    <w:rsid w:val="006350CE"/>
    <w:rsid w:val="006354E5"/>
    <w:rsid w:val="00636637"/>
    <w:rsid w:val="00636FCF"/>
    <w:rsid w:val="006420D2"/>
    <w:rsid w:val="0064248F"/>
    <w:rsid w:val="006428C7"/>
    <w:rsid w:val="006435E9"/>
    <w:rsid w:val="00646291"/>
    <w:rsid w:val="006463C6"/>
    <w:rsid w:val="00646765"/>
    <w:rsid w:val="006467F5"/>
    <w:rsid w:val="00650E95"/>
    <w:rsid w:val="0065140D"/>
    <w:rsid w:val="0065207C"/>
    <w:rsid w:val="00652FC6"/>
    <w:rsid w:val="00654179"/>
    <w:rsid w:val="00654292"/>
    <w:rsid w:val="00654A48"/>
    <w:rsid w:val="00655009"/>
    <w:rsid w:val="00655D64"/>
    <w:rsid w:val="0065651B"/>
    <w:rsid w:val="00656AD7"/>
    <w:rsid w:val="00662544"/>
    <w:rsid w:val="006640BE"/>
    <w:rsid w:val="00664607"/>
    <w:rsid w:val="006646B7"/>
    <w:rsid w:val="00664A13"/>
    <w:rsid w:val="0066533E"/>
    <w:rsid w:val="00665D59"/>
    <w:rsid w:val="00666958"/>
    <w:rsid w:val="006675A6"/>
    <w:rsid w:val="00670089"/>
    <w:rsid w:val="0067013B"/>
    <w:rsid w:val="006716A7"/>
    <w:rsid w:val="00671F17"/>
    <w:rsid w:val="006721AA"/>
    <w:rsid w:val="00672DAA"/>
    <w:rsid w:val="006734E7"/>
    <w:rsid w:val="006753C2"/>
    <w:rsid w:val="00675A98"/>
    <w:rsid w:val="00675B9A"/>
    <w:rsid w:val="00675DA1"/>
    <w:rsid w:val="00676D36"/>
    <w:rsid w:val="0067719A"/>
    <w:rsid w:val="0067773C"/>
    <w:rsid w:val="00677CCE"/>
    <w:rsid w:val="00677F90"/>
    <w:rsid w:val="00680317"/>
    <w:rsid w:val="0068086C"/>
    <w:rsid w:val="00680AE4"/>
    <w:rsid w:val="00680D3D"/>
    <w:rsid w:val="00680F54"/>
    <w:rsid w:val="00683435"/>
    <w:rsid w:val="006835EE"/>
    <w:rsid w:val="006837E8"/>
    <w:rsid w:val="00683A4D"/>
    <w:rsid w:val="00684836"/>
    <w:rsid w:val="00684E51"/>
    <w:rsid w:val="00687A70"/>
    <w:rsid w:val="006917A1"/>
    <w:rsid w:val="00692FDE"/>
    <w:rsid w:val="00694263"/>
    <w:rsid w:val="00695F8E"/>
    <w:rsid w:val="00696324"/>
    <w:rsid w:val="00696BF0"/>
    <w:rsid w:val="00696EBF"/>
    <w:rsid w:val="00697F6A"/>
    <w:rsid w:val="006A100B"/>
    <w:rsid w:val="006A143A"/>
    <w:rsid w:val="006A19B1"/>
    <w:rsid w:val="006A1B0F"/>
    <w:rsid w:val="006A22DE"/>
    <w:rsid w:val="006A3285"/>
    <w:rsid w:val="006A4DAF"/>
    <w:rsid w:val="006A7395"/>
    <w:rsid w:val="006B1874"/>
    <w:rsid w:val="006B42BF"/>
    <w:rsid w:val="006B56BA"/>
    <w:rsid w:val="006B6F91"/>
    <w:rsid w:val="006B72DE"/>
    <w:rsid w:val="006B7D3F"/>
    <w:rsid w:val="006B7EFF"/>
    <w:rsid w:val="006C10AB"/>
    <w:rsid w:val="006C1D37"/>
    <w:rsid w:val="006C2B82"/>
    <w:rsid w:val="006C3449"/>
    <w:rsid w:val="006C551C"/>
    <w:rsid w:val="006C5D17"/>
    <w:rsid w:val="006C5FC1"/>
    <w:rsid w:val="006C6D1C"/>
    <w:rsid w:val="006C7984"/>
    <w:rsid w:val="006D014E"/>
    <w:rsid w:val="006D01B5"/>
    <w:rsid w:val="006D06FD"/>
    <w:rsid w:val="006D1153"/>
    <w:rsid w:val="006D14B0"/>
    <w:rsid w:val="006D19D4"/>
    <w:rsid w:val="006D27B1"/>
    <w:rsid w:val="006D29EB"/>
    <w:rsid w:val="006D35ED"/>
    <w:rsid w:val="006D44E1"/>
    <w:rsid w:val="006D7B77"/>
    <w:rsid w:val="006E21FA"/>
    <w:rsid w:val="006E2969"/>
    <w:rsid w:val="006E2C43"/>
    <w:rsid w:val="006E3197"/>
    <w:rsid w:val="006E3FE8"/>
    <w:rsid w:val="006E4095"/>
    <w:rsid w:val="006E4F5E"/>
    <w:rsid w:val="006E5588"/>
    <w:rsid w:val="006E72EB"/>
    <w:rsid w:val="006E7C4C"/>
    <w:rsid w:val="006F0A64"/>
    <w:rsid w:val="006F0FB7"/>
    <w:rsid w:val="006F2359"/>
    <w:rsid w:val="006F272D"/>
    <w:rsid w:val="006F339E"/>
    <w:rsid w:val="006F34E9"/>
    <w:rsid w:val="006F520A"/>
    <w:rsid w:val="006F5290"/>
    <w:rsid w:val="006F533E"/>
    <w:rsid w:val="006F5A07"/>
    <w:rsid w:val="006F64A4"/>
    <w:rsid w:val="007001FA"/>
    <w:rsid w:val="00700302"/>
    <w:rsid w:val="007006E6"/>
    <w:rsid w:val="007007B1"/>
    <w:rsid w:val="007010CF"/>
    <w:rsid w:val="007018B0"/>
    <w:rsid w:val="007024B8"/>
    <w:rsid w:val="00702908"/>
    <w:rsid w:val="00703450"/>
    <w:rsid w:val="00703636"/>
    <w:rsid w:val="00704645"/>
    <w:rsid w:val="00704E5D"/>
    <w:rsid w:val="00705739"/>
    <w:rsid w:val="00705B42"/>
    <w:rsid w:val="00706335"/>
    <w:rsid w:val="00706802"/>
    <w:rsid w:val="00706B02"/>
    <w:rsid w:val="00707758"/>
    <w:rsid w:val="00707D7E"/>
    <w:rsid w:val="00710548"/>
    <w:rsid w:val="00710759"/>
    <w:rsid w:val="00710E3C"/>
    <w:rsid w:val="00711109"/>
    <w:rsid w:val="00712312"/>
    <w:rsid w:val="0071316F"/>
    <w:rsid w:val="00713A16"/>
    <w:rsid w:val="00713F21"/>
    <w:rsid w:val="00714ABC"/>
    <w:rsid w:val="00715FB5"/>
    <w:rsid w:val="007171A6"/>
    <w:rsid w:val="0071799D"/>
    <w:rsid w:val="00717BD0"/>
    <w:rsid w:val="007226F1"/>
    <w:rsid w:val="00722DF9"/>
    <w:rsid w:val="00723BB2"/>
    <w:rsid w:val="00725FF5"/>
    <w:rsid w:val="00726088"/>
    <w:rsid w:val="00726240"/>
    <w:rsid w:val="00727B6A"/>
    <w:rsid w:val="0073019A"/>
    <w:rsid w:val="00730921"/>
    <w:rsid w:val="00730B6A"/>
    <w:rsid w:val="00730BF5"/>
    <w:rsid w:val="00732375"/>
    <w:rsid w:val="00735A84"/>
    <w:rsid w:val="00735B17"/>
    <w:rsid w:val="00736D88"/>
    <w:rsid w:val="00736DD2"/>
    <w:rsid w:val="00741521"/>
    <w:rsid w:val="00741B65"/>
    <w:rsid w:val="00742F21"/>
    <w:rsid w:val="007436B5"/>
    <w:rsid w:val="00746093"/>
    <w:rsid w:val="0074616C"/>
    <w:rsid w:val="0074681C"/>
    <w:rsid w:val="00746EC2"/>
    <w:rsid w:val="00747EB5"/>
    <w:rsid w:val="007503D2"/>
    <w:rsid w:val="00750AA9"/>
    <w:rsid w:val="00750D7B"/>
    <w:rsid w:val="00751C7D"/>
    <w:rsid w:val="00751DFD"/>
    <w:rsid w:val="00753C61"/>
    <w:rsid w:val="0075426B"/>
    <w:rsid w:val="00755648"/>
    <w:rsid w:val="0075637C"/>
    <w:rsid w:val="00757324"/>
    <w:rsid w:val="007575A9"/>
    <w:rsid w:val="00760BE7"/>
    <w:rsid w:val="0076177B"/>
    <w:rsid w:val="007625CA"/>
    <w:rsid w:val="0076753A"/>
    <w:rsid w:val="00770AB5"/>
    <w:rsid w:val="00771079"/>
    <w:rsid w:val="0077172F"/>
    <w:rsid w:val="00771AFC"/>
    <w:rsid w:val="00772398"/>
    <w:rsid w:val="007726AA"/>
    <w:rsid w:val="00774392"/>
    <w:rsid w:val="0077590F"/>
    <w:rsid w:val="00775FDF"/>
    <w:rsid w:val="007764FB"/>
    <w:rsid w:val="00777024"/>
    <w:rsid w:val="00777A77"/>
    <w:rsid w:val="0078000F"/>
    <w:rsid w:val="007802FC"/>
    <w:rsid w:val="00781626"/>
    <w:rsid w:val="00781AFA"/>
    <w:rsid w:val="00781B2D"/>
    <w:rsid w:val="00785774"/>
    <w:rsid w:val="007857D7"/>
    <w:rsid w:val="007865DC"/>
    <w:rsid w:val="007869F0"/>
    <w:rsid w:val="007876DF"/>
    <w:rsid w:val="0079019C"/>
    <w:rsid w:val="00790529"/>
    <w:rsid w:val="00790F9F"/>
    <w:rsid w:val="00792CD2"/>
    <w:rsid w:val="00793424"/>
    <w:rsid w:val="00793D41"/>
    <w:rsid w:val="00794D1E"/>
    <w:rsid w:val="007959AC"/>
    <w:rsid w:val="00796473"/>
    <w:rsid w:val="0079726B"/>
    <w:rsid w:val="007A162D"/>
    <w:rsid w:val="007A1846"/>
    <w:rsid w:val="007A1919"/>
    <w:rsid w:val="007A20BC"/>
    <w:rsid w:val="007A20E0"/>
    <w:rsid w:val="007A4226"/>
    <w:rsid w:val="007A4430"/>
    <w:rsid w:val="007A4D61"/>
    <w:rsid w:val="007A67A7"/>
    <w:rsid w:val="007A73AD"/>
    <w:rsid w:val="007B02B9"/>
    <w:rsid w:val="007B2204"/>
    <w:rsid w:val="007B3BC8"/>
    <w:rsid w:val="007B4B60"/>
    <w:rsid w:val="007B4C0B"/>
    <w:rsid w:val="007B5021"/>
    <w:rsid w:val="007B5581"/>
    <w:rsid w:val="007B5E40"/>
    <w:rsid w:val="007B7037"/>
    <w:rsid w:val="007C0124"/>
    <w:rsid w:val="007C0791"/>
    <w:rsid w:val="007C1A34"/>
    <w:rsid w:val="007C1B6E"/>
    <w:rsid w:val="007C20BD"/>
    <w:rsid w:val="007C2337"/>
    <w:rsid w:val="007C294D"/>
    <w:rsid w:val="007C29B0"/>
    <w:rsid w:val="007C3836"/>
    <w:rsid w:val="007C3DBA"/>
    <w:rsid w:val="007C6BE1"/>
    <w:rsid w:val="007C6E12"/>
    <w:rsid w:val="007C7130"/>
    <w:rsid w:val="007C775D"/>
    <w:rsid w:val="007D0083"/>
    <w:rsid w:val="007D0EDC"/>
    <w:rsid w:val="007D0F51"/>
    <w:rsid w:val="007D14F5"/>
    <w:rsid w:val="007D1764"/>
    <w:rsid w:val="007D2759"/>
    <w:rsid w:val="007D2CF9"/>
    <w:rsid w:val="007D46FC"/>
    <w:rsid w:val="007D4D87"/>
    <w:rsid w:val="007D5361"/>
    <w:rsid w:val="007D5E52"/>
    <w:rsid w:val="007D6C2E"/>
    <w:rsid w:val="007D70B0"/>
    <w:rsid w:val="007D7E65"/>
    <w:rsid w:val="007E2B3E"/>
    <w:rsid w:val="007E30AE"/>
    <w:rsid w:val="007E3173"/>
    <w:rsid w:val="007E418B"/>
    <w:rsid w:val="007E56FA"/>
    <w:rsid w:val="007E583F"/>
    <w:rsid w:val="007E5F58"/>
    <w:rsid w:val="007E6305"/>
    <w:rsid w:val="007E63CE"/>
    <w:rsid w:val="007E6479"/>
    <w:rsid w:val="007E694D"/>
    <w:rsid w:val="007F029F"/>
    <w:rsid w:val="007F0CD1"/>
    <w:rsid w:val="007F17FC"/>
    <w:rsid w:val="007F1F0F"/>
    <w:rsid w:val="007F2690"/>
    <w:rsid w:val="007F2B97"/>
    <w:rsid w:val="007F3D2F"/>
    <w:rsid w:val="007F5282"/>
    <w:rsid w:val="007F541D"/>
    <w:rsid w:val="007F6999"/>
    <w:rsid w:val="007F6CB3"/>
    <w:rsid w:val="007F7139"/>
    <w:rsid w:val="007F7EF8"/>
    <w:rsid w:val="008020D2"/>
    <w:rsid w:val="0080210A"/>
    <w:rsid w:val="00802EB2"/>
    <w:rsid w:val="008033CB"/>
    <w:rsid w:val="008041D4"/>
    <w:rsid w:val="008044FF"/>
    <w:rsid w:val="00805E58"/>
    <w:rsid w:val="00806288"/>
    <w:rsid w:val="00806A0B"/>
    <w:rsid w:val="00807318"/>
    <w:rsid w:val="00807662"/>
    <w:rsid w:val="00807C13"/>
    <w:rsid w:val="00810C1B"/>
    <w:rsid w:val="00810F79"/>
    <w:rsid w:val="0081156A"/>
    <w:rsid w:val="00811CDC"/>
    <w:rsid w:val="00813C0C"/>
    <w:rsid w:val="0081459D"/>
    <w:rsid w:val="00814772"/>
    <w:rsid w:val="0081485D"/>
    <w:rsid w:val="00814A78"/>
    <w:rsid w:val="00816F77"/>
    <w:rsid w:val="008176A0"/>
    <w:rsid w:val="008213DB"/>
    <w:rsid w:val="0082155D"/>
    <w:rsid w:val="00821EFD"/>
    <w:rsid w:val="0082217E"/>
    <w:rsid w:val="00823F36"/>
    <w:rsid w:val="008242F5"/>
    <w:rsid w:val="008248A8"/>
    <w:rsid w:val="008264A7"/>
    <w:rsid w:val="00826D42"/>
    <w:rsid w:val="00827398"/>
    <w:rsid w:val="0082755F"/>
    <w:rsid w:val="008278CB"/>
    <w:rsid w:val="00830F57"/>
    <w:rsid w:val="008318D8"/>
    <w:rsid w:val="00833AEF"/>
    <w:rsid w:val="008342AF"/>
    <w:rsid w:val="008342C3"/>
    <w:rsid w:val="00834E01"/>
    <w:rsid w:val="00835F02"/>
    <w:rsid w:val="00836E30"/>
    <w:rsid w:val="00837103"/>
    <w:rsid w:val="00837A37"/>
    <w:rsid w:val="00842974"/>
    <w:rsid w:val="00843966"/>
    <w:rsid w:val="008468A9"/>
    <w:rsid w:val="00847A83"/>
    <w:rsid w:val="00852814"/>
    <w:rsid w:val="00853D80"/>
    <w:rsid w:val="00854548"/>
    <w:rsid w:val="00854936"/>
    <w:rsid w:val="0085550A"/>
    <w:rsid w:val="008566B6"/>
    <w:rsid w:val="008570FD"/>
    <w:rsid w:val="00857C4E"/>
    <w:rsid w:val="008610AD"/>
    <w:rsid w:val="008616EF"/>
    <w:rsid w:val="0086233E"/>
    <w:rsid w:val="008639FF"/>
    <w:rsid w:val="00863C25"/>
    <w:rsid w:val="00864171"/>
    <w:rsid w:val="0086432B"/>
    <w:rsid w:val="008662A7"/>
    <w:rsid w:val="00866454"/>
    <w:rsid w:val="0086729A"/>
    <w:rsid w:val="008705BC"/>
    <w:rsid w:val="008705D7"/>
    <w:rsid w:val="0087107F"/>
    <w:rsid w:val="0087113B"/>
    <w:rsid w:val="00871E92"/>
    <w:rsid w:val="00872DA0"/>
    <w:rsid w:val="00874AFC"/>
    <w:rsid w:val="00875667"/>
    <w:rsid w:val="00875A42"/>
    <w:rsid w:val="00876CEE"/>
    <w:rsid w:val="00880BDF"/>
    <w:rsid w:val="00882BE2"/>
    <w:rsid w:val="008904A8"/>
    <w:rsid w:val="00890A0E"/>
    <w:rsid w:val="008912E6"/>
    <w:rsid w:val="0089236E"/>
    <w:rsid w:val="00893928"/>
    <w:rsid w:val="00894AAF"/>
    <w:rsid w:val="00895EBA"/>
    <w:rsid w:val="00896775"/>
    <w:rsid w:val="008978FB"/>
    <w:rsid w:val="008A06EC"/>
    <w:rsid w:val="008A18C0"/>
    <w:rsid w:val="008A1B38"/>
    <w:rsid w:val="008A2865"/>
    <w:rsid w:val="008A2F96"/>
    <w:rsid w:val="008A3347"/>
    <w:rsid w:val="008A3D79"/>
    <w:rsid w:val="008A4057"/>
    <w:rsid w:val="008A4A6A"/>
    <w:rsid w:val="008A51CE"/>
    <w:rsid w:val="008A5FC9"/>
    <w:rsid w:val="008A638D"/>
    <w:rsid w:val="008A6480"/>
    <w:rsid w:val="008A663E"/>
    <w:rsid w:val="008A66AD"/>
    <w:rsid w:val="008A722D"/>
    <w:rsid w:val="008B0CBD"/>
    <w:rsid w:val="008B1BA8"/>
    <w:rsid w:val="008B2198"/>
    <w:rsid w:val="008B3AC8"/>
    <w:rsid w:val="008B55C8"/>
    <w:rsid w:val="008B66E6"/>
    <w:rsid w:val="008B6E63"/>
    <w:rsid w:val="008B782A"/>
    <w:rsid w:val="008C0294"/>
    <w:rsid w:val="008C02FD"/>
    <w:rsid w:val="008C09BC"/>
    <w:rsid w:val="008C11DB"/>
    <w:rsid w:val="008C299C"/>
    <w:rsid w:val="008C2CE1"/>
    <w:rsid w:val="008C2E02"/>
    <w:rsid w:val="008C3244"/>
    <w:rsid w:val="008C4619"/>
    <w:rsid w:val="008C4661"/>
    <w:rsid w:val="008C4934"/>
    <w:rsid w:val="008C499D"/>
    <w:rsid w:val="008C510F"/>
    <w:rsid w:val="008C56FE"/>
    <w:rsid w:val="008C5A3B"/>
    <w:rsid w:val="008C5AAB"/>
    <w:rsid w:val="008C6769"/>
    <w:rsid w:val="008C67D1"/>
    <w:rsid w:val="008D027C"/>
    <w:rsid w:val="008D1919"/>
    <w:rsid w:val="008D2351"/>
    <w:rsid w:val="008D2D66"/>
    <w:rsid w:val="008D4A23"/>
    <w:rsid w:val="008D4EFD"/>
    <w:rsid w:val="008D54A7"/>
    <w:rsid w:val="008D7874"/>
    <w:rsid w:val="008E0ED1"/>
    <w:rsid w:val="008E1579"/>
    <w:rsid w:val="008E1AE1"/>
    <w:rsid w:val="008E2433"/>
    <w:rsid w:val="008E2E60"/>
    <w:rsid w:val="008E3B3E"/>
    <w:rsid w:val="008E3F17"/>
    <w:rsid w:val="008E41E0"/>
    <w:rsid w:val="008E4808"/>
    <w:rsid w:val="008E512F"/>
    <w:rsid w:val="008E66B8"/>
    <w:rsid w:val="008E7A06"/>
    <w:rsid w:val="008F01C1"/>
    <w:rsid w:val="008F1483"/>
    <w:rsid w:val="008F1988"/>
    <w:rsid w:val="008F4441"/>
    <w:rsid w:val="008F450F"/>
    <w:rsid w:val="008F5109"/>
    <w:rsid w:val="008F5EA6"/>
    <w:rsid w:val="008F6252"/>
    <w:rsid w:val="008F71FD"/>
    <w:rsid w:val="008F774F"/>
    <w:rsid w:val="008F78E2"/>
    <w:rsid w:val="009017D2"/>
    <w:rsid w:val="009023F3"/>
    <w:rsid w:val="00902B99"/>
    <w:rsid w:val="0090383C"/>
    <w:rsid w:val="00903FE2"/>
    <w:rsid w:val="00906019"/>
    <w:rsid w:val="00910DE7"/>
    <w:rsid w:val="00912132"/>
    <w:rsid w:val="009129CA"/>
    <w:rsid w:val="00912AEC"/>
    <w:rsid w:val="009130B2"/>
    <w:rsid w:val="00914C75"/>
    <w:rsid w:val="00915C4F"/>
    <w:rsid w:val="009165AE"/>
    <w:rsid w:val="00916860"/>
    <w:rsid w:val="00916996"/>
    <w:rsid w:val="0091737F"/>
    <w:rsid w:val="00920D78"/>
    <w:rsid w:val="00920FFA"/>
    <w:rsid w:val="00921988"/>
    <w:rsid w:val="00921F05"/>
    <w:rsid w:val="009227B8"/>
    <w:rsid w:val="00922F48"/>
    <w:rsid w:val="00922FAD"/>
    <w:rsid w:val="009247CD"/>
    <w:rsid w:val="00924F0A"/>
    <w:rsid w:val="00925681"/>
    <w:rsid w:val="00925C89"/>
    <w:rsid w:val="00925D5C"/>
    <w:rsid w:val="00925ED6"/>
    <w:rsid w:val="0092708B"/>
    <w:rsid w:val="0093049D"/>
    <w:rsid w:val="009316E5"/>
    <w:rsid w:val="0093539E"/>
    <w:rsid w:val="00935625"/>
    <w:rsid w:val="00936714"/>
    <w:rsid w:val="00937713"/>
    <w:rsid w:val="00937A9A"/>
    <w:rsid w:val="00937D8C"/>
    <w:rsid w:val="00940235"/>
    <w:rsid w:val="00940EA9"/>
    <w:rsid w:val="00941613"/>
    <w:rsid w:val="00942222"/>
    <w:rsid w:val="00942961"/>
    <w:rsid w:val="00942E54"/>
    <w:rsid w:val="00944592"/>
    <w:rsid w:val="00944CC1"/>
    <w:rsid w:val="00945839"/>
    <w:rsid w:val="00945A4A"/>
    <w:rsid w:val="00951E11"/>
    <w:rsid w:val="00953333"/>
    <w:rsid w:val="0095340A"/>
    <w:rsid w:val="00954B4D"/>
    <w:rsid w:val="009551F9"/>
    <w:rsid w:val="00955A35"/>
    <w:rsid w:val="0095672D"/>
    <w:rsid w:val="009606C4"/>
    <w:rsid w:val="00960AF8"/>
    <w:rsid w:val="009628B9"/>
    <w:rsid w:val="0096342A"/>
    <w:rsid w:val="0096372E"/>
    <w:rsid w:val="0096444A"/>
    <w:rsid w:val="009648ED"/>
    <w:rsid w:val="00965B96"/>
    <w:rsid w:val="00966820"/>
    <w:rsid w:val="00966BBD"/>
    <w:rsid w:val="00967762"/>
    <w:rsid w:val="00967A6B"/>
    <w:rsid w:val="00967C62"/>
    <w:rsid w:val="00971E57"/>
    <w:rsid w:val="009723CF"/>
    <w:rsid w:val="00972A9D"/>
    <w:rsid w:val="00972C86"/>
    <w:rsid w:val="00974C9E"/>
    <w:rsid w:val="00974E2A"/>
    <w:rsid w:val="00975A73"/>
    <w:rsid w:val="0097676D"/>
    <w:rsid w:val="00977C81"/>
    <w:rsid w:val="00980037"/>
    <w:rsid w:val="0098065F"/>
    <w:rsid w:val="00980BDD"/>
    <w:rsid w:val="00983B43"/>
    <w:rsid w:val="00983C6B"/>
    <w:rsid w:val="009844DD"/>
    <w:rsid w:val="00985462"/>
    <w:rsid w:val="00986862"/>
    <w:rsid w:val="0098698B"/>
    <w:rsid w:val="00990179"/>
    <w:rsid w:val="00991B37"/>
    <w:rsid w:val="00992231"/>
    <w:rsid w:val="009927D8"/>
    <w:rsid w:val="009938AE"/>
    <w:rsid w:val="009942B5"/>
    <w:rsid w:val="00995F35"/>
    <w:rsid w:val="00996680"/>
    <w:rsid w:val="009967FA"/>
    <w:rsid w:val="009974B5"/>
    <w:rsid w:val="009A1FCE"/>
    <w:rsid w:val="009A27AF"/>
    <w:rsid w:val="009A2DDE"/>
    <w:rsid w:val="009A43F9"/>
    <w:rsid w:val="009A5499"/>
    <w:rsid w:val="009A7B55"/>
    <w:rsid w:val="009A7FA3"/>
    <w:rsid w:val="009B10F7"/>
    <w:rsid w:val="009B18B2"/>
    <w:rsid w:val="009B3C4A"/>
    <w:rsid w:val="009B4C7C"/>
    <w:rsid w:val="009B5EC9"/>
    <w:rsid w:val="009B71E7"/>
    <w:rsid w:val="009C03B8"/>
    <w:rsid w:val="009C130E"/>
    <w:rsid w:val="009C2583"/>
    <w:rsid w:val="009C2C42"/>
    <w:rsid w:val="009C3034"/>
    <w:rsid w:val="009C36E8"/>
    <w:rsid w:val="009C3D9F"/>
    <w:rsid w:val="009C51A7"/>
    <w:rsid w:val="009C54B9"/>
    <w:rsid w:val="009C6FC6"/>
    <w:rsid w:val="009C7687"/>
    <w:rsid w:val="009D0824"/>
    <w:rsid w:val="009D15CD"/>
    <w:rsid w:val="009D2FDC"/>
    <w:rsid w:val="009D3181"/>
    <w:rsid w:val="009D3A33"/>
    <w:rsid w:val="009D4AA7"/>
    <w:rsid w:val="009D4BA0"/>
    <w:rsid w:val="009D57AB"/>
    <w:rsid w:val="009D7719"/>
    <w:rsid w:val="009D79D1"/>
    <w:rsid w:val="009D7C75"/>
    <w:rsid w:val="009D7FE0"/>
    <w:rsid w:val="009E0853"/>
    <w:rsid w:val="009E17F7"/>
    <w:rsid w:val="009E1D79"/>
    <w:rsid w:val="009E49E4"/>
    <w:rsid w:val="009E4CA2"/>
    <w:rsid w:val="009E7207"/>
    <w:rsid w:val="009E7285"/>
    <w:rsid w:val="009E737D"/>
    <w:rsid w:val="009E744B"/>
    <w:rsid w:val="009F066D"/>
    <w:rsid w:val="009F15AF"/>
    <w:rsid w:val="009F2518"/>
    <w:rsid w:val="009F3A6B"/>
    <w:rsid w:val="009F41BD"/>
    <w:rsid w:val="009F4704"/>
    <w:rsid w:val="00A006F6"/>
    <w:rsid w:val="00A0372A"/>
    <w:rsid w:val="00A03977"/>
    <w:rsid w:val="00A03B8F"/>
    <w:rsid w:val="00A05117"/>
    <w:rsid w:val="00A07C7F"/>
    <w:rsid w:val="00A10447"/>
    <w:rsid w:val="00A1077A"/>
    <w:rsid w:val="00A11454"/>
    <w:rsid w:val="00A11D50"/>
    <w:rsid w:val="00A14BAC"/>
    <w:rsid w:val="00A151AA"/>
    <w:rsid w:val="00A15EA7"/>
    <w:rsid w:val="00A1610D"/>
    <w:rsid w:val="00A165DC"/>
    <w:rsid w:val="00A17D17"/>
    <w:rsid w:val="00A20E1D"/>
    <w:rsid w:val="00A21425"/>
    <w:rsid w:val="00A220A4"/>
    <w:rsid w:val="00A245FD"/>
    <w:rsid w:val="00A247D5"/>
    <w:rsid w:val="00A24A41"/>
    <w:rsid w:val="00A267A0"/>
    <w:rsid w:val="00A26FF7"/>
    <w:rsid w:val="00A27535"/>
    <w:rsid w:val="00A27F77"/>
    <w:rsid w:val="00A310A7"/>
    <w:rsid w:val="00A31EE6"/>
    <w:rsid w:val="00A3496C"/>
    <w:rsid w:val="00A36452"/>
    <w:rsid w:val="00A37419"/>
    <w:rsid w:val="00A37575"/>
    <w:rsid w:val="00A37ADD"/>
    <w:rsid w:val="00A421F4"/>
    <w:rsid w:val="00A445DC"/>
    <w:rsid w:val="00A44BEA"/>
    <w:rsid w:val="00A46518"/>
    <w:rsid w:val="00A477C2"/>
    <w:rsid w:val="00A479C0"/>
    <w:rsid w:val="00A50886"/>
    <w:rsid w:val="00A515C0"/>
    <w:rsid w:val="00A51732"/>
    <w:rsid w:val="00A527F4"/>
    <w:rsid w:val="00A54006"/>
    <w:rsid w:val="00A567D4"/>
    <w:rsid w:val="00A569E8"/>
    <w:rsid w:val="00A572DB"/>
    <w:rsid w:val="00A5743E"/>
    <w:rsid w:val="00A57A65"/>
    <w:rsid w:val="00A57DFB"/>
    <w:rsid w:val="00A619A4"/>
    <w:rsid w:val="00A63D7F"/>
    <w:rsid w:val="00A65737"/>
    <w:rsid w:val="00A65FE7"/>
    <w:rsid w:val="00A66A2D"/>
    <w:rsid w:val="00A66AC4"/>
    <w:rsid w:val="00A70C39"/>
    <w:rsid w:val="00A70FE2"/>
    <w:rsid w:val="00A711C6"/>
    <w:rsid w:val="00A71FB5"/>
    <w:rsid w:val="00A72F80"/>
    <w:rsid w:val="00A73C28"/>
    <w:rsid w:val="00A74425"/>
    <w:rsid w:val="00A74D3D"/>
    <w:rsid w:val="00A74D5D"/>
    <w:rsid w:val="00A7728F"/>
    <w:rsid w:val="00A7730B"/>
    <w:rsid w:val="00A8177B"/>
    <w:rsid w:val="00A81A48"/>
    <w:rsid w:val="00A830E4"/>
    <w:rsid w:val="00A83C9E"/>
    <w:rsid w:val="00A84863"/>
    <w:rsid w:val="00A84AE4"/>
    <w:rsid w:val="00A85030"/>
    <w:rsid w:val="00A851DB"/>
    <w:rsid w:val="00A85B10"/>
    <w:rsid w:val="00A871E8"/>
    <w:rsid w:val="00A90B1F"/>
    <w:rsid w:val="00A95D95"/>
    <w:rsid w:val="00A96028"/>
    <w:rsid w:val="00A96047"/>
    <w:rsid w:val="00A96C84"/>
    <w:rsid w:val="00A977EC"/>
    <w:rsid w:val="00AA0619"/>
    <w:rsid w:val="00AA0B88"/>
    <w:rsid w:val="00AA200F"/>
    <w:rsid w:val="00AA20C1"/>
    <w:rsid w:val="00AA3456"/>
    <w:rsid w:val="00AA3FD1"/>
    <w:rsid w:val="00AA443F"/>
    <w:rsid w:val="00AA4DBB"/>
    <w:rsid w:val="00AA57A0"/>
    <w:rsid w:val="00AA69B8"/>
    <w:rsid w:val="00AB10CE"/>
    <w:rsid w:val="00AB11B3"/>
    <w:rsid w:val="00AB33B3"/>
    <w:rsid w:val="00AB50E0"/>
    <w:rsid w:val="00AB5196"/>
    <w:rsid w:val="00AB5ED3"/>
    <w:rsid w:val="00AB65F7"/>
    <w:rsid w:val="00AB6B0C"/>
    <w:rsid w:val="00AB70CD"/>
    <w:rsid w:val="00AB77AA"/>
    <w:rsid w:val="00AB79DB"/>
    <w:rsid w:val="00AB7F65"/>
    <w:rsid w:val="00AC1BEA"/>
    <w:rsid w:val="00AC2B04"/>
    <w:rsid w:val="00AC2F80"/>
    <w:rsid w:val="00AC33AD"/>
    <w:rsid w:val="00AC4674"/>
    <w:rsid w:val="00AC4898"/>
    <w:rsid w:val="00AC48B3"/>
    <w:rsid w:val="00AC53C7"/>
    <w:rsid w:val="00AC67FC"/>
    <w:rsid w:val="00AC7626"/>
    <w:rsid w:val="00AC7AC9"/>
    <w:rsid w:val="00AD0621"/>
    <w:rsid w:val="00AD18DE"/>
    <w:rsid w:val="00AD22DE"/>
    <w:rsid w:val="00AD380C"/>
    <w:rsid w:val="00AD70F9"/>
    <w:rsid w:val="00AD748B"/>
    <w:rsid w:val="00AD7B20"/>
    <w:rsid w:val="00AE18AC"/>
    <w:rsid w:val="00AE1920"/>
    <w:rsid w:val="00AE263B"/>
    <w:rsid w:val="00AE3014"/>
    <w:rsid w:val="00AE35A4"/>
    <w:rsid w:val="00AE38AB"/>
    <w:rsid w:val="00AE5971"/>
    <w:rsid w:val="00AE5D62"/>
    <w:rsid w:val="00AE7331"/>
    <w:rsid w:val="00AF01B3"/>
    <w:rsid w:val="00AF0B91"/>
    <w:rsid w:val="00AF0F13"/>
    <w:rsid w:val="00AF0F15"/>
    <w:rsid w:val="00AF1969"/>
    <w:rsid w:val="00AF1F22"/>
    <w:rsid w:val="00AF2180"/>
    <w:rsid w:val="00AF2437"/>
    <w:rsid w:val="00AF3718"/>
    <w:rsid w:val="00AF3947"/>
    <w:rsid w:val="00AF3ED5"/>
    <w:rsid w:val="00AF556F"/>
    <w:rsid w:val="00AF5FC5"/>
    <w:rsid w:val="00AF671D"/>
    <w:rsid w:val="00AF7919"/>
    <w:rsid w:val="00AF7992"/>
    <w:rsid w:val="00AF7B19"/>
    <w:rsid w:val="00B00545"/>
    <w:rsid w:val="00B00A78"/>
    <w:rsid w:val="00B00AB3"/>
    <w:rsid w:val="00B00C7C"/>
    <w:rsid w:val="00B011FE"/>
    <w:rsid w:val="00B031CB"/>
    <w:rsid w:val="00B032FE"/>
    <w:rsid w:val="00B038F8"/>
    <w:rsid w:val="00B05D4B"/>
    <w:rsid w:val="00B0625C"/>
    <w:rsid w:val="00B077BA"/>
    <w:rsid w:val="00B10B2D"/>
    <w:rsid w:val="00B116AF"/>
    <w:rsid w:val="00B12B0E"/>
    <w:rsid w:val="00B14603"/>
    <w:rsid w:val="00B14C52"/>
    <w:rsid w:val="00B14DF2"/>
    <w:rsid w:val="00B179A7"/>
    <w:rsid w:val="00B200AA"/>
    <w:rsid w:val="00B206CB"/>
    <w:rsid w:val="00B20C3A"/>
    <w:rsid w:val="00B21DED"/>
    <w:rsid w:val="00B22021"/>
    <w:rsid w:val="00B2367F"/>
    <w:rsid w:val="00B2511D"/>
    <w:rsid w:val="00B251E0"/>
    <w:rsid w:val="00B26B02"/>
    <w:rsid w:val="00B27BC4"/>
    <w:rsid w:val="00B27ED6"/>
    <w:rsid w:val="00B326F2"/>
    <w:rsid w:val="00B32A4C"/>
    <w:rsid w:val="00B32D4B"/>
    <w:rsid w:val="00B32E50"/>
    <w:rsid w:val="00B3300D"/>
    <w:rsid w:val="00B33398"/>
    <w:rsid w:val="00B334BA"/>
    <w:rsid w:val="00B34073"/>
    <w:rsid w:val="00B34435"/>
    <w:rsid w:val="00B3470F"/>
    <w:rsid w:val="00B34878"/>
    <w:rsid w:val="00B349ED"/>
    <w:rsid w:val="00B34FF0"/>
    <w:rsid w:val="00B360E8"/>
    <w:rsid w:val="00B36F29"/>
    <w:rsid w:val="00B400C2"/>
    <w:rsid w:val="00B407DA"/>
    <w:rsid w:val="00B40F7B"/>
    <w:rsid w:val="00B4216A"/>
    <w:rsid w:val="00B42536"/>
    <w:rsid w:val="00B43649"/>
    <w:rsid w:val="00B44446"/>
    <w:rsid w:val="00B458CD"/>
    <w:rsid w:val="00B4758C"/>
    <w:rsid w:val="00B478C3"/>
    <w:rsid w:val="00B51093"/>
    <w:rsid w:val="00B526A3"/>
    <w:rsid w:val="00B52715"/>
    <w:rsid w:val="00B5496C"/>
    <w:rsid w:val="00B5634E"/>
    <w:rsid w:val="00B56353"/>
    <w:rsid w:val="00B56ADD"/>
    <w:rsid w:val="00B571E6"/>
    <w:rsid w:val="00B57201"/>
    <w:rsid w:val="00B5746F"/>
    <w:rsid w:val="00B57494"/>
    <w:rsid w:val="00B600D8"/>
    <w:rsid w:val="00B61348"/>
    <w:rsid w:val="00B6263F"/>
    <w:rsid w:val="00B62732"/>
    <w:rsid w:val="00B630EE"/>
    <w:rsid w:val="00B651BD"/>
    <w:rsid w:val="00B652C0"/>
    <w:rsid w:val="00B65E05"/>
    <w:rsid w:val="00B6603F"/>
    <w:rsid w:val="00B67114"/>
    <w:rsid w:val="00B6725E"/>
    <w:rsid w:val="00B71CA0"/>
    <w:rsid w:val="00B727CE"/>
    <w:rsid w:val="00B72DFC"/>
    <w:rsid w:val="00B72E0A"/>
    <w:rsid w:val="00B74B59"/>
    <w:rsid w:val="00B75449"/>
    <w:rsid w:val="00B76396"/>
    <w:rsid w:val="00B7732B"/>
    <w:rsid w:val="00B7751B"/>
    <w:rsid w:val="00B7770A"/>
    <w:rsid w:val="00B80B0E"/>
    <w:rsid w:val="00B8192A"/>
    <w:rsid w:val="00B837D4"/>
    <w:rsid w:val="00B83D62"/>
    <w:rsid w:val="00B83E56"/>
    <w:rsid w:val="00B84FB2"/>
    <w:rsid w:val="00B852FF"/>
    <w:rsid w:val="00B90CA5"/>
    <w:rsid w:val="00B9164A"/>
    <w:rsid w:val="00B917E7"/>
    <w:rsid w:val="00B93104"/>
    <w:rsid w:val="00B93ABB"/>
    <w:rsid w:val="00B94C85"/>
    <w:rsid w:val="00B94E50"/>
    <w:rsid w:val="00B96190"/>
    <w:rsid w:val="00B97904"/>
    <w:rsid w:val="00BA0E74"/>
    <w:rsid w:val="00BA1E4E"/>
    <w:rsid w:val="00BA2E9B"/>
    <w:rsid w:val="00BA3DBA"/>
    <w:rsid w:val="00BA4450"/>
    <w:rsid w:val="00BA45DC"/>
    <w:rsid w:val="00BA527C"/>
    <w:rsid w:val="00BA567E"/>
    <w:rsid w:val="00BA56A7"/>
    <w:rsid w:val="00BA5E02"/>
    <w:rsid w:val="00BA6DB6"/>
    <w:rsid w:val="00BA7AAB"/>
    <w:rsid w:val="00BB0DCD"/>
    <w:rsid w:val="00BB29A2"/>
    <w:rsid w:val="00BB2A53"/>
    <w:rsid w:val="00BB3A87"/>
    <w:rsid w:val="00BB3AD9"/>
    <w:rsid w:val="00BB3CA5"/>
    <w:rsid w:val="00BB45DD"/>
    <w:rsid w:val="00BB5B76"/>
    <w:rsid w:val="00BB6F1E"/>
    <w:rsid w:val="00BB7494"/>
    <w:rsid w:val="00BC016D"/>
    <w:rsid w:val="00BC2390"/>
    <w:rsid w:val="00BC24E1"/>
    <w:rsid w:val="00BC3B8E"/>
    <w:rsid w:val="00BC4775"/>
    <w:rsid w:val="00BC546C"/>
    <w:rsid w:val="00BC59FA"/>
    <w:rsid w:val="00BC7413"/>
    <w:rsid w:val="00BC753C"/>
    <w:rsid w:val="00BD0AC8"/>
    <w:rsid w:val="00BD136C"/>
    <w:rsid w:val="00BD4351"/>
    <w:rsid w:val="00BE075A"/>
    <w:rsid w:val="00BE07A9"/>
    <w:rsid w:val="00BE084D"/>
    <w:rsid w:val="00BE098D"/>
    <w:rsid w:val="00BE147B"/>
    <w:rsid w:val="00BE1507"/>
    <w:rsid w:val="00BE1CD3"/>
    <w:rsid w:val="00BE212C"/>
    <w:rsid w:val="00BE428C"/>
    <w:rsid w:val="00BE4C17"/>
    <w:rsid w:val="00BE574C"/>
    <w:rsid w:val="00BF2141"/>
    <w:rsid w:val="00BF21BB"/>
    <w:rsid w:val="00BF300A"/>
    <w:rsid w:val="00BF444F"/>
    <w:rsid w:val="00BF46A7"/>
    <w:rsid w:val="00BF4ADB"/>
    <w:rsid w:val="00BF5230"/>
    <w:rsid w:val="00C02269"/>
    <w:rsid w:val="00C02E19"/>
    <w:rsid w:val="00C04072"/>
    <w:rsid w:val="00C04C2F"/>
    <w:rsid w:val="00C05273"/>
    <w:rsid w:val="00C0744E"/>
    <w:rsid w:val="00C1090C"/>
    <w:rsid w:val="00C1209D"/>
    <w:rsid w:val="00C144DB"/>
    <w:rsid w:val="00C159C7"/>
    <w:rsid w:val="00C15B26"/>
    <w:rsid w:val="00C16CCA"/>
    <w:rsid w:val="00C17705"/>
    <w:rsid w:val="00C177AD"/>
    <w:rsid w:val="00C20D8D"/>
    <w:rsid w:val="00C21574"/>
    <w:rsid w:val="00C217B8"/>
    <w:rsid w:val="00C21F96"/>
    <w:rsid w:val="00C22D61"/>
    <w:rsid w:val="00C23675"/>
    <w:rsid w:val="00C23FD0"/>
    <w:rsid w:val="00C240C8"/>
    <w:rsid w:val="00C24431"/>
    <w:rsid w:val="00C25456"/>
    <w:rsid w:val="00C26513"/>
    <w:rsid w:val="00C310C9"/>
    <w:rsid w:val="00C32088"/>
    <w:rsid w:val="00C328C9"/>
    <w:rsid w:val="00C339A4"/>
    <w:rsid w:val="00C364D6"/>
    <w:rsid w:val="00C36AE8"/>
    <w:rsid w:val="00C37080"/>
    <w:rsid w:val="00C37C3D"/>
    <w:rsid w:val="00C37F72"/>
    <w:rsid w:val="00C37FC8"/>
    <w:rsid w:val="00C4017D"/>
    <w:rsid w:val="00C420C1"/>
    <w:rsid w:val="00C422E6"/>
    <w:rsid w:val="00C444DC"/>
    <w:rsid w:val="00C44E91"/>
    <w:rsid w:val="00C45963"/>
    <w:rsid w:val="00C459DC"/>
    <w:rsid w:val="00C472B8"/>
    <w:rsid w:val="00C47A0B"/>
    <w:rsid w:val="00C47E19"/>
    <w:rsid w:val="00C50375"/>
    <w:rsid w:val="00C51574"/>
    <w:rsid w:val="00C52673"/>
    <w:rsid w:val="00C52AF9"/>
    <w:rsid w:val="00C53124"/>
    <w:rsid w:val="00C53A31"/>
    <w:rsid w:val="00C53B2E"/>
    <w:rsid w:val="00C544AC"/>
    <w:rsid w:val="00C55CE3"/>
    <w:rsid w:val="00C55DE7"/>
    <w:rsid w:val="00C55E5D"/>
    <w:rsid w:val="00C572B0"/>
    <w:rsid w:val="00C57DD2"/>
    <w:rsid w:val="00C60B6A"/>
    <w:rsid w:val="00C6160A"/>
    <w:rsid w:val="00C629C8"/>
    <w:rsid w:val="00C63D6E"/>
    <w:rsid w:val="00C63E60"/>
    <w:rsid w:val="00C64499"/>
    <w:rsid w:val="00C648F3"/>
    <w:rsid w:val="00C65711"/>
    <w:rsid w:val="00C66943"/>
    <w:rsid w:val="00C66AC4"/>
    <w:rsid w:val="00C70BAF"/>
    <w:rsid w:val="00C73211"/>
    <w:rsid w:val="00C74BAB"/>
    <w:rsid w:val="00C75849"/>
    <w:rsid w:val="00C76ECD"/>
    <w:rsid w:val="00C77235"/>
    <w:rsid w:val="00C77B36"/>
    <w:rsid w:val="00C77D7B"/>
    <w:rsid w:val="00C80D99"/>
    <w:rsid w:val="00C80F82"/>
    <w:rsid w:val="00C8232A"/>
    <w:rsid w:val="00C83070"/>
    <w:rsid w:val="00C83500"/>
    <w:rsid w:val="00C83F71"/>
    <w:rsid w:val="00C84D18"/>
    <w:rsid w:val="00C84E04"/>
    <w:rsid w:val="00C85C43"/>
    <w:rsid w:val="00C87430"/>
    <w:rsid w:val="00C90463"/>
    <w:rsid w:val="00C910BE"/>
    <w:rsid w:val="00C922BE"/>
    <w:rsid w:val="00C92E16"/>
    <w:rsid w:val="00C949A2"/>
    <w:rsid w:val="00C94B43"/>
    <w:rsid w:val="00C96A12"/>
    <w:rsid w:val="00C96EBD"/>
    <w:rsid w:val="00C97BA8"/>
    <w:rsid w:val="00C97C99"/>
    <w:rsid w:val="00CA14BE"/>
    <w:rsid w:val="00CA1A83"/>
    <w:rsid w:val="00CA1CB9"/>
    <w:rsid w:val="00CA2168"/>
    <w:rsid w:val="00CA4900"/>
    <w:rsid w:val="00CA5320"/>
    <w:rsid w:val="00CA5844"/>
    <w:rsid w:val="00CA5ECC"/>
    <w:rsid w:val="00CA7415"/>
    <w:rsid w:val="00CA7851"/>
    <w:rsid w:val="00CA7C77"/>
    <w:rsid w:val="00CB265C"/>
    <w:rsid w:val="00CB3759"/>
    <w:rsid w:val="00CB4540"/>
    <w:rsid w:val="00CB54CE"/>
    <w:rsid w:val="00CB640E"/>
    <w:rsid w:val="00CB7272"/>
    <w:rsid w:val="00CB7A07"/>
    <w:rsid w:val="00CB7AE3"/>
    <w:rsid w:val="00CB7B26"/>
    <w:rsid w:val="00CC01BD"/>
    <w:rsid w:val="00CC1192"/>
    <w:rsid w:val="00CC2170"/>
    <w:rsid w:val="00CC3305"/>
    <w:rsid w:val="00CC3C13"/>
    <w:rsid w:val="00CC4CE5"/>
    <w:rsid w:val="00CC59BB"/>
    <w:rsid w:val="00CC5AE5"/>
    <w:rsid w:val="00CC5DB9"/>
    <w:rsid w:val="00CC6118"/>
    <w:rsid w:val="00CC70BF"/>
    <w:rsid w:val="00CC7DC1"/>
    <w:rsid w:val="00CD1274"/>
    <w:rsid w:val="00CD1A92"/>
    <w:rsid w:val="00CD1EE6"/>
    <w:rsid w:val="00CD21DB"/>
    <w:rsid w:val="00CD28BA"/>
    <w:rsid w:val="00CD2AA1"/>
    <w:rsid w:val="00CD535A"/>
    <w:rsid w:val="00CD635D"/>
    <w:rsid w:val="00CD7194"/>
    <w:rsid w:val="00CD72E9"/>
    <w:rsid w:val="00CD7A11"/>
    <w:rsid w:val="00CD7CED"/>
    <w:rsid w:val="00CD7F23"/>
    <w:rsid w:val="00CE04C7"/>
    <w:rsid w:val="00CE1702"/>
    <w:rsid w:val="00CE3D60"/>
    <w:rsid w:val="00CE4344"/>
    <w:rsid w:val="00CE543A"/>
    <w:rsid w:val="00CE5C1F"/>
    <w:rsid w:val="00CE5C3D"/>
    <w:rsid w:val="00CE7D4D"/>
    <w:rsid w:val="00CE7D98"/>
    <w:rsid w:val="00CF0E02"/>
    <w:rsid w:val="00CF156B"/>
    <w:rsid w:val="00CF1E02"/>
    <w:rsid w:val="00CF1E1F"/>
    <w:rsid w:val="00CF3177"/>
    <w:rsid w:val="00CF597A"/>
    <w:rsid w:val="00CF793F"/>
    <w:rsid w:val="00CF7BFF"/>
    <w:rsid w:val="00CF7D10"/>
    <w:rsid w:val="00D008E5"/>
    <w:rsid w:val="00D01ECF"/>
    <w:rsid w:val="00D02779"/>
    <w:rsid w:val="00D02CAD"/>
    <w:rsid w:val="00D02D75"/>
    <w:rsid w:val="00D042B0"/>
    <w:rsid w:val="00D05BAA"/>
    <w:rsid w:val="00D05DDD"/>
    <w:rsid w:val="00D05F6E"/>
    <w:rsid w:val="00D06D11"/>
    <w:rsid w:val="00D07484"/>
    <w:rsid w:val="00D07AC6"/>
    <w:rsid w:val="00D07D43"/>
    <w:rsid w:val="00D1020C"/>
    <w:rsid w:val="00D112F8"/>
    <w:rsid w:val="00D11A16"/>
    <w:rsid w:val="00D12FE3"/>
    <w:rsid w:val="00D13B7A"/>
    <w:rsid w:val="00D14493"/>
    <w:rsid w:val="00D15748"/>
    <w:rsid w:val="00D157A5"/>
    <w:rsid w:val="00D15DB9"/>
    <w:rsid w:val="00D16011"/>
    <w:rsid w:val="00D1691B"/>
    <w:rsid w:val="00D16D88"/>
    <w:rsid w:val="00D1794A"/>
    <w:rsid w:val="00D213B3"/>
    <w:rsid w:val="00D21E36"/>
    <w:rsid w:val="00D22B63"/>
    <w:rsid w:val="00D22C4B"/>
    <w:rsid w:val="00D230C7"/>
    <w:rsid w:val="00D23E7D"/>
    <w:rsid w:val="00D2405F"/>
    <w:rsid w:val="00D245CF"/>
    <w:rsid w:val="00D255B9"/>
    <w:rsid w:val="00D27566"/>
    <w:rsid w:val="00D27F2E"/>
    <w:rsid w:val="00D30A35"/>
    <w:rsid w:val="00D30C7F"/>
    <w:rsid w:val="00D30E3F"/>
    <w:rsid w:val="00D317DB"/>
    <w:rsid w:val="00D32171"/>
    <w:rsid w:val="00D33AF3"/>
    <w:rsid w:val="00D33BC4"/>
    <w:rsid w:val="00D3462C"/>
    <w:rsid w:val="00D35689"/>
    <w:rsid w:val="00D35A53"/>
    <w:rsid w:val="00D36308"/>
    <w:rsid w:val="00D363DD"/>
    <w:rsid w:val="00D36BD8"/>
    <w:rsid w:val="00D37103"/>
    <w:rsid w:val="00D402E1"/>
    <w:rsid w:val="00D410DF"/>
    <w:rsid w:val="00D412EF"/>
    <w:rsid w:val="00D41BA9"/>
    <w:rsid w:val="00D430E7"/>
    <w:rsid w:val="00D4354B"/>
    <w:rsid w:val="00D4409C"/>
    <w:rsid w:val="00D44137"/>
    <w:rsid w:val="00D4449D"/>
    <w:rsid w:val="00D46FE7"/>
    <w:rsid w:val="00D5092F"/>
    <w:rsid w:val="00D50DFA"/>
    <w:rsid w:val="00D5186F"/>
    <w:rsid w:val="00D518A7"/>
    <w:rsid w:val="00D52376"/>
    <w:rsid w:val="00D55D20"/>
    <w:rsid w:val="00D55DD7"/>
    <w:rsid w:val="00D57CF1"/>
    <w:rsid w:val="00D60272"/>
    <w:rsid w:val="00D612C2"/>
    <w:rsid w:val="00D61C2C"/>
    <w:rsid w:val="00D61E40"/>
    <w:rsid w:val="00D62D89"/>
    <w:rsid w:val="00D631E8"/>
    <w:rsid w:val="00D6776E"/>
    <w:rsid w:val="00D6793F"/>
    <w:rsid w:val="00D67954"/>
    <w:rsid w:val="00D73F21"/>
    <w:rsid w:val="00D74094"/>
    <w:rsid w:val="00D743BF"/>
    <w:rsid w:val="00D745E0"/>
    <w:rsid w:val="00D74A7E"/>
    <w:rsid w:val="00D76AA3"/>
    <w:rsid w:val="00D76F52"/>
    <w:rsid w:val="00D8032A"/>
    <w:rsid w:val="00D8053F"/>
    <w:rsid w:val="00D80604"/>
    <w:rsid w:val="00D81A66"/>
    <w:rsid w:val="00D831AC"/>
    <w:rsid w:val="00D832A7"/>
    <w:rsid w:val="00D83402"/>
    <w:rsid w:val="00D86717"/>
    <w:rsid w:val="00D8717F"/>
    <w:rsid w:val="00D877D2"/>
    <w:rsid w:val="00D90CBD"/>
    <w:rsid w:val="00D90FAE"/>
    <w:rsid w:val="00D923B5"/>
    <w:rsid w:val="00D9333A"/>
    <w:rsid w:val="00D934BF"/>
    <w:rsid w:val="00D94B3B"/>
    <w:rsid w:val="00D94DB1"/>
    <w:rsid w:val="00D96E20"/>
    <w:rsid w:val="00D97547"/>
    <w:rsid w:val="00DA086B"/>
    <w:rsid w:val="00DA1D7A"/>
    <w:rsid w:val="00DA23E4"/>
    <w:rsid w:val="00DA2431"/>
    <w:rsid w:val="00DA3163"/>
    <w:rsid w:val="00DA3D82"/>
    <w:rsid w:val="00DA3E80"/>
    <w:rsid w:val="00DA4232"/>
    <w:rsid w:val="00DA6834"/>
    <w:rsid w:val="00DA711B"/>
    <w:rsid w:val="00DA7315"/>
    <w:rsid w:val="00DA7BE9"/>
    <w:rsid w:val="00DA7E05"/>
    <w:rsid w:val="00DA7EE9"/>
    <w:rsid w:val="00DB0A44"/>
    <w:rsid w:val="00DB0BD6"/>
    <w:rsid w:val="00DB17E3"/>
    <w:rsid w:val="00DB1C53"/>
    <w:rsid w:val="00DB1CF2"/>
    <w:rsid w:val="00DB2360"/>
    <w:rsid w:val="00DB36ED"/>
    <w:rsid w:val="00DB3A11"/>
    <w:rsid w:val="00DB4691"/>
    <w:rsid w:val="00DB4794"/>
    <w:rsid w:val="00DB5C3E"/>
    <w:rsid w:val="00DB628E"/>
    <w:rsid w:val="00DB6762"/>
    <w:rsid w:val="00DB6DFE"/>
    <w:rsid w:val="00DB6EFB"/>
    <w:rsid w:val="00DC0895"/>
    <w:rsid w:val="00DC0F27"/>
    <w:rsid w:val="00DC188A"/>
    <w:rsid w:val="00DC1AC9"/>
    <w:rsid w:val="00DC2085"/>
    <w:rsid w:val="00DC2394"/>
    <w:rsid w:val="00DC246C"/>
    <w:rsid w:val="00DC39BB"/>
    <w:rsid w:val="00DC4714"/>
    <w:rsid w:val="00DC4AC9"/>
    <w:rsid w:val="00DC4DD2"/>
    <w:rsid w:val="00DC5638"/>
    <w:rsid w:val="00DC6214"/>
    <w:rsid w:val="00DC69E0"/>
    <w:rsid w:val="00DC7040"/>
    <w:rsid w:val="00DD01AE"/>
    <w:rsid w:val="00DD11CE"/>
    <w:rsid w:val="00DD1A2E"/>
    <w:rsid w:val="00DD2112"/>
    <w:rsid w:val="00DD2FF2"/>
    <w:rsid w:val="00DD534B"/>
    <w:rsid w:val="00DD54FD"/>
    <w:rsid w:val="00DD6BB5"/>
    <w:rsid w:val="00DD6F04"/>
    <w:rsid w:val="00DD7A02"/>
    <w:rsid w:val="00DE2EDE"/>
    <w:rsid w:val="00DE3391"/>
    <w:rsid w:val="00DE3BA4"/>
    <w:rsid w:val="00DE5A13"/>
    <w:rsid w:val="00DE6DFE"/>
    <w:rsid w:val="00DF04CD"/>
    <w:rsid w:val="00DF0886"/>
    <w:rsid w:val="00DF2873"/>
    <w:rsid w:val="00DF397D"/>
    <w:rsid w:val="00DF3ADE"/>
    <w:rsid w:val="00DF3D63"/>
    <w:rsid w:val="00DF4316"/>
    <w:rsid w:val="00DF5425"/>
    <w:rsid w:val="00DF7042"/>
    <w:rsid w:val="00DF782C"/>
    <w:rsid w:val="00E004D3"/>
    <w:rsid w:val="00E030A0"/>
    <w:rsid w:val="00E0405E"/>
    <w:rsid w:val="00E04F63"/>
    <w:rsid w:val="00E0549C"/>
    <w:rsid w:val="00E05704"/>
    <w:rsid w:val="00E06B47"/>
    <w:rsid w:val="00E06E27"/>
    <w:rsid w:val="00E075A1"/>
    <w:rsid w:val="00E079A9"/>
    <w:rsid w:val="00E1101C"/>
    <w:rsid w:val="00E124E3"/>
    <w:rsid w:val="00E129AA"/>
    <w:rsid w:val="00E12E68"/>
    <w:rsid w:val="00E139FB"/>
    <w:rsid w:val="00E14812"/>
    <w:rsid w:val="00E14D4F"/>
    <w:rsid w:val="00E14DE9"/>
    <w:rsid w:val="00E15DDE"/>
    <w:rsid w:val="00E169D7"/>
    <w:rsid w:val="00E17F19"/>
    <w:rsid w:val="00E20253"/>
    <w:rsid w:val="00E2031F"/>
    <w:rsid w:val="00E2339E"/>
    <w:rsid w:val="00E239D1"/>
    <w:rsid w:val="00E24491"/>
    <w:rsid w:val="00E24884"/>
    <w:rsid w:val="00E26EA5"/>
    <w:rsid w:val="00E26F1B"/>
    <w:rsid w:val="00E276DB"/>
    <w:rsid w:val="00E3245B"/>
    <w:rsid w:val="00E32EF1"/>
    <w:rsid w:val="00E3362F"/>
    <w:rsid w:val="00E337A1"/>
    <w:rsid w:val="00E3504A"/>
    <w:rsid w:val="00E36B91"/>
    <w:rsid w:val="00E3707B"/>
    <w:rsid w:val="00E407A8"/>
    <w:rsid w:val="00E41927"/>
    <w:rsid w:val="00E4199A"/>
    <w:rsid w:val="00E42CED"/>
    <w:rsid w:val="00E45966"/>
    <w:rsid w:val="00E47B7A"/>
    <w:rsid w:val="00E50685"/>
    <w:rsid w:val="00E50B62"/>
    <w:rsid w:val="00E50D58"/>
    <w:rsid w:val="00E52847"/>
    <w:rsid w:val="00E53525"/>
    <w:rsid w:val="00E53933"/>
    <w:rsid w:val="00E57D9C"/>
    <w:rsid w:val="00E57F6B"/>
    <w:rsid w:val="00E57FDA"/>
    <w:rsid w:val="00E60FAC"/>
    <w:rsid w:val="00E631FB"/>
    <w:rsid w:val="00E632FB"/>
    <w:rsid w:val="00E6403D"/>
    <w:rsid w:val="00E641A8"/>
    <w:rsid w:val="00E64424"/>
    <w:rsid w:val="00E658AD"/>
    <w:rsid w:val="00E65A8B"/>
    <w:rsid w:val="00E66408"/>
    <w:rsid w:val="00E66C3B"/>
    <w:rsid w:val="00E673C1"/>
    <w:rsid w:val="00E6740C"/>
    <w:rsid w:val="00E678FC"/>
    <w:rsid w:val="00E70CED"/>
    <w:rsid w:val="00E71A08"/>
    <w:rsid w:val="00E7342C"/>
    <w:rsid w:val="00E76363"/>
    <w:rsid w:val="00E77A80"/>
    <w:rsid w:val="00E80026"/>
    <w:rsid w:val="00E80569"/>
    <w:rsid w:val="00E807B4"/>
    <w:rsid w:val="00E82AFD"/>
    <w:rsid w:val="00E82FDE"/>
    <w:rsid w:val="00E835DE"/>
    <w:rsid w:val="00E857C0"/>
    <w:rsid w:val="00E86F6C"/>
    <w:rsid w:val="00E8731D"/>
    <w:rsid w:val="00E87C59"/>
    <w:rsid w:val="00E87D84"/>
    <w:rsid w:val="00E91D81"/>
    <w:rsid w:val="00E92BC2"/>
    <w:rsid w:val="00E92DE4"/>
    <w:rsid w:val="00E9318F"/>
    <w:rsid w:val="00E93755"/>
    <w:rsid w:val="00E93767"/>
    <w:rsid w:val="00E93BD5"/>
    <w:rsid w:val="00E945B4"/>
    <w:rsid w:val="00E96752"/>
    <w:rsid w:val="00E97536"/>
    <w:rsid w:val="00E97A56"/>
    <w:rsid w:val="00EA010E"/>
    <w:rsid w:val="00EA08D9"/>
    <w:rsid w:val="00EA0912"/>
    <w:rsid w:val="00EA1302"/>
    <w:rsid w:val="00EA1AB7"/>
    <w:rsid w:val="00EA30E7"/>
    <w:rsid w:val="00EA4040"/>
    <w:rsid w:val="00EA524B"/>
    <w:rsid w:val="00EA53F1"/>
    <w:rsid w:val="00EA5987"/>
    <w:rsid w:val="00EA5A65"/>
    <w:rsid w:val="00EA627D"/>
    <w:rsid w:val="00EA6D50"/>
    <w:rsid w:val="00EA6E7B"/>
    <w:rsid w:val="00EA70AE"/>
    <w:rsid w:val="00EB060B"/>
    <w:rsid w:val="00EB06C6"/>
    <w:rsid w:val="00EB11AE"/>
    <w:rsid w:val="00EB1E33"/>
    <w:rsid w:val="00EB2FC4"/>
    <w:rsid w:val="00EB3319"/>
    <w:rsid w:val="00EB3A1F"/>
    <w:rsid w:val="00EB42A9"/>
    <w:rsid w:val="00EB47C1"/>
    <w:rsid w:val="00EB5615"/>
    <w:rsid w:val="00EB5E45"/>
    <w:rsid w:val="00EC0881"/>
    <w:rsid w:val="00EC22CB"/>
    <w:rsid w:val="00EC3ACB"/>
    <w:rsid w:val="00EC4B4E"/>
    <w:rsid w:val="00EC7135"/>
    <w:rsid w:val="00ED00E2"/>
    <w:rsid w:val="00ED05AA"/>
    <w:rsid w:val="00ED14C6"/>
    <w:rsid w:val="00ED2B38"/>
    <w:rsid w:val="00ED3419"/>
    <w:rsid w:val="00ED3BBB"/>
    <w:rsid w:val="00ED42E7"/>
    <w:rsid w:val="00ED708B"/>
    <w:rsid w:val="00EE0CB2"/>
    <w:rsid w:val="00EE102A"/>
    <w:rsid w:val="00EE212F"/>
    <w:rsid w:val="00EE2D97"/>
    <w:rsid w:val="00EE3E02"/>
    <w:rsid w:val="00EE5A83"/>
    <w:rsid w:val="00EE5EFD"/>
    <w:rsid w:val="00EE6DCE"/>
    <w:rsid w:val="00EF0E72"/>
    <w:rsid w:val="00EF107D"/>
    <w:rsid w:val="00EF23DA"/>
    <w:rsid w:val="00EF55D2"/>
    <w:rsid w:val="00EF6540"/>
    <w:rsid w:val="00EF70A5"/>
    <w:rsid w:val="00F01DD8"/>
    <w:rsid w:val="00F020A6"/>
    <w:rsid w:val="00F04218"/>
    <w:rsid w:val="00F04414"/>
    <w:rsid w:val="00F047DB"/>
    <w:rsid w:val="00F0538D"/>
    <w:rsid w:val="00F06309"/>
    <w:rsid w:val="00F06843"/>
    <w:rsid w:val="00F07F3D"/>
    <w:rsid w:val="00F11C57"/>
    <w:rsid w:val="00F11E97"/>
    <w:rsid w:val="00F121A4"/>
    <w:rsid w:val="00F1291B"/>
    <w:rsid w:val="00F1394D"/>
    <w:rsid w:val="00F14C80"/>
    <w:rsid w:val="00F157D2"/>
    <w:rsid w:val="00F159C7"/>
    <w:rsid w:val="00F17EEC"/>
    <w:rsid w:val="00F2063D"/>
    <w:rsid w:val="00F20F3D"/>
    <w:rsid w:val="00F20FF1"/>
    <w:rsid w:val="00F22D23"/>
    <w:rsid w:val="00F23A81"/>
    <w:rsid w:val="00F23D3B"/>
    <w:rsid w:val="00F2441C"/>
    <w:rsid w:val="00F24514"/>
    <w:rsid w:val="00F26957"/>
    <w:rsid w:val="00F279A6"/>
    <w:rsid w:val="00F31213"/>
    <w:rsid w:val="00F31BE8"/>
    <w:rsid w:val="00F32E2F"/>
    <w:rsid w:val="00F32F33"/>
    <w:rsid w:val="00F33C26"/>
    <w:rsid w:val="00F33F2F"/>
    <w:rsid w:val="00F34C59"/>
    <w:rsid w:val="00F351FD"/>
    <w:rsid w:val="00F35457"/>
    <w:rsid w:val="00F3595B"/>
    <w:rsid w:val="00F359D9"/>
    <w:rsid w:val="00F3617B"/>
    <w:rsid w:val="00F40113"/>
    <w:rsid w:val="00F40207"/>
    <w:rsid w:val="00F40BA8"/>
    <w:rsid w:val="00F416BF"/>
    <w:rsid w:val="00F41AC8"/>
    <w:rsid w:val="00F42399"/>
    <w:rsid w:val="00F426A6"/>
    <w:rsid w:val="00F429FD"/>
    <w:rsid w:val="00F42C1A"/>
    <w:rsid w:val="00F44D6B"/>
    <w:rsid w:val="00F4623C"/>
    <w:rsid w:val="00F46314"/>
    <w:rsid w:val="00F46897"/>
    <w:rsid w:val="00F47660"/>
    <w:rsid w:val="00F51ACA"/>
    <w:rsid w:val="00F53723"/>
    <w:rsid w:val="00F54A24"/>
    <w:rsid w:val="00F54C4A"/>
    <w:rsid w:val="00F5560C"/>
    <w:rsid w:val="00F55A08"/>
    <w:rsid w:val="00F56399"/>
    <w:rsid w:val="00F625D1"/>
    <w:rsid w:val="00F62937"/>
    <w:rsid w:val="00F631CA"/>
    <w:rsid w:val="00F63CBB"/>
    <w:rsid w:val="00F64940"/>
    <w:rsid w:val="00F65FAD"/>
    <w:rsid w:val="00F6680D"/>
    <w:rsid w:val="00F66F28"/>
    <w:rsid w:val="00F71CB1"/>
    <w:rsid w:val="00F72EC2"/>
    <w:rsid w:val="00F731C6"/>
    <w:rsid w:val="00F750CF"/>
    <w:rsid w:val="00F75648"/>
    <w:rsid w:val="00F75C9F"/>
    <w:rsid w:val="00F76911"/>
    <w:rsid w:val="00F7750A"/>
    <w:rsid w:val="00F775B2"/>
    <w:rsid w:val="00F80006"/>
    <w:rsid w:val="00F80084"/>
    <w:rsid w:val="00F81C57"/>
    <w:rsid w:val="00F83658"/>
    <w:rsid w:val="00F839A6"/>
    <w:rsid w:val="00F83C19"/>
    <w:rsid w:val="00F845D8"/>
    <w:rsid w:val="00F84B92"/>
    <w:rsid w:val="00F84D13"/>
    <w:rsid w:val="00F86E36"/>
    <w:rsid w:val="00F872E0"/>
    <w:rsid w:val="00F87E52"/>
    <w:rsid w:val="00F93D0B"/>
    <w:rsid w:val="00F94F05"/>
    <w:rsid w:val="00F95676"/>
    <w:rsid w:val="00FA03E3"/>
    <w:rsid w:val="00FA0D9E"/>
    <w:rsid w:val="00FA14F8"/>
    <w:rsid w:val="00FA28B7"/>
    <w:rsid w:val="00FA2C6C"/>
    <w:rsid w:val="00FA52D5"/>
    <w:rsid w:val="00FA56CE"/>
    <w:rsid w:val="00FA6944"/>
    <w:rsid w:val="00FB0126"/>
    <w:rsid w:val="00FB1100"/>
    <w:rsid w:val="00FB1BA2"/>
    <w:rsid w:val="00FB2570"/>
    <w:rsid w:val="00FB2839"/>
    <w:rsid w:val="00FB2ADC"/>
    <w:rsid w:val="00FB4291"/>
    <w:rsid w:val="00FB4484"/>
    <w:rsid w:val="00FB513E"/>
    <w:rsid w:val="00FB62B5"/>
    <w:rsid w:val="00FB79AA"/>
    <w:rsid w:val="00FC0D15"/>
    <w:rsid w:val="00FC3534"/>
    <w:rsid w:val="00FC37E2"/>
    <w:rsid w:val="00FC4297"/>
    <w:rsid w:val="00FC4DFC"/>
    <w:rsid w:val="00FC4E46"/>
    <w:rsid w:val="00FC559E"/>
    <w:rsid w:val="00FD2068"/>
    <w:rsid w:val="00FD2470"/>
    <w:rsid w:val="00FD27C1"/>
    <w:rsid w:val="00FD2DC2"/>
    <w:rsid w:val="00FD35E4"/>
    <w:rsid w:val="00FD5823"/>
    <w:rsid w:val="00FD5F5C"/>
    <w:rsid w:val="00FD63CB"/>
    <w:rsid w:val="00FD73EE"/>
    <w:rsid w:val="00FE0A73"/>
    <w:rsid w:val="00FE0C0E"/>
    <w:rsid w:val="00FE1C27"/>
    <w:rsid w:val="00FE1E0E"/>
    <w:rsid w:val="00FE249F"/>
    <w:rsid w:val="00FE2AE4"/>
    <w:rsid w:val="00FE40AF"/>
    <w:rsid w:val="00FE5C31"/>
    <w:rsid w:val="00FE665E"/>
    <w:rsid w:val="00FE74FD"/>
    <w:rsid w:val="00FE7D28"/>
    <w:rsid w:val="00FF0CFC"/>
    <w:rsid w:val="00FF1B0E"/>
    <w:rsid w:val="00FF1DFF"/>
    <w:rsid w:val="00FF1E3E"/>
    <w:rsid w:val="00FF40FC"/>
    <w:rsid w:val="00FF5B7C"/>
    <w:rsid w:val="00FF748B"/>
    <w:rsid w:val="00FF7DE3"/>
    <w:rsid w:val="01C25065"/>
    <w:rsid w:val="01DE0743"/>
    <w:rsid w:val="027EEA87"/>
    <w:rsid w:val="036F6564"/>
    <w:rsid w:val="03AA7B5F"/>
    <w:rsid w:val="03B56484"/>
    <w:rsid w:val="04F01EE9"/>
    <w:rsid w:val="05C869C2"/>
    <w:rsid w:val="05D67331"/>
    <w:rsid w:val="05E2CC00"/>
    <w:rsid w:val="06815F3B"/>
    <w:rsid w:val="07100717"/>
    <w:rsid w:val="071A376C"/>
    <w:rsid w:val="07F7101E"/>
    <w:rsid w:val="08613ED7"/>
    <w:rsid w:val="08FE48C8"/>
    <w:rsid w:val="090C0806"/>
    <w:rsid w:val="09AA5678"/>
    <w:rsid w:val="09CF6571"/>
    <w:rsid w:val="0A5E4659"/>
    <w:rsid w:val="0AEB5FE9"/>
    <w:rsid w:val="0B605985"/>
    <w:rsid w:val="0C0B25F5"/>
    <w:rsid w:val="0CA8710F"/>
    <w:rsid w:val="0D5A0848"/>
    <w:rsid w:val="0DE819AF"/>
    <w:rsid w:val="0E760B47"/>
    <w:rsid w:val="0E874A06"/>
    <w:rsid w:val="0EBD00B0"/>
    <w:rsid w:val="0EF8676D"/>
    <w:rsid w:val="0F763767"/>
    <w:rsid w:val="0F986B14"/>
    <w:rsid w:val="0FD614BE"/>
    <w:rsid w:val="101A42BE"/>
    <w:rsid w:val="10382F9E"/>
    <w:rsid w:val="104C4F2E"/>
    <w:rsid w:val="11F64E7A"/>
    <w:rsid w:val="121417CE"/>
    <w:rsid w:val="121F089B"/>
    <w:rsid w:val="12223A2E"/>
    <w:rsid w:val="12687E9E"/>
    <w:rsid w:val="1299771C"/>
    <w:rsid w:val="136441CE"/>
    <w:rsid w:val="13B62DB3"/>
    <w:rsid w:val="14CF3D24"/>
    <w:rsid w:val="154E393A"/>
    <w:rsid w:val="156E768E"/>
    <w:rsid w:val="15C35BE5"/>
    <w:rsid w:val="16FA7854"/>
    <w:rsid w:val="17AA97D8"/>
    <w:rsid w:val="180C51F5"/>
    <w:rsid w:val="18427B49"/>
    <w:rsid w:val="1875217F"/>
    <w:rsid w:val="18BE5C62"/>
    <w:rsid w:val="194355A9"/>
    <w:rsid w:val="194F1402"/>
    <w:rsid w:val="19625EB7"/>
    <w:rsid w:val="19A327C1"/>
    <w:rsid w:val="19D73FF0"/>
    <w:rsid w:val="1AB37FF6"/>
    <w:rsid w:val="1B715D70"/>
    <w:rsid w:val="1B812F99"/>
    <w:rsid w:val="1BD02183"/>
    <w:rsid w:val="1C107927"/>
    <w:rsid w:val="1C5D17BA"/>
    <w:rsid w:val="1C5D7A0C"/>
    <w:rsid w:val="1CF459BA"/>
    <w:rsid w:val="1D887DB3"/>
    <w:rsid w:val="1DCB1A4C"/>
    <w:rsid w:val="1DF67FA2"/>
    <w:rsid w:val="1ED75572"/>
    <w:rsid w:val="1F2F113C"/>
    <w:rsid w:val="20052986"/>
    <w:rsid w:val="204376E1"/>
    <w:rsid w:val="20D456C1"/>
    <w:rsid w:val="20F87D04"/>
    <w:rsid w:val="214772A1"/>
    <w:rsid w:val="21521D41"/>
    <w:rsid w:val="2157C120"/>
    <w:rsid w:val="2246139D"/>
    <w:rsid w:val="22935557"/>
    <w:rsid w:val="22A06484"/>
    <w:rsid w:val="22F00A83"/>
    <w:rsid w:val="232B63B6"/>
    <w:rsid w:val="23B73126"/>
    <w:rsid w:val="24971D74"/>
    <w:rsid w:val="24CA1512"/>
    <w:rsid w:val="25610339"/>
    <w:rsid w:val="25C47C29"/>
    <w:rsid w:val="26091741"/>
    <w:rsid w:val="26BE6858"/>
    <w:rsid w:val="27CA4F73"/>
    <w:rsid w:val="2898632C"/>
    <w:rsid w:val="28D61E1A"/>
    <w:rsid w:val="28F134A2"/>
    <w:rsid w:val="2AAD36A8"/>
    <w:rsid w:val="2B900426"/>
    <w:rsid w:val="2C3F26E5"/>
    <w:rsid w:val="2C661776"/>
    <w:rsid w:val="2CD264AF"/>
    <w:rsid w:val="2DA21F75"/>
    <w:rsid w:val="2E22281F"/>
    <w:rsid w:val="2E4C730A"/>
    <w:rsid w:val="2EEA070E"/>
    <w:rsid w:val="2F9A3FB4"/>
    <w:rsid w:val="2FBFF04D"/>
    <w:rsid w:val="301A4E70"/>
    <w:rsid w:val="30BD0622"/>
    <w:rsid w:val="31436D79"/>
    <w:rsid w:val="316658B8"/>
    <w:rsid w:val="31865C9B"/>
    <w:rsid w:val="31B41A25"/>
    <w:rsid w:val="32CE7A7E"/>
    <w:rsid w:val="33704071"/>
    <w:rsid w:val="3421711A"/>
    <w:rsid w:val="347463DD"/>
    <w:rsid w:val="357C0AAC"/>
    <w:rsid w:val="35CB4C4D"/>
    <w:rsid w:val="35CD0198"/>
    <w:rsid w:val="3650579C"/>
    <w:rsid w:val="36612E47"/>
    <w:rsid w:val="37623CD1"/>
    <w:rsid w:val="37834C70"/>
    <w:rsid w:val="37AF6778"/>
    <w:rsid w:val="37F4568F"/>
    <w:rsid w:val="37FF581C"/>
    <w:rsid w:val="384C3742"/>
    <w:rsid w:val="391666A3"/>
    <w:rsid w:val="392A6A70"/>
    <w:rsid w:val="39CE7FA5"/>
    <w:rsid w:val="3BC211E2"/>
    <w:rsid w:val="3BCF631D"/>
    <w:rsid w:val="3C677367"/>
    <w:rsid w:val="3CC656EB"/>
    <w:rsid w:val="3CCA21E8"/>
    <w:rsid w:val="3D1F334F"/>
    <w:rsid w:val="3D2C725B"/>
    <w:rsid w:val="3D546277"/>
    <w:rsid w:val="3E2057E8"/>
    <w:rsid w:val="3E29379B"/>
    <w:rsid w:val="3E3D429E"/>
    <w:rsid w:val="3EBBEF84"/>
    <w:rsid w:val="3FC159A6"/>
    <w:rsid w:val="3FF7F51C"/>
    <w:rsid w:val="402C6CE6"/>
    <w:rsid w:val="416A6C53"/>
    <w:rsid w:val="4219604B"/>
    <w:rsid w:val="428A3BA8"/>
    <w:rsid w:val="42A74EAA"/>
    <w:rsid w:val="43F31FE2"/>
    <w:rsid w:val="44640439"/>
    <w:rsid w:val="45572B6C"/>
    <w:rsid w:val="455B320C"/>
    <w:rsid w:val="460F771A"/>
    <w:rsid w:val="465ED152"/>
    <w:rsid w:val="470A2591"/>
    <w:rsid w:val="475C4800"/>
    <w:rsid w:val="478618F4"/>
    <w:rsid w:val="47B14D93"/>
    <w:rsid w:val="484609C3"/>
    <w:rsid w:val="487B457C"/>
    <w:rsid w:val="48C9665E"/>
    <w:rsid w:val="49742C4D"/>
    <w:rsid w:val="49CA6C65"/>
    <w:rsid w:val="49F04FA9"/>
    <w:rsid w:val="4A2219B9"/>
    <w:rsid w:val="4A455FF0"/>
    <w:rsid w:val="4A77022A"/>
    <w:rsid w:val="4AB425FA"/>
    <w:rsid w:val="4AC9433B"/>
    <w:rsid w:val="4B3118C3"/>
    <w:rsid w:val="4B49460C"/>
    <w:rsid w:val="4B775B45"/>
    <w:rsid w:val="4B897627"/>
    <w:rsid w:val="4BFD2018"/>
    <w:rsid w:val="4C3B0E2F"/>
    <w:rsid w:val="4CAB0D7C"/>
    <w:rsid w:val="4D0038F1"/>
    <w:rsid w:val="4E0D2791"/>
    <w:rsid w:val="4E2D68D7"/>
    <w:rsid w:val="4E7520E4"/>
    <w:rsid w:val="4EE74D90"/>
    <w:rsid w:val="4FF35FAD"/>
    <w:rsid w:val="502D711A"/>
    <w:rsid w:val="515A150F"/>
    <w:rsid w:val="52BE30D2"/>
    <w:rsid w:val="52D35800"/>
    <w:rsid w:val="533C54BD"/>
    <w:rsid w:val="537A4C04"/>
    <w:rsid w:val="53D770A4"/>
    <w:rsid w:val="53FC6338"/>
    <w:rsid w:val="543D22A5"/>
    <w:rsid w:val="54801F6D"/>
    <w:rsid w:val="55791323"/>
    <w:rsid w:val="55796678"/>
    <w:rsid w:val="55A05D34"/>
    <w:rsid w:val="55A40749"/>
    <w:rsid w:val="563365F1"/>
    <w:rsid w:val="56925F29"/>
    <w:rsid w:val="56E90786"/>
    <w:rsid w:val="57AC301B"/>
    <w:rsid w:val="58226E39"/>
    <w:rsid w:val="59550094"/>
    <w:rsid w:val="59834466"/>
    <w:rsid w:val="59906AA6"/>
    <w:rsid w:val="59E922EF"/>
    <w:rsid w:val="59E95FFF"/>
    <w:rsid w:val="59FEEA9C"/>
    <w:rsid w:val="5BA652E6"/>
    <w:rsid w:val="5BAD6AF9"/>
    <w:rsid w:val="5BBE59A3"/>
    <w:rsid w:val="5C002B30"/>
    <w:rsid w:val="5CBF0FAA"/>
    <w:rsid w:val="5CFD75C9"/>
    <w:rsid w:val="5DF31C63"/>
    <w:rsid w:val="5F771ECF"/>
    <w:rsid w:val="609F65A9"/>
    <w:rsid w:val="60BF1A4F"/>
    <w:rsid w:val="60C34F31"/>
    <w:rsid w:val="61EE237D"/>
    <w:rsid w:val="6229058D"/>
    <w:rsid w:val="6417181C"/>
    <w:rsid w:val="64235C8D"/>
    <w:rsid w:val="64440F4B"/>
    <w:rsid w:val="6470424D"/>
    <w:rsid w:val="65536F9A"/>
    <w:rsid w:val="65724C80"/>
    <w:rsid w:val="65BA088F"/>
    <w:rsid w:val="66361F34"/>
    <w:rsid w:val="66C37A39"/>
    <w:rsid w:val="67394336"/>
    <w:rsid w:val="674C8EC9"/>
    <w:rsid w:val="681D0EF4"/>
    <w:rsid w:val="68490412"/>
    <w:rsid w:val="68AA7C5D"/>
    <w:rsid w:val="68B009A8"/>
    <w:rsid w:val="69127D3A"/>
    <w:rsid w:val="694B1853"/>
    <w:rsid w:val="69B31FE7"/>
    <w:rsid w:val="6A2A2317"/>
    <w:rsid w:val="6A93762C"/>
    <w:rsid w:val="6A996F13"/>
    <w:rsid w:val="6A9B2760"/>
    <w:rsid w:val="6C011206"/>
    <w:rsid w:val="6C4130E2"/>
    <w:rsid w:val="6C6C4759"/>
    <w:rsid w:val="6C910893"/>
    <w:rsid w:val="6D6313BE"/>
    <w:rsid w:val="6DCFD6DC"/>
    <w:rsid w:val="6EC5514E"/>
    <w:rsid w:val="6ED70525"/>
    <w:rsid w:val="6EF7221D"/>
    <w:rsid w:val="6FF61547"/>
    <w:rsid w:val="70FF71F1"/>
    <w:rsid w:val="7255060F"/>
    <w:rsid w:val="72823D2E"/>
    <w:rsid w:val="729F162E"/>
    <w:rsid w:val="7339DFDD"/>
    <w:rsid w:val="7549288D"/>
    <w:rsid w:val="75A70F17"/>
    <w:rsid w:val="760A0079"/>
    <w:rsid w:val="76724FD8"/>
    <w:rsid w:val="76F1CF94"/>
    <w:rsid w:val="777423E0"/>
    <w:rsid w:val="77AD6BD4"/>
    <w:rsid w:val="77BF2EF2"/>
    <w:rsid w:val="783914ED"/>
    <w:rsid w:val="787C2959"/>
    <w:rsid w:val="78CF7467"/>
    <w:rsid w:val="79695AAB"/>
    <w:rsid w:val="7A3251AA"/>
    <w:rsid w:val="7A8742BC"/>
    <w:rsid w:val="7ABB519F"/>
    <w:rsid w:val="7B3304EA"/>
    <w:rsid w:val="7B503B39"/>
    <w:rsid w:val="7B7B17D0"/>
    <w:rsid w:val="7BF94230"/>
    <w:rsid w:val="7BFB3344"/>
    <w:rsid w:val="7D7F38AF"/>
    <w:rsid w:val="7DFF3090"/>
    <w:rsid w:val="7E5F0FFD"/>
    <w:rsid w:val="7EE4BF90"/>
    <w:rsid w:val="7EF99DFB"/>
    <w:rsid w:val="7F54171E"/>
    <w:rsid w:val="7F5FB959"/>
    <w:rsid w:val="7F87FB46"/>
    <w:rsid w:val="82EA17DC"/>
    <w:rsid w:val="ACFD2DCB"/>
    <w:rsid w:val="ADBF2EB3"/>
    <w:rsid w:val="AF374214"/>
    <w:rsid w:val="B5371B2C"/>
    <w:rsid w:val="B7F78639"/>
    <w:rsid w:val="BA6DB7AC"/>
    <w:rsid w:val="BB7A4555"/>
    <w:rsid w:val="BFF71684"/>
    <w:rsid w:val="BFFF0EED"/>
    <w:rsid w:val="D60CD89B"/>
    <w:rsid w:val="E2FDB4A9"/>
    <w:rsid w:val="E3FE7271"/>
    <w:rsid w:val="E4FED9FA"/>
    <w:rsid w:val="E6B5A12D"/>
    <w:rsid w:val="E7BF5138"/>
    <w:rsid w:val="EB39521F"/>
    <w:rsid w:val="EB7B78E0"/>
    <w:rsid w:val="EFB55BC0"/>
    <w:rsid w:val="F5FF994E"/>
    <w:rsid w:val="F6BE3EC6"/>
    <w:rsid w:val="F6DF669A"/>
    <w:rsid w:val="F7992587"/>
    <w:rsid w:val="F97FD032"/>
    <w:rsid w:val="FADFCC1F"/>
    <w:rsid w:val="FBAD5A61"/>
    <w:rsid w:val="FBFB2ACD"/>
    <w:rsid w:val="FBFC73A1"/>
    <w:rsid w:val="FDAF6524"/>
    <w:rsid w:val="FEDF3E2A"/>
    <w:rsid w:val="FEEF9FD0"/>
    <w:rsid w:val="FFD61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5">
    <w:name w:val="heading 1"/>
    <w:basedOn w:val="1"/>
    <w:next w:val="1"/>
    <w:qFormat/>
    <w:uiPriority w:val="0"/>
    <w:pPr>
      <w:keepNext/>
      <w:snapToGrid w:val="0"/>
      <w:spacing w:line="360" w:lineRule="atLeast"/>
      <w:outlineLvl w:val="0"/>
    </w:pPr>
    <w:rPr>
      <w:rFonts w:ascii="宋体"/>
    </w:rPr>
  </w:style>
  <w:style w:type="paragraph" w:styleId="6">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link w:val="70"/>
    <w:qFormat/>
    <w:uiPriority w:val="0"/>
    <w:pPr>
      <w:keepNext/>
      <w:keepLines/>
      <w:spacing w:before="260" w:after="260" w:line="413" w:lineRule="auto"/>
      <w:outlineLvl w:val="2"/>
    </w:pPr>
    <w:rPr>
      <w:b/>
      <w:sz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rPr>
  </w:style>
  <w:style w:type="paragraph" w:styleId="9">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10">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1">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2">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3">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420"/>
    </w:pPr>
    <w:rPr>
      <w:rFonts w:ascii="宋体" w:hAnsi="宋体"/>
      <w:sz w:val="24"/>
    </w:rPr>
  </w:style>
  <w:style w:type="paragraph" w:styleId="3">
    <w:name w:val="Body Text"/>
    <w:basedOn w:val="1"/>
    <w:next w:val="4"/>
    <w:link w:val="73"/>
    <w:qFormat/>
    <w:uiPriority w:val="0"/>
    <w:rPr>
      <w:rFonts w:ascii="仿宋_GB2312" w:eastAsia="仿宋_GB2312"/>
      <w:sz w:val="32"/>
    </w:rPr>
  </w:style>
  <w:style w:type="paragraph" w:styleId="4">
    <w:name w:val="Quote"/>
    <w:basedOn w:val="1"/>
    <w:next w:val="1"/>
    <w:qFormat/>
    <w:uiPriority w:val="0"/>
    <w:pPr>
      <w:wordWrap w:val="0"/>
      <w:spacing w:before="200" w:after="160"/>
      <w:ind w:left="864" w:right="864"/>
      <w:jc w:val="center"/>
    </w:pPr>
    <w:rPr>
      <w:i/>
      <w:sz w:val="21"/>
    </w:rPr>
  </w:style>
  <w:style w:type="paragraph" w:styleId="14">
    <w:name w:val="List 3"/>
    <w:basedOn w:val="1"/>
    <w:qFormat/>
    <w:uiPriority w:val="0"/>
    <w:pPr>
      <w:adjustRightInd w:val="0"/>
      <w:snapToGrid w:val="0"/>
      <w:spacing w:line="360" w:lineRule="auto"/>
      <w:ind w:left="100" w:leftChars="400" w:hanging="200" w:hangingChars="200"/>
    </w:pPr>
    <w:rPr>
      <w:sz w:val="24"/>
    </w:rPr>
  </w:style>
  <w:style w:type="paragraph" w:styleId="15">
    <w:name w:val="toc 7"/>
    <w:basedOn w:val="1"/>
    <w:next w:val="1"/>
    <w:qFormat/>
    <w:uiPriority w:val="0"/>
    <w:pPr>
      <w:ind w:left="2520" w:leftChars="1200"/>
    </w:pPr>
  </w:style>
  <w:style w:type="paragraph" w:styleId="16">
    <w:name w:val="List Number 2"/>
    <w:basedOn w:val="1"/>
    <w:qFormat/>
    <w:uiPriority w:val="0"/>
    <w:pPr>
      <w:numPr>
        <w:ilvl w:val="0"/>
        <w:numId w:val="1"/>
      </w:numPr>
      <w:tabs>
        <w:tab w:val="left" w:pos="780"/>
        <w:tab w:val="clear" w:pos="425"/>
      </w:tabs>
      <w:spacing w:line="360" w:lineRule="auto"/>
    </w:pPr>
    <w:rPr>
      <w:sz w:val="24"/>
    </w:rPr>
  </w:style>
  <w:style w:type="paragraph" w:styleId="17">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8">
    <w:name w:val="Normal Indent"/>
    <w:basedOn w:val="1"/>
    <w:link w:val="71"/>
    <w:qFormat/>
    <w:uiPriority w:val="0"/>
    <w:pPr>
      <w:adjustRightInd w:val="0"/>
      <w:snapToGrid w:val="0"/>
      <w:spacing w:line="360" w:lineRule="auto"/>
      <w:ind w:firstLine="420"/>
    </w:pPr>
    <w:rPr>
      <w:sz w:val="24"/>
    </w:rPr>
  </w:style>
  <w:style w:type="paragraph" w:styleId="19">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0">
    <w:name w:val="Document Map"/>
    <w:basedOn w:val="1"/>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annotation text"/>
    <w:basedOn w:val="1"/>
    <w:link w:val="72"/>
    <w:qFormat/>
    <w:uiPriority w:val="0"/>
    <w:pPr>
      <w:adjustRightInd w:val="0"/>
      <w:spacing w:line="360" w:lineRule="atLeast"/>
      <w:jc w:val="left"/>
      <w:textAlignment w:val="baseline"/>
    </w:pPr>
    <w:rPr>
      <w:kern w:val="0"/>
      <w:sz w:val="24"/>
    </w:rPr>
  </w:style>
  <w:style w:type="paragraph" w:styleId="23">
    <w:name w:val="Body Text 3"/>
    <w:basedOn w:val="1"/>
    <w:qFormat/>
    <w:uiPriority w:val="0"/>
    <w:pPr>
      <w:adjustRightInd w:val="0"/>
      <w:snapToGrid w:val="0"/>
      <w:spacing w:after="120" w:line="360" w:lineRule="auto"/>
    </w:pPr>
    <w:rPr>
      <w:sz w:val="16"/>
    </w:rPr>
  </w:style>
  <w:style w:type="paragraph" w:styleId="24">
    <w:name w:val="List Bullet 3"/>
    <w:basedOn w:val="1"/>
    <w:qFormat/>
    <w:uiPriority w:val="0"/>
    <w:pPr>
      <w:tabs>
        <w:tab w:val="left" w:pos="1200"/>
      </w:tabs>
      <w:adjustRightInd w:val="0"/>
      <w:snapToGrid w:val="0"/>
      <w:spacing w:line="360" w:lineRule="auto"/>
      <w:ind w:left="1200" w:hanging="360"/>
    </w:pPr>
    <w:rPr>
      <w:sz w:val="24"/>
    </w:rPr>
  </w:style>
  <w:style w:type="paragraph" w:styleId="25">
    <w:name w:val="Body Text Indent"/>
    <w:basedOn w:val="1"/>
    <w:link w:val="74"/>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5"/>
    <w:qFormat/>
    <w:uiPriority w:val="0"/>
  </w:style>
  <w:style w:type="paragraph" w:styleId="35">
    <w:name w:val="Body Text Indent 2"/>
    <w:basedOn w:val="1"/>
    <w:link w:val="76"/>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77"/>
    <w:qFormat/>
    <w:uiPriority w:val="99"/>
    <w:pPr>
      <w:tabs>
        <w:tab w:val="center" w:pos="4153"/>
        <w:tab w:val="right" w:pos="8306"/>
      </w:tabs>
      <w:snapToGrid w:val="0"/>
      <w:jc w:val="left"/>
    </w:pPr>
    <w:rPr>
      <w:sz w:val="18"/>
    </w:rPr>
  </w:style>
  <w:style w:type="paragraph" w:styleId="38">
    <w:name w:val="header"/>
    <w:basedOn w:val="1"/>
    <w:link w:val="78"/>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9"/>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index 7"/>
    <w:basedOn w:val="1"/>
    <w:next w:val="1"/>
    <w:qFormat/>
    <w:uiPriority w:val="0"/>
    <w:pPr>
      <w:ind w:left="2520"/>
    </w:p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22"/>
    <w:next w:val="22"/>
    <w:link w:val="80"/>
    <w:qFormat/>
    <w:uiPriority w:val="0"/>
    <w:pPr>
      <w:adjustRightInd/>
      <w:spacing w:line="240" w:lineRule="auto"/>
      <w:textAlignment w:val="auto"/>
    </w:pPr>
  </w:style>
  <w:style w:type="paragraph" w:styleId="58">
    <w:name w:val="Body Text First Indent 2"/>
    <w:basedOn w:val="25"/>
    <w:link w:val="81"/>
    <w:qFormat/>
    <w:uiPriority w:val="0"/>
    <w:pPr>
      <w:spacing w:after="120" w:line="240" w:lineRule="auto"/>
      <w:ind w:left="420" w:leftChars="200" w:firstLine="420" w:firstLineChars="200"/>
    </w:pPr>
  </w:style>
  <w:style w:type="table" w:styleId="60">
    <w:name w:val="Table Grid"/>
    <w:basedOn w:val="5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标题 2 字符"/>
    <w:link w:val="6"/>
    <w:qFormat/>
    <w:uiPriority w:val="0"/>
    <w:rPr>
      <w:rFonts w:ascii="Arial" w:hAnsi="Arial" w:eastAsia="黑体"/>
      <w:b/>
      <w:kern w:val="2"/>
      <w:sz w:val="32"/>
    </w:rPr>
  </w:style>
  <w:style w:type="character" w:customStyle="1" w:styleId="70">
    <w:name w:val="标题 3 字符2"/>
    <w:link w:val="7"/>
    <w:qFormat/>
    <w:uiPriority w:val="0"/>
    <w:rPr>
      <w:rFonts w:eastAsia="宋体"/>
      <w:b/>
      <w:kern w:val="2"/>
      <w:sz w:val="32"/>
      <w:lang w:val="en-US" w:eastAsia="zh-CN"/>
    </w:rPr>
  </w:style>
  <w:style w:type="character" w:customStyle="1" w:styleId="71">
    <w:name w:val="正文缩进 字符"/>
    <w:link w:val="18"/>
    <w:qFormat/>
    <w:uiPriority w:val="0"/>
    <w:rPr>
      <w:kern w:val="2"/>
      <w:sz w:val="24"/>
    </w:rPr>
  </w:style>
  <w:style w:type="character" w:customStyle="1" w:styleId="72">
    <w:name w:val="批注文字 字符"/>
    <w:link w:val="22"/>
    <w:qFormat/>
    <w:uiPriority w:val="0"/>
    <w:rPr>
      <w:sz w:val="24"/>
    </w:rPr>
  </w:style>
  <w:style w:type="character" w:customStyle="1" w:styleId="73">
    <w:name w:val="正文文本 字符"/>
    <w:link w:val="3"/>
    <w:qFormat/>
    <w:uiPriority w:val="0"/>
    <w:rPr>
      <w:rFonts w:ascii="仿宋_GB2312" w:eastAsia="仿宋_GB2312"/>
      <w:kern w:val="2"/>
      <w:sz w:val="32"/>
    </w:rPr>
  </w:style>
  <w:style w:type="character" w:customStyle="1" w:styleId="74">
    <w:name w:val="正文文本缩进 字符"/>
    <w:link w:val="25"/>
    <w:qFormat/>
    <w:uiPriority w:val="0"/>
    <w:rPr>
      <w:kern w:val="2"/>
      <w:sz w:val="44"/>
    </w:rPr>
  </w:style>
  <w:style w:type="character" w:customStyle="1" w:styleId="75">
    <w:name w:val="日期 字符"/>
    <w:link w:val="34"/>
    <w:qFormat/>
    <w:uiPriority w:val="0"/>
    <w:rPr>
      <w:kern w:val="2"/>
      <w:sz w:val="28"/>
    </w:rPr>
  </w:style>
  <w:style w:type="character" w:customStyle="1" w:styleId="76">
    <w:name w:val="正文文本缩进 2 字符"/>
    <w:link w:val="35"/>
    <w:qFormat/>
    <w:uiPriority w:val="0"/>
    <w:rPr>
      <w:kern w:val="2"/>
      <w:sz w:val="28"/>
    </w:rPr>
  </w:style>
  <w:style w:type="character" w:customStyle="1" w:styleId="77">
    <w:name w:val="页脚 字符"/>
    <w:link w:val="37"/>
    <w:qFormat/>
    <w:uiPriority w:val="99"/>
    <w:rPr>
      <w:kern w:val="2"/>
      <w:sz w:val="18"/>
    </w:rPr>
  </w:style>
  <w:style w:type="character" w:customStyle="1" w:styleId="78">
    <w:name w:val="页眉 字符"/>
    <w:link w:val="38"/>
    <w:qFormat/>
    <w:uiPriority w:val="0"/>
    <w:rPr>
      <w:kern w:val="2"/>
      <w:sz w:val="18"/>
    </w:rPr>
  </w:style>
  <w:style w:type="character" w:customStyle="1" w:styleId="79">
    <w:name w:val="脚注文本 字符"/>
    <w:link w:val="42"/>
    <w:qFormat/>
    <w:uiPriority w:val="0"/>
    <w:rPr>
      <w:kern w:val="2"/>
      <w:sz w:val="18"/>
    </w:rPr>
  </w:style>
  <w:style w:type="character" w:customStyle="1" w:styleId="80">
    <w:name w:val="批注主题 字符"/>
    <w:link w:val="57"/>
    <w:qFormat/>
    <w:uiPriority w:val="0"/>
  </w:style>
  <w:style w:type="character" w:customStyle="1" w:styleId="81">
    <w:name w:val="正文文本首行缩进 2 字符"/>
    <w:link w:val="58"/>
    <w:qFormat/>
    <w:uiPriority w:val="0"/>
  </w:style>
  <w:style w:type="character" w:customStyle="1" w:styleId="82">
    <w:name w:val="Table Heading Char Char"/>
    <w:qFormat/>
    <w:uiPriority w:val="0"/>
    <w:rPr>
      <w:rFonts w:ascii="Arial" w:hAnsi="Arial" w:eastAsia="黑体"/>
      <w:kern w:val="2"/>
      <w:sz w:val="18"/>
      <w:lang w:val="en-US" w:eastAsia="zh-CN"/>
    </w:rPr>
  </w:style>
  <w:style w:type="character" w:customStyle="1" w:styleId="83">
    <w:name w:val="标题 3 字符"/>
    <w:qFormat/>
    <w:uiPriority w:val="0"/>
    <w:rPr>
      <w:rFonts w:eastAsia="宋体"/>
      <w:b/>
      <w:kern w:val="2"/>
      <w:sz w:val="32"/>
      <w:lang w:val="en-US" w:eastAsia="zh-CN"/>
    </w:rPr>
  </w:style>
  <w:style w:type="character" w:customStyle="1" w:styleId="84">
    <w:name w:val="标题 2 Char"/>
    <w:qFormat/>
    <w:uiPriority w:val="0"/>
    <w:rPr>
      <w:rFonts w:ascii="Arial" w:hAnsi="Arial" w:eastAsia="黑体"/>
      <w:b/>
      <w:kern w:val="2"/>
      <w:sz w:val="32"/>
    </w:rPr>
  </w:style>
  <w:style w:type="character" w:customStyle="1" w:styleId="85">
    <w:name w:val="title_emph1"/>
    <w:qFormat/>
    <w:uiPriority w:val="0"/>
    <w:rPr>
      <w:rFonts w:hint="default" w:ascii="Arial" w:hAnsi="Arial"/>
      <w:b/>
      <w:sz w:val="20"/>
    </w:rPr>
  </w:style>
  <w:style w:type="character" w:customStyle="1" w:styleId="86">
    <w:name w:val="content-white1"/>
    <w:qFormat/>
    <w:uiPriority w:val="0"/>
    <w:rPr>
      <w:color w:val="auto"/>
      <w:sz w:val="18"/>
      <w:u w:val="none"/>
    </w:rPr>
  </w:style>
  <w:style w:type="character" w:customStyle="1" w:styleId="87">
    <w:name w:val="top-det1"/>
    <w:qFormat/>
    <w:uiPriority w:val="0"/>
    <w:rPr>
      <w:b/>
      <w:color w:val="000000"/>
    </w:rPr>
  </w:style>
  <w:style w:type="character" w:customStyle="1" w:styleId="88">
    <w:name w:val="样式 文档正文 Char + (西文) 宋体 (中文) 宋体 小四 黑色 Char"/>
    <w:link w:val="89"/>
    <w:qFormat/>
    <w:uiPriority w:val="0"/>
    <w:rPr>
      <w:rFonts w:ascii="宋体" w:hAnsi="宋体"/>
      <w:color w:val="000000"/>
      <w:kern w:val="2"/>
      <w:sz w:val="24"/>
      <w:szCs w:val="24"/>
    </w:rPr>
  </w:style>
  <w:style w:type="paragraph" w:customStyle="1" w:styleId="89">
    <w:name w:val="样式 文档正文 Char + (西文) 宋体 (中文) 宋体 小四 黑色"/>
    <w:basedOn w:val="1"/>
    <w:link w:val="88"/>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90">
    <w:name w:val="标书正文:  0.74 厘米 Char1"/>
    <w:qFormat/>
    <w:uiPriority w:val="0"/>
    <w:rPr>
      <w:rFonts w:eastAsia="宋体"/>
      <w:kern w:val="2"/>
      <w:sz w:val="24"/>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列表段落 字符"/>
    <w:link w:val="94"/>
    <w:qFormat/>
    <w:uiPriority w:val="0"/>
    <w:rPr>
      <w:rFonts w:ascii="Calibri" w:hAnsi="Calibri"/>
      <w:kern w:val="2"/>
      <w:sz w:val="21"/>
      <w:szCs w:val="22"/>
    </w:rPr>
  </w:style>
  <w:style w:type="paragraph" w:styleId="94">
    <w:name w:val="List Paragraph"/>
    <w:basedOn w:val="1"/>
    <w:link w:val="93"/>
    <w:qFormat/>
    <w:uiPriority w:val="0"/>
    <w:pPr>
      <w:ind w:firstLine="420" w:firstLineChars="200"/>
    </w:pPr>
    <w:rPr>
      <w:rFonts w:ascii="Calibri" w:hAnsi="Calibri"/>
      <w:sz w:val="21"/>
      <w:szCs w:val="22"/>
    </w:rPr>
  </w:style>
  <w:style w:type="character" w:customStyle="1" w:styleId="95">
    <w:name w:val="正文文本 Char"/>
    <w:qFormat/>
    <w:uiPriority w:val="0"/>
    <w:rPr>
      <w:rFonts w:ascii="仿宋_GB2312" w:eastAsia="仿宋_GB2312"/>
      <w:kern w:val="2"/>
      <w:sz w:val="32"/>
    </w:rPr>
  </w:style>
  <w:style w:type="character" w:customStyle="1" w:styleId="96">
    <w:name w:val="文字 Char"/>
    <w:link w:val="97"/>
    <w:qFormat/>
    <w:uiPriority w:val="0"/>
    <w:rPr>
      <w:rFonts w:ascii="宋体"/>
      <w:kern w:val="2"/>
      <w:sz w:val="28"/>
    </w:rPr>
  </w:style>
  <w:style w:type="paragraph" w:customStyle="1" w:styleId="97">
    <w:name w:val="文字"/>
    <w:basedOn w:val="1"/>
    <w:link w:val="96"/>
    <w:qFormat/>
    <w:uiPriority w:val="0"/>
    <w:pPr>
      <w:tabs>
        <w:tab w:val="left" w:pos="8520"/>
      </w:tabs>
      <w:spacing w:line="312" w:lineRule="auto"/>
      <w:ind w:right="-210" w:firstLine="556"/>
    </w:pPr>
    <w:rPr>
      <w:rFonts w:ascii="宋体"/>
    </w:rPr>
  </w:style>
  <w:style w:type="character" w:customStyle="1" w:styleId="98">
    <w:name w:val="无"/>
    <w:qFormat/>
    <w:uiPriority w:val="0"/>
    <w:rPr>
      <w:rFonts w:ascii="Times New Roman" w:hAnsi="Times New Roman" w:eastAsia="宋体" w:cs="Times New Roman"/>
    </w:rPr>
  </w:style>
  <w:style w:type="character" w:customStyle="1" w:styleId="99">
    <w:name w:val="Char Char11"/>
    <w:qFormat/>
    <w:uiPriority w:val="0"/>
    <w:rPr>
      <w:rFonts w:ascii="宋体"/>
      <w:kern w:val="2"/>
      <w:sz w:val="28"/>
    </w:rPr>
  </w:style>
  <w:style w:type="character" w:customStyle="1" w:styleId="100">
    <w:name w:val="标题 3 Char"/>
    <w:qFormat/>
    <w:uiPriority w:val="0"/>
    <w:rPr>
      <w:rFonts w:eastAsia="宋体"/>
      <w:b/>
      <w:kern w:val="2"/>
      <w:sz w:val="32"/>
      <w:lang w:val="en-US" w:eastAsia="zh-CN"/>
    </w:rPr>
  </w:style>
  <w:style w:type="character" w:customStyle="1" w:styleId="101">
    <w:name w:val="font1"/>
    <w:qFormat/>
    <w:uiPriority w:val="0"/>
    <w:rPr>
      <w:color w:val="000000"/>
      <w:sz w:val="18"/>
    </w:rPr>
  </w:style>
  <w:style w:type="character" w:customStyle="1" w:styleId="102">
    <w:name w:val="Table Text Char"/>
    <w:link w:val="103"/>
    <w:qFormat/>
    <w:uiPriority w:val="0"/>
    <w:rPr>
      <w:rFonts w:ascii="Arial" w:hAnsi="Arial"/>
      <w:kern w:val="2"/>
      <w:sz w:val="18"/>
      <w:lang w:val="en-US" w:eastAsia="zh-CN" w:bidi="ar-SA"/>
    </w:rPr>
  </w:style>
  <w:style w:type="paragraph" w:customStyle="1" w:styleId="103">
    <w:name w:val="Table Text"/>
    <w:link w:val="102"/>
    <w:qFormat/>
    <w:uiPriority w:val="0"/>
    <w:pPr>
      <w:snapToGrid w:val="0"/>
      <w:spacing w:before="80" w:after="80"/>
    </w:pPr>
    <w:rPr>
      <w:rFonts w:ascii="Arial" w:hAnsi="Arial" w:eastAsia="宋体" w:cs="Times New Roman"/>
      <w:kern w:val="2"/>
      <w:sz w:val="18"/>
      <w:lang w:val="en-US" w:eastAsia="zh-CN" w:bidi="ar-SA"/>
    </w:rPr>
  </w:style>
  <w:style w:type="character" w:customStyle="1" w:styleId="104">
    <w:name w:val="样式 宋体"/>
    <w:qFormat/>
    <w:uiPriority w:val="0"/>
    <w:rPr>
      <w:rFonts w:ascii="宋体" w:hAnsi="宋体" w:eastAsia="宋体"/>
      <w:sz w:val="28"/>
    </w:rPr>
  </w:style>
  <w:style w:type="character" w:customStyle="1" w:styleId="105">
    <w:name w:val="正文文本缩进 字符1"/>
    <w:qFormat/>
    <w:locked/>
    <w:uiPriority w:val="0"/>
    <w:rPr>
      <w:kern w:val="2"/>
      <w:sz w:val="44"/>
    </w:rPr>
  </w:style>
  <w:style w:type="character" w:customStyle="1" w:styleId="106">
    <w:name w:val="正文 + 三号 Char"/>
    <w:qFormat/>
    <w:uiPriority w:val="0"/>
    <w:rPr>
      <w:rFonts w:eastAsia="宋体"/>
      <w:kern w:val="2"/>
      <w:sz w:val="21"/>
      <w:lang w:val="en-US" w:eastAsia="zh-CN"/>
    </w:rPr>
  </w:style>
  <w:style w:type="character" w:customStyle="1" w:styleId="107">
    <w:name w:val="标题 3 字符1"/>
    <w:qFormat/>
    <w:uiPriority w:val="0"/>
    <w:rPr>
      <w:rFonts w:eastAsia="宋体"/>
      <w:b/>
      <w:kern w:val="2"/>
      <w:sz w:val="32"/>
      <w:lang w:val="en-US" w:eastAsia="zh-CN"/>
    </w:rPr>
  </w:style>
  <w:style w:type="character" w:customStyle="1" w:styleId="108">
    <w:name w:val="Char Char3"/>
    <w:qFormat/>
    <w:uiPriority w:val="0"/>
    <w:rPr>
      <w:rFonts w:eastAsia="宋体"/>
      <w:kern w:val="2"/>
      <w:sz w:val="18"/>
      <w:lang w:val="en-US" w:eastAsia="zh-CN"/>
    </w:rPr>
  </w:style>
  <w:style w:type="character" w:customStyle="1" w:styleId="109">
    <w:name w:val="标题 3 Char1"/>
    <w:qFormat/>
    <w:uiPriority w:val="0"/>
    <w:rPr>
      <w:rFonts w:eastAsia="宋体"/>
      <w:b/>
      <w:kern w:val="2"/>
      <w:sz w:val="32"/>
      <w:lang w:val="en-US" w:eastAsia="zh-CN"/>
    </w:rPr>
  </w:style>
  <w:style w:type="character" w:customStyle="1" w:styleId="110">
    <w:name w:val="Table Text Char1 Char"/>
    <w:qFormat/>
    <w:uiPriority w:val="0"/>
    <w:rPr>
      <w:rFonts w:ascii="Arial" w:hAnsi="Arial"/>
      <w:kern w:val="2"/>
      <w:sz w:val="18"/>
      <w:lang w:val="en-US" w:eastAsia="zh-CN" w:bidi="ar-SA"/>
    </w:rPr>
  </w:style>
  <w:style w:type="character" w:customStyle="1" w:styleId="111">
    <w:name w:val="Char Char6"/>
    <w:qFormat/>
    <w:uiPriority w:val="0"/>
    <w:rPr>
      <w:rFonts w:ascii="仿宋_GB2312" w:eastAsia="仿宋_GB2312"/>
      <w:kern w:val="2"/>
      <w:sz w:val="32"/>
    </w:rPr>
  </w:style>
  <w:style w:type="character" w:customStyle="1" w:styleId="112">
    <w:name w:val="正文文本缩进 Char"/>
    <w:qFormat/>
    <w:uiPriority w:val="0"/>
    <w:rPr>
      <w:kern w:val="2"/>
      <w:sz w:val="44"/>
    </w:rPr>
  </w:style>
  <w:style w:type="character" w:customStyle="1" w:styleId="113">
    <w:name w:val="crowed11"/>
    <w:qFormat/>
    <w:uiPriority w:val="0"/>
    <w:rPr>
      <w:rFonts w:hint="default"/>
      <w:sz w:val="24"/>
    </w:rPr>
  </w:style>
  <w:style w:type="character" w:customStyle="1" w:styleId="114">
    <w:name w:val="Char Char2"/>
    <w:qFormat/>
    <w:uiPriority w:val="0"/>
    <w:rPr>
      <w:rFonts w:eastAsia="宋体"/>
      <w:kern w:val="2"/>
      <w:sz w:val="18"/>
      <w:lang w:val="en-US" w:eastAsia="zh-CN"/>
    </w:rPr>
  </w:style>
  <w:style w:type="character" w:customStyle="1" w:styleId="115">
    <w:name w:val="H2 Char"/>
    <w:qFormat/>
    <w:uiPriority w:val="0"/>
    <w:rPr>
      <w:rFonts w:ascii="Arial" w:hAnsi="Arial" w:eastAsia="宋体"/>
      <w:kern w:val="2"/>
      <w:sz w:val="28"/>
      <w:lang w:val="en-US" w:eastAsia="zh-CN"/>
    </w:rPr>
  </w:style>
  <w:style w:type="character" w:customStyle="1" w:styleId="116">
    <w:name w:val="Char Char7"/>
    <w:qFormat/>
    <w:uiPriority w:val="0"/>
    <w:rPr>
      <w:rFonts w:ascii="宋体" w:hAnsi="宋体" w:eastAsia="宋体"/>
      <w:kern w:val="2"/>
      <w:sz w:val="28"/>
    </w:rPr>
  </w:style>
  <w:style w:type="character" w:customStyle="1" w:styleId="117">
    <w:name w:val="日期 Char"/>
    <w:qFormat/>
    <w:uiPriority w:val="0"/>
    <w:rPr>
      <w:kern w:val="2"/>
      <w:sz w:val="28"/>
    </w:rPr>
  </w:style>
  <w:style w:type="character" w:customStyle="1" w:styleId="118">
    <w:name w:val="Char Char4"/>
    <w:qFormat/>
    <w:uiPriority w:val="0"/>
    <w:rPr>
      <w:rFonts w:eastAsia="宋体"/>
      <w:b/>
      <w:kern w:val="2"/>
      <w:sz w:val="21"/>
      <w:lang w:val="en-US" w:eastAsia="zh-CN"/>
    </w:rPr>
  </w:style>
  <w:style w:type="character" w:customStyle="1" w:styleId="119">
    <w:name w:val="未处理的提及1"/>
    <w:unhideWhenUsed/>
    <w:qFormat/>
    <w:uiPriority w:val="99"/>
    <w:rPr>
      <w:color w:val="605E5C"/>
      <w:shd w:val="clear" w:color="auto" w:fill="E1DFDD"/>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Char Char5"/>
    <w:qFormat/>
    <w:uiPriority w:val="0"/>
    <w:rPr>
      <w:rFonts w:ascii="Arial" w:hAnsi="Arial" w:eastAsia="宋体"/>
      <w:b/>
      <w:smallCaps/>
      <w:kern w:val="28"/>
      <w:sz w:val="36"/>
      <w:lang w:val="en-US" w:eastAsia="en-US"/>
    </w:rPr>
  </w:style>
  <w:style w:type="character" w:customStyle="1" w:styleId="122">
    <w:name w:val="Table Text Char Char Char Char"/>
    <w:link w:val="123"/>
    <w:qFormat/>
    <w:uiPriority w:val="0"/>
    <w:rPr>
      <w:rFonts w:ascii="Arial" w:hAnsi="Arial"/>
      <w:kern w:val="2"/>
      <w:sz w:val="18"/>
      <w:lang w:val="en-US" w:eastAsia="zh-CN" w:bidi="ar-SA"/>
    </w:rPr>
  </w:style>
  <w:style w:type="paragraph" w:customStyle="1" w:styleId="123">
    <w:name w:val="Table Text Char Char Char"/>
    <w:link w:val="122"/>
    <w:qFormat/>
    <w:uiPriority w:val="0"/>
    <w:pPr>
      <w:snapToGrid w:val="0"/>
      <w:spacing w:before="80" w:after="80"/>
    </w:pPr>
    <w:rPr>
      <w:rFonts w:ascii="Arial" w:hAnsi="Arial" w:eastAsia="宋体" w:cs="Times New Roman"/>
      <w:kern w:val="2"/>
      <w:sz w:val="18"/>
      <w:lang w:val="en-US" w:eastAsia="zh-CN" w:bidi="ar-SA"/>
    </w:rPr>
  </w:style>
  <w:style w:type="character" w:customStyle="1" w:styleId="124">
    <w:name w:val="(符号)五标题1.1.1 Char"/>
    <w:link w:val="125"/>
    <w:qFormat/>
    <w:uiPriority w:val="0"/>
    <w:rPr>
      <w:rFonts w:ascii="宋体" w:hAnsi="宋体"/>
      <w:color w:val="000000"/>
      <w:kern w:val="2"/>
      <w:sz w:val="24"/>
    </w:rPr>
  </w:style>
  <w:style w:type="paragraph" w:customStyle="1" w:styleId="125">
    <w:name w:val="(符号)五标题1.1.1"/>
    <w:basedOn w:val="1"/>
    <w:link w:val="124"/>
    <w:qFormat/>
    <w:uiPriority w:val="0"/>
    <w:pPr>
      <w:numPr>
        <w:ilvl w:val="2"/>
        <w:numId w:val="3"/>
      </w:numPr>
      <w:tabs>
        <w:tab w:val="left" w:pos="1000"/>
      </w:tabs>
      <w:spacing w:line="500" w:lineRule="exact"/>
    </w:pPr>
    <w:rPr>
      <w:rFonts w:ascii="宋体" w:hAnsi="宋体"/>
      <w:color w:val="000000"/>
      <w:sz w:val="24"/>
    </w:rPr>
  </w:style>
  <w:style w:type="character" w:customStyle="1" w:styleId="126">
    <w:name w:val="v151"/>
    <w:qFormat/>
    <w:uiPriority w:val="0"/>
    <w:rPr>
      <w:sz w:val="18"/>
    </w:rPr>
  </w:style>
  <w:style w:type="paragraph" w:customStyle="1" w:styleId="12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8">
    <w:name w:val="_Style 3"/>
    <w:basedOn w:val="1"/>
    <w:qFormat/>
    <w:uiPriority w:val="99"/>
    <w:pPr>
      <w:ind w:firstLine="420" w:firstLineChars="200"/>
    </w:pPr>
    <w:rPr>
      <w:rFonts w:ascii="Calibri" w:hAnsi="Calibri"/>
      <w:sz w:val="21"/>
      <w:szCs w:val="24"/>
    </w:rPr>
  </w:style>
  <w:style w:type="paragraph" w:customStyle="1" w:styleId="129">
    <w:name w:val="Char1"/>
    <w:basedOn w:val="1"/>
    <w:qFormat/>
    <w:uiPriority w:val="0"/>
    <w:rPr>
      <w:sz w:val="21"/>
    </w:rPr>
  </w:style>
  <w:style w:type="paragraph" w:customStyle="1" w:styleId="130">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32">
    <w:name w:val="样式 标题 1 + 居中 段前: 6 磅 段后: 6 磅 行距: 1.5 倍行距"/>
    <w:basedOn w:val="5"/>
    <w:qFormat/>
    <w:uiPriority w:val="0"/>
    <w:pPr>
      <w:keepLines/>
      <w:adjustRightInd w:val="0"/>
      <w:spacing w:before="120" w:after="120" w:line="360" w:lineRule="auto"/>
      <w:jc w:val="center"/>
    </w:pPr>
    <w:rPr>
      <w:rFonts w:ascii="Times New Roman"/>
      <w:b/>
      <w:kern w:val="44"/>
      <w:sz w:val="32"/>
    </w:rPr>
  </w:style>
  <w:style w:type="paragraph" w:customStyle="1" w:styleId="133">
    <w:name w:val="样式1"/>
    <w:basedOn w:val="8"/>
    <w:qFormat/>
    <w:uiPriority w:val="0"/>
    <w:pPr>
      <w:tabs>
        <w:tab w:val="left" w:pos="720"/>
      </w:tabs>
      <w:spacing w:before="500" w:after="260" w:line="560" w:lineRule="atLeast"/>
      <w:ind w:left="420" w:hanging="420"/>
    </w:pPr>
  </w:style>
  <w:style w:type="paragraph" w:customStyle="1" w:styleId="134">
    <w:name w:val="编号正文"/>
    <w:basedOn w:val="135"/>
    <w:qFormat/>
    <w:uiPriority w:val="0"/>
    <w:pPr>
      <w:snapToGrid/>
      <w:spacing w:line="360" w:lineRule="auto"/>
      <w:ind w:left="1407" w:hanging="1047"/>
      <w:jc w:val="left"/>
    </w:pPr>
    <w:rPr>
      <w:rFonts w:eastAsia="仿宋_GB2312"/>
    </w:rPr>
  </w:style>
  <w:style w:type="paragraph" w:customStyle="1" w:styleId="135">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6">
    <w:name w:val="操作步骤"/>
    <w:basedOn w:val="1"/>
    <w:qFormat/>
    <w:uiPriority w:val="0"/>
    <w:pPr>
      <w:numPr>
        <w:ilvl w:val="0"/>
        <w:numId w:val="4"/>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3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8">
    <w:name w:val="样式 标题 6第五层条 + 三号 段前: 0.5 行"/>
    <w:basedOn w:val="10"/>
    <w:qFormat/>
    <w:uiPriority w:val="0"/>
    <w:pPr>
      <w:widowControl/>
      <w:adjustRightInd/>
      <w:snapToGrid/>
      <w:spacing w:before="156" w:beforeLines="50"/>
      <w:jc w:val="left"/>
    </w:pPr>
    <w:rPr>
      <w:snapToGrid w:val="0"/>
      <w:kern w:val="24"/>
      <w:sz w:val="28"/>
    </w:rPr>
  </w:style>
  <w:style w:type="paragraph" w:customStyle="1" w:styleId="139">
    <w:name w:val="正文4"/>
    <w:basedOn w:val="1"/>
    <w:qFormat/>
    <w:uiPriority w:val="0"/>
    <w:pPr>
      <w:tabs>
        <w:tab w:val="left" w:pos="1275"/>
      </w:tabs>
      <w:spacing w:before="60" w:after="60" w:line="360" w:lineRule="auto"/>
      <w:ind w:left="820" w:leftChars="400" w:hanging="705"/>
    </w:pPr>
    <w:rPr>
      <w:sz w:val="24"/>
    </w:rPr>
  </w:style>
  <w:style w:type="paragraph" w:customStyle="1" w:styleId="140">
    <w:name w:val="列表项目"/>
    <w:basedOn w:val="1"/>
    <w:qFormat/>
    <w:uiPriority w:val="0"/>
    <w:pPr>
      <w:numPr>
        <w:ilvl w:val="0"/>
        <w:numId w:val="5"/>
      </w:numPr>
      <w:tabs>
        <w:tab w:val="left" w:pos="420"/>
        <w:tab w:val="clear" w:pos="1200"/>
      </w:tabs>
      <w:spacing w:line="288" w:lineRule="auto"/>
      <w:ind w:left="840" w:leftChars="200" w:hanging="420" w:hangingChars="200"/>
    </w:pPr>
    <w:rPr>
      <w:sz w:val="21"/>
    </w:rPr>
  </w:style>
  <w:style w:type="paragraph" w:customStyle="1" w:styleId="141">
    <w:name w:val="段落正文"/>
    <w:basedOn w:val="1"/>
    <w:qFormat/>
    <w:uiPriority w:val="0"/>
    <w:pPr>
      <w:spacing w:before="156" w:beforeLines="50" w:line="360" w:lineRule="auto"/>
      <w:ind w:firstLine="200" w:firstLineChars="200"/>
    </w:pPr>
    <w:rPr>
      <w:spacing w:val="2"/>
      <w:sz w:val="24"/>
    </w:rPr>
  </w:style>
  <w:style w:type="paragraph" w:customStyle="1" w:styleId="142">
    <w:name w:val="Char Char Char"/>
    <w:basedOn w:val="1"/>
    <w:qFormat/>
    <w:uiPriority w:val="0"/>
    <w:rPr>
      <w:rFonts w:ascii="Tahoma" w:hAnsi="Tahoma"/>
      <w:sz w:val="24"/>
    </w:rPr>
  </w:style>
  <w:style w:type="paragraph" w:customStyle="1" w:styleId="143">
    <w:name w:val="关键词"/>
    <w:basedOn w:val="1"/>
    <w:next w:val="1"/>
    <w:qFormat/>
    <w:uiPriority w:val="0"/>
    <w:pPr>
      <w:spacing w:line="360" w:lineRule="auto"/>
    </w:pPr>
    <w:rPr>
      <w:rFonts w:eastAsia="黑体"/>
      <w:sz w:val="20"/>
    </w:rPr>
  </w:style>
  <w:style w:type="paragraph" w:customStyle="1" w:styleId="14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45">
    <w:name w:val="可研正文"/>
    <w:basedOn w:val="3"/>
    <w:qFormat/>
    <w:uiPriority w:val="0"/>
    <w:pPr>
      <w:adjustRightInd w:val="0"/>
      <w:snapToGrid w:val="0"/>
      <w:spacing w:line="440" w:lineRule="exact"/>
      <w:ind w:firstLine="567"/>
    </w:pPr>
    <w:rPr>
      <w:sz w:val="28"/>
    </w:rPr>
  </w:style>
  <w:style w:type="paragraph" w:customStyle="1" w:styleId="146">
    <w:name w:val="bt"/>
    <w:basedOn w:val="1"/>
    <w:next w:val="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4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8">
    <w:name w:val="表号"/>
    <w:basedOn w:val="1"/>
    <w:qFormat/>
    <w:uiPriority w:val="0"/>
    <w:pPr>
      <w:numPr>
        <w:ilvl w:val="0"/>
        <w:numId w:val="6"/>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4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0">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1">
    <w:name w:val="Char1 Char Char Char"/>
    <w:basedOn w:val="1"/>
    <w:qFormat/>
    <w:uiPriority w:val="0"/>
    <w:rPr>
      <w:rFonts w:ascii="Tahoma" w:hAnsi="Tahoma"/>
      <w:sz w:val="24"/>
    </w:rPr>
  </w:style>
  <w:style w:type="paragraph" w:customStyle="1" w:styleId="152">
    <w:name w:val="样式 宋体 五号 行距: 单倍行距"/>
    <w:basedOn w:val="1"/>
    <w:qFormat/>
    <w:uiPriority w:val="0"/>
    <w:pPr>
      <w:adjustRightInd w:val="0"/>
      <w:jc w:val="left"/>
    </w:pPr>
    <w:rPr>
      <w:rFonts w:ascii="宋体" w:hAnsi="宋体"/>
      <w:kern w:val="0"/>
      <w:sz w:val="21"/>
    </w:rPr>
  </w:style>
  <w:style w:type="paragraph" w:customStyle="1" w:styleId="15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5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5">
    <w:name w:val="1"/>
    <w:basedOn w:val="1"/>
    <w:next w:val="32"/>
    <w:qFormat/>
    <w:uiPriority w:val="0"/>
    <w:rPr>
      <w:rFonts w:ascii="宋体" w:hAnsi="Courier New"/>
      <w:sz w:val="21"/>
    </w:rPr>
  </w:style>
  <w:style w:type="paragraph" w:customStyle="1" w:styleId="156">
    <w:name w:val="文本1"/>
    <w:basedOn w:val="1"/>
    <w:qFormat/>
    <w:uiPriority w:val="0"/>
    <w:pPr>
      <w:adjustRightInd w:val="0"/>
      <w:spacing w:line="312" w:lineRule="atLeast"/>
      <w:jc w:val="center"/>
      <w:textAlignment w:val="baseline"/>
    </w:pPr>
    <w:rPr>
      <w:kern w:val="0"/>
      <w:sz w:val="18"/>
    </w:rPr>
  </w:style>
  <w:style w:type="paragraph" w:customStyle="1" w:styleId="15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9">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60">
    <w:name w:val="af"/>
    <w:basedOn w:val="1"/>
    <w:qFormat/>
    <w:uiPriority w:val="0"/>
    <w:pPr>
      <w:widowControl/>
      <w:spacing w:line="300" w:lineRule="atLeast"/>
      <w:jc w:val="left"/>
    </w:pPr>
    <w:rPr>
      <w:rFonts w:ascii="宋体" w:hAnsi="宋体"/>
      <w:kern w:val="0"/>
      <w:sz w:val="18"/>
    </w:rPr>
  </w:style>
  <w:style w:type="paragraph" w:customStyle="1" w:styleId="16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2">
    <w:name w:val="A项目符号"/>
    <w:basedOn w:val="1"/>
    <w:qFormat/>
    <w:uiPriority w:val="0"/>
    <w:pPr>
      <w:numPr>
        <w:ilvl w:val="0"/>
        <w:numId w:val="8"/>
      </w:numPr>
      <w:tabs>
        <w:tab w:val="left" w:pos="1080"/>
      </w:tabs>
      <w:adjustRightInd w:val="0"/>
      <w:snapToGrid w:val="0"/>
      <w:spacing w:afterLines="50" w:line="360" w:lineRule="auto"/>
    </w:pPr>
    <w:rPr>
      <w:b/>
      <w:bCs/>
      <w:spacing w:val="12"/>
      <w:kern w:val="0"/>
      <w:sz w:val="24"/>
      <w:szCs w:val="24"/>
    </w:rPr>
  </w:style>
  <w:style w:type="paragraph" w:customStyle="1" w:styleId="163">
    <w:name w:val="首行缩进"/>
    <w:basedOn w:val="1"/>
    <w:qFormat/>
    <w:uiPriority w:val="0"/>
    <w:pPr>
      <w:numPr>
        <w:ilvl w:val="0"/>
        <w:numId w:val="9"/>
      </w:numPr>
      <w:spacing w:line="360" w:lineRule="auto"/>
    </w:pPr>
    <w:rPr>
      <w:rFonts w:eastAsia="仿宋_GB2312"/>
    </w:rPr>
  </w:style>
  <w:style w:type="paragraph" w:customStyle="1" w:styleId="16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6">
    <w:name w:val="Title - Revision"/>
    <w:basedOn w:val="56"/>
    <w:qFormat/>
    <w:uiPriority w:val="0"/>
    <w:pPr>
      <w:spacing w:before="720"/>
    </w:pPr>
  </w:style>
  <w:style w:type="paragraph" w:customStyle="1" w:styleId="167">
    <w:name w:val="样式4"/>
    <w:basedOn w:val="8"/>
    <w:qFormat/>
    <w:uiPriority w:val="0"/>
    <w:pPr>
      <w:adjustRightInd w:val="0"/>
      <w:snapToGrid w:val="0"/>
    </w:pPr>
  </w:style>
  <w:style w:type="paragraph" w:customStyle="1" w:styleId="168">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72">
    <w:name w:val="正文文本缩进 21"/>
    <w:basedOn w:val="1"/>
    <w:qFormat/>
    <w:uiPriority w:val="0"/>
    <w:pPr>
      <w:adjustRightInd w:val="0"/>
      <w:spacing w:before="120"/>
      <w:ind w:firstLine="420"/>
      <w:textAlignment w:val="baseline"/>
    </w:pPr>
    <w:rPr>
      <w:sz w:val="24"/>
    </w:rPr>
  </w:style>
  <w:style w:type="paragraph" w:customStyle="1" w:styleId="173">
    <w:name w:val="样式3"/>
    <w:basedOn w:val="5"/>
    <w:next w:val="5"/>
    <w:qFormat/>
    <w:uiPriority w:val="0"/>
    <w:pPr>
      <w:keepLines/>
      <w:adjustRightInd w:val="0"/>
      <w:spacing w:before="340" w:after="330" w:line="576" w:lineRule="auto"/>
    </w:pPr>
    <w:rPr>
      <w:rFonts w:ascii="Times New Roman" w:eastAsia="黑体"/>
      <w:b/>
      <w:kern w:val="44"/>
      <w:sz w:val="44"/>
    </w:rPr>
  </w:style>
  <w:style w:type="paragraph" w:customStyle="1" w:styleId="174">
    <w:name w:val="样式 行距: 1.5 倍行距1"/>
    <w:basedOn w:val="1"/>
    <w:qFormat/>
    <w:uiPriority w:val="0"/>
    <w:pPr>
      <w:snapToGrid w:val="0"/>
    </w:pPr>
    <w:rPr>
      <w:sz w:val="21"/>
    </w:rPr>
  </w:style>
  <w:style w:type="paragraph" w:customStyle="1" w:styleId="175">
    <w:name w:val="样式1xz"/>
    <w:basedOn w:val="1"/>
    <w:qFormat/>
    <w:uiPriority w:val="0"/>
    <w:pPr>
      <w:tabs>
        <w:tab w:val="left" w:pos="1050"/>
        <w:tab w:val="right" w:leader="dot" w:pos="8296"/>
      </w:tabs>
    </w:pPr>
    <w:rPr>
      <w:caps/>
      <w:spacing w:val="20"/>
      <w:sz w:val="24"/>
    </w:rPr>
  </w:style>
  <w:style w:type="paragraph" w:customStyle="1" w:styleId="176">
    <w:name w:val="正文文本 21"/>
    <w:basedOn w:val="1"/>
    <w:qFormat/>
    <w:uiPriority w:val="0"/>
    <w:pPr>
      <w:adjustRightInd w:val="0"/>
      <w:spacing w:before="120" w:line="360" w:lineRule="auto"/>
      <w:ind w:firstLine="480"/>
      <w:textAlignment w:val="baseline"/>
    </w:pPr>
    <w:rPr>
      <w:sz w:val="24"/>
    </w:rPr>
  </w:style>
  <w:style w:type="paragraph" w:customStyle="1" w:styleId="177">
    <w:name w:val="Char Char14 Char Char"/>
    <w:basedOn w:val="1"/>
    <w:qFormat/>
    <w:uiPriority w:val="0"/>
    <w:rPr>
      <w:sz w:val="21"/>
      <w:szCs w:val="24"/>
    </w:rPr>
  </w:style>
  <w:style w:type="paragraph" w:customStyle="1" w:styleId="178">
    <w:name w:val="1.正文"/>
    <w:basedOn w:val="1"/>
    <w:qFormat/>
    <w:uiPriority w:val="0"/>
    <w:pPr>
      <w:spacing w:line="360" w:lineRule="auto"/>
      <w:ind w:left="540" w:leftChars="225" w:firstLine="540" w:firstLineChars="225"/>
    </w:pPr>
    <w:rPr>
      <w:sz w:val="24"/>
    </w:rPr>
  </w:style>
  <w:style w:type="paragraph" w:customStyle="1" w:styleId="179">
    <w:name w:val="列出段落1"/>
    <w:basedOn w:val="1"/>
    <w:unhideWhenUsed/>
    <w:qFormat/>
    <w:uiPriority w:val="34"/>
    <w:pPr>
      <w:ind w:firstLine="420" w:firstLineChars="200"/>
    </w:pPr>
    <w:rPr>
      <w:rFonts w:ascii="Calibri" w:hAnsi="Calibri"/>
      <w:sz w:val="21"/>
      <w:szCs w:val="24"/>
    </w:rPr>
  </w:style>
  <w:style w:type="paragraph" w:customStyle="1" w:styleId="180">
    <w:name w:val="默认段落字体 Para Char Char Char Char Char Char Char"/>
    <w:basedOn w:val="1"/>
    <w:qFormat/>
    <w:uiPriority w:val="0"/>
    <w:rPr>
      <w:rFonts w:ascii="Tahoma" w:hAnsi="Tahoma"/>
      <w:sz w:val="24"/>
    </w:rPr>
  </w:style>
  <w:style w:type="paragraph" w:customStyle="1" w:styleId="181">
    <w:name w:val="样式 正文缩进正文（首行缩进两字）表正文正文非缩进特点标题4段1 + 首行缩进:  2 字符"/>
    <w:basedOn w:val="18"/>
    <w:qFormat/>
    <w:uiPriority w:val="0"/>
    <w:pPr>
      <w:ind w:firstLine="480" w:firstLineChars="200"/>
    </w:pPr>
  </w:style>
  <w:style w:type="paragraph" w:customStyle="1" w:styleId="182">
    <w:name w:val="二级条标题"/>
    <w:basedOn w:val="183"/>
    <w:next w:val="185"/>
    <w:qFormat/>
    <w:uiPriority w:val="0"/>
    <w:pPr>
      <w:ind w:left="840"/>
      <w:outlineLvl w:val="3"/>
    </w:pPr>
  </w:style>
  <w:style w:type="paragraph" w:customStyle="1" w:styleId="183">
    <w:name w:val="一级条标题"/>
    <w:basedOn w:val="184"/>
    <w:next w:val="185"/>
    <w:qFormat/>
    <w:uiPriority w:val="0"/>
    <w:pPr>
      <w:numPr>
        <w:numId w:val="0"/>
      </w:numPr>
      <w:spacing w:before="0" w:beforeLines="0" w:after="0" w:afterLines="0"/>
      <w:ind w:left="525"/>
      <w:outlineLvl w:val="2"/>
    </w:pPr>
    <w:rPr>
      <w:sz w:val="21"/>
    </w:rPr>
  </w:style>
  <w:style w:type="paragraph" w:customStyle="1" w:styleId="184">
    <w:name w:val="章标题"/>
    <w:next w:val="1"/>
    <w:qFormat/>
    <w:uiPriority w:val="0"/>
    <w:pPr>
      <w:numPr>
        <w:ilvl w:val="1"/>
        <w:numId w:val="10"/>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6">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87">
    <w:name w:val="表格内文字"/>
    <w:basedOn w:val="32"/>
    <w:qFormat/>
    <w:uiPriority w:val="0"/>
    <w:pPr>
      <w:adjustRightInd w:val="0"/>
    </w:pPr>
    <w:rPr>
      <w:color w:val="000000"/>
      <w:lang w:val="en-GB"/>
    </w:rPr>
  </w:style>
  <w:style w:type="paragraph" w:customStyle="1" w:styleId="188">
    <w:name w:val="修订1"/>
    <w:qFormat/>
    <w:uiPriority w:val="0"/>
    <w:rPr>
      <w:rFonts w:ascii="Times New Roman" w:hAnsi="Times New Roman" w:eastAsia="宋体" w:cs="Times New Roman"/>
      <w:kern w:val="2"/>
      <w:sz w:val="21"/>
      <w:lang w:val="en-US" w:eastAsia="zh-CN" w:bidi="ar-SA"/>
    </w:rPr>
  </w:style>
  <w:style w:type="paragraph" w:customStyle="1" w:styleId="189">
    <w:name w:val="Char Char 字元 字元 字元 Char Char Char Char"/>
    <w:basedOn w:val="1"/>
    <w:qFormat/>
    <w:uiPriority w:val="0"/>
    <w:pPr>
      <w:adjustRightInd w:val="0"/>
      <w:spacing w:line="360" w:lineRule="auto"/>
    </w:pPr>
    <w:rPr>
      <w:kern w:val="0"/>
      <w:sz w:val="24"/>
    </w:rPr>
  </w:style>
  <w:style w:type="paragraph" w:customStyle="1" w:styleId="190">
    <w:name w:val="表格文本"/>
    <w:qFormat/>
    <w:uiPriority w:val="0"/>
    <w:pPr>
      <w:tabs>
        <w:tab w:val="decimal" w:pos="0"/>
      </w:tabs>
    </w:pPr>
    <w:rPr>
      <w:rFonts w:ascii="Arial" w:hAnsi="Arial" w:eastAsia="宋体" w:cs="Times New Roman"/>
      <w:sz w:val="21"/>
      <w:lang w:val="en-US" w:eastAsia="zh-CN" w:bidi="ar-SA"/>
    </w:rPr>
  </w:style>
  <w:style w:type="paragraph" w:customStyle="1" w:styleId="191">
    <w:name w:val="标准正文"/>
    <w:basedOn w:val="25"/>
    <w:qFormat/>
    <w:uiPriority w:val="0"/>
    <w:pPr>
      <w:spacing w:before="60" w:after="60" w:line="360" w:lineRule="auto"/>
      <w:ind w:left="0" w:firstLine="482"/>
    </w:pPr>
    <w:rPr>
      <w:rFonts w:ascii="Arial" w:hAnsi="Arial"/>
      <w:sz w:val="24"/>
    </w:rPr>
  </w:style>
  <w:style w:type="paragraph" w:customStyle="1" w:styleId="192">
    <w:name w:val="Title - Date"/>
    <w:basedOn w:val="56"/>
    <w:next w:val="1"/>
    <w:qFormat/>
    <w:uiPriority w:val="0"/>
    <w:pPr>
      <w:spacing w:before="240" w:after="720"/>
    </w:pPr>
    <w:rPr>
      <w:sz w:val="28"/>
    </w:rPr>
  </w:style>
  <w:style w:type="paragraph" w:customStyle="1" w:styleId="19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4">
    <w:name w:val="文本框样式1"/>
    <w:basedOn w:val="1"/>
    <w:qFormat/>
    <w:uiPriority w:val="0"/>
    <w:pPr>
      <w:adjustRightInd w:val="0"/>
      <w:snapToGrid w:val="0"/>
      <w:spacing w:before="60" w:line="180" w:lineRule="exact"/>
      <w:jc w:val="center"/>
    </w:pPr>
    <w:rPr>
      <w:sz w:val="21"/>
    </w:rPr>
  </w:style>
  <w:style w:type="paragraph" w:customStyle="1" w:styleId="19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Char Char Char Char Char Char Char Char Char Char Char Char Char Char Char Char"/>
    <w:basedOn w:val="1"/>
    <w:qFormat/>
    <w:uiPriority w:val="0"/>
    <w:pPr>
      <w:tabs>
        <w:tab w:val="left" w:pos="360"/>
      </w:tabs>
    </w:pPr>
    <w:rPr>
      <w:sz w:val="24"/>
    </w:rPr>
  </w:style>
  <w:style w:type="paragraph" w:customStyle="1" w:styleId="198">
    <w:name w:val="样式2"/>
    <w:basedOn w:val="8"/>
    <w:qFormat/>
    <w:uiPriority w:val="0"/>
    <w:pPr>
      <w:numPr>
        <w:ilvl w:val="0"/>
        <w:numId w:val="11"/>
      </w:numPr>
      <w:spacing w:before="560" w:line="400" w:lineRule="exact"/>
      <w:jc w:val="center"/>
      <w:outlineLvl w:val="0"/>
    </w:pPr>
    <w:rPr>
      <w:b w:val="0"/>
      <w:sz w:val="44"/>
    </w:rPr>
  </w:style>
  <w:style w:type="paragraph" w:customStyle="1" w:styleId="199">
    <w:name w:val="附录3"/>
    <w:basedOn w:val="1"/>
    <w:next w:val="1"/>
    <w:qFormat/>
    <w:uiPriority w:val="0"/>
    <w:pPr>
      <w:tabs>
        <w:tab w:val="left" w:pos="851"/>
      </w:tabs>
      <w:ind w:left="425" w:hanging="425"/>
      <w:outlineLvl w:val="2"/>
    </w:pPr>
    <w:rPr>
      <w:rFonts w:eastAsia="黑体"/>
      <w:b/>
      <w:sz w:val="32"/>
    </w:rPr>
  </w:style>
  <w:style w:type="paragraph" w:customStyle="1" w:styleId="20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01">
    <w:name w:val="正文 + 三号"/>
    <w:basedOn w:val="1"/>
    <w:qFormat/>
    <w:uiPriority w:val="0"/>
    <w:rPr>
      <w:sz w:val="21"/>
    </w:rPr>
  </w:style>
  <w:style w:type="paragraph" w:customStyle="1" w:styleId="20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3">
    <w:name w:val="摘要"/>
    <w:basedOn w:val="1"/>
    <w:next w:val="6"/>
    <w:qFormat/>
    <w:uiPriority w:val="0"/>
    <w:pPr>
      <w:spacing w:line="360" w:lineRule="auto"/>
    </w:pPr>
    <w:rPr>
      <w:rFonts w:eastAsia="黑体"/>
      <w:sz w:val="20"/>
    </w:rPr>
  </w:style>
  <w:style w:type="paragraph" w:customStyle="1" w:styleId="20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5">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0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07">
    <w:name w:val="没有缩进（为图形使用）"/>
    <w:basedOn w:val="1"/>
    <w:qFormat/>
    <w:uiPriority w:val="0"/>
    <w:pPr>
      <w:spacing w:before="120" w:after="120" w:line="360" w:lineRule="auto"/>
    </w:pPr>
    <w:rPr>
      <w:sz w:val="24"/>
    </w:rPr>
  </w:style>
  <w:style w:type="paragraph" w:customStyle="1" w:styleId="208">
    <w:name w:val="正文表格"/>
    <w:basedOn w:val="1"/>
    <w:qFormat/>
    <w:uiPriority w:val="0"/>
    <w:pPr>
      <w:adjustRightInd w:val="0"/>
      <w:spacing w:before="40" w:after="40"/>
    </w:pPr>
    <w:rPr>
      <w:sz w:val="24"/>
    </w:rPr>
  </w:style>
  <w:style w:type="paragraph" w:customStyle="1" w:styleId="209">
    <w:name w:val="00"/>
    <w:basedOn w:val="1"/>
    <w:qFormat/>
    <w:uiPriority w:val="0"/>
    <w:pPr>
      <w:autoSpaceDE w:val="0"/>
      <w:autoSpaceDN w:val="0"/>
      <w:adjustRightInd w:val="0"/>
      <w:jc w:val="left"/>
    </w:pPr>
    <w:rPr>
      <w:rFonts w:ascii="黑体" w:eastAsia="黑体"/>
      <w:b/>
      <w:kern w:val="0"/>
      <w:sz w:val="20"/>
    </w:rPr>
  </w:style>
  <w:style w:type="paragraph" w:customStyle="1" w:styleId="21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12">
    <w:name w:val="Char Char1 Char"/>
    <w:basedOn w:val="1"/>
    <w:qFormat/>
    <w:uiPriority w:val="0"/>
    <w:rPr>
      <w:rFonts w:ascii="Tahoma" w:hAnsi="Tahoma"/>
      <w:sz w:val="24"/>
      <w:szCs w:val="24"/>
    </w:rPr>
  </w:style>
  <w:style w:type="paragraph" w:customStyle="1" w:styleId="21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4">
    <w:name w:val="Char"/>
    <w:basedOn w:val="1"/>
    <w:qFormat/>
    <w:uiPriority w:val="0"/>
    <w:pPr>
      <w:spacing w:line="240" w:lineRule="atLeast"/>
      <w:ind w:left="420" w:firstLine="420"/>
    </w:pPr>
    <w:rPr>
      <w:kern w:val="0"/>
      <w:sz w:val="21"/>
    </w:rPr>
  </w:style>
  <w:style w:type="paragraph" w:customStyle="1" w:styleId="215">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6">
    <w:name w:val="表文字"/>
    <w:qFormat/>
    <w:uiPriority w:val="0"/>
    <w:rPr>
      <w:rFonts w:ascii="宋体" w:hAnsi="Times New Roman" w:eastAsia="宋体" w:cs="Times New Roman"/>
      <w:kern w:val="2"/>
      <w:lang w:val="en-US" w:eastAsia="zh-CN" w:bidi="ar-SA"/>
    </w:rPr>
  </w:style>
  <w:style w:type="paragraph" w:customStyle="1" w:styleId="217">
    <w:name w:val="Note"/>
    <w:basedOn w:val="1"/>
    <w:qFormat/>
    <w:uiPriority w:val="0"/>
    <w:pPr>
      <w:pBdr>
        <w:top w:val="single" w:color="auto" w:sz="12" w:space="3"/>
        <w:bottom w:val="single" w:color="auto" w:sz="12" w:space="3"/>
      </w:pBdr>
      <w:spacing w:line="360" w:lineRule="auto"/>
    </w:pPr>
    <w:rPr>
      <w:sz w:val="24"/>
    </w:rPr>
  </w:style>
  <w:style w:type="paragraph" w:customStyle="1" w:styleId="218">
    <w:name w:val="Char2"/>
    <w:basedOn w:val="1"/>
    <w:qFormat/>
    <w:uiPriority w:val="0"/>
    <w:pPr>
      <w:spacing w:line="240" w:lineRule="atLeast"/>
      <w:ind w:left="420" w:firstLine="420"/>
    </w:pPr>
    <w:rPr>
      <w:kern w:val="0"/>
      <w:sz w:val="21"/>
    </w:rPr>
  </w:style>
  <w:style w:type="paragraph" w:customStyle="1" w:styleId="219">
    <w:name w:val="Char Char Char Char Char"/>
    <w:basedOn w:val="1"/>
    <w:qFormat/>
    <w:uiPriority w:val="0"/>
    <w:pPr>
      <w:tabs>
        <w:tab w:val="left" w:pos="425"/>
      </w:tabs>
      <w:ind w:left="1620" w:hanging="360"/>
    </w:pPr>
    <w:rPr>
      <w:rFonts w:ascii="Tahoma" w:hAnsi="Tahoma"/>
      <w:sz w:val="24"/>
    </w:rPr>
  </w:style>
  <w:style w:type="paragraph" w:customStyle="1" w:styleId="220">
    <w:name w:val="内容标题"/>
    <w:basedOn w:val="20"/>
    <w:qFormat/>
    <w:uiPriority w:val="0"/>
    <w:rPr>
      <w:rFonts w:ascii="Tahoma" w:hAnsi="Tahoma"/>
      <w:sz w:val="24"/>
    </w:rPr>
  </w:style>
  <w:style w:type="paragraph" w:customStyle="1" w:styleId="221">
    <w:name w:val="图例"/>
    <w:basedOn w:val="1"/>
    <w:qFormat/>
    <w:uiPriority w:val="0"/>
    <w:pPr>
      <w:spacing w:before="120" w:after="120" w:line="360" w:lineRule="auto"/>
      <w:jc w:val="center"/>
    </w:pPr>
    <w:rPr>
      <w:rFonts w:eastAsia="仿宋_GB2312"/>
      <w:b/>
      <w:sz w:val="24"/>
    </w:rPr>
  </w:style>
  <w:style w:type="paragraph" w:customStyle="1" w:styleId="22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23">
    <w:name w:val="文章正文"/>
    <w:basedOn w:val="1"/>
    <w:qFormat/>
    <w:uiPriority w:val="0"/>
    <w:pPr>
      <w:ind w:firstLine="560" w:firstLineChars="200"/>
    </w:pPr>
    <w:rPr>
      <w:rFonts w:ascii="仿宋_GB2312" w:hAnsi="宋体" w:eastAsia="仿宋_GB2312"/>
      <w:color w:val="000000"/>
    </w:rPr>
  </w:style>
  <w:style w:type="paragraph" w:customStyle="1" w:styleId="224">
    <w:name w:val="标题无"/>
    <w:basedOn w:val="1"/>
    <w:qFormat/>
    <w:uiPriority w:val="0"/>
    <w:pPr>
      <w:spacing w:line="360" w:lineRule="auto"/>
    </w:pPr>
    <w:rPr>
      <w:sz w:val="24"/>
    </w:rPr>
  </w:style>
  <w:style w:type="paragraph" w:customStyle="1" w:styleId="225">
    <w:name w:val="IN Feature"/>
    <w:next w:val="17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2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27">
    <w:name w:val="Char1 Char Char Char1"/>
    <w:basedOn w:val="1"/>
    <w:qFormat/>
    <w:uiPriority w:val="0"/>
    <w:rPr>
      <w:rFonts w:ascii="Tahoma" w:hAnsi="Tahoma"/>
      <w:sz w:val="30"/>
    </w:rPr>
  </w:style>
  <w:style w:type="paragraph" w:customStyle="1" w:styleId="228">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229">
    <w:name w:val="表头样式"/>
    <w:basedOn w:val="1"/>
    <w:qFormat/>
    <w:uiPriority w:val="0"/>
    <w:pPr>
      <w:autoSpaceDE w:val="0"/>
      <w:autoSpaceDN w:val="0"/>
      <w:adjustRightInd w:val="0"/>
      <w:spacing w:line="360" w:lineRule="auto"/>
      <w:jc w:val="left"/>
    </w:pPr>
    <w:rPr>
      <w:b/>
      <w:kern w:val="0"/>
      <w:sz w:val="21"/>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Bullets"/>
    <w:basedOn w:val="1"/>
    <w:qFormat/>
    <w:uiPriority w:val="0"/>
    <w:pPr>
      <w:widowControl/>
      <w:adjustRightInd w:val="0"/>
      <w:snapToGrid w:val="0"/>
      <w:spacing w:before="60" w:after="60"/>
    </w:pPr>
    <w:rPr>
      <w:kern w:val="0"/>
      <w:sz w:val="24"/>
      <w:lang w:val="en-GB"/>
    </w:rPr>
  </w:style>
  <w:style w:type="paragraph" w:customStyle="1" w:styleId="23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3">
    <w:name w:val="Char Char Char Char Char Char Char"/>
    <w:basedOn w:val="1"/>
    <w:qFormat/>
    <w:uiPriority w:val="0"/>
    <w:rPr>
      <w:rFonts w:ascii="Tahoma" w:hAnsi="Tahoma"/>
      <w:sz w:val="24"/>
    </w:rPr>
  </w:style>
  <w:style w:type="paragraph" w:customStyle="1" w:styleId="234">
    <w:name w:val="图片文字"/>
    <w:basedOn w:val="1"/>
    <w:qFormat/>
    <w:uiPriority w:val="0"/>
    <w:pPr>
      <w:spacing w:line="240" w:lineRule="atLeast"/>
      <w:jc w:val="center"/>
    </w:pPr>
    <w:rPr>
      <w:sz w:val="21"/>
    </w:rPr>
  </w:style>
  <w:style w:type="paragraph" w:customStyle="1" w:styleId="23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8">
    <w:name w:val="Char Char Char Char Char Char Char1"/>
    <w:basedOn w:val="20"/>
    <w:qFormat/>
    <w:uiPriority w:val="0"/>
    <w:rPr>
      <w:rFonts w:ascii="宋体" w:hAnsi="Tahoma"/>
    </w:rPr>
  </w:style>
  <w:style w:type="paragraph" w:customStyle="1" w:styleId="239">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41">
    <w:name w:val="Table Contents"/>
    <w:basedOn w:val="3"/>
    <w:qFormat/>
    <w:uiPriority w:val="0"/>
    <w:pPr>
      <w:suppressAutoHyphens/>
      <w:jc w:val="left"/>
    </w:pPr>
    <w:rPr>
      <w:rFonts w:ascii="Times New Roman" w:eastAsia="Times New Roman"/>
      <w:kern w:val="0"/>
      <w:sz w:val="24"/>
    </w:rPr>
  </w:style>
  <w:style w:type="paragraph" w:customStyle="1" w:styleId="242">
    <w:name w:val="正文字缩2字"/>
    <w:basedOn w:val="1"/>
    <w:qFormat/>
    <w:uiPriority w:val="0"/>
    <w:pPr>
      <w:spacing w:before="60" w:after="60" w:line="360" w:lineRule="auto"/>
      <w:ind w:left="200" w:leftChars="200" w:firstLine="200" w:firstLineChars="200"/>
    </w:pPr>
    <w:rPr>
      <w:sz w:val="24"/>
    </w:rPr>
  </w:style>
  <w:style w:type="paragraph" w:customStyle="1" w:styleId="243">
    <w:name w:val="二级列表"/>
    <w:basedOn w:val="141"/>
    <w:next w:val="141"/>
    <w:qFormat/>
    <w:uiPriority w:val="0"/>
    <w:pPr>
      <w:tabs>
        <w:tab w:val="left" w:pos="2120"/>
      </w:tabs>
      <w:ind w:firstLine="0" w:firstLineChars="0"/>
    </w:pPr>
    <w:rPr>
      <w:b/>
    </w:rPr>
  </w:style>
  <w:style w:type="paragraph" w:customStyle="1" w:styleId="24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5">
    <w:name w:val="Item List"/>
    <w:qFormat/>
    <w:uiPriority w:val="0"/>
    <w:pPr>
      <w:numPr>
        <w:ilvl w:val="0"/>
        <w:numId w:val="13"/>
      </w:numPr>
      <w:spacing w:line="300" w:lineRule="auto"/>
      <w:jc w:val="both"/>
    </w:pPr>
    <w:rPr>
      <w:rFonts w:ascii="Arial" w:hAnsi="Arial" w:eastAsia="宋体" w:cs="Times New Roman"/>
      <w:sz w:val="21"/>
      <w:lang w:val="en-US" w:eastAsia="zh-CN" w:bidi="ar-SA"/>
    </w:rPr>
  </w:style>
  <w:style w:type="paragraph" w:customStyle="1" w:styleId="246">
    <w:name w:val="标题3——2"/>
    <w:basedOn w:val="7"/>
    <w:next w:val="2"/>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8">
    <w:name w:val="标书正文:  0.74 厘米"/>
    <w:basedOn w:val="1"/>
    <w:qFormat/>
    <w:uiPriority w:val="0"/>
    <w:pPr>
      <w:snapToGrid w:val="0"/>
      <w:spacing w:line="360" w:lineRule="auto"/>
      <w:ind w:firstLine="420"/>
    </w:pPr>
    <w:rPr>
      <w:sz w:val="24"/>
    </w:rPr>
  </w:style>
  <w:style w:type="paragraph" w:customStyle="1" w:styleId="24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0">
    <w:name w:val="样式 标题 1章标题Heading 0Section HeadPIM 1H1h11st levell11H1..."/>
    <w:basedOn w:val="5"/>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5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52">
    <w:name w:val="Char2 Char Char Char Char Char Char"/>
    <w:basedOn w:val="1"/>
    <w:qFormat/>
    <w:uiPriority w:val="0"/>
    <w:rPr>
      <w:rFonts w:ascii="仿宋_GB2312"/>
      <w:b/>
      <w:sz w:val="30"/>
    </w:rPr>
  </w:style>
  <w:style w:type="paragraph" w:customStyle="1" w:styleId="253">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254">
    <w:name w:val="Style Heading 3h3Heading 3 - oldLevel 3 HeadH3level_3PIM 3se..."/>
    <w:basedOn w:val="7"/>
    <w:qFormat/>
    <w:uiPriority w:val="0"/>
    <w:pPr>
      <w:numPr>
        <w:ilvl w:val="2"/>
        <w:numId w:val="14"/>
      </w:numPr>
      <w:tabs>
        <w:tab w:val="left" w:pos="709"/>
        <w:tab w:val="left" w:pos="1620"/>
      </w:tabs>
    </w:pPr>
  </w:style>
  <w:style w:type="paragraph" w:customStyle="1" w:styleId="255">
    <w:name w:val="CSS1级正文 Char"/>
    <w:basedOn w:val="3"/>
    <w:qFormat/>
    <w:uiPriority w:val="0"/>
    <w:pPr>
      <w:adjustRightInd w:val="0"/>
      <w:snapToGrid w:val="0"/>
      <w:spacing w:line="360" w:lineRule="auto"/>
      <w:ind w:firstLine="480"/>
    </w:pPr>
    <w:rPr>
      <w:rFonts w:ascii="Times New Roman" w:eastAsia="宋体"/>
      <w:sz w:val="24"/>
    </w:rPr>
  </w:style>
  <w:style w:type="paragraph" w:customStyle="1" w:styleId="256">
    <w:name w:val="正文1"/>
    <w:basedOn w:val="1"/>
    <w:qFormat/>
    <w:uiPriority w:val="0"/>
    <w:pPr>
      <w:spacing w:line="300" w:lineRule="auto"/>
      <w:ind w:firstLine="200" w:firstLineChars="200"/>
    </w:pPr>
    <w:rPr>
      <w:sz w:val="24"/>
    </w:rPr>
  </w:style>
  <w:style w:type="paragraph" w:customStyle="1" w:styleId="25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5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59">
    <w:name w:val="首行缩进 1"/>
    <w:basedOn w:val="1"/>
    <w:qFormat/>
    <w:uiPriority w:val="0"/>
    <w:pPr>
      <w:spacing w:after="120" w:line="360" w:lineRule="auto"/>
      <w:ind w:firstLine="200" w:firstLineChars="200"/>
    </w:pPr>
    <w:rPr>
      <w:sz w:val="24"/>
    </w:rPr>
  </w:style>
  <w:style w:type="paragraph" w:customStyle="1" w:styleId="260">
    <w:name w:val="标题2"/>
    <w:basedOn w:val="6"/>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6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62">
    <w:name w:val="简单回函地址"/>
    <w:basedOn w:val="1"/>
    <w:qFormat/>
    <w:uiPriority w:val="0"/>
    <w:pPr>
      <w:adjustRightInd w:val="0"/>
      <w:snapToGrid w:val="0"/>
      <w:spacing w:line="360" w:lineRule="auto"/>
    </w:pPr>
    <w:rPr>
      <w:sz w:val="24"/>
    </w:rPr>
  </w:style>
  <w:style w:type="paragraph" w:customStyle="1" w:styleId="263">
    <w:name w:val="正文（首行不缩进）"/>
    <w:basedOn w:val="1"/>
    <w:qFormat/>
    <w:uiPriority w:val="0"/>
    <w:pPr>
      <w:autoSpaceDE w:val="0"/>
      <w:autoSpaceDN w:val="0"/>
      <w:adjustRightInd w:val="0"/>
      <w:spacing w:line="360" w:lineRule="auto"/>
      <w:jc w:val="left"/>
    </w:pPr>
    <w:rPr>
      <w:kern w:val="0"/>
      <w:sz w:val="21"/>
    </w:rPr>
  </w:style>
  <w:style w:type="character" w:customStyle="1" w:styleId="264">
    <w:name w:val="font01"/>
    <w:qFormat/>
    <w:uiPriority w:val="0"/>
    <w:rPr>
      <w:rFonts w:ascii="Times New Roman" w:hAnsi="Times New Roman" w:cs="Times New Roman"/>
      <w:color w:val="000000"/>
      <w:sz w:val="18"/>
      <w:szCs w:val="18"/>
      <w:u w:val="none"/>
    </w:rPr>
  </w:style>
  <w:style w:type="paragraph" w:customStyle="1" w:styleId="265">
    <w:name w:val="修订2"/>
    <w:hidden/>
    <w:unhideWhenUsed/>
    <w:qFormat/>
    <w:uiPriority w:val="99"/>
    <w:rPr>
      <w:rFonts w:ascii="Times New Roman" w:hAnsi="Times New Roman" w:eastAsia="宋体" w:cs="Times New Roman"/>
      <w:kern w:val="2"/>
      <w:sz w:val="28"/>
      <w:lang w:val="en-US" w:eastAsia="zh-CN" w:bidi="ar-SA"/>
    </w:rPr>
  </w:style>
  <w:style w:type="paragraph" w:customStyle="1" w:styleId="266">
    <w:name w:val="修订3"/>
    <w:hidden/>
    <w:unhideWhenUsed/>
    <w:qFormat/>
    <w:uiPriority w:val="99"/>
    <w:rPr>
      <w:rFonts w:ascii="Times New Roman" w:hAnsi="Times New Roman" w:eastAsia="宋体" w:cs="Times New Roman"/>
      <w:kern w:val="2"/>
      <w:sz w:val="28"/>
      <w:lang w:val="en-US" w:eastAsia="zh-CN" w:bidi="ar-SA"/>
    </w:rPr>
  </w:style>
  <w:style w:type="paragraph" w:customStyle="1" w:styleId="267">
    <w:name w:val="修订4"/>
    <w:hidden/>
    <w:unhideWhenUsed/>
    <w:qFormat/>
    <w:uiPriority w:val="99"/>
    <w:rPr>
      <w:rFonts w:ascii="Times New Roman" w:hAnsi="Times New Roman" w:eastAsia="宋体" w:cs="Times New Roman"/>
      <w:kern w:val="2"/>
      <w:sz w:val="28"/>
      <w:lang w:val="en-US" w:eastAsia="zh-CN" w:bidi="ar-SA"/>
    </w:rPr>
  </w:style>
  <w:style w:type="character" w:customStyle="1" w:styleId="268">
    <w:name w:val="font11"/>
    <w:basedOn w:val="61"/>
    <w:qFormat/>
    <w:uiPriority w:val="0"/>
    <w:rPr>
      <w:rFonts w:hint="default" w:ascii="Arial Narrow" w:hAnsi="Arial Narrow" w:eastAsia="Arial Narrow" w:cs="Arial Narrow"/>
      <w:color w:val="000000"/>
      <w:sz w:val="20"/>
      <w:szCs w:val="20"/>
      <w:u w:val="none"/>
    </w:rPr>
  </w:style>
  <w:style w:type="character" w:customStyle="1" w:styleId="269">
    <w:name w:val="font61"/>
    <w:basedOn w:val="61"/>
    <w:qFormat/>
    <w:uiPriority w:val="0"/>
    <w:rPr>
      <w:rFonts w:hint="default" w:ascii="楷体_GB2312" w:eastAsia="楷体_GB2312" w:cs="楷体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15795</Words>
  <Characters>16439</Characters>
  <Lines>205</Lines>
  <Paragraphs>57</Paragraphs>
  <TotalTime>1</TotalTime>
  <ScaleCrop>false</ScaleCrop>
  <LinksUpToDate>false</LinksUpToDate>
  <CharactersWithSpaces>16681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2023-06-15T03:23:00Z</dcterms:created>
  <dc:creator>罗成</dc:creator>
  <cp:lastModifiedBy>You-JW</cp:lastModifiedBy>
  <cp:lastPrinted>2023-06-08T05:18:00Z</cp:lastPrinted>
  <dcterms:modified xsi:type="dcterms:W3CDTF">2025-06-27T09:25:07Z</dcterms:modified>
  <dc:title>竞争性谈判文件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34E5513EF3CE4050855E9F55E73ACF01_13</vt:lpwstr>
  </property>
  <property fmtid="{D5CDD505-2E9C-101B-9397-08002B2CF9AE}" pid="4" name="KSOTemplateDocerSaveRecord">
    <vt:lpwstr>eyJoZGlkIjoiODgxOWZkNGMyYThlMDYxNjI3NTA5MjhmZDhkOTdjMjEiLCJ1c2VySWQiOiI1OTEzMzMwMzgifQ==</vt:lpwstr>
  </property>
</Properties>
</file>