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履约结果公告（模板）</w:t>
      </w:r>
    </w:p>
    <w:p>
      <w:pPr>
        <w:overflowPunct w:val="0"/>
        <w:spacing w:line="520" w:lineRule="exact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一、合同编号：</w:t>
      </w:r>
      <w:r>
        <w:rPr>
          <w:rFonts w:hint="eastAsia" w:ascii="方正黑体_GBK" w:hAnsi="仿宋" w:eastAsia="方正黑体_GBK"/>
          <w:szCs w:val="32"/>
          <w:u w:val="single"/>
        </w:rPr>
        <w:t>　</w:t>
      </w:r>
      <w:r>
        <w:rPr>
          <w:rFonts w:hint="eastAsia" w:ascii="方正黑体_GBK" w:hAnsi="仿宋" w:eastAsia="方正黑体_GBK"/>
          <w:szCs w:val="32"/>
          <w:u w:val="single"/>
          <w:lang w:val="en-US" w:eastAsia="zh-CN"/>
        </w:rPr>
        <w:t xml:space="preserve">CQCBJQ2502-055 </w:t>
      </w:r>
      <w:r>
        <w:rPr>
          <w:rFonts w:hint="eastAsia" w:ascii="方正黑体_GBK" w:hAnsi="黑体" w:eastAsia="方正黑体_GBK"/>
          <w:szCs w:val="32"/>
        </w:rPr>
        <w:t>　</w:t>
      </w:r>
    </w:p>
    <w:p>
      <w:pPr>
        <w:overflowPunct w:val="0"/>
        <w:spacing w:line="520" w:lineRule="exact"/>
        <w:rPr>
          <w:rFonts w:ascii="黑体" w:hAnsi="黑体" w:eastAsia="黑体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二、合同名称：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kern w:val="0"/>
          <w:sz w:val="21"/>
          <w:szCs w:val="21"/>
          <w:u w:val="single"/>
        </w:rPr>
        <w:t>重庆市与粤港澳大湾区产业对接活动组织实施服务项目</w:t>
      </w:r>
      <w:r>
        <w:rPr>
          <w:rFonts w:hint="eastAsia"/>
          <w:kern w:val="0"/>
          <w:sz w:val="21"/>
          <w:szCs w:val="21"/>
          <w:u w:val="single"/>
          <w:lang w:eastAsia="zh-CN"/>
        </w:rPr>
        <w:t>政府采购合同</w:t>
      </w:r>
      <w:r>
        <w:rPr>
          <w:rFonts w:hint="eastAsia" w:ascii="仿宋" w:hAnsi="仿宋" w:eastAsia="仿宋"/>
          <w:szCs w:val="32"/>
          <w:u w:val="single"/>
        </w:rPr>
        <w:t>　</w:t>
      </w:r>
    </w:p>
    <w:p>
      <w:pPr>
        <w:overflowPunct w:val="0"/>
        <w:spacing w:line="520" w:lineRule="exact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三、项目编号：</w:t>
      </w:r>
      <w:r>
        <w:rPr>
          <w:rFonts w:hint="eastAsia" w:ascii="方正黑体_GBK" w:hAnsi="仿宋" w:eastAsia="方正黑体_GBK"/>
          <w:szCs w:val="32"/>
          <w:u w:val="single"/>
        </w:rPr>
        <w:t>　</w:t>
      </w:r>
      <w:r>
        <w:rPr>
          <w:rFonts w:hint="eastAsia" w:ascii="方正黑体_GBK" w:hAnsi="仿宋" w:eastAsia="方正黑体_GBK"/>
          <w:szCs w:val="32"/>
          <w:u w:val="single"/>
          <w:lang w:val="en-US" w:eastAsia="zh-CN"/>
        </w:rPr>
        <w:t xml:space="preserve">CQCBJQ2502-055 </w:t>
      </w:r>
      <w:r>
        <w:rPr>
          <w:rFonts w:hint="eastAsia" w:ascii="方正黑体_GBK" w:hAnsi="黑体" w:eastAsia="方正黑体_GBK"/>
          <w:szCs w:val="32"/>
        </w:rPr>
        <w:t>　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四、项目名称：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kern w:val="0"/>
          <w:sz w:val="21"/>
          <w:szCs w:val="21"/>
          <w:u w:val="single"/>
        </w:rPr>
        <w:t>重庆市与粤港澳大湾区产业对接活动组织实施服务项目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五、合同主体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采购人（甲方）：</w:t>
      </w:r>
      <w:r>
        <w:rPr>
          <w:rFonts w:hint="eastAsia" w:ascii="方正仿宋_GBK" w:hAnsi="方正仿宋_GBK" w:cs="方正仿宋_GBK"/>
          <w:szCs w:val="32"/>
          <w:u w:val="single"/>
        </w:rPr>
        <w:t>重庆市经济和信息化委员会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</w:rPr>
        <w:t>重庆市两江新区云杉南路12号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（023）63895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77</w:t>
      </w:r>
      <w:r>
        <w:rPr>
          <w:rFonts w:hint="eastAsia" w:ascii="方正仿宋_GBK" w:hAnsi="方正仿宋_GBK" w:cs="方正仿宋_GBK"/>
          <w:szCs w:val="32"/>
          <w:u w:val="single"/>
        </w:rPr>
        <w:t>3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供应商（乙方）：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sz w:val="21"/>
          <w:szCs w:val="21"/>
          <w:u w:val="single"/>
        </w:rPr>
        <w:t>重庆市工业和信息化发展中心</w:t>
      </w:r>
    </w:p>
    <w:p>
      <w:pPr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地址：重庆市两江新区云杉南路6号3幢涉外商务区二期B3栋5-6层</w:t>
      </w:r>
    </w:p>
    <w:p>
      <w:pPr>
        <w:spacing w:line="24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联系方式</w:t>
      </w:r>
      <w:r>
        <w:rPr>
          <w:sz w:val="21"/>
          <w:szCs w:val="21"/>
        </w:rPr>
        <w:t>：023-88316900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>
      <w:pPr>
        <w:ind w:firstLine="420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服务内容：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（一）</w:t>
      </w:r>
      <w:r>
        <w:rPr>
          <w:rFonts w:hint="eastAsia"/>
          <w:sz w:val="21"/>
          <w:szCs w:val="21"/>
        </w:rPr>
        <w:t>乙方应负责</w:t>
      </w:r>
      <w:r>
        <w:rPr>
          <w:sz w:val="21"/>
          <w:szCs w:val="21"/>
        </w:rPr>
        <w:t>活动总体策划和设计、媒体宣传、嘉宾邀请及活动服务及现场执行。主要包括：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1.活动内容策划和设计。包括但不限于总体统筹策划、文案撰写、嘉宾组织服务、策划设计方案、效果图、施工图等。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2.活动场地布置。包括但不限于活动场地的租赁、舞台搭建、灯光音频设备租赁和安装、物料准备、氛围营造等。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3.会务服务及现场执行。（1）与主办单位、承办单位、相关部门、主场单位沟通协调；（2）现场活动执行、过程管控；（3）现场综合服务；（4）现场综合保障；（5）宣传推广。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（二）</w:t>
      </w:r>
      <w:r>
        <w:rPr>
          <w:rFonts w:hint="eastAsia"/>
          <w:sz w:val="21"/>
          <w:szCs w:val="21"/>
        </w:rPr>
        <w:t>乙方应提供</w:t>
      </w:r>
      <w:r>
        <w:rPr>
          <w:sz w:val="21"/>
          <w:szCs w:val="21"/>
        </w:rPr>
        <w:t>嘉宾邀请、接待及相关保障服务。企业嘉宾参会邀请、对接；提供现场接待服务；现场车辆租赁和调度服务。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 w:ascii="方正仿宋_GBK" w:hAnsi="方正仿宋_GBK" w:cs="方正仿宋_GBK"/>
          <w:szCs w:val="32"/>
        </w:rPr>
        <w:t>　</w:t>
      </w:r>
      <w:r>
        <w:rPr>
          <w:sz w:val="21"/>
          <w:szCs w:val="21"/>
        </w:rPr>
        <w:t>（三）</w:t>
      </w:r>
      <w:r>
        <w:rPr>
          <w:rFonts w:hint="eastAsia"/>
          <w:sz w:val="21"/>
          <w:szCs w:val="21"/>
        </w:rPr>
        <w:t>乙方应提供</w:t>
      </w:r>
      <w:r>
        <w:rPr>
          <w:sz w:val="21"/>
          <w:szCs w:val="21"/>
        </w:rPr>
        <w:t>会务物料。包括速记、桌卡、站位地贴、手卡、议程单等活动所需的所有物料。</w:t>
      </w:r>
    </w:p>
    <w:p>
      <w:pPr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sz w:val="21"/>
          <w:szCs w:val="21"/>
        </w:rPr>
        <w:t>（四）</w:t>
      </w:r>
      <w:r>
        <w:rPr>
          <w:rFonts w:hint="eastAsia"/>
          <w:sz w:val="21"/>
          <w:szCs w:val="21"/>
        </w:rPr>
        <w:t>乙方应</w:t>
      </w:r>
      <w:r>
        <w:rPr>
          <w:sz w:val="21"/>
          <w:szCs w:val="21"/>
        </w:rPr>
        <w:t>完成本项目涉及的其他工作内容。</w:t>
      </w:r>
      <w:r>
        <w:rPr>
          <w:rFonts w:hint="eastAsia" w:ascii="方正仿宋_GBK" w:hAnsi="方正仿宋_GBK" w:cs="方正仿宋_GBK"/>
          <w:szCs w:val="32"/>
        </w:rPr>
        <w:t>　　　　　　　　　　</w:t>
      </w:r>
    </w:p>
    <w:p>
      <w:pPr>
        <w:overflowPunct w:val="0"/>
        <w:spacing w:line="520" w:lineRule="exact"/>
        <w:ind w:firstLine="420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服务要求：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（一）具体要求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1.活动整体策划方案要充分体现“渝粤合作·共创未来”主题内容，活动门头标识清晰，造型大方醒目，要具有渝粤产业对接的元素。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2.推介会的环节设置、重要嘉宾邀请以及企业代表邀请要切合本活动主题，人员安排调度适当，邀请嘉宾要充分考虑渝澳两地现代产业体系融合发展需求，可列出拟邀请名单。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3.应急预案制定完善，利于操作，能及时应对突发事件，承诺突发事件在30分钟内作出解决。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4.嘉宾接待方面要针对不同层级的嘉宾分类制定接待方案，包括嘉宾在活动期间的食宿通行以及会场引导。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（二）执行方面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1.</w:t>
      </w:r>
      <w:r>
        <w:rPr>
          <w:rFonts w:hint="eastAsia" w:ascii="Times New Roman" w:hAnsi="Times New Roman" w:eastAsia="宋体"/>
          <w:sz w:val="21"/>
          <w:szCs w:val="21"/>
        </w:rPr>
        <w:t>乙方的</w:t>
      </w:r>
      <w:r>
        <w:rPr>
          <w:rFonts w:ascii="Times New Roman" w:hAnsi="Times New Roman" w:eastAsia="宋体"/>
          <w:sz w:val="21"/>
          <w:szCs w:val="21"/>
        </w:rPr>
        <w:t>所有设计搭建必须按照绿色设计、绿色选材和绿色安全施工要求推进实施。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2.</w:t>
      </w:r>
      <w:r>
        <w:rPr>
          <w:rFonts w:hint="eastAsia" w:ascii="Times New Roman" w:hAnsi="Times New Roman" w:eastAsia="宋体"/>
          <w:sz w:val="21"/>
          <w:szCs w:val="21"/>
        </w:rPr>
        <w:t>乙方在</w:t>
      </w:r>
      <w:r>
        <w:rPr>
          <w:rFonts w:ascii="Times New Roman" w:hAnsi="Times New Roman" w:eastAsia="宋体"/>
          <w:sz w:val="21"/>
          <w:szCs w:val="21"/>
        </w:rPr>
        <w:t>执行中，能良好沟通协调活动中涉及的相关部门，对各类事情都反应迅速。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3.</w:t>
      </w:r>
      <w:r>
        <w:rPr>
          <w:rFonts w:hint="eastAsia" w:ascii="Times New Roman" w:hAnsi="Times New Roman" w:eastAsia="宋体"/>
          <w:sz w:val="21"/>
          <w:szCs w:val="21"/>
        </w:rPr>
        <w:t>乙方应</w:t>
      </w:r>
      <w:r>
        <w:rPr>
          <w:rFonts w:ascii="Times New Roman" w:hAnsi="Times New Roman" w:eastAsia="宋体"/>
          <w:sz w:val="21"/>
          <w:szCs w:val="21"/>
        </w:rPr>
        <w:t>按照相关安全要求执行对接各项任务，确保执行过程的安全，无事故、无隐患。如果在执行过程中出现安全事故，策划执行方承担一切后果。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4.</w:t>
      </w:r>
      <w:r>
        <w:rPr>
          <w:rFonts w:hint="eastAsia" w:ascii="Times New Roman" w:hAnsi="Times New Roman" w:eastAsia="宋体"/>
          <w:sz w:val="21"/>
          <w:szCs w:val="21"/>
        </w:rPr>
        <w:t>乙方须</w:t>
      </w:r>
      <w:r>
        <w:rPr>
          <w:rFonts w:ascii="Times New Roman" w:hAnsi="Times New Roman" w:eastAsia="宋体"/>
          <w:sz w:val="21"/>
          <w:szCs w:val="21"/>
        </w:rPr>
        <w:t>能随时按</w:t>
      </w:r>
      <w:r>
        <w:rPr>
          <w:rFonts w:hint="eastAsia" w:ascii="Times New Roman" w:hAnsi="Times New Roman" w:eastAsia="宋体"/>
          <w:sz w:val="21"/>
          <w:szCs w:val="21"/>
        </w:rPr>
        <w:t>甲方</w:t>
      </w:r>
      <w:r>
        <w:rPr>
          <w:rFonts w:ascii="Times New Roman" w:hAnsi="Times New Roman" w:eastAsia="宋体"/>
          <w:sz w:val="21"/>
          <w:szCs w:val="21"/>
        </w:rPr>
        <w:t>要求无条件修改策划、设计方案和变更执行，并能提出合理的建议，不得增加价格。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5.</w:t>
      </w:r>
      <w:r>
        <w:rPr>
          <w:rFonts w:hint="eastAsia" w:ascii="Times New Roman" w:hAnsi="Times New Roman" w:eastAsia="宋体"/>
          <w:sz w:val="21"/>
          <w:szCs w:val="21"/>
        </w:rPr>
        <w:t>乙方</w:t>
      </w:r>
      <w:r>
        <w:rPr>
          <w:rFonts w:ascii="Times New Roman" w:hAnsi="Times New Roman" w:eastAsia="宋体"/>
          <w:sz w:val="21"/>
          <w:szCs w:val="21"/>
        </w:rPr>
        <w:t>要按照</w:t>
      </w:r>
      <w:r>
        <w:rPr>
          <w:rFonts w:hint="eastAsia" w:ascii="Times New Roman" w:hAnsi="Times New Roman" w:eastAsia="宋体"/>
          <w:sz w:val="21"/>
          <w:szCs w:val="21"/>
        </w:rPr>
        <w:t>甲方</w:t>
      </w:r>
      <w:r>
        <w:rPr>
          <w:rFonts w:ascii="Times New Roman" w:hAnsi="Times New Roman" w:eastAsia="宋体"/>
          <w:sz w:val="21"/>
          <w:szCs w:val="21"/>
        </w:rPr>
        <w:t>要求的时间保质保量完成活动场地搭建及撤除工作。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（三）人员配置</w:t>
      </w:r>
    </w:p>
    <w:p>
      <w:pPr>
        <w:pStyle w:val="10"/>
        <w:spacing w:line="240" w:lineRule="auto"/>
        <w:ind w:firstLineChars="200"/>
      </w:pPr>
      <w:r>
        <w:rPr>
          <w:rFonts w:hint="eastAsia" w:ascii="Times New Roman" w:hAnsi="Times New Roman" w:eastAsia="宋体"/>
          <w:sz w:val="21"/>
          <w:szCs w:val="21"/>
        </w:rPr>
        <w:t>乙方</w:t>
      </w:r>
      <w:r>
        <w:rPr>
          <w:rFonts w:ascii="Times New Roman" w:hAnsi="Times New Roman" w:eastAsia="宋体"/>
          <w:sz w:val="21"/>
          <w:szCs w:val="21"/>
        </w:rPr>
        <w:t>须构建由不少于6人（至少包括项目负责人1名和主要人员至少5名）的专业服务人员组成的项目服务团队为本项目服务，项目总负责人应有较强的组织领导能力，具有承担相类似活动项目的经验。未经</w:t>
      </w:r>
      <w:r>
        <w:rPr>
          <w:rFonts w:hint="eastAsia" w:ascii="Times New Roman" w:hAnsi="Times New Roman" w:eastAsia="宋体"/>
          <w:sz w:val="21"/>
          <w:szCs w:val="21"/>
        </w:rPr>
        <w:t>甲方</w:t>
      </w:r>
      <w:r>
        <w:rPr>
          <w:rFonts w:ascii="Times New Roman" w:hAnsi="Times New Roman" w:eastAsia="宋体"/>
          <w:sz w:val="21"/>
          <w:szCs w:val="21"/>
        </w:rPr>
        <w:t>同意不得更换。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（四）相关要求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1.</w:t>
      </w:r>
      <w:r>
        <w:rPr>
          <w:rFonts w:hint="eastAsia" w:ascii="Times New Roman" w:hAnsi="Times New Roman" w:eastAsia="宋体"/>
          <w:sz w:val="21"/>
          <w:szCs w:val="21"/>
        </w:rPr>
        <w:t>乙方</w:t>
      </w:r>
      <w:r>
        <w:rPr>
          <w:rFonts w:ascii="Times New Roman" w:hAnsi="Times New Roman" w:eastAsia="宋体"/>
          <w:sz w:val="21"/>
          <w:szCs w:val="21"/>
        </w:rPr>
        <w:t>须在正式合同签订后至正式搭建前，随时按</w:t>
      </w:r>
      <w:r>
        <w:rPr>
          <w:rFonts w:hint="eastAsia" w:ascii="Times New Roman" w:hAnsi="Times New Roman" w:eastAsia="宋体"/>
          <w:sz w:val="21"/>
          <w:szCs w:val="21"/>
        </w:rPr>
        <w:t>甲方</w:t>
      </w:r>
      <w:r>
        <w:rPr>
          <w:rFonts w:ascii="Times New Roman" w:hAnsi="Times New Roman" w:eastAsia="宋体"/>
          <w:sz w:val="21"/>
          <w:szCs w:val="21"/>
        </w:rPr>
        <w:t>要求进行修改，不收取任何费用。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2.</w:t>
      </w:r>
      <w:r>
        <w:rPr>
          <w:rFonts w:hint="eastAsia" w:ascii="Times New Roman" w:hAnsi="Times New Roman" w:eastAsia="宋体"/>
          <w:sz w:val="21"/>
          <w:szCs w:val="21"/>
        </w:rPr>
        <w:t>乙方</w:t>
      </w:r>
      <w:r>
        <w:rPr>
          <w:rFonts w:ascii="Times New Roman" w:hAnsi="Times New Roman" w:eastAsia="宋体"/>
          <w:sz w:val="21"/>
          <w:szCs w:val="21"/>
        </w:rPr>
        <w:t>在安装和拆卸活动场地过程中，造成的人员人身伤害</w:t>
      </w:r>
      <w:r>
        <w:rPr>
          <w:rFonts w:hint="eastAsia" w:ascii="Times New Roman" w:hAnsi="Times New Roman" w:eastAsia="宋体"/>
          <w:sz w:val="21"/>
          <w:szCs w:val="21"/>
        </w:rPr>
        <w:t>和财产损失</w:t>
      </w:r>
      <w:r>
        <w:rPr>
          <w:rFonts w:ascii="Times New Roman" w:hAnsi="Times New Roman" w:eastAsia="宋体"/>
          <w:sz w:val="21"/>
          <w:szCs w:val="21"/>
        </w:rPr>
        <w:t>，由</w:t>
      </w:r>
      <w:r>
        <w:rPr>
          <w:rFonts w:hint="eastAsia" w:ascii="Times New Roman" w:hAnsi="Times New Roman" w:eastAsia="宋体"/>
          <w:sz w:val="21"/>
          <w:szCs w:val="21"/>
        </w:rPr>
        <w:t>乙方</w:t>
      </w:r>
      <w:r>
        <w:rPr>
          <w:rFonts w:ascii="Times New Roman" w:hAnsi="Times New Roman" w:eastAsia="宋体"/>
          <w:sz w:val="21"/>
          <w:szCs w:val="21"/>
        </w:rPr>
        <w:t>自行承担全部责任及相关赔偿。</w:t>
      </w:r>
    </w:p>
    <w:p>
      <w:pPr>
        <w:pStyle w:val="10"/>
        <w:spacing w:line="240" w:lineRule="auto"/>
        <w:ind w:firstLineChars="2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3.</w:t>
      </w:r>
      <w:r>
        <w:rPr>
          <w:rFonts w:hint="eastAsia" w:ascii="Times New Roman" w:hAnsi="Times New Roman" w:eastAsia="宋体"/>
          <w:sz w:val="21"/>
          <w:szCs w:val="21"/>
        </w:rPr>
        <w:t>乙方</w:t>
      </w:r>
      <w:r>
        <w:rPr>
          <w:rFonts w:ascii="Times New Roman" w:hAnsi="Times New Roman" w:eastAsia="宋体"/>
          <w:sz w:val="21"/>
          <w:szCs w:val="21"/>
        </w:rPr>
        <w:t>在安装和拆卸活动场地过程中，出现违反场地方及主办单位规定的相关行为，由</w:t>
      </w:r>
      <w:r>
        <w:rPr>
          <w:rFonts w:hint="eastAsia" w:ascii="Times New Roman" w:hAnsi="Times New Roman" w:eastAsia="宋体"/>
          <w:sz w:val="21"/>
          <w:szCs w:val="21"/>
        </w:rPr>
        <w:t>乙方</w:t>
      </w:r>
      <w:r>
        <w:rPr>
          <w:rFonts w:ascii="Times New Roman" w:hAnsi="Times New Roman" w:eastAsia="宋体"/>
          <w:sz w:val="21"/>
          <w:szCs w:val="21"/>
        </w:rPr>
        <w:t>自行承担全部责任及相关赔偿。</w:t>
      </w:r>
    </w:p>
    <w:p>
      <w:pPr>
        <w:pStyle w:val="10"/>
        <w:spacing w:line="240" w:lineRule="auto"/>
        <w:ind w:firstLineChars="200"/>
        <w:rPr>
          <w:rFonts w:ascii="方正仿宋_GBK" w:hAnsi="方正仿宋_GBK" w:cs="方正仿宋_GBK"/>
          <w:szCs w:val="32"/>
        </w:rPr>
      </w:pPr>
      <w:r>
        <w:rPr>
          <w:rFonts w:ascii="Times New Roman" w:hAnsi="Times New Roman" w:eastAsia="宋体"/>
          <w:sz w:val="21"/>
          <w:szCs w:val="21"/>
        </w:rPr>
        <w:t>4.</w:t>
      </w:r>
      <w:r>
        <w:rPr>
          <w:rFonts w:hint="eastAsia" w:ascii="Times New Roman" w:hAnsi="Times New Roman" w:eastAsia="宋体"/>
          <w:sz w:val="21"/>
          <w:szCs w:val="21"/>
        </w:rPr>
        <w:t>乙方应</w:t>
      </w:r>
      <w:r>
        <w:rPr>
          <w:rFonts w:ascii="Times New Roman" w:hAnsi="Times New Roman" w:eastAsia="宋体"/>
          <w:sz w:val="21"/>
          <w:szCs w:val="21"/>
        </w:rPr>
        <w:t>提供总体实施计划和分项实施进度表、人员分工明细表，要求安排详细合理，分工明确。</w:t>
      </w:r>
      <w:r>
        <w:rPr>
          <w:rFonts w:hint="eastAsia" w:ascii="方正仿宋_GBK" w:hAnsi="方正仿宋_GBK" w:cs="方正仿宋_GBK"/>
          <w:szCs w:val="32"/>
        </w:rPr>
        <w:t>　　　　　　　　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服务期限：　</w:t>
      </w:r>
      <w:r>
        <w:rPr>
          <w:rFonts w:hint="eastAsia"/>
          <w:sz w:val="21"/>
          <w:szCs w:val="21"/>
        </w:rPr>
        <w:t>2025年5月16日</w:t>
      </w:r>
      <w:r>
        <w:rPr>
          <w:rFonts w:hint="eastAsia" w:ascii="方正仿宋_GBK" w:hAnsi="方正仿宋_GBK" w:cs="方正仿宋_GBK"/>
          <w:szCs w:val="32"/>
        </w:rPr>
        <w:t>　　　　　　　　　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服务地点：　</w:t>
      </w:r>
      <w:r>
        <w:rPr>
          <w:rFonts w:hint="eastAsia"/>
          <w:sz w:val="21"/>
          <w:szCs w:val="21"/>
        </w:rPr>
        <w:t>广州白云国际会议中心东方厅</w:t>
      </w:r>
      <w:r>
        <w:rPr>
          <w:rFonts w:hint="eastAsia" w:ascii="方正仿宋_GBK" w:hAnsi="方正仿宋_GBK" w:cs="方正仿宋_GBK"/>
          <w:szCs w:val="32"/>
        </w:rPr>
        <w:t>　　　　　　　　　　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七、验收（或终止）日期：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2025年5月27日</w:t>
      </w:r>
      <w:r>
        <w:rPr>
          <w:rFonts w:hint="eastAsia" w:ascii="仿宋" w:hAnsi="仿宋" w:eastAsia="仿宋"/>
          <w:szCs w:val="32"/>
          <w:u w:val="single"/>
        </w:rPr>
        <w:t>　　　　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八、验收组成员：</w:t>
      </w:r>
      <w:r>
        <w:rPr>
          <w:rFonts w:hint="eastAsia" w:ascii="仿宋" w:hAnsi="仿宋" w:eastAsia="仿宋"/>
          <w:szCs w:val="32"/>
          <w:u w:val="single"/>
        </w:rPr>
        <w:t>　　　　　　　　　　　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九、验收（或终止）意见：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eastAsia="zh-CN"/>
        </w:rPr>
        <w:t>验收通过</w:t>
      </w:r>
      <w:bookmarkStart w:id="0" w:name="_GoBack"/>
      <w:bookmarkEnd w:id="0"/>
      <w:r>
        <w:rPr>
          <w:rFonts w:hint="eastAsia" w:ascii="仿宋" w:hAnsi="仿宋" w:eastAsia="仿宋"/>
          <w:szCs w:val="32"/>
          <w:u w:val="single"/>
        </w:rPr>
        <w:t>　　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十、公告期限</w:t>
      </w:r>
    </w:p>
    <w:p>
      <w:pPr>
        <w:overflowPunct w:val="0"/>
        <w:spacing w:line="520" w:lineRule="exact"/>
        <w:ind w:firstLine="420" w:firstLineChars="200"/>
        <w:rPr>
          <w:rFonts w:ascii="仿宋" w:hAnsi="仿宋" w:eastAsia="仿宋"/>
          <w:szCs w:val="32"/>
          <w:u w:val="single"/>
        </w:rPr>
      </w:pPr>
      <w:r>
        <w:rPr>
          <w:rFonts w:hint="eastAsia"/>
          <w:color w:val="000000"/>
          <w:szCs w:val="32"/>
          <w:shd w:val="clear" w:color="auto" w:fill="FFFFFF"/>
        </w:rPr>
        <w:t>自本公告发布之日起2个工作日。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eastAsia" w:ascii="方正黑体_GBK" w:hAnsi="黑体" w:eastAsia="方正黑体_GBK"/>
          <w:szCs w:val="32"/>
        </w:rPr>
        <w:t>十一、</w:t>
      </w:r>
      <w:r>
        <w:rPr>
          <w:rFonts w:ascii="方正黑体_GBK" w:hAnsi="黑体" w:eastAsia="方正黑体_GBK"/>
          <w:szCs w:val="32"/>
        </w:rPr>
        <w:t>其他</w:t>
      </w:r>
      <w:r>
        <w:rPr>
          <w:rFonts w:hint="eastAsia" w:ascii="方正黑体_GBK" w:hAnsi="黑体" w:eastAsia="方正黑体_GBK"/>
          <w:szCs w:val="32"/>
        </w:rPr>
        <w:t>补充事宜：</w:t>
      </w:r>
      <w:r>
        <w:rPr>
          <w:rFonts w:hint="eastAsia" w:ascii="仿宋" w:hAnsi="仿宋" w:eastAsia="仿宋"/>
          <w:szCs w:val="32"/>
          <w:u w:val="single"/>
        </w:rPr>
        <w:t>　　　　　　　　　</w:t>
      </w: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86el0dQAAAAGAQAADwAAAAAAAAABACAAAAA4AAAAZHJzL2Rvd25yZXYu&#10;eG1sUEsBAhQAFAAAAAgAh07iQPA2LSnpAQAAtQMAAA4AAAAAAAAAAQAgAAAAOQEAAGRycy9lMm9E&#10;b2MueG1s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8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B679C3"/>
    <w:rsid w:val="05F07036"/>
    <w:rsid w:val="06E00104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DFB6FE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DC34279"/>
    <w:rsid w:val="5FCD688E"/>
    <w:rsid w:val="5FF9BDAA"/>
    <w:rsid w:val="5FFE5333"/>
    <w:rsid w:val="608816D1"/>
    <w:rsid w:val="60E16CF5"/>
    <w:rsid w:val="60EF4E7F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7A34459"/>
    <w:rsid w:val="79C65162"/>
    <w:rsid w:val="7C22076C"/>
    <w:rsid w:val="7C9011D9"/>
    <w:rsid w:val="7DC651C5"/>
    <w:rsid w:val="7DF350ED"/>
    <w:rsid w:val="7F9DA0E8"/>
    <w:rsid w:val="7FCC2834"/>
    <w:rsid w:val="7FF6A4EF"/>
    <w:rsid w:val="7FF7782A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 w:val="32"/>
    </w:rPr>
  </w:style>
  <w:style w:type="paragraph" w:styleId="5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6">
    <w:name w:val="Body Text Indent"/>
    <w:basedOn w:val="1"/>
    <w:link w:val="15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正文文本缩进 字符"/>
    <w:basedOn w:val="12"/>
    <w:link w:val="6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2084</Words>
  <Characters>2132</Characters>
  <Lines>5</Lines>
  <Paragraphs>1</Paragraphs>
  <TotalTime>0</TotalTime>
  <ScaleCrop>false</ScaleCrop>
  <LinksUpToDate>false</LinksUpToDate>
  <CharactersWithSpaces>2616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guest</cp:lastModifiedBy>
  <cp:lastPrinted>2022-05-12T16:46:00Z</cp:lastPrinted>
  <dcterms:modified xsi:type="dcterms:W3CDTF">2025-05-28T12:00:32Z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D788A0CCEF21F19E45863668813CD02B_43</vt:lpwstr>
  </property>
</Properties>
</file>