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780F42">
      <w:pPr>
        <w:jc w:val="center"/>
      </w:pPr>
    </w:p>
    <w:p w14:paraId="1FEE352A">
      <w:pPr>
        <w:jc w:val="center"/>
      </w:pPr>
    </w:p>
    <w:p w14:paraId="107A5A7C">
      <w:pPr>
        <w:jc w:val="center"/>
        <w:outlineLvl w:val="0"/>
        <w:rPr>
          <w:sz w:val="44"/>
          <w:szCs w:val="44"/>
        </w:rPr>
      </w:pPr>
    </w:p>
    <w:p w14:paraId="40EE12CD">
      <w:pPr>
        <w:jc w:val="center"/>
        <w:outlineLvl w:val="0"/>
        <w:rPr>
          <w:rFonts w:hint="eastAsia" w:ascii="宋体" w:hAnsi="宋体"/>
          <w:b/>
          <w:sz w:val="52"/>
          <w:szCs w:val="52"/>
        </w:rPr>
      </w:pPr>
      <w:r>
        <w:rPr>
          <w:rFonts w:hint="eastAsia" w:ascii="宋体" w:hAnsi="宋体"/>
          <w:b/>
          <w:sz w:val="52"/>
          <w:szCs w:val="52"/>
        </w:rPr>
        <w:t>重庆市工业行业用水定额修订工作项目</w:t>
      </w:r>
    </w:p>
    <w:p w14:paraId="08540E74">
      <w:pPr>
        <w:jc w:val="center"/>
        <w:outlineLvl w:val="0"/>
        <w:rPr>
          <w:rFonts w:hint="eastAsia" w:ascii="宋体" w:hAnsi="宋体"/>
          <w:spacing w:val="80"/>
          <w:sz w:val="52"/>
          <w:szCs w:val="52"/>
        </w:rPr>
      </w:pPr>
    </w:p>
    <w:p w14:paraId="1BBB32AA">
      <w:pPr>
        <w:jc w:val="center"/>
        <w:outlineLvl w:val="0"/>
        <w:rPr>
          <w:rFonts w:hint="eastAsia" w:ascii="宋体" w:hAnsi="宋体"/>
          <w:spacing w:val="80"/>
          <w:sz w:val="72"/>
          <w:szCs w:val="72"/>
        </w:rPr>
      </w:pPr>
    </w:p>
    <w:p w14:paraId="779351E9">
      <w:pPr>
        <w:pStyle w:val="2"/>
        <w:ind w:firstLine="0" w:firstLineChars="0"/>
        <w:rPr>
          <w:rFonts w:hint="eastAsia" w:ascii="宋体" w:hAnsi="宋体"/>
          <w:spacing w:val="80"/>
          <w:sz w:val="72"/>
          <w:szCs w:val="72"/>
        </w:rPr>
      </w:pPr>
    </w:p>
    <w:p w14:paraId="69BA53A6">
      <w:pPr>
        <w:rPr>
          <w:rFonts w:hint="eastAsia" w:ascii="宋体" w:hAnsi="宋体"/>
          <w:spacing w:val="80"/>
          <w:sz w:val="72"/>
          <w:szCs w:val="72"/>
        </w:rPr>
      </w:pPr>
    </w:p>
    <w:p w14:paraId="2C27F8D3">
      <w:pPr>
        <w:rPr>
          <w:rFonts w:hint="eastAsia" w:ascii="宋体" w:hAnsi="宋体"/>
          <w:spacing w:val="80"/>
          <w:sz w:val="72"/>
          <w:szCs w:val="72"/>
        </w:rPr>
      </w:pPr>
    </w:p>
    <w:p w14:paraId="14817140"/>
    <w:p w14:paraId="44E25960">
      <w:pPr>
        <w:jc w:val="center"/>
        <w:outlineLvl w:val="0"/>
        <w:rPr>
          <w:b/>
          <w:spacing w:val="80"/>
          <w:sz w:val="72"/>
          <w:szCs w:val="72"/>
        </w:rPr>
      </w:pPr>
      <w:r>
        <w:rPr>
          <w:b/>
          <w:spacing w:val="80"/>
          <w:sz w:val="72"/>
          <w:szCs w:val="72"/>
        </w:rPr>
        <w:t>竞争性磋商文件</w:t>
      </w:r>
    </w:p>
    <w:p w14:paraId="3A8B8966">
      <w:pPr>
        <w:spacing w:line="700" w:lineRule="exact"/>
        <w:jc w:val="center"/>
        <w:rPr>
          <w:sz w:val="36"/>
          <w:szCs w:val="30"/>
        </w:rPr>
      </w:pPr>
    </w:p>
    <w:p w14:paraId="1622D983">
      <w:pPr>
        <w:spacing w:line="700" w:lineRule="exact"/>
        <w:jc w:val="center"/>
        <w:rPr>
          <w:sz w:val="36"/>
          <w:szCs w:val="30"/>
        </w:rPr>
      </w:pPr>
      <w:r>
        <w:rPr>
          <w:sz w:val="36"/>
          <w:szCs w:val="30"/>
        </w:rPr>
        <w:t>项</w:t>
      </w:r>
      <w:r>
        <w:rPr>
          <w:rFonts w:ascii="宋体" w:hAnsi="宋体"/>
          <w:sz w:val="36"/>
          <w:szCs w:val="30"/>
        </w:rPr>
        <w:t>目号：</w:t>
      </w:r>
      <w:r>
        <w:rPr>
          <w:rFonts w:hint="eastAsia" w:ascii="宋体" w:hAnsi="宋体"/>
          <w:sz w:val="36"/>
          <w:szCs w:val="30"/>
        </w:rPr>
        <w:t>CQCBJQ2503-120</w:t>
      </w:r>
    </w:p>
    <w:p w14:paraId="51FF26B1">
      <w:pPr>
        <w:spacing w:line="700" w:lineRule="exact"/>
        <w:jc w:val="center"/>
        <w:rPr>
          <w:rFonts w:hint="eastAsia" w:ascii="宋体" w:hAnsi="宋体"/>
          <w:b/>
          <w:sz w:val="30"/>
          <w:szCs w:val="30"/>
        </w:rPr>
      </w:pPr>
    </w:p>
    <w:p w14:paraId="447C45AB">
      <w:pPr>
        <w:spacing w:line="700" w:lineRule="exact"/>
        <w:rPr>
          <w:rFonts w:hint="eastAsia" w:ascii="宋体" w:hAnsi="宋体"/>
          <w:b/>
          <w:sz w:val="30"/>
          <w:szCs w:val="30"/>
        </w:rPr>
      </w:pPr>
    </w:p>
    <w:p w14:paraId="6E898424">
      <w:pPr>
        <w:spacing w:line="700" w:lineRule="exact"/>
        <w:jc w:val="center"/>
        <w:rPr>
          <w:rFonts w:hint="eastAsia" w:ascii="宋体" w:hAnsi="宋体"/>
          <w:b/>
          <w:sz w:val="30"/>
          <w:szCs w:val="30"/>
        </w:rPr>
      </w:pPr>
    </w:p>
    <w:p w14:paraId="2C9F3CCF">
      <w:pPr>
        <w:pStyle w:val="2"/>
        <w:ind w:firstLine="0" w:firstLineChars="0"/>
      </w:pPr>
    </w:p>
    <w:p w14:paraId="73ECA20B">
      <w:pPr>
        <w:spacing w:line="700" w:lineRule="exact"/>
        <w:ind w:firstLine="1120" w:firstLineChars="350"/>
        <w:jc w:val="left"/>
        <w:rPr>
          <w:sz w:val="32"/>
          <w:szCs w:val="24"/>
        </w:rPr>
      </w:pPr>
      <w:r>
        <w:rPr>
          <w:sz w:val="32"/>
          <w:szCs w:val="24"/>
        </w:rPr>
        <w:t>采</w:t>
      </w:r>
      <w:r>
        <w:rPr>
          <w:rFonts w:hint="eastAsia"/>
          <w:sz w:val="32"/>
          <w:szCs w:val="24"/>
        </w:rPr>
        <w:t xml:space="preserve">   </w:t>
      </w:r>
      <w:r>
        <w:rPr>
          <w:sz w:val="32"/>
          <w:szCs w:val="24"/>
        </w:rPr>
        <w:t>购</w:t>
      </w:r>
      <w:r>
        <w:rPr>
          <w:rFonts w:hint="eastAsia"/>
          <w:sz w:val="32"/>
          <w:szCs w:val="24"/>
        </w:rPr>
        <w:t xml:space="preserve">   </w:t>
      </w:r>
      <w:r>
        <w:rPr>
          <w:sz w:val="32"/>
          <w:szCs w:val="24"/>
        </w:rPr>
        <w:t>人：</w:t>
      </w:r>
      <w:r>
        <w:rPr>
          <w:rFonts w:hint="eastAsia"/>
          <w:sz w:val="32"/>
          <w:szCs w:val="24"/>
        </w:rPr>
        <w:t>重庆市经济和信息化委员会</w:t>
      </w:r>
    </w:p>
    <w:p w14:paraId="58117FD3">
      <w:pPr>
        <w:spacing w:line="700" w:lineRule="exact"/>
        <w:ind w:firstLine="1120" w:firstLineChars="350"/>
        <w:rPr>
          <w:sz w:val="32"/>
          <w:szCs w:val="24"/>
        </w:rPr>
      </w:pPr>
      <w:r>
        <w:rPr>
          <w:sz w:val="32"/>
          <w:szCs w:val="24"/>
        </w:rPr>
        <w:t>采购代理机构：重庆市中基致信招标代理有限公司</w:t>
      </w:r>
    </w:p>
    <w:p w14:paraId="326196FF">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2"/>
          <w:szCs w:val="24"/>
        </w:rPr>
        <w:t>二</w:t>
      </w:r>
      <w:r>
        <w:rPr>
          <w:rFonts w:hint="eastAsia"/>
          <w:sz w:val="32"/>
          <w:szCs w:val="24"/>
        </w:rPr>
        <w:t>〇</w:t>
      </w:r>
      <w:r>
        <w:rPr>
          <w:sz w:val="32"/>
          <w:szCs w:val="24"/>
        </w:rPr>
        <w:t>二</w:t>
      </w:r>
      <w:r>
        <w:rPr>
          <w:rFonts w:hint="eastAsia"/>
          <w:sz w:val="32"/>
          <w:szCs w:val="24"/>
        </w:rPr>
        <w:t>五</w:t>
      </w:r>
      <w:r>
        <w:rPr>
          <w:sz w:val="32"/>
          <w:szCs w:val="24"/>
        </w:rPr>
        <w:t>年</w:t>
      </w:r>
      <w:r>
        <w:rPr>
          <w:rFonts w:hint="eastAsia"/>
          <w:sz w:val="32"/>
          <w:szCs w:val="24"/>
        </w:rPr>
        <w:t>五</w:t>
      </w:r>
      <w:r>
        <w:rPr>
          <w:sz w:val="32"/>
          <w:szCs w:val="24"/>
        </w:rPr>
        <w:t>月</w:t>
      </w:r>
    </w:p>
    <w:p w14:paraId="64EA8A34">
      <w:pPr>
        <w:pageBreakBefore/>
        <w:spacing w:line="480" w:lineRule="exact"/>
        <w:jc w:val="center"/>
        <w:outlineLvl w:val="0"/>
        <w:rPr>
          <w:rFonts w:hint="eastAsia" w:ascii="宋体" w:hAnsi="宋体"/>
          <w:sz w:val="44"/>
          <w:szCs w:val="28"/>
        </w:rPr>
      </w:pPr>
      <w:r>
        <w:rPr>
          <w:rFonts w:hint="eastAsia" w:ascii="宋体" w:hAnsi="宋体"/>
          <w:sz w:val="44"/>
          <w:szCs w:val="28"/>
        </w:rPr>
        <w:t>目   录</w:t>
      </w:r>
    </w:p>
    <w:p w14:paraId="5513423B">
      <w:pPr>
        <w:pStyle w:val="46"/>
        <w:tabs>
          <w:tab w:val="right" w:leader="dot" w:pos="9525"/>
        </w:tabs>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_Toc28369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_Toc28369 \h </w:instrText>
      </w:r>
      <w:r>
        <w:fldChar w:fldCharType="separate"/>
      </w:r>
      <w:r>
        <w:t>- 1 -</w:t>
      </w:r>
      <w:r>
        <w:fldChar w:fldCharType="end"/>
      </w:r>
      <w:r>
        <w:rPr>
          <w:rFonts w:hint="eastAsia" w:ascii="宋体" w:hAnsi="宋体"/>
          <w:szCs w:val="24"/>
        </w:rPr>
        <w:fldChar w:fldCharType="end"/>
      </w:r>
    </w:p>
    <w:p w14:paraId="42867B07">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_Toc31342 </w:instrText>
      </w:r>
      <w:r>
        <w:rPr>
          <w:rFonts w:hint="eastAsia" w:ascii="宋体" w:hAnsi="宋体"/>
          <w:szCs w:val="24"/>
        </w:rPr>
        <w:fldChar w:fldCharType="separate"/>
      </w:r>
      <w:r>
        <w:rPr>
          <w:rFonts w:hint="eastAsia" w:ascii="宋体" w:hAnsi="宋体"/>
          <w:szCs w:val="24"/>
        </w:rPr>
        <w:t>一、竞争性磋商内容</w:t>
      </w:r>
      <w:r>
        <w:tab/>
      </w:r>
      <w:r>
        <w:fldChar w:fldCharType="begin"/>
      </w:r>
      <w:r>
        <w:instrText xml:space="preserve"> PAGEREF _Toc31342 \h </w:instrText>
      </w:r>
      <w:r>
        <w:fldChar w:fldCharType="separate"/>
      </w:r>
      <w:r>
        <w:t>- 1 -</w:t>
      </w:r>
      <w:r>
        <w:fldChar w:fldCharType="end"/>
      </w:r>
      <w:r>
        <w:rPr>
          <w:rFonts w:hint="eastAsia" w:ascii="宋体" w:hAnsi="宋体"/>
          <w:szCs w:val="24"/>
        </w:rPr>
        <w:fldChar w:fldCharType="end"/>
      </w:r>
    </w:p>
    <w:p w14:paraId="38FF402F">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_Toc28615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_Toc28615 \h </w:instrText>
      </w:r>
      <w:r>
        <w:fldChar w:fldCharType="separate"/>
      </w:r>
      <w:r>
        <w:t>- 1 -</w:t>
      </w:r>
      <w:r>
        <w:fldChar w:fldCharType="end"/>
      </w:r>
      <w:r>
        <w:rPr>
          <w:rFonts w:hint="eastAsia" w:ascii="宋体" w:hAnsi="宋体"/>
          <w:szCs w:val="24"/>
        </w:rPr>
        <w:fldChar w:fldCharType="end"/>
      </w:r>
    </w:p>
    <w:p w14:paraId="028EBA6E">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_Toc7838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_Toc7838 \h </w:instrText>
      </w:r>
      <w:r>
        <w:fldChar w:fldCharType="separate"/>
      </w:r>
      <w:r>
        <w:t>- 1 -</w:t>
      </w:r>
      <w:r>
        <w:fldChar w:fldCharType="end"/>
      </w:r>
      <w:r>
        <w:rPr>
          <w:rFonts w:hint="eastAsia" w:ascii="宋体" w:hAnsi="宋体"/>
          <w:szCs w:val="24"/>
        </w:rPr>
        <w:fldChar w:fldCharType="end"/>
      </w:r>
    </w:p>
    <w:p w14:paraId="64AFA36F">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_Toc7969 </w:instrText>
      </w:r>
      <w:r>
        <w:rPr>
          <w:rFonts w:hint="eastAsia" w:ascii="宋体" w:hAnsi="宋体"/>
          <w:szCs w:val="24"/>
        </w:rPr>
        <w:fldChar w:fldCharType="separate"/>
      </w:r>
      <w:r>
        <w:rPr>
          <w:rFonts w:hint="eastAsia" w:ascii="宋体" w:hAnsi="宋体"/>
          <w:szCs w:val="24"/>
        </w:rPr>
        <w:t>四、磋商有关说明</w:t>
      </w:r>
      <w:r>
        <w:tab/>
      </w:r>
      <w:r>
        <w:fldChar w:fldCharType="begin"/>
      </w:r>
      <w:r>
        <w:instrText xml:space="preserve"> PAGEREF _Toc7969 \h </w:instrText>
      </w:r>
      <w:r>
        <w:fldChar w:fldCharType="separate"/>
      </w:r>
      <w:r>
        <w:t>- 1 -</w:t>
      </w:r>
      <w:r>
        <w:fldChar w:fldCharType="end"/>
      </w:r>
      <w:r>
        <w:rPr>
          <w:rFonts w:hint="eastAsia" w:ascii="宋体" w:hAnsi="宋体"/>
          <w:szCs w:val="24"/>
        </w:rPr>
        <w:fldChar w:fldCharType="end"/>
      </w:r>
    </w:p>
    <w:p w14:paraId="30F8869A">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_Toc2418 </w:instrText>
      </w:r>
      <w:r>
        <w:rPr>
          <w:rFonts w:hint="eastAsia" w:ascii="宋体" w:hAnsi="宋体"/>
          <w:szCs w:val="24"/>
        </w:rPr>
        <w:fldChar w:fldCharType="separate"/>
      </w:r>
      <w:r>
        <w:rPr>
          <w:rFonts w:hint="eastAsia" w:ascii="宋体" w:hAnsi="宋体"/>
          <w:szCs w:val="24"/>
        </w:rPr>
        <w:t>五、采购项目需落实的政府采购政策</w:t>
      </w:r>
      <w:r>
        <w:tab/>
      </w:r>
      <w:r>
        <w:fldChar w:fldCharType="begin"/>
      </w:r>
      <w:r>
        <w:instrText xml:space="preserve"> PAGEREF _Toc2418 \h </w:instrText>
      </w:r>
      <w:r>
        <w:fldChar w:fldCharType="separate"/>
      </w:r>
      <w:r>
        <w:t>- 2 -</w:t>
      </w:r>
      <w:r>
        <w:fldChar w:fldCharType="end"/>
      </w:r>
      <w:r>
        <w:rPr>
          <w:rFonts w:hint="eastAsia" w:ascii="宋体" w:hAnsi="宋体"/>
          <w:szCs w:val="24"/>
        </w:rPr>
        <w:fldChar w:fldCharType="end"/>
      </w:r>
    </w:p>
    <w:p w14:paraId="2CB9D6E5">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_Toc3621 </w:instrText>
      </w:r>
      <w:r>
        <w:rPr>
          <w:rFonts w:hint="eastAsia" w:ascii="宋体" w:hAnsi="宋体"/>
          <w:szCs w:val="24"/>
        </w:rPr>
        <w:fldChar w:fldCharType="separate"/>
      </w:r>
      <w:r>
        <w:rPr>
          <w:rFonts w:hint="eastAsia" w:ascii="宋体" w:hAnsi="宋体"/>
          <w:szCs w:val="24"/>
        </w:rPr>
        <w:t>六、其它有关规定</w:t>
      </w:r>
      <w:r>
        <w:tab/>
      </w:r>
      <w:r>
        <w:fldChar w:fldCharType="begin"/>
      </w:r>
      <w:r>
        <w:instrText xml:space="preserve"> PAGEREF _Toc3621 \h </w:instrText>
      </w:r>
      <w:r>
        <w:fldChar w:fldCharType="separate"/>
      </w:r>
      <w:r>
        <w:t>- 2 -</w:t>
      </w:r>
      <w:r>
        <w:fldChar w:fldCharType="end"/>
      </w:r>
      <w:r>
        <w:rPr>
          <w:rFonts w:hint="eastAsia" w:ascii="宋体" w:hAnsi="宋体"/>
          <w:szCs w:val="24"/>
        </w:rPr>
        <w:fldChar w:fldCharType="end"/>
      </w:r>
    </w:p>
    <w:p w14:paraId="301CDFA6">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_Toc24453 </w:instrText>
      </w:r>
      <w:r>
        <w:rPr>
          <w:rFonts w:hint="eastAsia" w:ascii="宋体" w:hAnsi="宋体"/>
          <w:szCs w:val="24"/>
        </w:rPr>
        <w:fldChar w:fldCharType="separate"/>
      </w:r>
      <w:r>
        <w:rPr>
          <w:rFonts w:hint="eastAsia" w:ascii="宋体" w:hAnsi="宋体"/>
          <w:szCs w:val="24"/>
        </w:rPr>
        <w:t>七、联系方式</w:t>
      </w:r>
      <w:r>
        <w:tab/>
      </w:r>
      <w:r>
        <w:fldChar w:fldCharType="begin"/>
      </w:r>
      <w:r>
        <w:instrText xml:space="preserve"> PAGEREF _Toc24453 \h </w:instrText>
      </w:r>
      <w:r>
        <w:fldChar w:fldCharType="separate"/>
      </w:r>
      <w:r>
        <w:t>- 3 -</w:t>
      </w:r>
      <w:r>
        <w:fldChar w:fldCharType="end"/>
      </w:r>
      <w:r>
        <w:rPr>
          <w:rFonts w:hint="eastAsia" w:ascii="宋体" w:hAnsi="宋体"/>
          <w:szCs w:val="24"/>
        </w:rPr>
        <w:fldChar w:fldCharType="end"/>
      </w:r>
    </w:p>
    <w:p w14:paraId="7A223008">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_Toc3500 </w:instrText>
      </w:r>
      <w:r>
        <w:rPr>
          <w:rFonts w:hint="eastAsia" w:ascii="宋体" w:hAnsi="宋体"/>
          <w:szCs w:val="24"/>
        </w:rPr>
        <w:fldChar w:fldCharType="separate"/>
      </w:r>
      <w:r>
        <w:rPr>
          <w:rFonts w:hint="eastAsia" w:ascii="宋体" w:hAnsi="宋体" w:eastAsia="宋体"/>
          <w:szCs w:val="30"/>
        </w:rPr>
        <w:t>第二篇  项目服务需求</w:t>
      </w:r>
      <w:r>
        <w:tab/>
      </w:r>
      <w:r>
        <w:fldChar w:fldCharType="begin"/>
      </w:r>
      <w:r>
        <w:instrText xml:space="preserve"> PAGEREF _Toc3500 \h </w:instrText>
      </w:r>
      <w:r>
        <w:fldChar w:fldCharType="separate"/>
      </w:r>
      <w:r>
        <w:t>- 4 -</w:t>
      </w:r>
      <w:r>
        <w:fldChar w:fldCharType="end"/>
      </w:r>
      <w:r>
        <w:rPr>
          <w:rFonts w:hint="eastAsia" w:ascii="宋体" w:hAnsi="宋体"/>
          <w:szCs w:val="24"/>
        </w:rPr>
        <w:fldChar w:fldCharType="end"/>
      </w:r>
    </w:p>
    <w:p w14:paraId="2C829718">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_Toc6740 </w:instrText>
      </w:r>
      <w:r>
        <w:rPr>
          <w:rFonts w:hint="eastAsia" w:ascii="宋体" w:hAnsi="宋体"/>
          <w:szCs w:val="24"/>
        </w:rPr>
        <w:fldChar w:fldCharType="separate"/>
      </w:r>
      <w:r>
        <w:rPr>
          <w:rFonts w:hint="eastAsia" w:ascii="宋体" w:hAnsi="宋体"/>
          <w:szCs w:val="24"/>
        </w:rPr>
        <w:t>一、项目背景</w:t>
      </w:r>
      <w:r>
        <w:tab/>
      </w:r>
      <w:r>
        <w:fldChar w:fldCharType="begin"/>
      </w:r>
      <w:r>
        <w:instrText xml:space="preserve"> PAGEREF _Toc6740 \h </w:instrText>
      </w:r>
      <w:r>
        <w:fldChar w:fldCharType="separate"/>
      </w:r>
      <w:r>
        <w:t>- 4 -</w:t>
      </w:r>
      <w:r>
        <w:fldChar w:fldCharType="end"/>
      </w:r>
      <w:r>
        <w:rPr>
          <w:rFonts w:hint="eastAsia" w:ascii="宋体" w:hAnsi="宋体"/>
          <w:szCs w:val="24"/>
        </w:rPr>
        <w:fldChar w:fldCharType="end"/>
      </w:r>
    </w:p>
    <w:p w14:paraId="400A7487">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_Toc30008 </w:instrText>
      </w:r>
      <w:r>
        <w:rPr>
          <w:rFonts w:hint="eastAsia" w:ascii="宋体" w:hAnsi="宋体"/>
          <w:szCs w:val="24"/>
        </w:rPr>
        <w:fldChar w:fldCharType="separate"/>
      </w:r>
      <w:r>
        <w:rPr>
          <w:rFonts w:hint="eastAsia" w:ascii="宋体" w:hAnsi="宋体"/>
          <w:szCs w:val="24"/>
        </w:rPr>
        <w:t>※二、修订用水定额的范围</w:t>
      </w:r>
      <w:r>
        <w:tab/>
      </w:r>
      <w:r>
        <w:fldChar w:fldCharType="begin"/>
      </w:r>
      <w:r>
        <w:instrText xml:space="preserve"> PAGEREF _Toc30008 \h </w:instrText>
      </w:r>
      <w:r>
        <w:fldChar w:fldCharType="separate"/>
      </w:r>
      <w:r>
        <w:t>- 4 -</w:t>
      </w:r>
      <w:r>
        <w:fldChar w:fldCharType="end"/>
      </w:r>
      <w:r>
        <w:rPr>
          <w:rFonts w:hint="eastAsia" w:ascii="宋体" w:hAnsi="宋体"/>
          <w:szCs w:val="24"/>
        </w:rPr>
        <w:fldChar w:fldCharType="end"/>
      </w:r>
    </w:p>
    <w:p w14:paraId="7C03A3C6">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_Toc20324 </w:instrText>
      </w:r>
      <w:r>
        <w:rPr>
          <w:rFonts w:hint="eastAsia" w:ascii="宋体" w:hAnsi="宋体"/>
          <w:szCs w:val="24"/>
        </w:rPr>
        <w:fldChar w:fldCharType="separate"/>
      </w:r>
      <w:r>
        <w:rPr>
          <w:rFonts w:hint="eastAsia" w:ascii="宋体" w:hAnsi="宋体"/>
          <w:szCs w:val="24"/>
        </w:rPr>
        <w:t>※三、工作内容、要求及进度计划安排</w:t>
      </w:r>
      <w:r>
        <w:tab/>
      </w:r>
      <w:r>
        <w:fldChar w:fldCharType="begin"/>
      </w:r>
      <w:r>
        <w:instrText xml:space="preserve"> PAGEREF _Toc20324 \h </w:instrText>
      </w:r>
      <w:r>
        <w:fldChar w:fldCharType="separate"/>
      </w:r>
      <w:r>
        <w:t>- 10 -</w:t>
      </w:r>
      <w:r>
        <w:fldChar w:fldCharType="end"/>
      </w:r>
      <w:r>
        <w:rPr>
          <w:rFonts w:hint="eastAsia" w:ascii="宋体" w:hAnsi="宋体"/>
          <w:szCs w:val="24"/>
        </w:rPr>
        <w:fldChar w:fldCharType="end"/>
      </w:r>
    </w:p>
    <w:p w14:paraId="02E2EF58">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_Toc30722 </w:instrText>
      </w:r>
      <w:r>
        <w:rPr>
          <w:rFonts w:hint="eastAsia" w:ascii="宋体" w:hAnsi="宋体"/>
          <w:szCs w:val="24"/>
        </w:rPr>
        <w:fldChar w:fldCharType="separate"/>
      </w:r>
      <w:r>
        <w:rPr>
          <w:rFonts w:hint="eastAsia" w:ascii="宋体" w:hAnsi="宋体"/>
          <w:szCs w:val="24"/>
        </w:rPr>
        <w:t>※四、团队要求</w:t>
      </w:r>
      <w:r>
        <w:tab/>
      </w:r>
      <w:r>
        <w:fldChar w:fldCharType="begin"/>
      </w:r>
      <w:r>
        <w:instrText xml:space="preserve"> PAGEREF _Toc30722 \h </w:instrText>
      </w:r>
      <w:r>
        <w:fldChar w:fldCharType="separate"/>
      </w:r>
      <w:r>
        <w:t>- 10 -</w:t>
      </w:r>
      <w:r>
        <w:fldChar w:fldCharType="end"/>
      </w:r>
      <w:r>
        <w:rPr>
          <w:rFonts w:hint="eastAsia" w:ascii="宋体" w:hAnsi="宋体"/>
          <w:szCs w:val="24"/>
        </w:rPr>
        <w:fldChar w:fldCharType="end"/>
      </w:r>
    </w:p>
    <w:p w14:paraId="29B57922">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_Toc12725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_Toc12725 \h </w:instrText>
      </w:r>
      <w:r>
        <w:fldChar w:fldCharType="separate"/>
      </w:r>
      <w:r>
        <w:t>- 12 -</w:t>
      </w:r>
      <w:r>
        <w:fldChar w:fldCharType="end"/>
      </w:r>
      <w:r>
        <w:rPr>
          <w:rFonts w:hint="eastAsia" w:ascii="宋体" w:hAnsi="宋体"/>
          <w:szCs w:val="24"/>
        </w:rPr>
        <w:fldChar w:fldCharType="end"/>
      </w:r>
    </w:p>
    <w:p w14:paraId="36600F69">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_Toc7977 </w:instrText>
      </w:r>
      <w:r>
        <w:rPr>
          <w:rFonts w:hint="eastAsia" w:ascii="宋体" w:hAnsi="宋体"/>
          <w:szCs w:val="24"/>
        </w:rPr>
        <w:fldChar w:fldCharType="separate"/>
      </w:r>
      <w:r>
        <w:rPr>
          <w:rFonts w:hint="eastAsia" w:ascii="宋体" w:hAnsi="宋体"/>
          <w:szCs w:val="24"/>
        </w:rPr>
        <w:t>※一、完成时间、服务地点及验收方式</w:t>
      </w:r>
      <w:r>
        <w:tab/>
      </w:r>
      <w:r>
        <w:fldChar w:fldCharType="begin"/>
      </w:r>
      <w:r>
        <w:instrText xml:space="preserve"> PAGEREF _Toc7977 \h </w:instrText>
      </w:r>
      <w:r>
        <w:fldChar w:fldCharType="separate"/>
      </w:r>
      <w:r>
        <w:t>- 12 -</w:t>
      </w:r>
      <w:r>
        <w:fldChar w:fldCharType="end"/>
      </w:r>
      <w:r>
        <w:rPr>
          <w:rFonts w:hint="eastAsia" w:ascii="宋体" w:hAnsi="宋体"/>
          <w:szCs w:val="24"/>
        </w:rPr>
        <w:fldChar w:fldCharType="end"/>
      </w:r>
    </w:p>
    <w:p w14:paraId="58A6EE7D">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_Toc10133 </w:instrText>
      </w:r>
      <w:r>
        <w:rPr>
          <w:rFonts w:hint="eastAsia" w:ascii="宋体" w:hAnsi="宋体"/>
          <w:szCs w:val="24"/>
        </w:rPr>
        <w:fldChar w:fldCharType="separate"/>
      </w:r>
      <w:r>
        <w:rPr>
          <w:rFonts w:hint="eastAsia" w:ascii="宋体" w:hAnsi="宋体"/>
          <w:szCs w:val="24"/>
        </w:rPr>
        <w:t>※二、报价要求</w:t>
      </w:r>
      <w:r>
        <w:tab/>
      </w:r>
      <w:r>
        <w:fldChar w:fldCharType="begin"/>
      </w:r>
      <w:r>
        <w:instrText xml:space="preserve"> PAGEREF _Toc10133 \h </w:instrText>
      </w:r>
      <w:r>
        <w:fldChar w:fldCharType="separate"/>
      </w:r>
      <w:r>
        <w:t>- 12 -</w:t>
      </w:r>
      <w:r>
        <w:fldChar w:fldCharType="end"/>
      </w:r>
      <w:r>
        <w:rPr>
          <w:rFonts w:hint="eastAsia" w:ascii="宋体" w:hAnsi="宋体"/>
          <w:szCs w:val="24"/>
        </w:rPr>
        <w:fldChar w:fldCharType="end"/>
      </w:r>
    </w:p>
    <w:p w14:paraId="59F6F699">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_Toc31400 </w:instrText>
      </w:r>
      <w:r>
        <w:rPr>
          <w:rFonts w:hint="eastAsia" w:ascii="宋体" w:hAnsi="宋体"/>
          <w:szCs w:val="24"/>
        </w:rPr>
        <w:fldChar w:fldCharType="separate"/>
      </w:r>
      <w:r>
        <w:rPr>
          <w:rFonts w:hint="eastAsia" w:ascii="宋体" w:hAnsi="宋体"/>
          <w:szCs w:val="24"/>
        </w:rPr>
        <w:t>※三、付款方式</w:t>
      </w:r>
      <w:r>
        <w:tab/>
      </w:r>
      <w:r>
        <w:fldChar w:fldCharType="begin"/>
      </w:r>
      <w:r>
        <w:instrText xml:space="preserve"> PAGEREF _Toc31400 \h </w:instrText>
      </w:r>
      <w:r>
        <w:fldChar w:fldCharType="separate"/>
      </w:r>
      <w:r>
        <w:t>- 13 -</w:t>
      </w:r>
      <w:r>
        <w:fldChar w:fldCharType="end"/>
      </w:r>
      <w:r>
        <w:rPr>
          <w:rFonts w:hint="eastAsia" w:ascii="宋体" w:hAnsi="宋体"/>
          <w:szCs w:val="24"/>
        </w:rPr>
        <w:fldChar w:fldCharType="end"/>
      </w:r>
    </w:p>
    <w:p w14:paraId="2069B742">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_Toc24662 </w:instrText>
      </w:r>
      <w:r>
        <w:rPr>
          <w:rFonts w:hint="eastAsia" w:ascii="宋体" w:hAnsi="宋体"/>
          <w:szCs w:val="24"/>
        </w:rPr>
        <w:fldChar w:fldCharType="separate"/>
      </w:r>
      <w:r>
        <w:rPr>
          <w:rFonts w:hint="eastAsia" w:ascii="宋体" w:hAnsi="宋体"/>
          <w:szCs w:val="24"/>
        </w:rPr>
        <w:t>※四、履约保证金</w:t>
      </w:r>
      <w:r>
        <w:tab/>
      </w:r>
      <w:r>
        <w:fldChar w:fldCharType="begin"/>
      </w:r>
      <w:r>
        <w:instrText xml:space="preserve"> PAGEREF _Toc24662 \h </w:instrText>
      </w:r>
      <w:r>
        <w:fldChar w:fldCharType="separate"/>
      </w:r>
      <w:r>
        <w:t>- 14 -</w:t>
      </w:r>
      <w:r>
        <w:fldChar w:fldCharType="end"/>
      </w:r>
      <w:r>
        <w:rPr>
          <w:rFonts w:hint="eastAsia" w:ascii="宋体" w:hAnsi="宋体"/>
          <w:szCs w:val="24"/>
        </w:rPr>
        <w:fldChar w:fldCharType="end"/>
      </w:r>
    </w:p>
    <w:p w14:paraId="14C8F46D">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_Toc26310 </w:instrText>
      </w:r>
      <w:r>
        <w:rPr>
          <w:rFonts w:hint="eastAsia" w:ascii="宋体" w:hAnsi="宋体"/>
          <w:szCs w:val="24"/>
        </w:rPr>
        <w:fldChar w:fldCharType="separate"/>
      </w:r>
      <w:r>
        <w:rPr>
          <w:rFonts w:hint="eastAsia" w:ascii="宋体" w:hAnsi="宋体"/>
          <w:szCs w:val="24"/>
        </w:rPr>
        <w:t>※五、违约条款</w:t>
      </w:r>
      <w:r>
        <w:tab/>
      </w:r>
      <w:r>
        <w:fldChar w:fldCharType="begin"/>
      </w:r>
      <w:r>
        <w:instrText xml:space="preserve"> PAGEREF _Toc26310 \h </w:instrText>
      </w:r>
      <w:r>
        <w:fldChar w:fldCharType="separate"/>
      </w:r>
      <w:r>
        <w:t>- 14 -</w:t>
      </w:r>
      <w:r>
        <w:fldChar w:fldCharType="end"/>
      </w:r>
      <w:r>
        <w:rPr>
          <w:rFonts w:hint="eastAsia" w:ascii="宋体" w:hAnsi="宋体"/>
          <w:szCs w:val="24"/>
        </w:rPr>
        <w:fldChar w:fldCharType="end"/>
      </w:r>
    </w:p>
    <w:p w14:paraId="30774767">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_Toc28792 </w:instrText>
      </w:r>
      <w:r>
        <w:rPr>
          <w:rFonts w:hint="eastAsia" w:ascii="宋体" w:hAnsi="宋体"/>
          <w:szCs w:val="24"/>
        </w:rPr>
        <w:fldChar w:fldCharType="separate"/>
      </w:r>
      <w:r>
        <w:rPr>
          <w:rFonts w:hint="eastAsia" w:ascii="宋体" w:hAnsi="宋体"/>
          <w:szCs w:val="24"/>
        </w:rPr>
        <w:t>※六、保密要求</w:t>
      </w:r>
      <w:r>
        <w:tab/>
      </w:r>
      <w:r>
        <w:fldChar w:fldCharType="begin"/>
      </w:r>
      <w:r>
        <w:instrText xml:space="preserve"> PAGEREF _Toc28792 \h </w:instrText>
      </w:r>
      <w:r>
        <w:fldChar w:fldCharType="separate"/>
      </w:r>
      <w:r>
        <w:t>- 14 -</w:t>
      </w:r>
      <w:r>
        <w:fldChar w:fldCharType="end"/>
      </w:r>
      <w:r>
        <w:rPr>
          <w:rFonts w:hint="eastAsia" w:ascii="宋体" w:hAnsi="宋体"/>
          <w:szCs w:val="24"/>
        </w:rPr>
        <w:fldChar w:fldCharType="end"/>
      </w:r>
    </w:p>
    <w:p w14:paraId="7882B23C">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_Toc29199 </w:instrText>
      </w:r>
      <w:r>
        <w:rPr>
          <w:rFonts w:hint="eastAsia" w:ascii="宋体" w:hAnsi="宋体"/>
          <w:szCs w:val="24"/>
        </w:rPr>
        <w:fldChar w:fldCharType="separate"/>
      </w:r>
      <w:r>
        <w:rPr>
          <w:rFonts w:ascii="宋体" w:hAnsi="宋体"/>
          <w:szCs w:val="24"/>
        </w:rPr>
        <w:t>※</w:t>
      </w:r>
      <w:r>
        <w:rPr>
          <w:rFonts w:hint="eastAsia" w:ascii="宋体" w:hAnsi="宋体"/>
          <w:szCs w:val="24"/>
        </w:rPr>
        <w:t>七、知识产权</w:t>
      </w:r>
      <w:r>
        <w:tab/>
      </w:r>
      <w:r>
        <w:fldChar w:fldCharType="begin"/>
      </w:r>
      <w:r>
        <w:instrText xml:space="preserve"> PAGEREF _Toc29199 \h </w:instrText>
      </w:r>
      <w:r>
        <w:fldChar w:fldCharType="separate"/>
      </w:r>
      <w:r>
        <w:t>- 15 -</w:t>
      </w:r>
      <w:r>
        <w:fldChar w:fldCharType="end"/>
      </w:r>
      <w:r>
        <w:rPr>
          <w:rFonts w:hint="eastAsia" w:ascii="宋体" w:hAnsi="宋体"/>
          <w:szCs w:val="24"/>
        </w:rPr>
        <w:fldChar w:fldCharType="end"/>
      </w:r>
    </w:p>
    <w:p w14:paraId="03B9E075">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_Toc28729 </w:instrText>
      </w:r>
      <w:r>
        <w:rPr>
          <w:rFonts w:hint="eastAsia" w:ascii="宋体" w:hAnsi="宋体"/>
          <w:szCs w:val="24"/>
        </w:rPr>
        <w:fldChar w:fldCharType="separate"/>
      </w:r>
      <w:r>
        <w:rPr>
          <w:rFonts w:hint="eastAsia" w:ascii="宋体" w:hAnsi="宋体"/>
          <w:szCs w:val="24"/>
        </w:rPr>
        <w:t>※八、不可抗力</w:t>
      </w:r>
      <w:r>
        <w:tab/>
      </w:r>
      <w:r>
        <w:fldChar w:fldCharType="begin"/>
      </w:r>
      <w:r>
        <w:instrText xml:space="preserve"> PAGEREF _Toc28729 \h </w:instrText>
      </w:r>
      <w:r>
        <w:fldChar w:fldCharType="separate"/>
      </w:r>
      <w:r>
        <w:t>- 15 -</w:t>
      </w:r>
      <w:r>
        <w:fldChar w:fldCharType="end"/>
      </w:r>
      <w:r>
        <w:rPr>
          <w:rFonts w:hint="eastAsia" w:ascii="宋体" w:hAnsi="宋体"/>
          <w:szCs w:val="24"/>
        </w:rPr>
        <w:fldChar w:fldCharType="end"/>
      </w:r>
    </w:p>
    <w:p w14:paraId="2418AEB0">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_Toc4125 </w:instrText>
      </w:r>
      <w:r>
        <w:rPr>
          <w:rFonts w:hint="eastAsia" w:ascii="宋体" w:hAnsi="宋体"/>
          <w:szCs w:val="24"/>
        </w:rPr>
        <w:fldChar w:fldCharType="separate"/>
      </w:r>
      <w:r>
        <w:rPr>
          <w:rFonts w:hint="eastAsia" w:ascii="宋体" w:hAnsi="宋体"/>
          <w:szCs w:val="24"/>
        </w:rPr>
        <w:t>九、其他</w:t>
      </w:r>
      <w:r>
        <w:tab/>
      </w:r>
      <w:r>
        <w:fldChar w:fldCharType="begin"/>
      </w:r>
      <w:r>
        <w:instrText xml:space="preserve"> PAGEREF _Toc4125 \h </w:instrText>
      </w:r>
      <w:r>
        <w:fldChar w:fldCharType="separate"/>
      </w:r>
      <w:r>
        <w:t>- 15 -</w:t>
      </w:r>
      <w:r>
        <w:fldChar w:fldCharType="end"/>
      </w:r>
      <w:r>
        <w:rPr>
          <w:rFonts w:hint="eastAsia" w:ascii="宋体" w:hAnsi="宋体"/>
          <w:szCs w:val="24"/>
        </w:rPr>
        <w:fldChar w:fldCharType="end"/>
      </w:r>
    </w:p>
    <w:p w14:paraId="44BB6EF9">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_Toc14263 </w:instrText>
      </w:r>
      <w:r>
        <w:rPr>
          <w:rFonts w:hint="eastAsia" w:ascii="宋体" w:hAnsi="宋体"/>
          <w:szCs w:val="24"/>
        </w:rPr>
        <w:fldChar w:fldCharType="separate"/>
      </w:r>
      <w:r>
        <w:rPr>
          <w:rFonts w:hint="eastAsia" w:ascii="宋体" w:hAnsi="宋体" w:eastAsia="宋体"/>
          <w:szCs w:val="30"/>
        </w:rPr>
        <w:t>第四篇  磋商程序及方法、评审标准、无效响应和采购终止</w:t>
      </w:r>
      <w:r>
        <w:tab/>
      </w:r>
      <w:r>
        <w:fldChar w:fldCharType="begin"/>
      </w:r>
      <w:r>
        <w:instrText xml:space="preserve"> PAGEREF _Toc14263 \h </w:instrText>
      </w:r>
      <w:r>
        <w:fldChar w:fldCharType="separate"/>
      </w:r>
      <w:r>
        <w:t>- 16 -</w:t>
      </w:r>
      <w:r>
        <w:fldChar w:fldCharType="end"/>
      </w:r>
      <w:r>
        <w:rPr>
          <w:rFonts w:hint="eastAsia" w:ascii="宋体" w:hAnsi="宋体"/>
          <w:szCs w:val="24"/>
        </w:rPr>
        <w:fldChar w:fldCharType="end"/>
      </w:r>
    </w:p>
    <w:p w14:paraId="143EB0F5">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_Toc26563 </w:instrText>
      </w:r>
      <w:r>
        <w:rPr>
          <w:rFonts w:hint="eastAsia" w:ascii="宋体" w:hAnsi="宋体"/>
          <w:szCs w:val="24"/>
        </w:rPr>
        <w:fldChar w:fldCharType="separate"/>
      </w:r>
      <w:r>
        <w:rPr>
          <w:rFonts w:hint="eastAsia" w:ascii="宋体" w:hAnsi="宋体"/>
          <w:szCs w:val="24"/>
        </w:rPr>
        <w:t>一、磋商程序及方法</w:t>
      </w:r>
      <w:r>
        <w:tab/>
      </w:r>
      <w:r>
        <w:fldChar w:fldCharType="begin"/>
      </w:r>
      <w:r>
        <w:instrText xml:space="preserve"> PAGEREF _Toc26563 \h </w:instrText>
      </w:r>
      <w:r>
        <w:fldChar w:fldCharType="separate"/>
      </w:r>
      <w:r>
        <w:t>- 16 -</w:t>
      </w:r>
      <w:r>
        <w:fldChar w:fldCharType="end"/>
      </w:r>
      <w:r>
        <w:rPr>
          <w:rFonts w:hint="eastAsia" w:ascii="宋体" w:hAnsi="宋体"/>
          <w:szCs w:val="24"/>
        </w:rPr>
        <w:fldChar w:fldCharType="end"/>
      </w:r>
    </w:p>
    <w:p w14:paraId="4346DECB">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_Toc27907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_Toc27907 \h </w:instrText>
      </w:r>
      <w:r>
        <w:fldChar w:fldCharType="separate"/>
      </w:r>
      <w:r>
        <w:t>- 18 -</w:t>
      </w:r>
      <w:r>
        <w:fldChar w:fldCharType="end"/>
      </w:r>
      <w:r>
        <w:rPr>
          <w:rFonts w:hint="eastAsia" w:ascii="宋体" w:hAnsi="宋体"/>
          <w:szCs w:val="24"/>
        </w:rPr>
        <w:fldChar w:fldCharType="end"/>
      </w:r>
    </w:p>
    <w:p w14:paraId="154F625D">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_Toc16202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_Toc16202 \h </w:instrText>
      </w:r>
      <w:r>
        <w:fldChar w:fldCharType="separate"/>
      </w:r>
      <w:r>
        <w:t>- 19 -</w:t>
      </w:r>
      <w:r>
        <w:fldChar w:fldCharType="end"/>
      </w:r>
      <w:r>
        <w:rPr>
          <w:rFonts w:hint="eastAsia" w:ascii="宋体" w:hAnsi="宋体"/>
          <w:szCs w:val="24"/>
        </w:rPr>
        <w:fldChar w:fldCharType="end"/>
      </w:r>
    </w:p>
    <w:p w14:paraId="7989FBB3">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_Toc31695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_Toc31695 \h </w:instrText>
      </w:r>
      <w:r>
        <w:fldChar w:fldCharType="separate"/>
      </w:r>
      <w:r>
        <w:t>- 20 -</w:t>
      </w:r>
      <w:r>
        <w:fldChar w:fldCharType="end"/>
      </w:r>
      <w:r>
        <w:rPr>
          <w:rFonts w:hint="eastAsia" w:ascii="宋体" w:hAnsi="宋体"/>
          <w:szCs w:val="24"/>
        </w:rPr>
        <w:fldChar w:fldCharType="end"/>
      </w:r>
    </w:p>
    <w:p w14:paraId="6E90A336">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_Toc24549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_Toc24549 \h </w:instrText>
      </w:r>
      <w:r>
        <w:fldChar w:fldCharType="separate"/>
      </w:r>
      <w:r>
        <w:t>- 21 -</w:t>
      </w:r>
      <w:r>
        <w:fldChar w:fldCharType="end"/>
      </w:r>
      <w:r>
        <w:rPr>
          <w:rFonts w:hint="eastAsia" w:ascii="宋体" w:hAnsi="宋体"/>
          <w:szCs w:val="24"/>
        </w:rPr>
        <w:fldChar w:fldCharType="end"/>
      </w:r>
    </w:p>
    <w:p w14:paraId="2A68090B">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_Toc2981 </w:instrText>
      </w:r>
      <w:r>
        <w:rPr>
          <w:rFonts w:hint="eastAsia" w:ascii="宋体" w:hAnsi="宋体"/>
          <w:szCs w:val="24"/>
        </w:rPr>
        <w:fldChar w:fldCharType="separate"/>
      </w:r>
      <w:r>
        <w:rPr>
          <w:rFonts w:hint="eastAsia" w:ascii="宋体" w:hAnsi="宋体"/>
          <w:szCs w:val="24"/>
        </w:rPr>
        <w:t>一、磋商费用</w:t>
      </w:r>
      <w:r>
        <w:tab/>
      </w:r>
      <w:r>
        <w:fldChar w:fldCharType="begin"/>
      </w:r>
      <w:r>
        <w:instrText xml:space="preserve"> PAGEREF _Toc2981 \h </w:instrText>
      </w:r>
      <w:r>
        <w:fldChar w:fldCharType="separate"/>
      </w:r>
      <w:r>
        <w:t>- 21 -</w:t>
      </w:r>
      <w:r>
        <w:fldChar w:fldCharType="end"/>
      </w:r>
      <w:r>
        <w:rPr>
          <w:rFonts w:hint="eastAsia" w:ascii="宋体" w:hAnsi="宋体"/>
          <w:szCs w:val="24"/>
        </w:rPr>
        <w:fldChar w:fldCharType="end"/>
      </w:r>
    </w:p>
    <w:p w14:paraId="6D597E56">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_Toc20877 </w:instrText>
      </w:r>
      <w:r>
        <w:rPr>
          <w:rFonts w:hint="eastAsia" w:ascii="宋体" w:hAnsi="宋体"/>
          <w:szCs w:val="24"/>
        </w:rPr>
        <w:fldChar w:fldCharType="separate"/>
      </w:r>
      <w:r>
        <w:rPr>
          <w:rFonts w:hint="eastAsia" w:ascii="宋体" w:hAnsi="宋体"/>
          <w:szCs w:val="24"/>
        </w:rPr>
        <w:t>二、竞争性磋商文件</w:t>
      </w:r>
      <w:r>
        <w:tab/>
      </w:r>
      <w:r>
        <w:fldChar w:fldCharType="begin"/>
      </w:r>
      <w:r>
        <w:instrText xml:space="preserve"> PAGEREF _Toc20877 \h </w:instrText>
      </w:r>
      <w:r>
        <w:fldChar w:fldCharType="separate"/>
      </w:r>
      <w:r>
        <w:t>- 21 -</w:t>
      </w:r>
      <w:r>
        <w:fldChar w:fldCharType="end"/>
      </w:r>
      <w:r>
        <w:rPr>
          <w:rFonts w:hint="eastAsia" w:ascii="宋体" w:hAnsi="宋体"/>
          <w:szCs w:val="24"/>
        </w:rPr>
        <w:fldChar w:fldCharType="end"/>
      </w:r>
    </w:p>
    <w:p w14:paraId="74DB0DC2">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_Toc28876 </w:instrText>
      </w:r>
      <w:r>
        <w:rPr>
          <w:rFonts w:hint="eastAsia" w:ascii="宋体" w:hAnsi="宋体"/>
          <w:szCs w:val="24"/>
        </w:rPr>
        <w:fldChar w:fldCharType="separate"/>
      </w:r>
      <w:r>
        <w:rPr>
          <w:rFonts w:hint="eastAsia" w:ascii="宋体" w:hAnsi="宋体"/>
          <w:szCs w:val="24"/>
        </w:rPr>
        <w:t>三、磋商要求</w:t>
      </w:r>
      <w:r>
        <w:tab/>
      </w:r>
      <w:r>
        <w:fldChar w:fldCharType="begin"/>
      </w:r>
      <w:r>
        <w:instrText xml:space="preserve"> PAGEREF _Toc28876 \h </w:instrText>
      </w:r>
      <w:r>
        <w:fldChar w:fldCharType="separate"/>
      </w:r>
      <w:r>
        <w:t>- 21 -</w:t>
      </w:r>
      <w:r>
        <w:fldChar w:fldCharType="end"/>
      </w:r>
      <w:r>
        <w:rPr>
          <w:rFonts w:hint="eastAsia" w:ascii="宋体" w:hAnsi="宋体"/>
          <w:szCs w:val="24"/>
        </w:rPr>
        <w:fldChar w:fldCharType="end"/>
      </w:r>
    </w:p>
    <w:p w14:paraId="0FEFBE73">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_Toc6875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_Toc6875 \h </w:instrText>
      </w:r>
      <w:r>
        <w:fldChar w:fldCharType="separate"/>
      </w:r>
      <w:r>
        <w:t>- 22 -</w:t>
      </w:r>
      <w:r>
        <w:fldChar w:fldCharType="end"/>
      </w:r>
      <w:r>
        <w:rPr>
          <w:rFonts w:hint="eastAsia" w:ascii="宋体" w:hAnsi="宋体"/>
          <w:szCs w:val="24"/>
        </w:rPr>
        <w:fldChar w:fldCharType="end"/>
      </w:r>
    </w:p>
    <w:p w14:paraId="42153E85">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_Toc13627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_Toc13627 \h </w:instrText>
      </w:r>
      <w:r>
        <w:fldChar w:fldCharType="separate"/>
      </w:r>
      <w:r>
        <w:t>- 23 -</w:t>
      </w:r>
      <w:r>
        <w:fldChar w:fldCharType="end"/>
      </w:r>
      <w:r>
        <w:rPr>
          <w:rFonts w:hint="eastAsia" w:ascii="宋体" w:hAnsi="宋体"/>
          <w:szCs w:val="24"/>
        </w:rPr>
        <w:fldChar w:fldCharType="end"/>
      </w:r>
    </w:p>
    <w:p w14:paraId="03CA05B3">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_Toc19616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_Toc19616 \h </w:instrText>
      </w:r>
      <w:r>
        <w:fldChar w:fldCharType="separate"/>
      </w:r>
      <w:r>
        <w:t>- 23 -</w:t>
      </w:r>
      <w:r>
        <w:fldChar w:fldCharType="end"/>
      </w:r>
      <w:r>
        <w:rPr>
          <w:rFonts w:hint="eastAsia" w:ascii="宋体" w:hAnsi="宋体"/>
          <w:szCs w:val="24"/>
        </w:rPr>
        <w:fldChar w:fldCharType="end"/>
      </w:r>
    </w:p>
    <w:p w14:paraId="71508F41">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_Toc595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_Toc595 \h </w:instrText>
      </w:r>
      <w:r>
        <w:fldChar w:fldCharType="separate"/>
      </w:r>
      <w:r>
        <w:t>- 24 -</w:t>
      </w:r>
      <w:r>
        <w:fldChar w:fldCharType="end"/>
      </w:r>
      <w:r>
        <w:rPr>
          <w:rFonts w:hint="eastAsia" w:ascii="宋体" w:hAnsi="宋体"/>
          <w:szCs w:val="24"/>
        </w:rPr>
        <w:fldChar w:fldCharType="end"/>
      </w:r>
    </w:p>
    <w:p w14:paraId="3047BB51">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_Toc8006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_Toc8006 \h </w:instrText>
      </w:r>
      <w:r>
        <w:fldChar w:fldCharType="separate"/>
      </w:r>
      <w:r>
        <w:t>- 25 -</w:t>
      </w:r>
      <w:r>
        <w:fldChar w:fldCharType="end"/>
      </w:r>
      <w:r>
        <w:rPr>
          <w:rFonts w:hint="eastAsia" w:ascii="宋体" w:hAnsi="宋体"/>
          <w:szCs w:val="24"/>
        </w:rPr>
        <w:fldChar w:fldCharType="end"/>
      </w:r>
    </w:p>
    <w:p w14:paraId="4B98DEF1">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_Toc14644 </w:instrText>
      </w:r>
      <w:r>
        <w:rPr>
          <w:rFonts w:hint="eastAsia" w:ascii="宋体" w:hAnsi="宋体"/>
          <w:szCs w:val="24"/>
        </w:rPr>
        <w:fldChar w:fldCharType="separate"/>
      </w:r>
      <w:r>
        <w:rPr>
          <w:rFonts w:hint="eastAsia" w:ascii="宋体" w:hAnsi="宋体" w:eastAsia="宋体"/>
          <w:szCs w:val="30"/>
        </w:rPr>
        <w:t>第六篇  政府采购合同</w:t>
      </w:r>
      <w:r>
        <w:tab/>
      </w:r>
      <w:r>
        <w:fldChar w:fldCharType="begin"/>
      </w:r>
      <w:r>
        <w:instrText xml:space="preserve"> PAGEREF _Toc14644 \h </w:instrText>
      </w:r>
      <w:r>
        <w:fldChar w:fldCharType="separate"/>
      </w:r>
      <w:r>
        <w:t>- 26 -</w:t>
      </w:r>
      <w:r>
        <w:fldChar w:fldCharType="end"/>
      </w:r>
      <w:r>
        <w:rPr>
          <w:rFonts w:hint="eastAsia" w:ascii="宋体" w:hAnsi="宋体"/>
          <w:szCs w:val="24"/>
        </w:rPr>
        <w:fldChar w:fldCharType="end"/>
      </w:r>
    </w:p>
    <w:p w14:paraId="5A2E7B7D">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_Toc22599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_Toc22599 \h </w:instrText>
      </w:r>
      <w:r>
        <w:fldChar w:fldCharType="separate"/>
      </w:r>
      <w:r>
        <w:t>- 31 -</w:t>
      </w:r>
      <w:r>
        <w:fldChar w:fldCharType="end"/>
      </w:r>
      <w:r>
        <w:rPr>
          <w:rFonts w:hint="eastAsia" w:ascii="宋体" w:hAnsi="宋体"/>
          <w:szCs w:val="24"/>
        </w:rPr>
        <w:fldChar w:fldCharType="end"/>
      </w:r>
    </w:p>
    <w:p w14:paraId="43CEC266">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_Toc14054 </w:instrText>
      </w:r>
      <w:r>
        <w:rPr>
          <w:rFonts w:hint="eastAsia" w:ascii="宋体" w:hAnsi="宋体"/>
          <w:szCs w:val="24"/>
        </w:rPr>
        <w:fldChar w:fldCharType="separate"/>
      </w:r>
      <w:r>
        <w:rPr>
          <w:rFonts w:ascii="宋体" w:hAnsi="宋体"/>
          <w:szCs w:val="24"/>
        </w:rPr>
        <w:t>一、经济</w:t>
      </w:r>
      <w:r>
        <w:rPr>
          <w:rFonts w:hint="eastAsia" w:ascii="宋体" w:hAnsi="宋体"/>
          <w:szCs w:val="24"/>
        </w:rPr>
        <w:t>部分</w:t>
      </w:r>
      <w:r>
        <w:tab/>
      </w:r>
      <w:r>
        <w:fldChar w:fldCharType="begin"/>
      </w:r>
      <w:r>
        <w:instrText xml:space="preserve"> PAGEREF _Toc14054 \h </w:instrText>
      </w:r>
      <w:r>
        <w:fldChar w:fldCharType="separate"/>
      </w:r>
      <w:r>
        <w:t>- 31 -</w:t>
      </w:r>
      <w:r>
        <w:fldChar w:fldCharType="end"/>
      </w:r>
      <w:r>
        <w:rPr>
          <w:rFonts w:hint="eastAsia" w:ascii="宋体" w:hAnsi="宋体"/>
          <w:szCs w:val="24"/>
        </w:rPr>
        <w:fldChar w:fldCharType="end"/>
      </w:r>
    </w:p>
    <w:p w14:paraId="669A8F2E">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_Toc8244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_Toc8244 \h </w:instrText>
      </w:r>
      <w:r>
        <w:fldChar w:fldCharType="separate"/>
      </w:r>
      <w:r>
        <w:t>- 31 -</w:t>
      </w:r>
      <w:r>
        <w:fldChar w:fldCharType="end"/>
      </w:r>
      <w:r>
        <w:rPr>
          <w:rFonts w:hint="eastAsia" w:ascii="宋体" w:hAnsi="宋体"/>
          <w:szCs w:val="24"/>
        </w:rPr>
        <w:fldChar w:fldCharType="end"/>
      </w:r>
    </w:p>
    <w:p w14:paraId="64DC0103">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_Toc27316 </w:instrText>
      </w:r>
      <w:r>
        <w:rPr>
          <w:rFonts w:hint="eastAsia" w:ascii="宋体" w:hAnsi="宋体"/>
          <w:szCs w:val="24"/>
        </w:rPr>
        <w:fldChar w:fldCharType="separate"/>
      </w:r>
      <w:r>
        <w:rPr>
          <w:rFonts w:ascii="宋体" w:hAnsi="宋体"/>
          <w:szCs w:val="24"/>
        </w:rPr>
        <w:t>三、商务</w:t>
      </w:r>
      <w:r>
        <w:rPr>
          <w:rFonts w:hint="eastAsia" w:ascii="宋体" w:hAnsi="宋体"/>
          <w:szCs w:val="24"/>
        </w:rPr>
        <w:t>部分</w:t>
      </w:r>
      <w:r>
        <w:tab/>
      </w:r>
      <w:r>
        <w:fldChar w:fldCharType="begin"/>
      </w:r>
      <w:r>
        <w:instrText xml:space="preserve"> PAGEREF _Toc27316 \h </w:instrText>
      </w:r>
      <w:r>
        <w:fldChar w:fldCharType="separate"/>
      </w:r>
      <w:r>
        <w:t>- 31 -</w:t>
      </w:r>
      <w:r>
        <w:fldChar w:fldCharType="end"/>
      </w:r>
      <w:r>
        <w:rPr>
          <w:rFonts w:hint="eastAsia" w:ascii="宋体" w:hAnsi="宋体"/>
          <w:szCs w:val="24"/>
        </w:rPr>
        <w:fldChar w:fldCharType="end"/>
      </w:r>
    </w:p>
    <w:p w14:paraId="432715FE">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_Toc30248 </w:instrText>
      </w:r>
      <w:r>
        <w:rPr>
          <w:rFonts w:hint="eastAsia" w:ascii="宋体" w:hAnsi="宋体"/>
          <w:szCs w:val="24"/>
        </w:rPr>
        <w:fldChar w:fldCharType="separate"/>
      </w:r>
      <w:r>
        <w:rPr>
          <w:rFonts w:hint="eastAsia" w:ascii="宋体" w:hAnsi="宋体"/>
          <w:szCs w:val="24"/>
        </w:rPr>
        <w:t>四、</w:t>
      </w:r>
      <w:r>
        <w:rPr>
          <w:rFonts w:ascii="宋体" w:hAnsi="宋体"/>
          <w:szCs w:val="24"/>
        </w:rPr>
        <w:t>资格</w:t>
      </w:r>
      <w:r>
        <w:rPr>
          <w:rFonts w:hint="eastAsia" w:ascii="宋体" w:hAnsi="宋体"/>
          <w:szCs w:val="24"/>
        </w:rPr>
        <w:t>文件</w:t>
      </w:r>
      <w:r>
        <w:tab/>
      </w:r>
      <w:r>
        <w:fldChar w:fldCharType="begin"/>
      </w:r>
      <w:r>
        <w:instrText xml:space="preserve"> PAGEREF _Toc30248 \h </w:instrText>
      </w:r>
      <w:r>
        <w:fldChar w:fldCharType="separate"/>
      </w:r>
      <w:r>
        <w:t>- 31 -</w:t>
      </w:r>
      <w:r>
        <w:fldChar w:fldCharType="end"/>
      </w:r>
      <w:r>
        <w:rPr>
          <w:rFonts w:hint="eastAsia" w:ascii="宋体" w:hAnsi="宋体"/>
          <w:szCs w:val="24"/>
        </w:rPr>
        <w:fldChar w:fldCharType="end"/>
      </w:r>
    </w:p>
    <w:p w14:paraId="0E93FF69">
      <w:pPr>
        <w:pStyle w:val="29"/>
        <w:tabs>
          <w:tab w:val="right" w:leader="dot" w:pos="9525"/>
        </w:tabs>
      </w:pPr>
      <w:r>
        <w:rPr>
          <w:rFonts w:hint="eastAsia" w:ascii="宋体" w:hAnsi="宋体"/>
          <w:szCs w:val="24"/>
        </w:rPr>
        <w:fldChar w:fldCharType="begin"/>
      </w:r>
      <w:r>
        <w:rPr>
          <w:rFonts w:hint="eastAsia" w:ascii="宋体" w:hAnsi="宋体"/>
          <w:szCs w:val="24"/>
        </w:rPr>
        <w:instrText xml:space="preserve"> HYPERLINK \l _Toc22628 </w:instrText>
      </w:r>
      <w:r>
        <w:rPr>
          <w:rFonts w:hint="eastAsia" w:ascii="宋体" w:hAnsi="宋体"/>
          <w:szCs w:val="24"/>
        </w:rPr>
        <w:fldChar w:fldCharType="separate"/>
      </w:r>
      <w:r>
        <w:rPr>
          <w:rFonts w:hint="eastAsia" w:ascii="宋体" w:hAnsi="宋体"/>
          <w:szCs w:val="24"/>
        </w:rPr>
        <w:t>五</w:t>
      </w:r>
      <w:r>
        <w:rPr>
          <w:rFonts w:ascii="宋体" w:hAnsi="宋体"/>
          <w:szCs w:val="24"/>
        </w:rPr>
        <w:t>、其他</w:t>
      </w:r>
      <w:r>
        <w:tab/>
      </w:r>
      <w:r>
        <w:fldChar w:fldCharType="begin"/>
      </w:r>
      <w:r>
        <w:instrText xml:space="preserve"> PAGEREF _Toc22628 \h </w:instrText>
      </w:r>
      <w:r>
        <w:fldChar w:fldCharType="separate"/>
      </w:r>
      <w:r>
        <w:t>- 31 -</w:t>
      </w:r>
      <w:r>
        <w:fldChar w:fldCharType="end"/>
      </w:r>
      <w:r>
        <w:rPr>
          <w:rFonts w:hint="eastAsia" w:ascii="宋体" w:hAnsi="宋体"/>
          <w:szCs w:val="24"/>
        </w:rPr>
        <w:fldChar w:fldCharType="end"/>
      </w:r>
    </w:p>
    <w:p w14:paraId="70D3CE19">
      <w:pPr>
        <w:pStyle w:val="46"/>
        <w:tabs>
          <w:tab w:val="right" w:leader="dot" w:pos="9402"/>
        </w:tabs>
        <w:spacing w:line="480" w:lineRule="exact"/>
        <w:ind w:left="560"/>
        <w:jc w:val="center"/>
        <w:rPr>
          <w:rFonts w:hint="eastAsia" w:ascii="宋体" w:hAnsi="宋体"/>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14:paraId="08967B23">
      <w:pPr>
        <w:pStyle w:val="4"/>
        <w:pageBreakBefore/>
        <w:spacing w:line="360" w:lineRule="auto"/>
        <w:jc w:val="center"/>
        <w:rPr>
          <w:rFonts w:hint="eastAsia" w:ascii="宋体" w:hAnsi="宋体" w:eastAsia="宋体"/>
          <w:sz w:val="36"/>
          <w:szCs w:val="30"/>
        </w:rPr>
      </w:pPr>
      <w:bookmarkStart w:id="0" w:name="_Toc11641050"/>
      <w:bookmarkStart w:id="1" w:name="_Toc12789052"/>
      <w:bookmarkStart w:id="2" w:name="_Toc28369"/>
      <w:r>
        <w:rPr>
          <w:rFonts w:hint="eastAsia" w:ascii="宋体" w:hAnsi="宋体" w:eastAsia="宋体"/>
          <w:sz w:val="36"/>
          <w:szCs w:val="30"/>
        </w:rPr>
        <w:t>第一篇  采购邀请书</w:t>
      </w:r>
      <w:bookmarkEnd w:id="0"/>
      <w:bookmarkEnd w:id="1"/>
      <w:bookmarkEnd w:id="2"/>
    </w:p>
    <w:p w14:paraId="0FFEB07B">
      <w:pPr>
        <w:spacing w:line="360" w:lineRule="auto"/>
        <w:ind w:firstLine="480" w:firstLineChars="200"/>
        <w:rPr>
          <w:rFonts w:hint="eastAsia"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重庆市经济和信息化委员会的委托，对重庆市工业行业用水定额修订工作项目（项目号：CQCBJQ2503-120）进行竞争性磋商采购。欢迎有资格的供应商前来参与磋商。</w:t>
      </w:r>
    </w:p>
    <w:p w14:paraId="38C50C17">
      <w:pPr>
        <w:pStyle w:val="5"/>
        <w:spacing w:before="0" w:after="0" w:line="360" w:lineRule="auto"/>
        <w:ind w:firstLine="482" w:firstLineChars="200"/>
        <w:rPr>
          <w:rFonts w:hint="eastAsia" w:ascii="宋体" w:hAnsi="宋体"/>
          <w:sz w:val="24"/>
          <w:szCs w:val="24"/>
        </w:rPr>
      </w:pPr>
      <w:bookmarkStart w:id="3" w:name="_Toc317775175"/>
      <w:bookmarkStart w:id="4" w:name="_Toc313893526"/>
      <w:bookmarkStart w:id="5" w:name="_Toc31342"/>
      <w:r>
        <w:rPr>
          <w:rFonts w:hint="eastAsia" w:ascii="宋体" w:hAnsi="宋体"/>
          <w:sz w:val="24"/>
          <w:szCs w:val="24"/>
        </w:rPr>
        <w:t>一、竞争性磋商内容</w:t>
      </w:r>
      <w:bookmarkEnd w:id="3"/>
      <w:bookmarkEnd w:id="4"/>
      <w:bookmarkEnd w:id="5"/>
    </w:p>
    <w:tbl>
      <w:tblPr>
        <w:tblStyle w:val="59"/>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8"/>
        <w:gridCol w:w="1735"/>
        <w:gridCol w:w="1843"/>
        <w:gridCol w:w="2552"/>
      </w:tblGrid>
      <w:tr w14:paraId="7F8F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68" w:type="dxa"/>
            <w:tcBorders>
              <w:top w:val="single" w:color="auto" w:sz="4" w:space="0"/>
              <w:left w:val="single" w:color="auto" w:sz="4" w:space="0"/>
              <w:right w:val="single" w:color="auto" w:sz="4" w:space="0"/>
            </w:tcBorders>
            <w:vAlign w:val="center"/>
          </w:tcPr>
          <w:p w14:paraId="7A6DAB0A">
            <w:pPr>
              <w:widowControl/>
              <w:jc w:val="center"/>
              <w:rPr>
                <w:rFonts w:hint="eastAsia" w:ascii="宋体" w:hAnsi="宋体" w:cs="宋体"/>
                <w:b/>
                <w:bCs/>
                <w:kern w:val="0"/>
                <w:sz w:val="21"/>
                <w:szCs w:val="24"/>
              </w:rPr>
            </w:pPr>
            <w:bookmarkStart w:id="6" w:name="_Toc317775178"/>
            <w:bookmarkStart w:id="7" w:name="_Toc373860293"/>
            <w:r>
              <w:rPr>
                <w:rFonts w:hint="eastAsia" w:ascii="宋体" w:hAnsi="宋体" w:cs="宋体"/>
                <w:b/>
                <w:bCs/>
                <w:kern w:val="0"/>
                <w:sz w:val="21"/>
                <w:szCs w:val="24"/>
              </w:rPr>
              <w:t>项目内容</w:t>
            </w:r>
          </w:p>
        </w:tc>
        <w:tc>
          <w:tcPr>
            <w:tcW w:w="1735" w:type="dxa"/>
            <w:tcBorders>
              <w:top w:val="single" w:color="auto" w:sz="4" w:space="0"/>
              <w:left w:val="single" w:color="auto" w:sz="4" w:space="0"/>
              <w:right w:val="single" w:color="auto" w:sz="4" w:space="0"/>
            </w:tcBorders>
            <w:vAlign w:val="center"/>
          </w:tcPr>
          <w:p w14:paraId="5C4792EC">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w:t>
            </w:r>
          </w:p>
          <w:p w14:paraId="40DC3DFA">
            <w:pPr>
              <w:widowControl/>
              <w:jc w:val="center"/>
              <w:rPr>
                <w:rFonts w:hint="eastAsia" w:ascii="宋体" w:hAnsi="宋体" w:cs="宋体"/>
                <w:b/>
                <w:bCs/>
                <w:kern w:val="0"/>
                <w:sz w:val="21"/>
                <w:szCs w:val="24"/>
              </w:rPr>
            </w:pPr>
            <w:r>
              <w:rPr>
                <w:rFonts w:hint="eastAsia" w:ascii="宋体" w:hAnsi="宋体" w:cs="宋体"/>
                <w:b/>
                <w:bCs/>
                <w:kern w:val="0"/>
                <w:sz w:val="21"/>
                <w:szCs w:val="24"/>
              </w:rPr>
              <w:t>（万元）</w:t>
            </w:r>
          </w:p>
        </w:tc>
        <w:tc>
          <w:tcPr>
            <w:tcW w:w="1843" w:type="dxa"/>
            <w:tcBorders>
              <w:top w:val="single" w:color="auto" w:sz="4" w:space="0"/>
              <w:left w:val="single" w:color="auto" w:sz="4" w:space="0"/>
              <w:right w:val="single" w:color="auto" w:sz="4" w:space="0"/>
            </w:tcBorders>
            <w:vAlign w:val="center"/>
          </w:tcPr>
          <w:p w14:paraId="5C427C48">
            <w:pPr>
              <w:widowControl/>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c>
          <w:tcPr>
            <w:tcW w:w="2552" w:type="dxa"/>
            <w:tcBorders>
              <w:top w:val="single" w:color="auto" w:sz="4" w:space="0"/>
              <w:left w:val="single" w:color="auto" w:sz="4" w:space="0"/>
              <w:right w:val="single" w:color="auto" w:sz="4" w:space="0"/>
            </w:tcBorders>
            <w:vAlign w:val="center"/>
          </w:tcPr>
          <w:p w14:paraId="7DA6B589">
            <w:pPr>
              <w:widowControl/>
              <w:jc w:val="center"/>
              <w:rPr>
                <w:rFonts w:hint="eastAsia" w:ascii="宋体" w:hAnsi="宋体" w:cs="宋体"/>
                <w:b/>
                <w:bCs/>
                <w:kern w:val="0"/>
                <w:sz w:val="21"/>
                <w:szCs w:val="24"/>
              </w:rPr>
            </w:pPr>
            <w:r>
              <w:rPr>
                <w:rFonts w:hint="eastAsia" w:ascii="宋体" w:hAnsi="宋体" w:cs="宋体"/>
                <w:b/>
                <w:bCs/>
                <w:kern w:val="0"/>
                <w:sz w:val="21"/>
                <w:szCs w:val="21"/>
              </w:rPr>
              <w:t>采购标的对应的中小企业划分标准所属行业</w:t>
            </w:r>
          </w:p>
        </w:tc>
      </w:tr>
      <w:tr w14:paraId="1AE6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368" w:type="dxa"/>
            <w:tcBorders>
              <w:top w:val="single" w:color="auto" w:sz="4" w:space="0"/>
              <w:left w:val="single" w:color="auto" w:sz="4" w:space="0"/>
              <w:right w:val="single" w:color="auto" w:sz="4" w:space="0"/>
            </w:tcBorders>
            <w:vAlign w:val="center"/>
          </w:tcPr>
          <w:p w14:paraId="383F9B00">
            <w:pPr>
              <w:pStyle w:val="23"/>
              <w:spacing w:line="240" w:lineRule="auto"/>
              <w:ind w:left="0"/>
              <w:jc w:val="center"/>
              <w:outlineLvl w:val="0"/>
              <w:rPr>
                <w:rFonts w:hint="eastAsia" w:ascii="宋体" w:hAnsi="宋体" w:cs="宋体"/>
                <w:kern w:val="0"/>
                <w:sz w:val="21"/>
                <w:szCs w:val="21"/>
              </w:rPr>
            </w:pPr>
            <w:bookmarkStart w:id="8" w:name="_Hlk344477914"/>
            <w:r>
              <w:rPr>
                <w:rFonts w:hint="eastAsia" w:ascii="宋体" w:hAnsi="宋体" w:cs="宋体"/>
                <w:kern w:val="0"/>
                <w:sz w:val="21"/>
                <w:szCs w:val="21"/>
              </w:rPr>
              <w:t>重庆市工业行业用水定额修订工作</w:t>
            </w:r>
          </w:p>
        </w:tc>
        <w:tc>
          <w:tcPr>
            <w:tcW w:w="1735" w:type="dxa"/>
            <w:tcBorders>
              <w:top w:val="single" w:color="auto" w:sz="4" w:space="0"/>
              <w:left w:val="single" w:color="auto" w:sz="4" w:space="0"/>
              <w:right w:val="single" w:color="auto" w:sz="4" w:space="0"/>
            </w:tcBorders>
            <w:vAlign w:val="center"/>
          </w:tcPr>
          <w:p w14:paraId="7B2A12A8">
            <w:pPr>
              <w:pStyle w:val="23"/>
              <w:spacing w:line="240" w:lineRule="auto"/>
              <w:ind w:left="0"/>
              <w:jc w:val="center"/>
              <w:outlineLvl w:val="0"/>
              <w:rPr>
                <w:rFonts w:hint="eastAsia" w:ascii="宋体" w:hAnsi="宋体" w:cs="宋体"/>
                <w:kern w:val="0"/>
                <w:sz w:val="21"/>
                <w:szCs w:val="21"/>
              </w:rPr>
            </w:pPr>
            <w:r>
              <w:rPr>
                <w:rFonts w:ascii="宋体" w:hAnsi="宋体" w:cs="宋体"/>
                <w:kern w:val="0"/>
                <w:sz w:val="21"/>
                <w:szCs w:val="21"/>
              </w:rPr>
              <w:t>42</w:t>
            </w:r>
            <w:r>
              <w:rPr>
                <w:rFonts w:hint="eastAsia" w:ascii="宋体" w:hAnsi="宋体" w:cs="宋体"/>
                <w:kern w:val="0"/>
                <w:sz w:val="21"/>
                <w:szCs w:val="21"/>
              </w:rPr>
              <w:t>.</w:t>
            </w:r>
            <w:r>
              <w:rPr>
                <w:rFonts w:ascii="宋体" w:hAnsi="宋体" w:cs="宋体"/>
                <w:kern w:val="0"/>
                <w:sz w:val="21"/>
                <w:szCs w:val="21"/>
              </w:rPr>
              <w:t>68</w:t>
            </w:r>
          </w:p>
        </w:tc>
        <w:tc>
          <w:tcPr>
            <w:tcW w:w="1843" w:type="dxa"/>
            <w:tcBorders>
              <w:top w:val="single" w:color="auto" w:sz="4" w:space="0"/>
              <w:left w:val="single" w:color="auto" w:sz="4" w:space="0"/>
              <w:right w:val="single" w:color="auto" w:sz="4" w:space="0"/>
            </w:tcBorders>
            <w:vAlign w:val="center"/>
          </w:tcPr>
          <w:p w14:paraId="181AB80F">
            <w:pPr>
              <w:pStyle w:val="23"/>
              <w:spacing w:line="240" w:lineRule="auto"/>
              <w:ind w:left="0"/>
              <w:jc w:val="center"/>
              <w:outlineLvl w:val="0"/>
              <w:rPr>
                <w:rFonts w:hint="eastAsia" w:ascii="宋体" w:hAnsi="宋体" w:cs="宋体"/>
                <w:kern w:val="0"/>
                <w:sz w:val="21"/>
                <w:szCs w:val="21"/>
              </w:rPr>
            </w:pPr>
            <w:r>
              <w:rPr>
                <w:rFonts w:hint="eastAsia" w:ascii="宋体" w:hAnsi="宋体" w:cs="宋体"/>
                <w:kern w:val="0"/>
                <w:sz w:val="21"/>
                <w:szCs w:val="21"/>
              </w:rPr>
              <w:t>1</w:t>
            </w:r>
          </w:p>
        </w:tc>
        <w:tc>
          <w:tcPr>
            <w:tcW w:w="2552" w:type="dxa"/>
            <w:tcBorders>
              <w:top w:val="single" w:color="auto" w:sz="4" w:space="0"/>
              <w:left w:val="single" w:color="auto" w:sz="4" w:space="0"/>
              <w:right w:val="single" w:color="auto" w:sz="4" w:space="0"/>
            </w:tcBorders>
            <w:vAlign w:val="center"/>
          </w:tcPr>
          <w:p w14:paraId="5413E932">
            <w:pPr>
              <w:pStyle w:val="23"/>
              <w:spacing w:line="240" w:lineRule="auto"/>
              <w:ind w:left="0"/>
              <w:jc w:val="center"/>
              <w:outlineLvl w:val="0"/>
              <w:rPr>
                <w:rFonts w:hint="eastAsia" w:ascii="宋体" w:hAnsi="宋体" w:cs="宋体"/>
                <w:kern w:val="0"/>
                <w:sz w:val="21"/>
                <w:szCs w:val="21"/>
              </w:rPr>
            </w:pPr>
            <w:r>
              <w:rPr>
                <w:rFonts w:hint="eastAsia" w:ascii="宋体" w:hAnsi="宋体" w:cs="宋体"/>
                <w:kern w:val="0"/>
                <w:sz w:val="21"/>
                <w:szCs w:val="21"/>
              </w:rPr>
              <w:t>其他未列明行业</w:t>
            </w:r>
          </w:p>
        </w:tc>
      </w:tr>
      <w:bookmarkEnd w:id="8"/>
    </w:tbl>
    <w:p w14:paraId="0521F5CA">
      <w:pPr>
        <w:pStyle w:val="5"/>
        <w:snapToGrid w:val="0"/>
        <w:spacing w:before="0" w:after="0" w:line="360" w:lineRule="auto"/>
        <w:ind w:firstLine="482" w:firstLineChars="200"/>
        <w:rPr>
          <w:rFonts w:hint="eastAsia" w:ascii="宋体" w:hAnsi="宋体"/>
          <w:sz w:val="24"/>
          <w:szCs w:val="24"/>
        </w:rPr>
      </w:pPr>
      <w:bookmarkStart w:id="9" w:name="_Toc28615"/>
      <w:r>
        <w:rPr>
          <w:rFonts w:hint="eastAsia" w:ascii="宋体" w:hAnsi="宋体"/>
          <w:sz w:val="24"/>
          <w:szCs w:val="24"/>
        </w:rPr>
        <w:t>二、资金来源</w:t>
      </w:r>
      <w:bookmarkEnd w:id="9"/>
    </w:p>
    <w:p w14:paraId="02DEEC27">
      <w:pPr>
        <w:snapToGrid w:val="0"/>
        <w:spacing w:line="360" w:lineRule="auto"/>
        <w:ind w:firstLine="480" w:firstLineChars="200"/>
        <w:rPr>
          <w:rFonts w:hint="eastAsia" w:ascii="宋体" w:hAnsi="宋体"/>
          <w:sz w:val="24"/>
          <w:szCs w:val="24"/>
        </w:rPr>
      </w:pPr>
      <w:r>
        <w:rPr>
          <w:rFonts w:hint="eastAsia" w:ascii="宋体" w:hAnsi="宋体"/>
          <w:sz w:val="24"/>
          <w:szCs w:val="24"/>
        </w:rPr>
        <w:t>财政资金,预算金额为：</w:t>
      </w:r>
      <w:r>
        <w:rPr>
          <w:rFonts w:hint="eastAsia" w:ascii="宋体" w:hAnsi="宋体"/>
          <w:sz w:val="24"/>
          <w:szCs w:val="24"/>
          <w:u w:val="single"/>
        </w:rPr>
        <w:t xml:space="preserve"> 42.68  </w:t>
      </w:r>
      <w:r>
        <w:rPr>
          <w:rFonts w:hint="eastAsia" w:ascii="宋体" w:hAnsi="宋体"/>
          <w:sz w:val="24"/>
          <w:szCs w:val="24"/>
        </w:rPr>
        <w:t>万元（含税金额）。</w:t>
      </w:r>
    </w:p>
    <w:bookmarkEnd w:id="6"/>
    <w:bookmarkEnd w:id="7"/>
    <w:p w14:paraId="3D163643">
      <w:pPr>
        <w:pStyle w:val="5"/>
        <w:snapToGrid w:val="0"/>
        <w:spacing w:before="0" w:after="0" w:line="360" w:lineRule="auto"/>
        <w:ind w:firstLine="482" w:firstLineChars="200"/>
        <w:rPr>
          <w:rFonts w:hint="eastAsia" w:ascii="宋体" w:hAnsi="宋体"/>
          <w:sz w:val="24"/>
          <w:szCs w:val="24"/>
        </w:rPr>
      </w:pPr>
      <w:bookmarkStart w:id="10" w:name="_Toc7838"/>
      <w:bookmarkStart w:id="11" w:name="_Toc75258773"/>
      <w:r>
        <w:rPr>
          <w:rFonts w:hint="eastAsia" w:ascii="宋体" w:hAnsi="宋体"/>
          <w:sz w:val="24"/>
          <w:szCs w:val="24"/>
        </w:rPr>
        <w:t>三、供应商资格条件</w:t>
      </w:r>
      <w:bookmarkEnd w:id="10"/>
      <w:bookmarkEnd w:id="11"/>
    </w:p>
    <w:p w14:paraId="182C749F">
      <w:pPr>
        <w:snapToGrid w:val="0"/>
        <w:spacing w:line="360" w:lineRule="auto"/>
        <w:ind w:firstLine="480" w:firstLineChars="200"/>
        <w:rPr>
          <w:rFonts w:hint="eastAsia"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7C82BECA">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（二）本项目的特定资格条件：无；</w:t>
      </w:r>
    </w:p>
    <w:p w14:paraId="3EDE531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（三）落实政府采购政策需满足的资格要求：无。</w:t>
      </w:r>
    </w:p>
    <w:p w14:paraId="7225FE4E">
      <w:pPr>
        <w:pStyle w:val="5"/>
        <w:snapToGrid w:val="0"/>
        <w:spacing w:before="0" w:after="0" w:line="360" w:lineRule="auto"/>
        <w:ind w:firstLine="482" w:firstLineChars="200"/>
        <w:rPr>
          <w:rFonts w:hint="eastAsia" w:ascii="宋体" w:hAnsi="宋体"/>
          <w:sz w:val="24"/>
          <w:szCs w:val="24"/>
        </w:rPr>
      </w:pPr>
      <w:bookmarkStart w:id="13" w:name="_Toc7969"/>
      <w:r>
        <w:rPr>
          <w:rFonts w:hint="eastAsia" w:ascii="宋体" w:hAnsi="宋体"/>
          <w:sz w:val="24"/>
          <w:szCs w:val="24"/>
        </w:rPr>
        <w:t>四、磋商有关说明</w:t>
      </w:r>
      <w:bookmarkEnd w:id="12"/>
      <w:bookmarkEnd w:id="13"/>
    </w:p>
    <w:p w14:paraId="3699E096">
      <w:pPr>
        <w:snapToGrid w:val="0"/>
        <w:spacing w:line="360" w:lineRule="auto"/>
        <w:ind w:firstLine="480" w:firstLineChars="200"/>
        <w:rPr>
          <w:rFonts w:hint="eastAsia" w:ascii="宋体" w:hAnsi="宋体"/>
          <w:sz w:val="24"/>
          <w:szCs w:val="24"/>
        </w:rPr>
      </w:pPr>
      <w:r>
        <w:rPr>
          <w:rFonts w:hint="eastAsia" w:ascii="宋体" w:hAnsi="宋体"/>
          <w:sz w:val="24"/>
          <w:szCs w:val="24"/>
        </w:rPr>
        <w:t>（一）凡有意参加磋商的供应商，请</w:t>
      </w:r>
      <w:r>
        <w:rPr>
          <w:rFonts w:hint="eastAsia" w:ascii="宋体" w:hAnsi="宋体" w:cs="宋体"/>
          <w:sz w:val="24"/>
          <w:szCs w:val="24"/>
        </w:rPr>
        <w:t>在重庆市经济和信息化委员会网上（http://jjxxw.cq.gov.cn/）下载本项目磋商文件以及图纸、澄清等开标前公布的所有项目资料，无论供应商下载与否，均视为已知晓所有采购内容。</w:t>
      </w:r>
    </w:p>
    <w:p w14:paraId="4849A3D9">
      <w:pPr>
        <w:snapToGrid w:val="0"/>
        <w:spacing w:line="360" w:lineRule="auto"/>
        <w:ind w:firstLine="480" w:firstLineChars="200"/>
        <w:rPr>
          <w:rFonts w:hint="eastAsia" w:ascii="宋体" w:hAnsi="宋体"/>
          <w:sz w:val="24"/>
          <w:szCs w:val="24"/>
        </w:rPr>
      </w:pPr>
      <w:r>
        <w:rPr>
          <w:rFonts w:hint="eastAsia" w:ascii="宋体" w:hAnsi="宋体"/>
          <w:sz w:val="24"/>
          <w:szCs w:val="24"/>
        </w:rPr>
        <w:t>（二）竞争性磋商公告期限：自采购公告发布之日起三个工作日。</w:t>
      </w:r>
    </w:p>
    <w:p w14:paraId="4C1F8F01">
      <w:pPr>
        <w:snapToGrid w:val="0"/>
        <w:spacing w:line="360" w:lineRule="auto"/>
        <w:ind w:firstLine="480" w:firstLineChars="200"/>
        <w:rPr>
          <w:rFonts w:hint="eastAsia" w:ascii="宋体" w:hAnsi="宋体"/>
          <w:sz w:val="24"/>
          <w:szCs w:val="24"/>
        </w:rPr>
      </w:pPr>
      <w:r>
        <w:rPr>
          <w:rFonts w:hint="eastAsia" w:ascii="宋体" w:hAnsi="宋体"/>
          <w:sz w:val="24"/>
          <w:szCs w:val="24"/>
        </w:rPr>
        <w:t>（三）竞争性磋商文件提供期限</w:t>
      </w:r>
    </w:p>
    <w:p w14:paraId="71BDE4AA">
      <w:pPr>
        <w:snapToGrid w:val="0"/>
        <w:spacing w:line="360" w:lineRule="auto"/>
        <w:ind w:firstLine="480" w:firstLineChars="200"/>
        <w:rPr>
          <w:rFonts w:hint="eastAsia" w:ascii="宋体" w:hAnsi="宋体"/>
          <w:sz w:val="24"/>
          <w:szCs w:val="24"/>
        </w:rPr>
      </w:pPr>
      <w:r>
        <w:rPr>
          <w:rFonts w:hint="eastAsia" w:ascii="宋体" w:hAnsi="宋体"/>
          <w:sz w:val="24"/>
          <w:szCs w:val="24"/>
        </w:rPr>
        <w:t>1.竞争性磋商文件提供期限：2025年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日-2025年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日（9:00-17:00）。</w:t>
      </w:r>
    </w:p>
    <w:p w14:paraId="1CFA3CA7">
      <w:pPr>
        <w:snapToGrid w:val="0"/>
        <w:spacing w:line="360" w:lineRule="auto"/>
        <w:ind w:firstLine="480" w:firstLineChars="200"/>
        <w:rPr>
          <w:rFonts w:hint="eastAsia" w:ascii="宋体" w:hAnsi="宋体"/>
          <w:sz w:val="24"/>
          <w:szCs w:val="24"/>
        </w:rPr>
      </w:pPr>
      <w:r>
        <w:rPr>
          <w:rFonts w:hint="eastAsia" w:ascii="宋体" w:hAnsi="宋体"/>
          <w:sz w:val="24"/>
          <w:szCs w:val="24"/>
        </w:rPr>
        <w:t>2.竞争性磋商文件提供期限内，供应商</w:t>
      </w:r>
      <w:r>
        <w:rPr>
          <w:rFonts w:hint="eastAsia" w:ascii="宋体" w:hAnsi="宋体" w:cs="宋体"/>
          <w:sz w:val="24"/>
          <w:szCs w:val="24"/>
        </w:rPr>
        <w:t>将标书费转账凭证扫描后发送至hulin@cqchinabase.com。</w:t>
      </w:r>
    </w:p>
    <w:p w14:paraId="46F5A5EA">
      <w:pPr>
        <w:snapToGrid w:val="0"/>
        <w:spacing w:line="360" w:lineRule="auto"/>
        <w:ind w:firstLine="480" w:firstLineChars="200"/>
        <w:rPr>
          <w:rFonts w:hint="eastAsia" w:ascii="宋体" w:hAnsi="宋体"/>
          <w:sz w:val="24"/>
          <w:szCs w:val="24"/>
        </w:rPr>
      </w:pPr>
      <w:r>
        <w:rPr>
          <w:rFonts w:hint="eastAsia" w:ascii="宋体" w:hAnsi="宋体"/>
          <w:sz w:val="24"/>
          <w:szCs w:val="24"/>
        </w:rPr>
        <w:t>3.竞争性磋商文件售价：人民币</w:t>
      </w:r>
      <w:r>
        <w:rPr>
          <w:rFonts w:hint="eastAsia" w:ascii="宋体" w:hAnsi="宋体"/>
          <w:sz w:val="24"/>
          <w:szCs w:val="24"/>
          <w:u w:val="single"/>
        </w:rPr>
        <w:t xml:space="preserve"> 300 </w:t>
      </w:r>
      <w:r>
        <w:rPr>
          <w:rFonts w:hint="eastAsia" w:ascii="宋体" w:hAnsi="宋体"/>
          <w:sz w:val="24"/>
          <w:szCs w:val="24"/>
        </w:rPr>
        <w:t>元/包，</w:t>
      </w:r>
      <w:r>
        <w:rPr>
          <w:rFonts w:hint="eastAsia" w:ascii="宋体" w:hAnsi="宋体"/>
          <w:b/>
          <w:bCs/>
          <w:sz w:val="24"/>
          <w:szCs w:val="24"/>
        </w:rPr>
        <w:t>缴纳标书费时请务必备注项目号</w:t>
      </w:r>
      <w:r>
        <w:rPr>
          <w:rFonts w:hint="eastAsia" w:ascii="宋体" w:hAnsi="宋体"/>
          <w:sz w:val="24"/>
          <w:szCs w:val="24"/>
        </w:rPr>
        <w:t>（售后不退）。</w:t>
      </w:r>
    </w:p>
    <w:p w14:paraId="58EAD44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收款账户：</w:t>
      </w:r>
    </w:p>
    <w:p w14:paraId="43DE9291">
      <w:pPr>
        <w:snapToGrid w:val="0"/>
        <w:spacing w:line="360" w:lineRule="auto"/>
        <w:ind w:firstLine="480" w:firstLineChars="200"/>
        <w:rPr>
          <w:rFonts w:hint="eastAsia" w:ascii="宋体" w:hAnsi="宋体"/>
          <w:sz w:val="24"/>
          <w:szCs w:val="24"/>
        </w:rPr>
      </w:pPr>
      <w:r>
        <w:rPr>
          <w:rFonts w:hint="eastAsia" w:ascii="宋体" w:hAnsi="宋体"/>
          <w:sz w:val="24"/>
          <w:szCs w:val="24"/>
        </w:rPr>
        <w:t>户 名：重庆市中基致信招标代理有限公司</w:t>
      </w:r>
    </w:p>
    <w:p w14:paraId="4CA9984C">
      <w:pPr>
        <w:snapToGrid w:val="0"/>
        <w:spacing w:line="360" w:lineRule="auto"/>
        <w:ind w:firstLine="480" w:firstLineChars="200"/>
        <w:rPr>
          <w:rFonts w:hint="eastAsia" w:ascii="宋体" w:hAnsi="宋体"/>
          <w:sz w:val="24"/>
          <w:szCs w:val="24"/>
        </w:rPr>
      </w:pPr>
      <w:r>
        <w:rPr>
          <w:rFonts w:hint="eastAsia" w:ascii="宋体" w:hAnsi="宋体"/>
          <w:sz w:val="24"/>
          <w:szCs w:val="24"/>
        </w:rPr>
        <w:t>开户行：中国银行重庆江北支行</w:t>
      </w:r>
    </w:p>
    <w:p w14:paraId="21446A5C">
      <w:pPr>
        <w:snapToGrid w:val="0"/>
        <w:spacing w:line="360" w:lineRule="auto"/>
        <w:ind w:firstLine="480" w:firstLineChars="200"/>
        <w:rPr>
          <w:rFonts w:hint="eastAsia" w:ascii="宋体" w:hAnsi="宋体"/>
          <w:sz w:val="24"/>
          <w:szCs w:val="24"/>
        </w:rPr>
      </w:pPr>
      <w:r>
        <w:rPr>
          <w:rFonts w:hint="eastAsia" w:ascii="宋体" w:hAnsi="宋体"/>
          <w:sz w:val="24"/>
          <w:szCs w:val="24"/>
        </w:rPr>
        <w:t>账 号：1144 6718 4234</w:t>
      </w:r>
    </w:p>
    <w:p w14:paraId="58B12197">
      <w:pPr>
        <w:spacing w:line="360" w:lineRule="auto"/>
        <w:ind w:firstLine="480" w:firstLineChars="200"/>
        <w:rPr>
          <w:rFonts w:hint="eastAsia" w:ascii="宋体" w:hAnsi="宋体"/>
          <w:sz w:val="24"/>
          <w:szCs w:val="24"/>
        </w:rPr>
      </w:pPr>
      <w:r>
        <w:rPr>
          <w:rFonts w:hint="eastAsia" w:ascii="宋体" w:hAnsi="宋体"/>
          <w:sz w:val="24"/>
          <w:szCs w:val="24"/>
        </w:rPr>
        <w:t>（四）递交响应文件地点：重庆市经济和信息化委员会</w:t>
      </w:r>
      <w:r>
        <w:rPr>
          <w:rFonts w:hint="eastAsia" w:ascii="宋体" w:hAnsi="宋体"/>
          <w:sz w:val="24"/>
          <w:szCs w:val="24"/>
          <w:lang w:val="en-US" w:eastAsia="zh-CN"/>
        </w:rPr>
        <w:t>8006</w:t>
      </w:r>
      <w:r>
        <w:rPr>
          <w:rFonts w:hint="eastAsia" w:ascii="宋体" w:hAnsi="宋体"/>
          <w:sz w:val="24"/>
          <w:szCs w:val="24"/>
        </w:rPr>
        <w:t>会议室</w:t>
      </w:r>
    </w:p>
    <w:p w14:paraId="1E62735A">
      <w:pPr>
        <w:spacing w:line="360" w:lineRule="auto"/>
        <w:ind w:firstLine="480" w:firstLineChars="200"/>
        <w:rPr>
          <w:rFonts w:hint="eastAsia" w:ascii="宋体" w:hAnsi="宋体"/>
          <w:sz w:val="24"/>
          <w:szCs w:val="24"/>
        </w:rPr>
      </w:pPr>
      <w:r>
        <w:rPr>
          <w:rFonts w:hint="eastAsia" w:ascii="宋体" w:hAnsi="宋体"/>
          <w:sz w:val="24"/>
          <w:szCs w:val="24"/>
        </w:rPr>
        <w:t>（五）响应文件递交开始和截止时间：</w:t>
      </w:r>
      <w:r>
        <w:rPr>
          <w:rFonts w:ascii="宋体" w:hAnsi="宋体"/>
          <w:sz w:val="24"/>
          <w:szCs w:val="24"/>
        </w:rPr>
        <w:t>202</w:t>
      </w:r>
      <w:r>
        <w:rPr>
          <w:rFonts w:hint="eastAsia" w:ascii="宋体" w:hAnsi="宋体"/>
          <w:sz w:val="24"/>
          <w:szCs w:val="24"/>
        </w:rPr>
        <w:t>5年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日北京时间9:3</w:t>
      </w:r>
      <w:r>
        <w:rPr>
          <w:rFonts w:ascii="宋体" w:hAnsi="宋体"/>
          <w:sz w:val="24"/>
          <w:szCs w:val="24"/>
        </w:rPr>
        <w:t>0</w:t>
      </w:r>
      <w:r>
        <w:rPr>
          <w:rFonts w:hint="eastAsia" w:ascii="宋体" w:hAnsi="宋体"/>
          <w:sz w:val="24"/>
          <w:szCs w:val="24"/>
        </w:rPr>
        <w:t>-10:00</w:t>
      </w:r>
    </w:p>
    <w:p w14:paraId="41F000D6">
      <w:pPr>
        <w:spacing w:line="360" w:lineRule="auto"/>
        <w:ind w:firstLine="480" w:firstLineChars="200"/>
        <w:rPr>
          <w:rFonts w:hint="eastAsia" w:ascii="宋体" w:hAnsi="宋体"/>
          <w:sz w:val="24"/>
          <w:szCs w:val="24"/>
        </w:rPr>
      </w:pPr>
      <w:r>
        <w:rPr>
          <w:rFonts w:hint="eastAsia" w:ascii="宋体" w:hAnsi="宋体"/>
          <w:sz w:val="24"/>
          <w:szCs w:val="24"/>
        </w:rPr>
        <w:t>（六）响应文件开启时间：</w:t>
      </w:r>
      <w:r>
        <w:rPr>
          <w:rFonts w:ascii="宋体" w:hAnsi="宋体"/>
          <w:sz w:val="24"/>
          <w:szCs w:val="24"/>
        </w:rPr>
        <w:t>202</w:t>
      </w:r>
      <w:r>
        <w:rPr>
          <w:rFonts w:hint="eastAsia" w:ascii="宋体" w:hAnsi="宋体"/>
          <w:sz w:val="24"/>
          <w:szCs w:val="24"/>
        </w:rPr>
        <w:t>5年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日北京时间10:00</w:t>
      </w:r>
    </w:p>
    <w:p w14:paraId="2F5CF3F9">
      <w:pPr>
        <w:pStyle w:val="5"/>
        <w:spacing w:before="0" w:after="0" w:line="360" w:lineRule="auto"/>
        <w:ind w:firstLine="482" w:firstLineChars="200"/>
        <w:rPr>
          <w:rFonts w:hint="eastAsia" w:ascii="宋体" w:hAnsi="宋体"/>
          <w:sz w:val="24"/>
          <w:szCs w:val="24"/>
        </w:rPr>
      </w:pPr>
      <w:bookmarkStart w:id="14" w:name="_Toc75258776"/>
      <w:bookmarkStart w:id="15" w:name="_Toc530038692"/>
      <w:bookmarkStart w:id="16" w:name="_Toc2418"/>
      <w:r>
        <w:rPr>
          <w:rFonts w:hint="eastAsia" w:ascii="宋体" w:hAnsi="宋体"/>
          <w:sz w:val="24"/>
          <w:szCs w:val="24"/>
        </w:rPr>
        <w:t>五、采购项目需落实的政府采购政策</w:t>
      </w:r>
      <w:bookmarkEnd w:id="14"/>
      <w:bookmarkEnd w:id="15"/>
      <w:bookmarkEnd w:id="16"/>
    </w:p>
    <w:p w14:paraId="1C087652">
      <w:pPr>
        <w:snapToGrid w:val="0"/>
        <w:spacing w:line="360" w:lineRule="auto"/>
        <w:ind w:firstLine="480" w:firstLineChars="200"/>
        <w:rPr>
          <w:rFonts w:hint="eastAsia"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0BAFD99F">
      <w:pPr>
        <w:snapToGrid w:val="0"/>
        <w:spacing w:line="360" w:lineRule="auto"/>
        <w:ind w:firstLine="480" w:firstLineChars="200"/>
        <w:rPr>
          <w:rFonts w:hint="eastAsia"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743C5438">
      <w:pPr>
        <w:snapToGrid w:val="0"/>
        <w:spacing w:line="360" w:lineRule="auto"/>
        <w:ind w:firstLine="480" w:firstLineChars="200"/>
        <w:rPr>
          <w:rFonts w:hint="eastAsia"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4977CFAB">
      <w:pPr>
        <w:snapToGrid w:val="0"/>
        <w:spacing w:line="360" w:lineRule="auto"/>
        <w:ind w:firstLine="480" w:firstLineChars="200"/>
        <w:rPr>
          <w:rFonts w:hint="eastAsia"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号）的规定，落实支持残疾人福利性单位发展政策。</w:t>
      </w:r>
    </w:p>
    <w:p w14:paraId="1466BF8C">
      <w:pPr>
        <w:pStyle w:val="5"/>
        <w:spacing w:before="0" w:after="0" w:line="360" w:lineRule="auto"/>
        <w:ind w:firstLine="482" w:firstLineChars="200"/>
        <w:rPr>
          <w:rFonts w:hint="eastAsia" w:ascii="宋体" w:hAnsi="宋体"/>
          <w:sz w:val="24"/>
          <w:szCs w:val="24"/>
        </w:rPr>
      </w:pPr>
      <w:bookmarkStart w:id="17" w:name="_Toc75258777"/>
      <w:bookmarkStart w:id="18" w:name="_Toc3621"/>
      <w:r>
        <w:rPr>
          <w:rFonts w:hint="eastAsia" w:ascii="宋体" w:hAnsi="宋体"/>
          <w:sz w:val="24"/>
          <w:szCs w:val="24"/>
        </w:rPr>
        <w:t>六、其它有关规定</w:t>
      </w:r>
      <w:bookmarkEnd w:id="17"/>
      <w:bookmarkEnd w:id="18"/>
    </w:p>
    <w:p w14:paraId="44CF0AF7">
      <w:pPr>
        <w:snapToGrid w:val="0"/>
        <w:spacing w:line="360" w:lineRule="auto"/>
        <w:ind w:firstLine="480" w:firstLineChars="200"/>
        <w:rPr>
          <w:rFonts w:hint="eastAsia" w:ascii="宋体" w:hAnsi="宋体"/>
          <w:sz w:val="24"/>
          <w:szCs w:val="24"/>
        </w:rPr>
      </w:pPr>
      <w:r>
        <w:rPr>
          <w:rFonts w:hint="eastAsia" w:ascii="宋体" w:hAnsi="宋体"/>
          <w:sz w:val="24"/>
          <w:szCs w:val="24"/>
        </w:rPr>
        <w:t>（一）单位负责人为同一人或者存在直接控股、管理关系的不同供应商，不得参加同一合同项下的采购活动，否则均为无效响应。</w:t>
      </w:r>
    </w:p>
    <w:p w14:paraId="55E48CE8">
      <w:pPr>
        <w:snapToGrid w:val="0"/>
        <w:spacing w:line="360" w:lineRule="auto"/>
        <w:ind w:firstLine="480" w:firstLineChars="20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3BFE7EB1">
      <w:pPr>
        <w:snapToGrid w:val="0"/>
        <w:spacing w:line="360" w:lineRule="auto"/>
        <w:ind w:firstLine="480" w:firstLineChars="200"/>
        <w:rPr>
          <w:rFonts w:hint="eastAsia" w:ascii="宋体" w:hAnsi="宋体"/>
          <w:sz w:val="24"/>
          <w:szCs w:val="24"/>
        </w:rPr>
      </w:pPr>
      <w:r>
        <w:rPr>
          <w:rFonts w:hint="eastAsia" w:ascii="宋体" w:hAnsi="宋体"/>
          <w:sz w:val="24"/>
          <w:szCs w:val="24"/>
        </w:rPr>
        <w:t>（三）本项目在响应文件提交截止时间前发布的竞争性磋商文件及补遗文件（如果有）一律在重庆市经济和信息化委员会网上（http://jjxxw.cq.gov.cn/）发布，请各供应商注意下载；无论供应商下载与否，均视同供应商已知晓本项目竞争性磋商文件、补遗文件（如果有）的内容。</w:t>
      </w:r>
    </w:p>
    <w:p w14:paraId="2D4F210C">
      <w:pPr>
        <w:snapToGrid w:val="0"/>
        <w:spacing w:line="360" w:lineRule="auto"/>
        <w:ind w:firstLine="480" w:firstLineChars="200"/>
        <w:rPr>
          <w:rFonts w:hint="eastAsia" w:ascii="宋体" w:hAnsi="宋体"/>
          <w:sz w:val="24"/>
          <w:szCs w:val="24"/>
        </w:rPr>
      </w:pPr>
      <w:r>
        <w:rPr>
          <w:rFonts w:hint="eastAsia" w:ascii="宋体" w:hAnsi="宋体"/>
          <w:sz w:val="24"/>
          <w:szCs w:val="24"/>
        </w:rPr>
        <w:t>（四）超过响应文件截止时间递交的响应文件为无效文件，恕不接收。</w:t>
      </w:r>
    </w:p>
    <w:p w14:paraId="4FB38D8B">
      <w:pPr>
        <w:snapToGrid w:val="0"/>
        <w:spacing w:line="360" w:lineRule="auto"/>
        <w:ind w:firstLine="480" w:firstLineChars="200"/>
        <w:rPr>
          <w:rFonts w:hint="eastAsia" w:ascii="宋体" w:hAnsi="宋体"/>
          <w:sz w:val="24"/>
          <w:szCs w:val="24"/>
        </w:rPr>
      </w:pPr>
      <w:r>
        <w:rPr>
          <w:rFonts w:hint="eastAsia" w:ascii="宋体" w:hAnsi="宋体"/>
          <w:sz w:val="24"/>
          <w:szCs w:val="24"/>
        </w:rPr>
        <w:t>（五）磋商费用：无论磋商结果如何，供应商参与本项目磋商的所有费用均应由供应商自行承担。</w:t>
      </w:r>
    </w:p>
    <w:p w14:paraId="3649F293">
      <w:pPr>
        <w:snapToGrid w:val="0"/>
        <w:spacing w:line="360" w:lineRule="auto"/>
        <w:ind w:firstLine="482" w:firstLineChars="200"/>
        <w:rPr>
          <w:rStyle w:val="67"/>
          <w:kern w:val="0"/>
        </w:rPr>
      </w:pPr>
      <w:r>
        <w:rPr>
          <w:rFonts w:hint="eastAsia" w:ascii="宋体" w:hAnsi="宋体"/>
          <w:b/>
          <w:sz w:val="24"/>
          <w:szCs w:val="24"/>
        </w:rPr>
        <w:t>（六）本项目不接受联合体磋商，否则按无效处理。</w:t>
      </w:r>
    </w:p>
    <w:p w14:paraId="4DEBCC84">
      <w:pPr>
        <w:snapToGrid w:val="0"/>
        <w:spacing w:line="360" w:lineRule="auto"/>
        <w:ind w:firstLine="482" w:firstLineChars="200"/>
        <w:rPr>
          <w:rFonts w:hint="eastAsia" w:ascii="宋体" w:hAnsi="宋体"/>
          <w:b/>
          <w:sz w:val="24"/>
          <w:szCs w:val="24"/>
        </w:rPr>
      </w:pPr>
      <w:r>
        <w:rPr>
          <w:rFonts w:hint="eastAsia" w:ascii="宋体" w:hAnsi="宋体"/>
          <w:b/>
          <w:sz w:val="24"/>
          <w:szCs w:val="24"/>
        </w:rPr>
        <w:t>（七）本项目不接受合同分包，否则按无效处理。</w:t>
      </w:r>
    </w:p>
    <w:p w14:paraId="6A11B8FF">
      <w:pPr>
        <w:snapToGrid w:val="0"/>
        <w:spacing w:line="360" w:lineRule="auto"/>
        <w:ind w:firstLine="480" w:firstLineChars="200"/>
        <w:rPr>
          <w:rFonts w:hint="eastAsia"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44F2EEB2">
      <w:pPr>
        <w:pStyle w:val="5"/>
        <w:spacing w:before="0" w:after="0" w:line="360" w:lineRule="auto"/>
        <w:ind w:firstLine="482" w:firstLineChars="200"/>
        <w:rPr>
          <w:rFonts w:hint="eastAsia" w:ascii="宋体" w:hAnsi="宋体"/>
          <w:sz w:val="24"/>
          <w:szCs w:val="24"/>
        </w:rPr>
      </w:pPr>
      <w:bookmarkStart w:id="19" w:name="_Toc24453"/>
      <w:r>
        <w:rPr>
          <w:rFonts w:hint="eastAsia" w:ascii="宋体" w:hAnsi="宋体"/>
          <w:sz w:val="24"/>
          <w:szCs w:val="24"/>
        </w:rPr>
        <w:t>七、联系方式</w:t>
      </w:r>
      <w:bookmarkEnd w:id="19"/>
    </w:p>
    <w:p w14:paraId="36BBF742">
      <w:pPr>
        <w:snapToGrid w:val="0"/>
        <w:spacing w:line="360" w:lineRule="auto"/>
        <w:ind w:firstLine="480" w:firstLineChars="200"/>
        <w:rPr>
          <w:rFonts w:hint="eastAsia" w:ascii="宋体" w:hAnsi="宋体"/>
          <w:sz w:val="24"/>
          <w:szCs w:val="24"/>
        </w:rPr>
      </w:pPr>
      <w:r>
        <w:rPr>
          <w:rFonts w:hint="eastAsia" w:ascii="宋体" w:hAnsi="宋体"/>
          <w:sz w:val="24"/>
          <w:szCs w:val="24"/>
        </w:rPr>
        <w:t>（一）采购人：</w:t>
      </w:r>
      <w:r>
        <w:rPr>
          <w:rFonts w:ascii="宋体" w:hAnsi="宋体"/>
          <w:sz w:val="24"/>
          <w:szCs w:val="24"/>
        </w:rPr>
        <w:t>重庆市经济和信息化委员会</w:t>
      </w:r>
    </w:p>
    <w:p w14:paraId="64097B96">
      <w:pPr>
        <w:snapToGrid w:val="0"/>
        <w:spacing w:line="360" w:lineRule="auto"/>
        <w:ind w:firstLine="480" w:firstLineChars="200"/>
        <w:rPr>
          <w:rFonts w:hint="eastAsia" w:ascii="宋体" w:hAnsi="宋体"/>
          <w:sz w:val="24"/>
          <w:szCs w:val="24"/>
        </w:rPr>
      </w:pPr>
      <w:r>
        <w:rPr>
          <w:rFonts w:hint="eastAsia" w:ascii="宋体" w:hAnsi="宋体"/>
          <w:sz w:val="24"/>
          <w:szCs w:val="24"/>
        </w:rPr>
        <w:t>联系人：</w:t>
      </w:r>
      <w:bookmarkStart w:id="20" w:name="_Hlk517516737"/>
      <w:r>
        <w:rPr>
          <w:rFonts w:hint="eastAsia" w:ascii="宋体" w:hAnsi="宋体"/>
          <w:sz w:val="24"/>
          <w:szCs w:val="24"/>
        </w:rPr>
        <w:t>向老师</w:t>
      </w:r>
    </w:p>
    <w:p w14:paraId="5AD716D0">
      <w:pPr>
        <w:snapToGrid w:val="0"/>
        <w:spacing w:line="360" w:lineRule="auto"/>
        <w:ind w:firstLine="480" w:firstLineChars="200"/>
        <w:rPr>
          <w:rFonts w:hint="eastAsia" w:ascii="宋体" w:hAnsi="宋体"/>
          <w:sz w:val="24"/>
          <w:szCs w:val="24"/>
        </w:rPr>
      </w:pPr>
      <w:r>
        <w:rPr>
          <w:rFonts w:hint="eastAsia" w:ascii="宋体" w:hAnsi="宋体"/>
          <w:sz w:val="24"/>
          <w:szCs w:val="24"/>
        </w:rPr>
        <w:t>电  话：</w:t>
      </w:r>
      <w:bookmarkEnd w:id="20"/>
      <w:r>
        <w:rPr>
          <w:rFonts w:hint="eastAsia" w:ascii="宋体" w:hAnsi="宋体"/>
          <w:sz w:val="24"/>
          <w:szCs w:val="24"/>
        </w:rPr>
        <w:t>（023）63896750</w:t>
      </w:r>
    </w:p>
    <w:p w14:paraId="089303EE">
      <w:pPr>
        <w:snapToGrid w:val="0"/>
        <w:spacing w:line="360" w:lineRule="auto"/>
        <w:ind w:firstLine="480" w:firstLineChars="200"/>
        <w:rPr>
          <w:rFonts w:hint="eastAsia" w:ascii="宋体" w:hAnsi="宋体"/>
          <w:sz w:val="24"/>
          <w:szCs w:val="24"/>
        </w:rPr>
      </w:pPr>
      <w:r>
        <w:rPr>
          <w:rFonts w:ascii="宋体" w:hAnsi="宋体"/>
          <w:sz w:val="24"/>
          <w:szCs w:val="24"/>
        </w:rPr>
        <w:t>地  址：</w:t>
      </w:r>
      <w:r>
        <w:rPr>
          <w:rFonts w:hint="eastAsia" w:ascii="宋体" w:hAnsi="宋体"/>
          <w:sz w:val="24"/>
          <w:szCs w:val="24"/>
        </w:rPr>
        <w:t>重庆市渝北区云杉南路12号</w:t>
      </w:r>
    </w:p>
    <w:p w14:paraId="0B0A7730">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（二）采购代理机构：重庆市中基致信招标代理有限公司</w:t>
      </w:r>
    </w:p>
    <w:p w14:paraId="2B8B28FB">
      <w:pPr>
        <w:snapToGrid w:val="0"/>
        <w:spacing w:line="360" w:lineRule="auto"/>
        <w:ind w:firstLine="480" w:firstLineChars="200"/>
        <w:rPr>
          <w:rFonts w:hint="eastAsia" w:ascii="宋体" w:hAnsi="宋体"/>
          <w:sz w:val="24"/>
          <w:szCs w:val="24"/>
        </w:rPr>
      </w:pPr>
      <w:r>
        <w:rPr>
          <w:rFonts w:hint="eastAsia" w:ascii="宋体" w:hAnsi="宋体"/>
          <w:sz w:val="24"/>
          <w:szCs w:val="24"/>
        </w:rPr>
        <w:t>联系人：周菲童、胡琳</w:t>
      </w:r>
    </w:p>
    <w:p w14:paraId="14AFF609">
      <w:pPr>
        <w:snapToGrid w:val="0"/>
        <w:spacing w:line="360" w:lineRule="auto"/>
        <w:ind w:firstLine="480" w:firstLineChars="200"/>
        <w:rPr>
          <w:rFonts w:hint="eastAsia" w:ascii="宋体" w:hAnsi="宋体"/>
          <w:sz w:val="24"/>
          <w:szCs w:val="24"/>
        </w:rPr>
      </w:pPr>
      <w:r>
        <w:rPr>
          <w:rFonts w:hint="eastAsia" w:ascii="宋体" w:hAnsi="宋体"/>
          <w:sz w:val="24"/>
          <w:szCs w:val="24"/>
        </w:rPr>
        <w:t>电  话：（023）88505900、88758852</w:t>
      </w:r>
    </w:p>
    <w:p w14:paraId="3D7E6A5F">
      <w:pPr>
        <w:snapToGrid w:val="0"/>
        <w:spacing w:line="360" w:lineRule="auto"/>
        <w:ind w:firstLine="480" w:firstLineChars="200"/>
        <w:rPr>
          <w:rFonts w:hint="eastAsia" w:ascii="宋体" w:hAnsi="宋体"/>
          <w:sz w:val="24"/>
          <w:szCs w:val="24"/>
        </w:rPr>
      </w:pPr>
      <w:r>
        <w:rPr>
          <w:rFonts w:hint="eastAsia" w:ascii="宋体" w:hAnsi="宋体"/>
          <w:sz w:val="24"/>
          <w:szCs w:val="24"/>
        </w:rPr>
        <w:t>传  真：（023）88505947</w:t>
      </w:r>
    </w:p>
    <w:p w14:paraId="35C393B5">
      <w:pPr>
        <w:snapToGrid w:val="0"/>
        <w:spacing w:line="360" w:lineRule="auto"/>
        <w:ind w:firstLine="480" w:firstLineChars="200"/>
        <w:rPr>
          <w:rFonts w:hint="eastAsia" w:ascii="宋体" w:hAnsi="宋体"/>
          <w:sz w:val="24"/>
          <w:szCs w:val="24"/>
        </w:rPr>
      </w:pPr>
      <w:bookmarkStart w:id="21" w:name="_Toc180051219"/>
      <w:bookmarkStart w:id="22" w:name="_Toc216163282"/>
      <w:bookmarkStart w:id="23" w:name="_Toc178828108"/>
      <w:r>
        <w:rPr>
          <w:rFonts w:hint="eastAsia" w:ascii="宋体" w:hAnsi="宋体"/>
          <w:sz w:val="24"/>
          <w:szCs w:val="24"/>
        </w:rPr>
        <w:t>地  址：重庆市渝北区财富大道2号财富大厦A座九楼</w:t>
      </w:r>
    </w:p>
    <w:bookmarkEnd w:id="21"/>
    <w:bookmarkEnd w:id="22"/>
    <w:bookmarkEnd w:id="23"/>
    <w:p w14:paraId="2B064E63">
      <w:pPr>
        <w:pStyle w:val="4"/>
        <w:pageBreakBefore/>
        <w:spacing w:line="360" w:lineRule="auto"/>
        <w:jc w:val="center"/>
        <w:rPr>
          <w:rFonts w:hint="eastAsia" w:ascii="宋体" w:hAnsi="宋体" w:eastAsia="宋体"/>
          <w:sz w:val="36"/>
          <w:szCs w:val="30"/>
        </w:rPr>
      </w:pPr>
      <w:bookmarkStart w:id="24" w:name="_Toc88841555"/>
      <w:bookmarkStart w:id="25" w:name="_Toc3500"/>
      <w:bookmarkStart w:id="26" w:name="_Toc6232092"/>
      <w:bookmarkStart w:id="27" w:name="_Toc5006885"/>
      <w:bookmarkStart w:id="28" w:name="_Toc12789058"/>
      <w:r>
        <w:rPr>
          <w:rFonts w:hint="eastAsia" w:ascii="宋体" w:hAnsi="宋体" w:eastAsia="宋体"/>
          <w:sz w:val="36"/>
          <w:szCs w:val="30"/>
        </w:rPr>
        <w:t>第二篇  项目服务需求</w:t>
      </w:r>
      <w:bookmarkEnd w:id="24"/>
      <w:bookmarkEnd w:id="25"/>
    </w:p>
    <w:p w14:paraId="2BF9F851">
      <w:pPr>
        <w:snapToGrid w:val="0"/>
        <w:spacing w:line="360" w:lineRule="auto"/>
        <w:ind w:firstLine="422" w:firstLineChars="200"/>
        <w:rPr>
          <w:rFonts w:hint="eastAsia" w:ascii="宋体" w:hAnsi="宋体"/>
          <w:b/>
          <w:sz w:val="21"/>
          <w:szCs w:val="21"/>
        </w:rPr>
      </w:pPr>
      <w:r>
        <w:rPr>
          <w:rFonts w:hint="eastAsia" w:ascii="宋体" w:hAnsi="宋体"/>
          <w:b/>
          <w:sz w:val="21"/>
          <w:szCs w:val="21"/>
        </w:rPr>
        <w:t>“※”标注的服务需求为符合性审查中的实质性要求，投标文件若不满足按无效投标处理。</w:t>
      </w:r>
    </w:p>
    <w:p w14:paraId="2FB818CA">
      <w:pPr>
        <w:pStyle w:val="5"/>
        <w:spacing w:before="0" w:after="0" w:line="360" w:lineRule="auto"/>
        <w:ind w:firstLine="482" w:firstLineChars="200"/>
        <w:rPr>
          <w:rFonts w:hint="eastAsia" w:ascii="宋体" w:hAnsi="宋体"/>
          <w:sz w:val="24"/>
          <w:szCs w:val="24"/>
        </w:rPr>
      </w:pPr>
      <w:bookmarkStart w:id="29" w:name="_Toc18057005"/>
      <w:bookmarkStart w:id="30" w:name="_Toc78194435"/>
      <w:bookmarkStart w:id="31" w:name="_Toc30016"/>
      <w:bookmarkStart w:id="32" w:name="_Toc88841556"/>
      <w:bookmarkStart w:id="33" w:name="_Toc6740"/>
      <w:r>
        <w:rPr>
          <w:rFonts w:hint="eastAsia" w:ascii="宋体" w:hAnsi="宋体"/>
          <w:sz w:val="24"/>
          <w:szCs w:val="24"/>
        </w:rPr>
        <w:t>一、</w:t>
      </w:r>
      <w:bookmarkEnd w:id="29"/>
      <w:bookmarkEnd w:id="30"/>
      <w:bookmarkEnd w:id="31"/>
      <w:r>
        <w:rPr>
          <w:rFonts w:hint="eastAsia" w:ascii="宋体" w:hAnsi="宋体"/>
          <w:sz w:val="24"/>
          <w:szCs w:val="24"/>
        </w:rPr>
        <w:t>项目</w:t>
      </w:r>
      <w:bookmarkEnd w:id="32"/>
      <w:r>
        <w:rPr>
          <w:rFonts w:hint="eastAsia" w:ascii="宋体" w:hAnsi="宋体"/>
          <w:sz w:val="24"/>
          <w:szCs w:val="24"/>
        </w:rPr>
        <w:t>背景</w:t>
      </w:r>
      <w:bookmarkEnd w:id="33"/>
    </w:p>
    <w:p w14:paraId="449BBD4C">
      <w:pPr>
        <w:widowControl/>
        <w:spacing w:line="360" w:lineRule="auto"/>
        <w:ind w:firstLine="480" w:firstLineChars="200"/>
        <w:rPr>
          <w:rFonts w:hint="eastAsia" w:ascii="宋体" w:hAnsi="宋体"/>
          <w:sz w:val="24"/>
          <w:szCs w:val="24"/>
        </w:rPr>
      </w:pPr>
      <w:r>
        <w:rPr>
          <w:rFonts w:hint="eastAsia" w:ascii="宋体" w:hAnsi="宋体"/>
          <w:sz w:val="24"/>
          <w:szCs w:val="24"/>
        </w:rPr>
        <w:t>用水定额是促进水资源节约集约高效利用的刚性约束和导向指引，是衡量节水的技术标准和基本依据。定额管理是水法确定的节水管理基本制度，是水资源论证、节水评价、计划用水、节水监督考核等工作的重要基础。开展工业用水定额修订，既是贯彻落实长江经济带发展战略、从源头减少工业废水产生量的一项重要举措，又是落实国家规划和市委市政府部署的必然要求。我委根据职责分工，于2020年修订了火力发电、钢铁、化工、食品、有色等高耗水行业用水定额共39项。截至今年已满5年，需启动新一轮用水定额修订工作。根据与市水利局协商，本轮我委负责工业领域全部重点行业产品用水定额的修订工作，据估算约116个行业、266种产品。</w:t>
      </w:r>
    </w:p>
    <w:p w14:paraId="25B9E421">
      <w:pPr>
        <w:pStyle w:val="5"/>
        <w:spacing w:before="0" w:after="0" w:line="360" w:lineRule="auto"/>
        <w:ind w:firstLine="482" w:firstLineChars="200"/>
        <w:rPr>
          <w:rFonts w:hint="eastAsia" w:ascii="宋体" w:hAnsi="宋体"/>
          <w:sz w:val="24"/>
          <w:szCs w:val="24"/>
        </w:rPr>
      </w:pPr>
      <w:bookmarkStart w:id="34" w:name="_Toc18057007"/>
      <w:bookmarkStart w:id="35" w:name="_Toc15181"/>
      <w:bookmarkStart w:id="36" w:name="_Toc78194436"/>
      <w:bookmarkStart w:id="37" w:name="_Toc88841557"/>
      <w:bookmarkStart w:id="38" w:name="_Toc30008"/>
      <w:r>
        <w:rPr>
          <w:rFonts w:hint="eastAsia" w:ascii="宋体" w:hAnsi="宋体"/>
          <w:sz w:val="24"/>
          <w:szCs w:val="24"/>
        </w:rPr>
        <w:t>※二</w:t>
      </w:r>
      <w:bookmarkEnd w:id="34"/>
      <w:bookmarkEnd w:id="35"/>
      <w:bookmarkEnd w:id="36"/>
      <w:r>
        <w:rPr>
          <w:rFonts w:hint="eastAsia" w:ascii="宋体" w:hAnsi="宋体"/>
          <w:sz w:val="24"/>
          <w:szCs w:val="24"/>
        </w:rPr>
        <w:t>、</w:t>
      </w:r>
      <w:bookmarkEnd w:id="37"/>
      <w:r>
        <w:rPr>
          <w:rFonts w:hint="eastAsia" w:ascii="宋体" w:hAnsi="宋体"/>
          <w:sz w:val="24"/>
          <w:szCs w:val="24"/>
        </w:rPr>
        <w:t>修订用水定额的范围</w:t>
      </w:r>
      <w:bookmarkEnd w:id="38"/>
    </w:p>
    <w:p w14:paraId="67717F75">
      <w:pPr>
        <w:widowControl/>
        <w:snapToGrid w:val="0"/>
        <w:spacing w:line="360" w:lineRule="auto"/>
        <w:ind w:firstLine="480" w:firstLineChars="200"/>
        <w:rPr>
          <w:rFonts w:hint="eastAsia" w:ascii="宋体" w:hAnsi="宋体"/>
          <w:sz w:val="24"/>
          <w:szCs w:val="24"/>
        </w:rPr>
      </w:pPr>
      <w:bookmarkStart w:id="39" w:name="_Toc24743"/>
      <w:r>
        <w:rPr>
          <w:rFonts w:hint="eastAsia" w:ascii="宋体" w:hAnsi="宋体"/>
          <w:sz w:val="24"/>
          <w:szCs w:val="24"/>
        </w:rPr>
        <w:t>火力发电、钢铁、印染、化工、造纸、食品和发酵、有色等116个行业、266种产品的用水定额进行制定或修订，具体见下表：</w:t>
      </w:r>
    </w:p>
    <w:p w14:paraId="0833918F">
      <w:pPr>
        <w:widowControl/>
        <w:snapToGrid w:val="0"/>
        <w:spacing w:line="360" w:lineRule="auto"/>
        <w:jc w:val="center"/>
        <w:rPr>
          <w:rFonts w:hint="eastAsia" w:ascii="宋体" w:hAnsi="宋体"/>
          <w:sz w:val="24"/>
          <w:szCs w:val="24"/>
        </w:rPr>
      </w:pPr>
      <w:r>
        <w:rPr>
          <w:rFonts w:hint="eastAsia" w:ascii="宋体" w:hAnsi="宋体"/>
          <w:b/>
          <w:bCs/>
          <w:szCs w:val="28"/>
        </w:rPr>
        <w:t>重庆市工业行业产品用水定额制修订明细表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118"/>
        <w:gridCol w:w="2988"/>
        <w:gridCol w:w="2481"/>
      </w:tblGrid>
      <w:tr w14:paraId="5DE7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D63DD90">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3118" w:type="dxa"/>
            <w:vAlign w:val="center"/>
          </w:tcPr>
          <w:p w14:paraId="3B37A325">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行业名称</w:t>
            </w:r>
          </w:p>
        </w:tc>
        <w:tc>
          <w:tcPr>
            <w:tcW w:w="2988" w:type="dxa"/>
            <w:vAlign w:val="center"/>
          </w:tcPr>
          <w:p w14:paraId="607AA75E">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产品名称</w:t>
            </w:r>
          </w:p>
        </w:tc>
        <w:tc>
          <w:tcPr>
            <w:tcW w:w="2481" w:type="dxa"/>
            <w:vAlign w:val="center"/>
          </w:tcPr>
          <w:p w14:paraId="5C73B4B0">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产品规格或工艺</w:t>
            </w:r>
          </w:p>
        </w:tc>
      </w:tr>
      <w:tr w14:paraId="2B4E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A20E70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3118" w:type="dxa"/>
            <w:vMerge w:val="restart"/>
            <w:vAlign w:val="center"/>
          </w:tcPr>
          <w:p w14:paraId="7B4B6016">
            <w:pPr>
              <w:widowControl/>
              <w:jc w:val="center"/>
              <w:rPr>
                <w:rFonts w:hint="eastAsia" w:ascii="宋体" w:hAnsi="宋体" w:cs="宋体"/>
                <w:kern w:val="0"/>
                <w:sz w:val="21"/>
                <w:szCs w:val="21"/>
              </w:rPr>
            </w:pPr>
            <w:r>
              <w:rPr>
                <w:rFonts w:hint="eastAsia" w:ascii="宋体" w:hAnsi="宋体" w:cs="宋体"/>
                <w:kern w:val="0"/>
                <w:sz w:val="21"/>
                <w:szCs w:val="21"/>
              </w:rPr>
              <w:t>烟煤和无烟煤开采洗选</w:t>
            </w:r>
          </w:p>
        </w:tc>
        <w:tc>
          <w:tcPr>
            <w:tcW w:w="2988" w:type="dxa"/>
            <w:vMerge w:val="restart"/>
            <w:vAlign w:val="center"/>
          </w:tcPr>
          <w:p w14:paraId="15B231D1">
            <w:pPr>
              <w:widowControl/>
              <w:jc w:val="center"/>
              <w:rPr>
                <w:rFonts w:hint="eastAsia" w:ascii="宋体" w:hAnsi="宋体" w:cs="宋体"/>
                <w:kern w:val="0"/>
                <w:sz w:val="21"/>
                <w:szCs w:val="21"/>
              </w:rPr>
            </w:pPr>
            <w:r>
              <w:rPr>
                <w:rFonts w:hint="eastAsia" w:ascii="宋体" w:hAnsi="宋体" w:cs="宋体"/>
                <w:kern w:val="0"/>
                <w:sz w:val="21"/>
                <w:szCs w:val="21"/>
              </w:rPr>
              <w:t>动力煤选煤厂</w:t>
            </w:r>
          </w:p>
        </w:tc>
        <w:tc>
          <w:tcPr>
            <w:tcW w:w="2481" w:type="dxa"/>
            <w:vAlign w:val="center"/>
          </w:tcPr>
          <w:p w14:paraId="702DE249">
            <w:pPr>
              <w:widowControl/>
              <w:jc w:val="center"/>
              <w:rPr>
                <w:rFonts w:hint="eastAsia" w:ascii="宋体" w:hAnsi="宋体" w:cs="宋体"/>
                <w:kern w:val="0"/>
                <w:sz w:val="21"/>
                <w:szCs w:val="21"/>
              </w:rPr>
            </w:pPr>
            <w:r>
              <w:rPr>
                <w:rFonts w:hint="eastAsia" w:ascii="宋体" w:hAnsi="宋体" w:cs="宋体"/>
                <w:kern w:val="0"/>
                <w:sz w:val="21"/>
                <w:szCs w:val="21"/>
              </w:rPr>
              <w:t>入洗粒度下限20mm</w:t>
            </w:r>
          </w:p>
        </w:tc>
      </w:tr>
      <w:tr w14:paraId="3934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E4D7BB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3118" w:type="dxa"/>
            <w:vMerge w:val="continue"/>
            <w:vAlign w:val="center"/>
          </w:tcPr>
          <w:p w14:paraId="4D8FFA57">
            <w:pPr>
              <w:widowControl/>
              <w:jc w:val="center"/>
              <w:rPr>
                <w:rFonts w:hint="eastAsia" w:ascii="宋体" w:hAnsi="宋体" w:cs="宋体"/>
                <w:kern w:val="0"/>
                <w:sz w:val="21"/>
                <w:szCs w:val="21"/>
              </w:rPr>
            </w:pPr>
          </w:p>
        </w:tc>
        <w:tc>
          <w:tcPr>
            <w:tcW w:w="2988" w:type="dxa"/>
            <w:vMerge w:val="continue"/>
            <w:vAlign w:val="center"/>
          </w:tcPr>
          <w:p w14:paraId="2783B3CC">
            <w:pPr>
              <w:widowControl/>
              <w:jc w:val="center"/>
              <w:rPr>
                <w:rFonts w:hint="eastAsia" w:ascii="宋体" w:hAnsi="宋体" w:cs="宋体"/>
                <w:kern w:val="0"/>
                <w:sz w:val="21"/>
                <w:szCs w:val="21"/>
              </w:rPr>
            </w:pPr>
          </w:p>
        </w:tc>
        <w:tc>
          <w:tcPr>
            <w:tcW w:w="2481" w:type="dxa"/>
            <w:vAlign w:val="center"/>
          </w:tcPr>
          <w:p w14:paraId="02956AEF">
            <w:pPr>
              <w:widowControl/>
              <w:jc w:val="center"/>
              <w:rPr>
                <w:rFonts w:hint="eastAsia" w:ascii="宋体" w:hAnsi="宋体" w:cs="宋体"/>
                <w:kern w:val="0"/>
                <w:sz w:val="21"/>
                <w:szCs w:val="21"/>
              </w:rPr>
            </w:pPr>
            <w:r>
              <w:rPr>
                <w:rFonts w:hint="eastAsia" w:ascii="宋体" w:hAnsi="宋体" w:cs="宋体"/>
                <w:kern w:val="0"/>
                <w:sz w:val="21"/>
                <w:szCs w:val="21"/>
              </w:rPr>
              <w:t>入洗粒度下限13mm</w:t>
            </w:r>
          </w:p>
        </w:tc>
      </w:tr>
      <w:tr w14:paraId="38E7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DE7F25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3118" w:type="dxa"/>
            <w:vMerge w:val="continue"/>
            <w:vAlign w:val="center"/>
          </w:tcPr>
          <w:p w14:paraId="6649E3A7">
            <w:pPr>
              <w:widowControl/>
              <w:jc w:val="center"/>
              <w:rPr>
                <w:rFonts w:hint="eastAsia" w:ascii="宋体" w:hAnsi="宋体" w:cs="宋体"/>
                <w:kern w:val="0"/>
                <w:sz w:val="21"/>
                <w:szCs w:val="21"/>
              </w:rPr>
            </w:pPr>
          </w:p>
        </w:tc>
        <w:tc>
          <w:tcPr>
            <w:tcW w:w="2988" w:type="dxa"/>
            <w:vMerge w:val="continue"/>
            <w:vAlign w:val="center"/>
          </w:tcPr>
          <w:p w14:paraId="3BAF5FE6">
            <w:pPr>
              <w:widowControl/>
              <w:jc w:val="center"/>
              <w:rPr>
                <w:rFonts w:hint="eastAsia" w:ascii="宋体" w:hAnsi="宋体" w:cs="宋体"/>
                <w:kern w:val="0"/>
                <w:sz w:val="21"/>
                <w:szCs w:val="21"/>
              </w:rPr>
            </w:pPr>
          </w:p>
        </w:tc>
        <w:tc>
          <w:tcPr>
            <w:tcW w:w="2481" w:type="dxa"/>
            <w:vAlign w:val="center"/>
          </w:tcPr>
          <w:p w14:paraId="51FED96A">
            <w:pPr>
              <w:widowControl/>
              <w:jc w:val="center"/>
              <w:rPr>
                <w:rFonts w:hint="eastAsia" w:ascii="宋体" w:hAnsi="宋体" w:cs="宋体"/>
                <w:kern w:val="0"/>
                <w:sz w:val="21"/>
                <w:szCs w:val="21"/>
              </w:rPr>
            </w:pPr>
            <w:r>
              <w:rPr>
                <w:rFonts w:hint="eastAsia" w:ascii="宋体" w:hAnsi="宋体" w:cs="宋体"/>
                <w:kern w:val="0"/>
                <w:sz w:val="21"/>
                <w:szCs w:val="21"/>
              </w:rPr>
              <w:t>入洗粒度下限6mm</w:t>
            </w:r>
          </w:p>
        </w:tc>
      </w:tr>
      <w:tr w14:paraId="452F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68097D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w:t>
            </w:r>
          </w:p>
        </w:tc>
        <w:tc>
          <w:tcPr>
            <w:tcW w:w="3118" w:type="dxa"/>
            <w:vMerge w:val="continue"/>
            <w:vAlign w:val="center"/>
          </w:tcPr>
          <w:p w14:paraId="2E4E4729">
            <w:pPr>
              <w:widowControl/>
              <w:jc w:val="center"/>
              <w:rPr>
                <w:rFonts w:hint="eastAsia" w:ascii="宋体" w:hAnsi="宋体" w:cs="宋体"/>
                <w:kern w:val="0"/>
                <w:sz w:val="21"/>
                <w:szCs w:val="21"/>
              </w:rPr>
            </w:pPr>
          </w:p>
        </w:tc>
        <w:tc>
          <w:tcPr>
            <w:tcW w:w="2988" w:type="dxa"/>
            <w:vMerge w:val="continue"/>
            <w:vAlign w:val="center"/>
          </w:tcPr>
          <w:p w14:paraId="0C0CB5E2">
            <w:pPr>
              <w:widowControl/>
              <w:jc w:val="center"/>
              <w:rPr>
                <w:rFonts w:hint="eastAsia" w:ascii="宋体" w:hAnsi="宋体" w:cs="宋体"/>
                <w:kern w:val="0"/>
                <w:sz w:val="21"/>
                <w:szCs w:val="21"/>
              </w:rPr>
            </w:pPr>
          </w:p>
        </w:tc>
        <w:tc>
          <w:tcPr>
            <w:tcW w:w="2481" w:type="dxa"/>
            <w:vAlign w:val="center"/>
          </w:tcPr>
          <w:p w14:paraId="5EAA453D">
            <w:pPr>
              <w:widowControl/>
              <w:jc w:val="center"/>
              <w:rPr>
                <w:rFonts w:hint="eastAsia" w:ascii="宋体" w:hAnsi="宋体" w:cs="宋体"/>
                <w:kern w:val="0"/>
                <w:sz w:val="21"/>
                <w:szCs w:val="21"/>
              </w:rPr>
            </w:pPr>
            <w:r>
              <w:rPr>
                <w:rFonts w:hint="eastAsia" w:ascii="宋体" w:hAnsi="宋体" w:cs="宋体"/>
                <w:kern w:val="0"/>
                <w:sz w:val="21"/>
                <w:szCs w:val="21"/>
              </w:rPr>
              <w:t>入洗粒度下限0mm</w:t>
            </w:r>
          </w:p>
        </w:tc>
      </w:tr>
      <w:tr w14:paraId="1006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BFD068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w:t>
            </w:r>
          </w:p>
        </w:tc>
        <w:tc>
          <w:tcPr>
            <w:tcW w:w="3118" w:type="dxa"/>
            <w:vMerge w:val="continue"/>
            <w:vAlign w:val="center"/>
          </w:tcPr>
          <w:p w14:paraId="74F0B465">
            <w:pPr>
              <w:widowControl/>
              <w:jc w:val="center"/>
              <w:rPr>
                <w:rFonts w:hint="eastAsia" w:ascii="宋体" w:hAnsi="宋体" w:cs="宋体"/>
                <w:kern w:val="0"/>
                <w:sz w:val="21"/>
                <w:szCs w:val="21"/>
              </w:rPr>
            </w:pPr>
          </w:p>
        </w:tc>
        <w:tc>
          <w:tcPr>
            <w:tcW w:w="2988" w:type="dxa"/>
            <w:vAlign w:val="center"/>
          </w:tcPr>
          <w:p w14:paraId="514585D8">
            <w:pPr>
              <w:widowControl/>
              <w:jc w:val="center"/>
              <w:rPr>
                <w:rFonts w:hint="eastAsia" w:ascii="宋体" w:hAnsi="宋体" w:cs="宋体"/>
                <w:kern w:val="0"/>
                <w:sz w:val="21"/>
                <w:szCs w:val="21"/>
              </w:rPr>
            </w:pPr>
            <w:r>
              <w:rPr>
                <w:rFonts w:hint="eastAsia" w:ascii="宋体" w:hAnsi="宋体" w:cs="宋体"/>
                <w:kern w:val="0"/>
                <w:sz w:val="21"/>
                <w:szCs w:val="21"/>
              </w:rPr>
              <w:t>炼焦煤选煤厂</w:t>
            </w:r>
          </w:p>
        </w:tc>
        <w:tc>
          <w:tcPr>
            <w:tcW w:w="2481" w:type="dxa"/>
            <w:vAlign w:val="center"/>
          </w:tcPr>
          <w:p w14:paraId="732C92BF">
            <w:pPr>
              <w:widowControl/>
              <w:jc w:val="center"/>
              <w:rPr>
                <w:rFonts w:hint="eastAsia" w:ascii="宋体" w:hAnsi="宋体" w:cs="宋体"/>
                <w:kern w:val="0"/>
                <w:sz w:val="21"/>
                <w:szCs w:val="21"/>
              </w:rPr>
            </w:pPr>
          </w:p>
        </w:tc>
      </w:tr>
      <w:tr w14:paraId="78FE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8C4CD1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3118" w:type="dxa"/>
            <w:vAlign w:val="center"/>
          </w:tcPr>
          <w:p w14:paraId="60FE1BB1">
            <w:pPr>
              <w:widowControl/>
              <w:jc w:val="center"/>
              <w:rPr>
                <w:rFonts w:hint="eastAsia" w:ascii="宋体" w:hAnsi="宋体" w:cs="宋体"/>
                <w:kern w:val="0"/>
                <w:sz w:val="21"/>
                <w:szCs w:val="21"/>
              </w:rPr>
            </w:pPr>
            <w:r>
              <w:rPr>
                <w:rFonts w:hint="eastAsia" w:ascii="宋体" w:hAnsi="宋体" w:cs="宋体"/>
                <w:kern w:val="0"/>
                <w:sz w:val="21"/>
                <w:szCs w:val="21"/>
              </w:rPr>
              <w:t>铝矿采选</w:t>
            </w:r>
          </w:p>
        </w:tc>
        <w:tc>
          <w:tcPr>
            <w:tcW w:w="2988" w:type="dxa"/>
            <w:vAlign w:val="center"/>
          </w:tcPr>
          <w:p w14:paraId="0F7931B1">
            <w:pPr>
              <w:widowControl/>
              <w:jc w:val="center"/>
              <w:rPr>
                <w:rFonts w:hint="eastAsia" w:ascii="宋体" w:hAnsi="宋体" w:cs="宋体"/>
                <w:kern w:val="0"/>
                <w:sz w:val="21"/>
                <w:szCs w:val="21"/>
              </w:rPr>
            </w:pPr>
            <w:r>
              <w:rPr>
                <w:rFonts w:hint="eastAsia" w:ascii="宋体" w:hAnsi="宋体" w:cs="宋体"/>
                <w:kern w:val="0"/>
                <w:sz w:val="21"/>
                <w:szCs w:val="21"/>
              </w:rPr>
              <w:t>堆积型铝土矿产品</w:t>
            </w:r>
          </w:p>
        </w:tc>
        <w:tc>
          <w:tcPr>
            <w:tcW w:w="2481" w:type="dxa"/>
            <w:vAlign w:val="center"/>
          </w:tcPr>
          <w:p w14:paraId="3774055B">
            <w:pPr>
              <w:widowControl/>
              <w:jc w:val="center"/>
              <w:rPr>
                <w:rFonts w:hint="eastAsia" w:ascii="宋体" w:hAnsi="宋体" w:cs="宋体"/>
                <w:kern w:val="0"/>
                <w:sz w:val="21"/>
                <w:szCs w:val="21"/>
              </w:rPr>
            </w:pPr>
          </w:p>
        </w:tc>
      </w:tr>
      <w:tr w14:paraId="591A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B2DEE3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w:t>
            </w:r>
          </w:p>
        </w:tc>
        <w:tc>
          <w:tcPr>
            <w:tcW w:w="3118" w:type="dxa"/>
            <w:vAlign w:val="center"/>
          </w:tcPr>
          <w:p w14:paraId="3C17E1C9">
            <w:pPr>
              <w:widowControl/>
              <w:jc w:val="center"/>
              <w:rPr>
                <w:rFonts w:hint="eastAsia" w:ascii="宋体" w:hAnsi="宋体" w:cs="宋体"/>
                <w:kern w:val="0"/>
                <w:sz w:val="21"/>
                <w:szCs w:val="21"/>
              </w:rPr>
            </w:pPr>
            <w:r>
              <w:rPr>
                <w:rFonts w:hint="eastAsia" w:ascii="宋体" w:hAnsi="宋体" w:cs="宋体"/>
                <w:kern w:val="0"/>
                <w:sz w:val="21"/>
                <w:szCs w:val="21"/>
              </w:rPr>
              <w:t>谷物磨制</w:t>
            </w:r>
          </w:p>
        </w:tc>
        <w:tc>
          <w:tcPr>
            <w:tcW w:w="2988" w:type="dxa"/>
            <w:vAlign w:val="center"/>
          </w:tcPr>
          <w:p w14:paraId="7B3DABE4">
            <w:pPr>
              <w:widowControl/>
              <w:jc w:val="center"/>
              <w:rPr>
                <w:rFonts w:hint="eastAsia" w:ascii="宋体" w:hAnsi="宋体" w:cs="宋体"/>
                <w:kern w:val="0"/>
                <w:sz w:val="21"/>
                <w:szCs w:val="21"/>
              </w:rPr>
            </w:pPr>
            <w:r>
              <w:rPr>
                <w:rFonts w:hint="eastAsia" w:ascii="宋体" w:hAnsi="宋体" w:cs="宋体"/>
                <w:kern w:val="0"/>
                <w:sz w:val="21"/>
                <w:szCs w:val="21"/>
              </w:rPr>
              <w:t>面粉</w:t>
            </w:r>
          </w:p>
        </w:tc>
        <w:tc>
          <w:tcPr>
            <w:tcW w:w="2481" w:type="dxa"/>
            <w:vAlign w:val="center"/>
          </w:tcPr>
          <w:p w14:paraId="07F83BCC">
            <w:pPr>
              <w:widowControl/>
              <w:jc w:val="center"/>
              <w:rPr>
                <w:rFonts w:hint="eastAsia" w:ascii="宋体" w:hAnsi="宋体" w:cs="宋体"/>
                <w:kern w:val="0"/>
                <w:sz w:val="21"/>
                <w:szCs w:val="21"/>
              </w:rPr>
            </w:pPr>
          </w:p>
        </w:tc>
      </w:tr>
      <w:tr w14:paraId="62A6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226DDC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w:t>
            </w:r>
          </w:p>
        </w:tc>
        <w:tc>
          <w:tcPr>
            <w:tcW w:w="3118" w:type="dxa"/>
            <w:vAlign w:val="center"/>
          </w:tcPr>
          <w:p w14:paraId="5817D11F">
            <w:pPr>
              <w:widowControl/>
              <w:jc w:val="center"/>
              <w:rPr>
                <w:rFonts w:hint="eastAsia" w:ascii="宋体" w:hAnsi="宋体" w:cs="宋体"/>
                <w:kern w:val="0"/>
                <w:sz w:val="21"/>
                <w:szCs w:val="21"/>
              </w:rPr>
            </w:pPr>
            <w:r>
              <w:rPr>
                <w:rFonts w:hint="eastAsia" w:ascii="宋体" w:hAnsi="宋体" w:cs="宋体"/>
                <w:kern w:val="0"/>
                <w:sz w:val="21"/>
                <w:szCs w:val="21"/>
              </w:rPr>
              <w:t>食用植物油加工</w:t>
            </w:r>
          </w:p>
        </w:tc>
        <w:tc>
          <w:tcPr>
            <w:tcW w:w="2988" w:type="dxa"/>
            <w:vAlign w:val="center"/>
          </w:tcPr>
          <w:p w14:paraId="24BE6F66">
            <w:pPr>
              <w:widowControl/>
              <w:jc w:val="center"/>
              <w:rPr>
                <w:rFonts w:hint="eastAsia" w:ascii="宋体" w:hAnsi="宋体" w:cs="宋体"/>
                <w:kern w:val="0"/>
                <w:sz w:val="21"/>
                <w:szCs w:val="21"/>
              </w:rPr>
            </w:pPr>
            <w:r>
              <w:rPr>
                <w:rFonts w:hint="eastAsia" w:ascii="宋体" w:hAnsi="宋体" w:cs="宋体"/>
                <w:kern w:val="0"/>
                <w:sz w:val="21"/>
                <w:szCs w:val="21"/>
              </w:rPr>
              <w:t>食用植物油</w:t>
            </w:r>
          </w:p>
        </w:tc>
        <w:tc>
          <w:tcPr>
            <w:tcW w:w="2481" w:type="dxa"/>
            <w:vAlign w:val="center"/>
          </w:tcPr>
          <w:p w14:paraId="38C46D6D">
            <w:pPr>
              <w:widowControl/>
              <w:jc w:val="center"/>
              <w:rPr>
                <w:rFonts w:hint="eastAsia" w:ascii="宋体" w:hAnsi="宋体" w:cs="宋体"/>
                <w:kern w:val="0"/>
                <w:sz w:val="21"/>
                <w:szCs w:val="21"/>
              </w:rPr>
            </w:pPr>
          </w:p>
        </w:tc>
      </w:tr>
      <w:tr w14:paraId="3E9C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4E5710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w:t>
            </w:r>
          </w:p>
        </w:tc>
        <w:tc>
          <w:tcPr>
            <w:tcW w:w="3118" w:type="dxa"/>
            <w:vMerge w:val="restart"/>
            <w:vAlign w:val="center"/>
          </w:tcPr>
          <w:p w14:paraId="612E0A29">
            <w:pPr>
              <w:widowControl/>
              <w:jc w:val="center"/>
              <w:rPr>
                <w:rFonts w:hint="eastAsia" w:ascii="宋体" w:hAnsi="宋体" w:cs="宋体"/>
                <w:kern w:val="0"/>
                <w:sz w:val="21"/>
                <w:szCs w:val="21"/>
              </w:rPr>
            </w:pPr>
            <w:r>
              <w:rPr>
                <w:rFonts w:hint="eastAsia" w:ascii="宋体" w:hAnsi="宋体" w:cs="宋体"/>
                <w:kern w:val="0"/>
                <w:sz w:val="21"/>
                <w:szCs w:val="21"/>
              </w:rPr>
              <w:t>牲畜屠宰</w:t>
            </w:r>
          </w:p>
        </w:tc>
        <w:tc>
          <w:tcPr>
            <w:tcW w:w="2988" w:type="dxa"/>
            <w:vAlign w:val="center"/>
          </w:tcPr>
          <w:p w14:paraId="3E48A0F5">
            <w:pPr>
              <w:widowControl/>
              <w:jc w:val="center"/>
              <w:rPr>
                <w:rFonts w:hint="eastAsia" w:ascii="宋体" w:hAnsi="宋体" w:cs="宋体"/>
                <w:kern w:val="0"/>
                <w:sz w:val="21"/>
                <w:szCs w:val="21"/>
              </w:rPr>
            </w:pPr>
            <w:r>
              <w:rPr>
                <w:rFonts w:hint="eastAsia" w:ascii="宋体" w:hAnsi="宋体" w:cs="宋体"/>
                <w:kern w:val="0"/>
                <w:sz w:val="21"/>
                <w:szCs w:val="21"/>
              </w:rPr>
              <w:t>生猪屠宰</w:t>
            </w:r>
          </w:p>
        </w:tc>
        <w:tc>
          <w:tcPr>
            <w:tcW w:w="2481" w:type="dxa"/>
            <w:vAlign w:val="center"/>
          </w:tcPr>
          <w:p w14:paraId="0353BD96">
            <w:pPr>
              <w:widowControl/>
              <w:jc w:val="center"/>
              <w:rPr>
                <w:rFonts w:hint="eastAsia" w:ascii="宋体" w:hAnsi="宋体" w:cs="宋体"/>
                <w:kern w:val="0"/>
                <w:sz w:val="21"/>
                <w:szCs w:val="21"/>
              </w:rPr>
            </w:pPr>
          </w:p>
        </w:tc>
      </w:tr>
      <w:tr w14:paraId="2F32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0042FE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w:t>
            </w:r>
          </w:p>
        </w:tc>
        <w:tc>
          <w:tcPr>
            <w:tcW w:w="3118" w:type="dxa"/>
            <w:vMerge w:val="continue"/>
            <w:vAlign w:val="center"/>
          </w:tcPr>
          <w:p w14:paraId="5BADC94A">
            <w:pPr>
              <w:widowControl/>
              <w:jc w:val="center"/>
              <w:rPr>
                <w:rFonts w:hint="eastAsia" w:ascii="宋体" w:hAnsi="宋体" w:cs="宋体"/>
                <w:kern w:val="0"/>
                <w:sz w:val="21"/>
                <w:szCs w:val="21"/>
              </w:rPr>
            </w:pPr>
          </w:p>
        </w:tc>
        <w:tc>
          <w:tcPr>
            <w:tcW w:w="2988" w:type="dxa"/>
            <w:vAlign w:val="center"/>
          </w:tcPr>
          <w:p w14:paraId="35101412">
            <w:pPr>
              <w:widowControl/>
              <w:jc w:val="center"/>
              <w:rPr>
                <w:rFonts w:hint="eastAsia" w:ascii="宋体" w:hAnsi="宋体" w:cs="宋体"/>
                <w:kern w:val="0"/>
                <w:sz w:val="21"/>
                <w:szCs w:val="21"/>
              </w:rPr>
            </w:pPr>
            <w:r>
              <w:rPr>
                <w:rFonts w:hint="eastAsia" w:ascii="宋体" w:hAnsi="宋体" w:cs="宋体"/>
                <w:kern w:val="0"/>
                <w:sz w:val="21"/>
                <w:szCs w:val="21"/>
              </w:rPr>
              <w:t>牛屠宰</w:t>
            </w:r>
          </w:p>
        </w:tc>
        <w:tc>
          <w:tcPr>
            <w:tcW w:w="2481" w:type="dxa"/>
            <w:vAlign w:val="center"/>
          </w:tcPr>
          <w:p w14:paraId="44DEB780">
            <w:pPr>
              <w:widowControl/>
              <w:jc w:val="center"/>
              <w:rPr>
                <w:rFonts w:hint="eastAsia" w:ascii="宋体" w:hAnsi="宋体" w:cs="宋体"/>
                <w:kern w:val="0"/>
                <w:sz w:val="21"/>
                <w:szCs w:val="21"/>
              </w:rPr>
            </w:pPr>
          </w:p>
        </w:tc>
      </w:tr>
      <w:tr w14:paraId="5E5F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2AB725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11</w:t>
            </w:r>
          </w:p>
        </w:tc>
        <w:tc>
          <w:tcPr>
            <w:tcW w:w="3118" w:type="dxa"/>
            <w:vAlign w:val="center"/>
          </w:tcPr>
          <w:p w14:paraId="464E122D">
            <w:pPr>
              <w:widowControl/>
              <w:jc w:val="center"/>
              <w:rPr>
                <w:rFonts w:hint="eastAsia" w:ascii="宋体" w:hAnsi="宋体" w:cs="宋体"/>
                <w:kern w:val="0"/>
                <w:sz w:val="21"/>
                <w:szCs w:val="21"/>
              </w:rPr>
            </w:pPr>
            <w:r>
              <w:rPr>
                <w:rFonts w:hint="eastAsia" w:ascii="宋体" w:hAnsi="宋体" w:cs="宋体"/>
                <w:kern w:val="0"/>
                <w:sz w:val="21"/>
                <w:szCs w:val="21"/>
              </w:rPr>
              <w:t>肉制品及副产品</w:t>
            </w:r>
          </w:p>
        </w:tc>
        <w:tc>
          <w:tcPr>
            <w:tcW w:w="2988" w:type="dxa"/>
            <w:vAlign w:val="center"/>
          </w:tcPr>
          <w:p w14:paraId="3C1C2662">
            <w:pPr>
              <w:widowControl/>
              <w:jc w:val="center"/>
              <w:rPr>
                <w:rFonts w:hint="eastAsia" w:ascii="宋体" w:hAnsi="宋体" w:cs="宋体"/>
                <w:kern w:val="0"/>
                <w:sz w:val="21"/>
                <w:szCs w:val="21"/>
              </w:rPr>
            </w:pPr>
            <w:r>
              <w:rPr>
                <w:rFonts w:hint="eastAsia" w:ascii="宋体" w:hAnsi="宋体" w:cs="宋体"/>
                <w:kern w:val="0"/>
                <w:sz w:val="21"/>
                <w:szCs w:val="21"/>
              </w:rPr>
              <w:t>肉制品加工</w:t>
            </w:r>
          </w:p>
        </w:tc>
        <w:tc>
          <w:tcPr>
            <w:tcW w:w="2481" w:type="dxa"/>
            <w:vAlign w:val="center"/>
          </w:tcPr>
          <w:p w14:paraId="1EF955DF">
            <w:pPr>
              <w:widowControl/>
              <w:jc w:val="center"/>
              <w:rPr>
                <w:rFonts w:hint="eastAsia" w:ascii="宋体" w:hAnsi="宋体" w:cs="宋体"/>
                <w:kern w:val="0"/>
                <w:sz w:val="21"/>
                <w:szCs w:val="21"/>
              </w:rPr>
            </w:pPr>
          </w:p>
        </w:tc>
      </w:tr>
      <w:tr w14:paraId="2A39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3B0F1E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12</w:t>
            </w:r>
          </w:p>
        </w:tc>
        <w:tc>
          <w:tcPr>
            <w:tcW w:w="3118" w:type="dxa"/>
            <w:vMerge w:val="restart"/>
            <w:vAlign w:val="center"/>
          </w:tcPr>
          <w:p w14:paraId="563CA48C">
            <w:pPr>
              <w:widowControl/>
              <w:jc w:val="center"/>
              <w:rPr>
                <w:rFonts w:hint="eastAsia" w:ascii="宋体" w:hAnsi="宋体" w:cs="宋体"/>
                <w:kern w:val="0"/>
                <w:sz w:val="21"/>
                <w:szCs w:val="21"/>
              </w:rPr>
            </w:pPr>
            <w:r>
              <w:rPr>
                <w:rFonts w:hint="eastAsia" w:ascii="宋体" w:hAnsi="宋体" w:cs="宋体"/>
                <w:kern w:val="0"/>
                <w:sz w:val="21"/>
                <w:szCs w:val="21"/>
              </w:rPr>
              <w:t>蔬菜加工</w:t>
            </w:r>
          </w:p>
        </w:tc>
        <w:tc>
          <w:tcPr>
            <w:tcW w:w="2988" w:type="dxa"/>
            <w:vAlign w:val="center"/>
          </w:tcPr>
          <w:p w14:paraId="6F817E33">
            <w:pPr>
              <w:widowControl/>
              <w:jc w:val="center"/>
              <w:rPr>
                <w:rFonts w:hint="eastAsia" w:ascii="宋体" w:hAnsi="宋体" w:cs="宋体"/>
                <w:kern w:val="0"/>
                <w:sz w:val="21"/>
                <w:szCs w:val="21"/>
              </w:rPr>
            </w:pPr>
            <w:r>
              <w:rPr>
                <w:rFonts w:hint="eastAsia" w:ascii="宋体" w:hAnsi="宋体" w:cs="宋体"/>
                <w:kern w:val="0"/>
                <w:sz w:val="21"/>
                <w:szCs w:val="21"/>
              </w:rPr>
              <w:t>脱盐榨菜</w:t>
            </w:r>
          </w:p>
        </w:tc>
        <w:tc>
          <w:tcPr>
            <w:tcW w:w="2481" w:type="dxa"/>
            <w:vAlign w:val="center"/>
          </w:tcPr>
          <w:p w14:paraId="55D36795">
            <w:pPr>
              <w:widowControl/>
              <w:jc w:val="center"/>
              <w:rPr>
                <w:rFonts w:hint="eastAsia" w:ascii="宋体" w:hAnsi="宋体" w:cs="宋体"/>
                <w:kern w:val="0"/>
                <w:sz w:val="21"/>
                <w:szCs w:val="21"/>
              </w:rPr>
            </w:pPr>
          </w:p>
        </w:tc>
      </w:tr>
      <w:tr w14:paraId="509C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F99E92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w:t>
            </w:r>
          </w:p>
        </w:tc>
        <w:tc>
          <w:tcPr>
            <w:tcW w:w="3118" w:type="dxa"/>
            <w:vMerge w:val="continue"/>
            <w:vAlign w:val="center"/>
          </w:tcPr>
          <w:p w14:paraId="4E92AAA0">
            <w:pPr>
              <w:widowControl/>
              <w:jc w:val="center"/>
              <w:rPr>
                <w:rFonts w:hint="eastAsia" w:ascii="宋体" w:hAnsi="宋体" w:cs="宋体"/>
                <w:kern w:val="0"/>
                <w:sz w:val="21"/>
                <w:szCs w:val="21"/>
              </w:rPr>
            </w:pPr>
          </w:p>
        </w:tc>
        <w:tc>
          <w:tcPr>
            <w:tcW w:w="2988" w:type="dxa"/>
            <w:vAlign w:val="center"/>
          </w:tcPr>
          <w:p w14:paraId="6BA8A925">
            <w:pPr>
              <w:widowControl/>
              <w:jc w:val="center"/>
              <w:rPr>
                <w:rFonts w:hint="eastAsia" w:ascii="宋体" w:hAnsi="宋体" w:cs="宋体"/>
                <w:kern w:val="0"/>
                <w:sz w:val="21"/>
                <w:szCs w:val="21"/>
              </w:rPr>
            </w:pPr>
            <w:r>
              <w:rPr>
                <w:rFonts w:hint="eastAsia" w:ascii="宋体" w:hAnsi="宋体" w:cs="宋体"/>
                <w:kern w:val="0"/>
                <w:sz w:val="21"/>
                <w:szCs w:val="21"/>
              </w:rPr>
              <w:t>高盐榨菜</w:t>
            </w:r>
          </w:p>
        </w:tc>
        <w:tc>
          <w:tcPr>
            <w:tcW w:w="2481" w:type="dxa"/>
            <w:vAlign w:val="center"/>
          </w:tcPr>
          <w:p w14:paraId="406DD54C">
            <w:pPr>
              <w:widowControl/>
              <w:jc w:val="center"/>
              <w:rPr>
                <w:rFonts w:hint="eastAsia" w:ascii="宋体" w:hAnsi="宋体" w:cs="宋体"/>
                <w:kern w:val="0"/>
                <w:sz w:val="21"/>
                <w:szCs w:val="21"/>
              </w:rPr>
            </w:pPr>
          </w:p>
        </w:tc>
      </w:tr>
      <w:tr w14:paraId="6005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208C151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w:t>
            </w:r>
          </w:p>
        </w:tc>
        <w:tc>
          <w:tcPr>
            <w:tcW w:w="3118" w:type="dxa"/>
            <w:vMerge w:val="restart"/>
            <w:vAlign w:val="center"/>
          </w:tcPr>
          <w:p w14:paraId="3911509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淀粉及淀粉制品制造</w:t>
            </w:r>
          </w:p>
        </w:tc>
        <w:tc>
          <w:tcPr>
            <w:tcW w:w="2988" w:type="dxa"/>
            <w:vAlign w:val="bottom"/>
          </w:tcPr>
          <w:p w14:paraId="684DB720">
            <w:pPr>
              <w:widowControl/>
              <w:jc w:val="center"/>
              <w:rPr>
                <w:rFonts w:hint="eastAsia" w:ascii="宋体" w:hAnsi="宋体" w:cs="宋体"/>
                <w:kern w:val="0"/>
                <w:sz w:val="21"/>
                <w:szCs w:val="21"/>
              </w:rPr>
            </w:pPr>
            <w:r>
              <w:rPr>
                <w:rFonts w:hint="eastAsia" w:ascii="宋体" w:hAnsi="宋体" w:cs="宋体"/>
                <w:kern w:val="0"/>
                <w:sz w:val="21"/>
                <w:szCs w:val="21"/>
              </w:rPr>
              <w:t>麦芽糖浆</w:t>
            </w:r>
          </w:p>
        </w:tc>
        <w:tc>
          <w:tcPr>
            <w:tcW w:w="2481" w:type="dxa"/>
            <w:vAlign w:val="bottom"/>
          </w:tcPr>
          <w:p w14:paraId="087733A6">
            <w:pPr>
              <w:widowControl/>
              <w:jc w:val="center"/>
              <w:rPr>
                <w:rFonts w:hint="eastAsia" w:ascii="宋体" w:hAnsi="宋体" w:cs="宋体"/>
                <w:color w:val="000000"/>
                <w:kern w:val="0"/>
                <w:sz w:val="21"/>
                <w:szCs w:val="21"/>
              </w:rPr>
            </w:pPr>
          </w:p>
        </w:tc>
      </w:tr>
      <w:tr w14:paraId="1069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4087C95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w:t>
            </w:r>
          </w:p>
        </w:tc>
        <w:tc>
          <w:tcPr>
            <w:tcW w:w="3118" w:type="dxa"/>
            <w:vMerge w:val="continue"/>
            <w:vAlign w:val="center"/>
          </w:tcPr>
          <w:p w14:paraId="344309D5">
            <w:pPr>
              <w:widowControl/>
              <w:jc w:val="center"/>
              <w:rPr>
                <w:rFonts w:hint="eastAsia" w:ascii="宋体" w:hAnsi="宋体" w:cs="宋体"/>
                <w:color w:val="000000"/>
                <w:kern w:val="0"/>
                <w:sz w:val="21"/>
                <w:szCs w:val="21"/>
              </w:rPr>
            </w:pPr>
          </w:p>
        </w:tc>
        <w:tc>
          <w:tcPr>
            <w:tcW w:w="2988" w:type="dxa"/>
            <w:vAlign w:val="bottom"/>
          </w:tcPr>
          <w:p w14:paraId="0ADD0F51">
            <w:pPr>
              <w:widowControl/>
              <w:jc w:val="center"/>
              <w:rPr>
                <w:rFonts w:hint="eastAsia" w:ascii="宋体" w:hAnsi="宋体" w:cs="宋体"/>
                <w:kern w:val="0"/>
                <w:sz w:val="21"/>
                <w:szCs w:val="21"/>
              </w:rPr>
            </w:pPr>
            <w:r>
              <w:rPr>
                <w:rFonts w:hint="eastAsia" w:ascii="宋体" w:hAnsi="宋体" w:cs="宋体"/>
                <w:kern w:val="0"/>
                <w:sz w:val="21"/>
                <w:szCs w:val="21"/>
              </w:rPr>
              <w:t>F55果葡糖浆</w:t>
            </w:r>
          </w:p>
        </w:tc>
        <w:tc>
          <w:tcPr>
            <w:tcW w:w="2481" w:type="dxa"/>
            <w:vAlign w:val="bottom"/>
          </w:tcPr>
          <w:p w14:paraId="5DA14F38">
            <w:pPr>
              <w:widowControl/>
              <w:jc w:val="center"/>
              <w:rPr>
                <w:rFonts w:hint="eastAsia" w:ascii="宋体" w:hAnsi="宋体" w:cs="宋体"/>
                <w:color w:val="000000"/>
                <w:kern w:val="0"/>
                <w:sz w:val="21"/>
                <w:szCs w:val="21"/>
              </w:rPr>
            </w:pPr>
          </w:p>
        </w:tc>
      </w:tr>
      <w:tr w14:paraId="7863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28E77C7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w:t>
            </w:r>
          </w:p>
        </w:tc>
        <w:tc>
          <w:tcPr>
            <w:tcW w:w="3118" w:type="dxa"/>
            <w:vMerge w:val="continue"/>
            <w:vAlign w:val="center"/>
          </w:tcPr>
          <w:p w14:paraId="539F6382">
            <w:pPr>
              <w:widowControl/>
              <w:jc w:val="center"/>
              <w:rPr>
                <w:rFonts w:hint="eastAsia" w:ascii="宋体" w:hAnsi="宋体" w:cs="宋体"/>
                <w:color w:val="000000"/>
                <w:kern w:val="0"/>
                <w:sz w:val="21"/>
                <w:szCs w:val="21"/>
              </w:rPr>
            </w:pPr>
          </w:p>
        </w:tc>
        <w:tc>
          <w:tcPr>
            <w:tcW w:w="2988" w:type="dxa"/>
            <w:vAlign w:val="bottom"/>
          </w:tcPr>
          <w:p w14:paraId="24B9507D">
            <w:pPr>
              <w:widowControl/>
              <w:jc w:val="center"/>
              <w:rPr>
                <w:rFonts w:hint="eastAsia" w:ascii="宋体" w:hAnsi="宋体" w:cs="宋体"/>
                <w:kern w:val="0"/>
                <w:sz w:val="21"/>
                <w:szCs w:val="21"/>
              </w:rPr>
            </w:pPr>
            <w:r>
              <w:rPr>
                <w:rFonts w:hint="eastAsia" w:ascii="宋体" w:hAnsi="宋体" w:cs="宋体"/>
                <w:kern w:val="0"/>
                <w:sz w:val="21"/>
                <w:szCs w:val="21"/>
              </w:rPr>
              <w:t>F42果葡糖浆</w:t>
            </w:r>
          </w:p>
        </w:tc>
        <w:tc>
          <w:tcPr>
            <w:tcW w:w="2481" w:type="dxa"/>
            <w:vAlign w:val="bottom"/>
          </w:tcPr>
          <w:p w14:paraId="74519237">
            <w:pPr>
              <w:widowControl/>
              <w:jc w:val="center"/>
              <w:rPr>
                <w:rFonts w:hint="eastAsia" w:ascii="宋体" w:hAnsi="宋体" w:cs="宋体"/>
                <w:color w:val="000000"/>
                <w:kern w:val="0"/>
                <w:sz w:val="21"/>
                <w:szCs w:val="21"/>
              </w:rPr>
            </w:pPr>
          </w:p>
        </w:tc>
      </w:tr>
      <w:tr w14:paraId="1D05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11D27BE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w:t>
            </w:r>
          </w:p>
        </w:tc>
        <w:tc>
          <w:tcPr>
            <w:tcW w:w="3118" w:type="dxa"/>
            <w:vAlign w:val="bottom"/>
          </w:tcPr>
          <w:p w14:paraId="52E7E26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糕点、面包制造</w:t>
            </w:r>
          </w:p>
        </w:tc>
        <w:tc>
          <w:tcPr>
            <w:tcW w:w="2988" w:type="dxa"/>
            <w:vAlign w:val="bottom"/>
          </w:tcPr>
          <w:p w14:paraId="24E6281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糕点食品</w:t>
            </w:r>
          </w:p>
        </w:tc>
        <w:tc>
          <w:tcPr>
            <w:tcW w:w="2481" w:type="dxa"/>
            <w:vAlign w:val="bottom"/>
          </w:tcPr>
          <w:p w14:paraId="2C9CF8E9">
            <w:pPr>
              <w:widowControl/>
              <w:jc w:val="center"/>
              <w:rPr>
                <w:rFonts w:hint="eastAsia" w:ascii="宋体" w:hAnsi="宋体" w:cs="宋体"/>
                <w:color w:val="000000"/>
                <w:kern w:val="0"/>
                <w:sz w:val="21"/>
                <w:szCs w:val="21"/>
              </w:rPr>
            </w:pPr>
          </w:p>
        </w:tc>
      </w:tr>
      <w:tr w14:paraId="1F3E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03B4C09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w:t>
            </w:r>
          </w:p>
        </w:tc>
        <w:tc>
          <w:tcPr>
            <w:tcW w:w="3118" w:type="dxa"/>
            <w:vAlign w:val="bottom"/>
          </w:tcPr>
          <w:p w14:paraId="484BF3E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米、面制品制造</w:t>
            </w:r>
          </w:p>
        </w:tc>
        <w:tc>
          <w:tcPr>
            <w:tcW w:w="2988" w:type="dxa"/>
            <w:vAlign w:val="bottom"/>
          </w:tcPr>
          <w:p w14:paraId="24D9E45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机制挂面</w:t>
            </w:r>
          </w:p>
        </w:tc>
        <w:tc>
          <w:tcPr>
            <w:tcW w:w="2481" w:type="dxa"/>
            <w:vAlign w:val="bottom"/>
          </w:tcPr>
          <w:p w14:paraId="56192F73">
            <w:pPr>
              <w:widowControl/>
              <w:jc w:val="center"/>
              <w:rPr>
                <w:rFonts w:hint="eastAsia" w:ascii="宋体" w:hAnsi="宋体" w:cs="宋体"/>
                <w:color w:val="000000"/>
                <w:kern w:val="0"/>
                <w:sz w:val="21"/>
                <w:szCs w:val="21"/>
              </w:rPr>
            </w:pPr>
          </w:p>
        </w:tc>
      </w:tr>
      <w:tr w14:paraId="7F7E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2F49FFD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w:t>
            </w:r>
          </w:p>
        </w:tc>
        <w:tc>
          <w:tcPr>
            <w:tcW w:w="3118" w:type="dxa"/>
            <w:vAlign w:val="bottom"/>
          </w:tcPr>
          <w:p w14:paraId="44E840C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方便面制造</w:t>
            </w:r>
          </w:p>
        </w:tc>
        <w:tc>
          <w:tcPr>
            <w:tcW w:w="2988" w:type="dxa"/>
            <w:vAlign w:val="bottom"/>
          </w:tcPr>
          <w:p w14:paraId="1D0B020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方便面</w:t>
            </w:r>
          </w:p>
        </w:tc>
        <w:tc>
          <w:tcPr>
            <w:tcW w:w="2481" w:type="dxa"/>
            <w:vAlign w:val="bottom"/>
          </w:tcPr>
          <w:p w14:paraId="4A5A265A">
            <w:pPr>
              <w:widowControl/>
              <w:jc w:val="center"/>
              <w:rPr>
                <w:rFonts w:hint="eastAsia" w:ascii="宋体" w:hAnsi="宋体" w:cs="宋体"/>
                <w:color w:val="000000"/>
                <w:kern w:val="0"/>
                <w:sz w:val="21"/>
                <w:szCs w:val="21"/>
              </w:rPr>
            </w:pPr>
          </w:p>
        </w:tc>
      </w:tr>
      <w:tr w14:paraId="5407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2885685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w:t>
            </w:r>
          </w:p>
        </w:tc>
        <w:tc>
          <w:tcPr>
            <w:tcW w:w="3118" w:type="dxa"/>
            <w:vMerge w:val="restart"/>
            <w:vAlign w:val="center"/>
          </w:tcPr>
          <w:p w14:paraId="2100182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液体乳制造</w:t>
            </w:r>
          </w:p>
        </w:tc>
        <w:tc>
          <w:tcPr>
            <w:tcW w:w="2988" w:type="dxa"/>
            <w:vAlign w:val="bottom"/>
          </w:tcPr>
          <w:p w14:paraId="1BAAC45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杀菌乳</w:t>
            </w:r>
          </w:p>
        </w:tc>
        <w:tc>
          <w:tcPr>
            <w:tcW w:w="2481" w:type="dxa"/>
            <w:vAlign w:val="bottom"/>
          </w:tcPr>
          <w:p w14:paraId="013B1E58">
            <w:pPr>
              <w:widowControl/>
              <w:jc w:val="center"/>
              <w:rPr>
                <w:rFonts w:hint="eastAsia" w:ascii="宋体" w:hAnsi="宋体" w:cs="宋体"/>
                <w:color w:val="000000"/>
                <w:kern w:val="0"/>
                <w:sz w:val="21"/>
                <w:szCs w:val="21"/>
              </w:rPr>
            </w:pPr>
          </w:p>
        </w:tc>
      </w:tr>
      <w:tr w14:paraId="07EF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46E52D5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21</w:t>
            </w:r>
          </w:p>
        </w:tc>
        <w:tc>
          <w:tcPr>
            <w:tcW w:w="3118" w:type="dxa"/>
            <w:vMerge w:val="continue"/>
            <w:vAlign w:val="center"/>
          </w:tcPr>
          <w:p w14:paraId="61089EF2">
            <w:pPr>
              <w:widowControl/>
              <w:jc w:val="center"/>
              <w:rPr>
                <w:rFonts w:hint="eastAsia" w:ascii="宋体" w:hAnsi="宋体" w:cs="宋体"/>
                <w:color w:val="000000"/>
                <w:kern w:val="0"/>
                <w:sz w:val="21"/>
                <w:szCs w:val="21"/>
              </w:rPr>
            </w:pPr>
          </w:p>
        </w:tc>
        <w:tc>
          <w:tcPr>
            <w:tcW w:w="2988" w:type="dxa"/>
            <w:vAlign w:val="bottom"/>
          </w:tcPr>
          <w:p w14:paraId="22C682E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灭菌乳</w:t>
            </w:r>
          </w:p>
        </w:tc>
        <w:tc>
          <w:tcPr>
            <w:tcW w:w="2481" w:type="dxa"/>
            <w:vAlign w:val="bottom"/>
          </w:tcPr>
          <w:p w14:paraId="3499B635">
            <w:pPr>
              <w:widowControl/>
              <w:jc w:val="center"/>
              <w:rPr>
                <w:rFonts w:hint="eastAsia" w:ascii="宋体" w:hAnsi="宋体" w:cs="宋体"/>
                <w:color w:val="000000"/>
                <w:kern w:val="0"/>
                <w:sz w:val="21"/>
                <w:szCs w:val="21"/>
              </w:rPr>
            </w:pPr>
          </w:p>
        </w:tc>
      </w:tr>
      <w:tr w14:paraId="06B5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1AC8242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22</w:t>
            </w:r>
          </w:p>
        </w:tc>
        <w:tc>
          <w:tcPr>
            <w:tcW w:w="3118" w:type="dxa"/>
            <w:vAlign w:val="bottom"/>
          </w:tcPr>
          <w:p w14:paraId="0B1F453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乳粉制造</w:t>
            </w:r>
          </w:p>
        </w:tc>
        <w:tc>
          <w:tcPr>
            <w:tcW w:w="2988" w:type="dxa"/>
            <w:vAlign w:val="bottom"/>
          </w:tcPr>
          <w:p w14:paraId="49AECAB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乳粉</w:t>
            </w:r>
          </w:p>
        </w:tc>
        <w:tc>
          <w:tcPr>
            <w:tcW w:w="2481" w:type="dxa"/>
            <w:vAlign w:val="bottom"/>
          </w:tcPr>
          <w:p w14:paraId="51A37465">
            <w:pPr>
              <w:widowControl/>
              <w:jc w:val="center"/>
              <w:rPr>
                <w:rFonts w:hint="eastAsia" w:ascii="宋体" w:hAnsi="宋体" w:cs="宋体"/>
                <w:color w:val="000000"/>
                <w:kern w:val="0"/>
                <w:sz w:val="21"/>
                <w:szCs w:val="21"/>
              </w:rPr>
            </w:pPr>
          </w:p>
        </w:tc>
      </w:tr>
      <w:tr w14:paraId="2748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6D29990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3118" w:type="dxa"/>
            <w:vAlign w:val="center"/>
          </w:tcPr>
          <w:p w14:paraId="6FE078A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其他乳制品制造</w:t>
            </w:r>
          </w:p>
        </w:tc>
        <w:tc>
          <w:tcPr>
            <w:tcW w:w="2988" w:type="dxa"/>
            <w:vAlign w:val="bottom"/>
          </w:tcPr>
          <w:p w14:paraId="1182B50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发酵乳</w:t>
            </w:r>
          </w:p>
        </w:tc>
        <w:tc>
          <w:tcPr>
            <w:tcW w:w="2481" w:type="dxa"/>
            <w:vAlign w:val="bottom"/>
          </w:tcPr>
          <w:p w14:paraId="5E66C2B3">
            <w:pPr>
              <w:widowControl/>
              <w:jc w:val="center"/>
              <w:rPr>
                <w:rFonts w:hint="eastAsia" w:ascii="宋体" w:hAnsi="宋体" w:cs="宋体"/>
                <w:color w:val="000000"/>
                <w:kern w:val="0"/>
                <w:sz w:val="21"/>
                <w:szCs w:val="21"/>
              </w:rPr>
            </w:pPr>
          </w:p>
        </w:tc>
      </w:tr>
      <w:tr w14:paraId="4E79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1871E88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24</w:t>
            </w:r>
          </w:p>
        </w:tc>
        <w:tc>
          <w:tcPr>
            <w:tcW w:w="3118" w:type="dxa"/>
            <w:vAlign w:val="bottom"/>
          </w:tcPr>
          <w:p w14:paraId="64F1E5A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肉、禽类罐头制造</w:t>
            </w:r>
          </w:p>
        </w:tc>
        <w:tc>
          <w:tcPr>
            <w:tcW w:w="2988" w:type="dxa"/>
            <w:vAlign w:val="bottom"/>
          </w:tcPr>
          <w:p w14:paraId="2F04C98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肉、禽类罐头</w:t>
            </w:r>
          </w:p>
        </w:tc>
        <w:tc>
          <w:tcPr>
            <w:tcW w:w="2481" w:type="dxa"/>
            <w:vAlign w:val="bottom"/>
          </w:tcPr>
          <w:p w14:paraId="65B43C46">
            <w:pPr>
              <w:widowControl/>
              <w:jc w:val="center"/>
              <w:rPr>
                <w:rFonts w:hint="eastAsia" w:ascii="宋体" w:hAnsi="宋体" w:cs="宋体"/>
                <w:color w:val="000000"/>
                <w:kern w:val="0"/>
                <w:sz w:val="21"/>
                <w:szCs w:val="21"/>
              </w:rPr>
            </w:pPr>
          </w:p>
        </w:tc>
      </w:tr>
      <w:tr w14:paraId="280F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1936952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w:t>
            </w:r>
          </w:p>
        </w:tc>
        <w:tc>
          <w:tcPr>
            <w:tcW w:w="3118" w:type="dxa"/>
            <w:vAlign w:val="bottom"/>
          </w:tcPr>
          <w:p w14:paraId="5E041A1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水产品罐头制造</w:t>
            </w:r>
          </w:p>
        </w:tc>
        <w:tc>
          <w:tcPr>
            <w:tcW w:w="2988" w:type="dxa"/>
            <w:vAlign w:val="bottom"/>
          </w:tcPr>
          <w:p w14:paraId="5E69849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水产品罐头</w:t>
            </w:r>
          </w:p>
        </w:tc>
        <w:tc>
          <w:tcPr>
            <w:tcW w:w="2481" w:type="dxa"/>
            <w:vAlign w:val="bottom"/>
          </w:tcPr>
          <w:p w14:paraId="110FD94A">
            <w:pPr>
              <w:widowControl/>
              <w:jc w:val="center"/>
              <w:rPr>
                <w:rFonts w:hint="eastAsia" w:ascii="宋体" w:hAnsi="宋体" w:cs="宋体"/>
                <w:color w:val="000000"/>
                <w:kern w:val="0"/>
                <w:sz w:val="21"/>
                <w:szCs w:val="21"/>
              </w:rPr>
            </w:pPr>
          </w:p>
        </w:tc>
      </w:tr>
      <w:tr w14:paraId="37C4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7DCE16A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26</w:t>
            </w:r>
          </w:p>
        </w:tc>
        <w:tc>
          <w:tcPr>
            <w:tcW w:w="3118" w:type="dxa"/>
            <w:vAlign w:val="bottom"/>
          </w:tcPr>
          <w:p w14:paraId="6647C0C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蔬菜、水果罐头制造</w:t>
            </w:r>
          </w:p>
        </w:tc>
        <w:tc>
          <w:tcPr>
            <w:tcW w:w="2988" w:type="dxa"/>
            <w:vAlign w:val="bottom"/>
          </w:tcPr>
          <w:p w14:paraId="69BAC66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蔬菜、水果罐头</w:t>
            </w:r>
          </w:p>
        </w:tc>
        <w:tc>
          <w:tcPr>
            <w:tcW w:w="2481" w:type="dxa"/>
            <w:vAlign w:val="bottom"/>
          </w:tcPr>
          <w:p w14:paraId="3D59C418">
            <w:pPr>
              <w:widowControl/>
              <w:jc w:val="center"/>
              <w:rPr>
                <w:rFonts w:hint="eastAsia" w:ascii="宋体" w:hAnsi="宋体" w:cs="宋体"/>
                <w:color w:val="000000"/>
                <w:kern w:val="0"/>
                <w:sz w:val="21"/>
                <w:szCs w:val="21"/>
              </w:rPr>
            </w:pPr>
          </w:p>
        </w:tc>
      </w:tr>
      <w:tr w14:paraId="4C3C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0BF1E7C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27</w:t>
            </w:r>
          </w:p>
        </w:tc>
        <w:tc>
          <w:tcPr>
            <w:tcW w:w="3118" w:type="dxa"/>
            <w:vAlign w:val="bottom"/>
          </w:tcPr>
          <w:p w14:paraId="5A54583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其他罐头食品制造</w:t>
            </w:r>
          </w:p>
        </w:tc>
        <w:tc>
          <w:tcPr>
            <w:tcW w:w="2988" w:type="dxa"/>
            <w:vAlign w:val="bottom"/>
          </w:tcPr>
          <w:p w14:paraId="70C9EB6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其它罐头食品</w:t>
            </w:r>
          </w:p>
        </w:tc>
        <w:tc>
          <w:tcPr>
            <w:tcW w:w="2481" w:type="dxa"/>
            <w:vAlign w:val="bottom"/>
          </w:tcPr>
          <w:p w14:paraId="0D59E1E9">
            <w:pPr>
              <w:widowControl/>
              <w:jc w:val="center"/>
              <w:rPr>
                <w:rFonts w:hint="eastAsia" w:ascii="宋体" w:hAnsi="宋体" w:cs="宋体"/>
                <w:color w:val="000000"/>
                <w:kern w:val="0"/>
                <w:sz w:val="21"/>
                <w:szCs w:val="21"/>
              </w:rPr>
            </w:pPr>
          </w:p>
        </w:tc>
      </w:tr>
      <w:tr w14:paraId="5E35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4349BCE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28</w:t>
            </w:r>
          </w:p>
        </w:tc>
        <w:tc>
          <w:tcPr>
            <w:tcW w:w="3118" w:type="dxa"/>
            <w:vMerge w:val="restart"/>
            <w:vAlign w:val="center"/>
          </w:tcPr>
          <w:p w14:paraId="7EDFEF8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味精制造</w:t>
            </w:r>
          </w:p>
        </w:tc>
        <w:tc>
          <w:tcPr>
            <w:tcW w:w="2988" w:type="dxa"/>
            <w:vMerge w:val="restart"/>
            <w:vAlign w:val="center"/>
          </w:tcPr>
          <w:p w14:paraId="6FF6296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味精</w:t>
            </w:r>
          </w:p>
        </w:tc>
        <w:tc>
          <w:tcPr>
            <w:tcW w:w="2481" w:type="dxa"/>
            <w:vAlign w:val="bottom"/>
          </w:tcPr>
          <w:p w14:paraId="519F0FF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谷氨酸钠</w:t>
            </w:r>
          </w:p>
        </w:tc>
      </w:tr>
      <w:tr w14:paraId="25E5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37185CB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29</w:t>
            </w:r>
          </w:p>
        </w:tc>
        <w:tc>
          <w:tcPr>
            <w:tcW w:w="3118" w:type="dxa"/>
            <w:vMerge w:val="continue"/>
            <w:vAlign w:val="center"/>
          </w:tcPr>
          <w:p w14:paraId="3CAA8ADD">
            <w:pPr>
              <w:widowControl/>
              <w:jc w:val="center"/>
              <w:rPr>
                <w:rFonts w:hint="eastAsia" w:ascii="宋体" w:hAnsi="宋体" w:cs="宋体"/>
                <w:color w:val="000000"/>
                <w:kern w:val="0"/>
                <w:sz w:val="21"/>
                <w:szCs w:val="21"/>
              </w:rPr>
            </w:pPr>
          </w:p>
        </w:tc>
        <w:tc>
          <w:tcPr>
            <w:tcW w:w="2988" w:type="dxa"/>
            <w:vMerge w:val="continue"/>
            <w:vAlign w:val="center"/>
          </w:tcPr>
          <w:p w14:paraId="759E0FB5">
            <w:pPr>
              <w:widowControl/>
              <w:jc w:val="center"/>
              <w:rPr>
                <w:rFonts w:hint="eastAsia" w:ascii="宋体" w:hAnsi="宋体" w:cs="宋体"/>
                <w:color w:val="000000"/>
                <w:kern w:val="0"/>
                <w:sz w:val="21"/>
                <w:szCs w:val="21"/>
              </w:rPr>
            </w:pPr>
          </w:p>
        </w:tc>
        <w:tc>
          <w:tcPr>
            <w:tcW w:w="2481" w:type="dxa"/>
            <w:vAlign w:val="bottom"/>
          </w:tcPr>
          <w:p w14:paraId="4BCD814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散粉分装</w:t>
            </w:r>
          </w:p>
        </w:tc>
      </w:tr>
      <w:tr w14:paraId="00DB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7" w:type="dxa"/>
            <w:vAlign w:val="center"/>
          </w:tcPr>
          <w:p w14:paraId="64A011E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30</w:t>
            </w:r>
          </w:p>
        </w:tc>
        <w:tc>
          <w:tcPr>
            <w:tcW w:w="3118" w:type="dxa"/>
            <w:vAlign w:val="center"/>
          </w:tcPr>
          <w:p w14:paraId="6BDBFC6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酱油、食醋及类似制品制造</w:t>
            </w:r>
          </w:p>
        </w:tc>
        <w:tc>
          <w:tcPr>
            <w:tcW w:w="2988" w:type="dxa"/>
            <w:vAlign w:val="bottom"/>
          </w:tcPr>
          <w:p w14:paraId="716FA0D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酱油</w:t>
            </w:r>
          </w:p>
        </w:tc>
        <w:tc>
          <w:tcPr>
            <w:tcW w:w="2481" w:type="dxa"/>
            <w:vAlign w:val="bottom"/>
          </w:tcPr>
          <w:p w14:paraId="627A1745">
            <w:pPr>
              <w:widowControl/>
              <w:jc w:val="center"/>
              <w:rPr>
                <w:rFonts w:hint="eastAsia" w:ascii="宋体" w:hAnsi="宋体" w:cs="宋体"/>
                <w:color w:val="000000"/>
                <w:kern w:val="0"/>
                <w:sz w:val="21"/>
                <w:szCs w:val="21"/>
              </w:rPr>
            </w:pPr>
          </w:p>
        </w:tc>
      </w:tr>
      <w:tr w14:paraId="1861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24B0CA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31</w:t>
            </w:r>
          </w:p>
        </w:tc>
        <w:tc>
          <w:tcPr>
            <w:tcW w:w="3118" w:type="dxa"/>
            <w:vMerge w:val="restart"/>
            <w:vAlign w:val="center"/>
          </w:tcPr>
          <w:p w14:paraId="1432270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其他调味品、发酵制品制造</w:t>
            </w:r>
          </w:p>
        </w:tc>
        <w:tc>
          <w:tcPr>
            <w:tcW w:w="2988" w:type="dxa"/>
            <w:vAlign w:val="bottom"/>
          </w:tcPr>
          <w:p w14:paraId="63104F9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酵母制品</w:t>
            </w:r>
          </w:p>
        </w:tc>
        <w:tc>
          <w:tcPr>
            <w:tcW w:w="2481" w:type="dxa"/>
            <w:vAlign w:val="bottom"/>
          </w:tcPr>
          <w:p w14:paraId="03CADBDF">
            <w:pPr>
              <w:widowControl/>
              <w:jc w:val="center"/>
              <w:rPr>
                <w:rFonts w:hint="eastAsia" w:ascii="宋体" w:hAnsi="宋体" w:cs="宋体"/>
                <w:color w:val="000000"/>
                <w:kern w:val="0"/>
                <w:sz w:val="21"/>
                <w:szCs w:val="21"/>
              </w:rPr>
            </w:pPr>
          </w:p>
        </w:tc>
      </w:tr>
      <w:tr w14:paraId="3370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377E68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32</w:t>
            </w:r>
          </w:p>
        </w:tc>
        <w:tc>
          <w:tcPr>
            <w:tcW w:w="3118" w:type="dxa"/>
            <w:vMerge w:val="continue"/>
            <w:vAlign w:val="center"/>
          </w:tcPr>
          <w:p w14:paraId="59D43A76">
            <w:pPr>
              <w:widowControl/>
              <w:jc w:val="center"/>
              <w:rPr>
                <w:rFonts w:hint="eastAsia" w:ascii="宋体" w:hAnsi="宋体" w:cs="宋体"/>
                <w:color w:val="000000"/>
                <w:kern w:val="0"/>
                <w:sz w:val="21"/>
                <w:szCs w:val="21"/>
              </w:rPr>
            </w:pPr>
          </w:p>
        </w:tc>
        <w:tc>
          <w:tcPr>
            <w:tcW w:w="2988" w:type="dxa"/>
            <w:vAlign w:val="bottom"/>
          </w:tcPr>
          <w:p w14:paraId="3DD3A44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酵母衍生制品</w:t>
            </w:r>
          </w:p>
        </w:tc>
        <w:tc>
          <w:tcPr>
            <w:tcW w:w="2481" w:type="dxa"/>
            <w:vAlign w:val="bottom"/>
          </w:tcPr>
          <w:p w14:paraId="7B52D2DE">
            <w:pPr>
              <w:widowControl/>
              <w:jc w:val="center"/>
              <w:rPr>
                <w:rFonts w:hint="eastAsia" w:ascii="宋体" w:hAnsi="宋体" w:cs="宋体"/>
                <w:color w:val="000000"/>
                <w:kern w:val="0"/>
                <w:sz w:val="21"/>
                <w:szCs w:val="21"/>
              </w:rPr>
            </w:pPr>
          </w:p>
        </w:tc>
      </w:tr>
      <w:tr w14:paraId="20B8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183C32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33</w:t>
            </w:r>
          </w:p>
        </w:tc>
        <w:tc>
          <w:tcPr>
            <w:tcW w:w="3118" w:type="dxa"/>
            <w:vMerge w:val="continue"/>
            <w:vAlign w:val="center"/>
          </w:tcPr>
          <w:p w14:paraId="36E2FE92">
            <w:pPr>
              <w:widowControl/>
              <w:jc w:val="center"/>
              <w:rPr>
                <w:rFonts w:hint="eastAsia" w:ascii="宋体" w:hAnsi="宋体" w:cs="宋体"/>
                <w:color w:val="000000"/>
                <w:kern w:val="0"/>
                <w:sz w:val="21"/>
                <w:szCs w:val="21"/>
              </w:rPr>
            </w:pPr>
          </w:p>
        </w:tc>
        <w:tc>
          <w:tcPr>
            <w:tcW w:w="2988" w:type="dxa"/>
            <w:vAlign w:val="bottom"/>
          </w:tcPr>
          <w:p w14:paraId="3D4CF87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火锅底料</w:t>
            </w:r>
          </w:p>
        </w:tc>
        <w:tc>
          <w:tcPr>
            <w:tcW w:w="2481" w:type="dxa"/>
            <w:vAlign w:val="bottom"/>
          </w:tcPr>
          <w:p w14:paraId="4CE5A35C">
            <w:pPr>
              <w:widowControl/>
              <w:jc w:val="center"/>
              <w:rPr>
                <w:rFonts w:hint="eastAsia" w:ascii="宋体" w:hAnsi="宋体" w:cs="宋体"/>
                <w:color w:val="000000"/>
                <w:kern w:val="0"/>
                <w:sz w:val="21"/>
                <w:szCs w:val="21"/>
              </w:rPr>
            </w:pPr>
          </w:p>
        </w:tc>
      </w:tr>
      <w:tr w14:paraId="5691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D833A8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34</w:t>
            </w:r>
          </w:p>
        </w:tc>
        <w:tc>
          <w:tcPr>
            <w:tcW w:w="3118" w:type="dxa"/>
            <w:vAlign w:val="bottom"/>
          </w:tcPr>
          <w:p w14:paraId="5E6A431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盐加工</w:t>
            </w:r>
          </w:p>
        </w:tc>
        <w:tc>
          <w:tcPr>
            <w:tcW w:w="2988" w:type="dxa"/>
            <w:vAlign w:val="bottom"/>
          </w:tcPr>
          <w:p w14:paraId="2D9C733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食盐</w:t>
            </w:r>
          </w:p>
        </w:tc>
        <w:tc>
          <w:tcPr>
            <w:tcW w:w="2481" w:type="dxa"/>
            <w:vAlign w:val="bottom"/>
          </w:tcPr>
          <w:p w14:paraId="65FDD99A">
            <w:pPr>
              <w:widowControl/>
              <w:jc w:val="center"/>
              <w:rPr>
                <w:rFonts w:hint="eastAsia" w:ascii="宋体" w:hAnsi="宋体" w:cs="宋体"/>
                <w:color w:val="000000"/>
                <w:kern w:val="0"/>
                <w:sz w:val="21"/>
                <w:szCs w:val="21"/>
              </w:rPr>
            </w:pPr>
          </w:p>
        </w:tc>
      </w:tr>
      <w:tr w14:paraId="61F5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528F9C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35</w:t>
            </w:r>
          </w:p>
        </w:tc>
        <w:tc>
          <w:tcPr>
            <w:tcW w:w="3118" w:type="dxa"/>
            <w:vMerge w:val="restart"/>
            <w:vAlign w:val="center"/>
          </w:tcPr>
          <w:p w14:paraId="00043C5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酒精制造</w:t>
            </w:r>
          </w:p>
        </w:tc>
        <w:tc>
          <w:tcPr>
            <w:tcW w:w="2988" w:type="dxa"/>
            <w:vAlign w:val="bottom"/>
          </w:tcPr>
          <w:p w14:paraId="3D8C7E2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无水乙醇</w:t>
            </w:r>
          </w:p>
        </w:tc>
        <w:tc>
          <w:tcPr>
            <w:tcW w:w="2481" w:type="dxa"/>
            <w:vAlign w:val="bottom"/>
          </w:tcPr>
          <w:p w14:paraId="51D13547">
            <w:pPr>
              <w:widowControl/>
              <w:jc w:val="center"/>
              <w:rPr>
                <w:rFonts w:hint="eastAsia" w:ascii="宋体" w:hAnsi="宋体" w:cs="宋体"/>
                <w:color w:val="000000"/>
                <w:kern w:val="0"/>
                <w:sz w:val="21"/>
                <w:szCs w:val="21"/>
              </w:rPr>
            </w:pPr>
          </w:p>
        </w:tc>
      </w:tr>
      <w:tr w14:paraId="4460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B76E05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36</w:t>
            </w:r>
          </w:p>
        </w:tc>
        <w:tc>
          <w:tcPr>
            <w:tcW w:w="3118" w:type="dxa"/>
            <w:vMerge w:val="continue"/>
            <w:vAlign w:val="center"/>
          </w:tcPr>
          <w:p w14:paraId="0A89099A">
            <w:pPr>
              <w:widowControl/>
              <w:jc w:val="center"/>
              <w:rPr>
                <w:rFonts w:hint="eastAsia" w:ascii="宋体" w:hAnsi="宋体" w:cs="宋体"/>
                <w:color w:val="000000"/>
                <w:kern w:val="0"/>
                <w:sz w:val="21"/>
                <w:szCs w:val="21"/>
              </w:rPr>
            </w:pPr>
          </w:p>
        </w:tc>
        <w:tc>
          <w:tcPr>
            <w:tcW w:w="2988" w:type="dxa"/>
            <w:vAlign w:val="bottom"/>
          </w:tcPr>
          <w:p w14:paraId="464221E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普通级食用酒精及工业酒精</w:t>
            </w:r>
          </w:p>
        </w:tc>
        <w:tc>
          <w:tcPr>
            <w:tcW w:w="2481" w:type="dxa"/>
            <w:vAlign w:val="bottom"/>
          </w:tcPr>
          <w:p w14:paraId="721C57C9">
            <w:pPr>
              <w:widowControl/>
              <w:jc w:val="center"/>
              <w:rPr>
                <w:rFonts w:hint="eastAsia" w:ascii="宋体" w:hAnsi="宋体" w:cs="宋体"/>
                <w:color w:val="000000"/>
                <w:kern w:val="0"/>
                <w:sz w:val="21"/>
                <w:szCs w:val="21"/>
              </w:rPr>
            </w:pPr>
          </w:p>
        </w:tc>
      </w:tr>
      <w:tr w14:paraId="27C3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EBDC3E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37</w:t>
            </w:r>
          </w:p>
        </w:tc>
        <w:tc>
          <w:tcPr>
            <w:tcW w:w="3118" w:type="dxa"/>
            <w:vMerge w:val="continue"/>
            <w:vAlign w:val="center"/>
          </w:tcPr>
          <w:p w14:paraId="611159C5">
            <w:pPr>
              <w:widowControl/>
              <w:jc w:val="center"/>
              <w:rPr>
                <w:rFonts w:hint="eastAsia" w:ascii="宋体" w:hAnsi="宋体" w:cs="宋体"/>
                <w:color w:val="000000"/>
                <w:kern w:val="0"/>
                <w:sz w:val="21"/>
                <w:szCs w:val="21"/>
              </w:rPr>
            </w:pPr>
          </w:p>
        </w:tc>
        <w:tc>
          <w:tcPr>
            <w:tcW w:w="2988" w:type="dxa"/>
            <w:vAlign w:val="bottom"/>
          </w:tcPr>
          <w:p w14:paraId="71ADC72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优级食用酒精</w:t>
            </w:r>
          </w:p>
        </w:tc>
        <w:tc>
          <w:tcPr>
            <w:tcW w:w="2481" w:type="dxa"/>
            <w:vAlign w:val="bottom"/>
          </w:tcPr>
          <w:p w14:paraId="32BD6B1F">
            <w:pPr>
              <w:widowControl/>
              <w:jc w:val="center"/>
              <w:rPr>
                <w:rFonts w:hint="eastAsia" w:ascii="宋体" w:hAnsi="宋体" w:cs="宋体"/>
                <w:color w:val="000000"/>
                <w:kern w:val="0"/>
                <w:sz w:val="21"/>
                <w:szCs w:val="21"/>
              </w:rPr>
            </w:pPr>
          </w:p>
        </w:tc>
      </w:tr>
      <w:tr w14:paraId="712A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DC1545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38</w:t>
            </w:r>
          </w:p>
        </w:tc>
        <w:tc>
          <w:tcPr>
            <w:tcW w:w="3118" w:type="dxa"/>
            <w:vMerge w:val="continue"/>
            <w:vAlign w:val="center"/>
          </w:tcPr>
          <w:p w14:paraId="4CCCC1DA">
            <w:pPr>
              <w:widowControl/>
              <w:jc w:val="center"/>
              <w:rPr>
                <w:rFonts w:hint="eastAsia" w:ascii="宋体" w:hAnsi="宋体" w:cs="宋体"/>
                <w:color w:val="000000"/>
                <w:kern w:val="0"/>
                <w:sz w:val="21"/>
                <w:szCs w:val="21"/>
              </w:rPr>
            </w:pPr>
          </w:p>
        </w:tc>
        <w:tc>
          <w:tcPr>
            <w:tcW w:w="2988" w:type="dxa"/>
            <w:vAlign w:val="bottom"/>
          </w:tcPr>
          <w:p w14:paraId="6635AFE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特级食用酒精及中性酒精</w:t>
            </w:r>
          </w:p>
        </w:tc>
        <w:tc>
          <w:tcPr>
            <w:tcW w:w="2481" w:type="dxa"/>
            <w:vAlign w:val="bottom"/>
          </w:tcPr>
          <w:p w14:paraId="34A9CD04">
            <w:pPr>
              <w:widowControl/>
              <w:jc w:val="center"/>
              <w:rPr>
                <w:rFonts w:hint="eastAsia" w:ascii="宋体" w:hAnsi="宋体" w:cs="宋体"/>
                <w:color w:val="000000"/>
                <w:kern w:val="0"/>
                <w:sz w:val="21"/>
                <w:szCs w:val="21"/>
              </w:rPr>
            </w:pPr>
          </w:p>
        </w:tc>
      </w:tr>
      <w:tr w14:paraId="0077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761634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39</w:t>
            </w:r>
          </w:p>
        </w:tc>
        <w:tc>
          <w:tcPr>
            <w:tcW w:w="3118" w:type="dxa"/>
            <w:vMerge w:val="restart"/>
            <w:vAlign w:val="center"/>
          </w:tcPr>
          <w:p w14:paraId="0E2ADA6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白酒制造</w:t>
            </w:r>
          </w:p>
        </w:tc>
        <w:tc>
          <w:tcPr>
            <w:tcW w:w="2988" w:type="dxa"/>
            <w:vMerge w:val="restart"/>
            <w:vAlign w:val="center"/>
          </w:tcPr>
          <w:p w14:paraId="1D08CCE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白酒</w:t>
            </w:r>
          </w:p>
        </w:tc>
        <w:tc>
          <w:tcPr>
            <w:tcW w:w="2481" w:type="dxa"/>
            <w:vAlign w:val="bottom"/>
          </w:tcPr>
          <w:p w14:paraId="75A9719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原酒</w:t>
            </w:r>
          </w:p>
        </w:tc>
      </w:tr>
      <w:tr w14:paraId="35D9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4612C3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40</w:t>
            </w:r>
          </w:p>
        </w:tc>
        <w:tc>
          <w:tcPr>
            <w:tcW w:w="3118" w:type="dxa"/>
            <w:vMerge w:val="continue"/>
            <w:vAlign w:val="center"/>
          </w:tcPr>
          <w:p w14:paraId="1EE991AC">
            <w:pPr>
              <w:widowControl/>
              <w:jc w:val="center"/>
              <w:rPr>
                <w:rFonts w:hint="eastAsia" w:ascii="宋体" w:hAnsi="宋体" w:cs="宋体"/>
                <w:color w:val="000000"/>
                <w:kern w:val="0"/>
                <w:sz w:val="21"/>
                <w:szCs w:val="21"/>
              </w:rPr>
            </w:pPr>
          </w:p>
        </w:tc>
        <w:tc>
          <w:tcPr>
            <w:tcW w:w="2988" w:type="dxa"/>
            <w:vMerge w:val="continue"/>
            <w:vAlign w:val="center"/>
          </w:tcPr>
          <w:p w14:paraId="01863D1A">
            <w:pPr>
              <w:widowControl/>
              <w:jc w:val="center"/>
              <w:rPr>
                <w:rFonts w:hint="eastAsia" w:ascii="宋体" w:hAnsi="宋体" w:cs="宋体"/>
                <w:color w:val="000000"/>
                <w:kern w:val="0"/>
                <w:sz w:val="21"/>
                <w:szCs w:val="21"/>
              </w:rPr>
            </w:pPr>
          </w:p>
        </w:tc>
        <w:tc>
          <w:tcPr>
            <w:tcW w:w="2481" w:type="dxa"/>
            <w:vAlign w:val="bottom"/>
          </w:tcPr>
          <w:p w14:paraId="15E2B8D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成品酒</w:t>
            </w:r>
          </w:p>
        </w:tc>
      </w:tr>
      <w:tr w14:paraId="6B3B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2B2D4F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41</w:t>
            </w:r>
          </w:p>
        </w:tc>
        <w:tc>
          <w:tcPr>
            <w:tcW w:w="3118" w:type="dxa"/>
            <w:vAlign w:val="bottom"/>
          </w:tcPr>
          <w:p w14:paraId="01A090B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啤酒制造</w:t>
            </w:r>
          </w:p>
        </w:tc>
        <w:tc>
          <w:tcPr>
            <w:tcW w:w="2988" w:type="dxa"/>
            <w:vAlign w:val="bottom"/>
          </w:tcPr>
          <w:p w14:paraId="07DCDB4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啤酒</w:t>
            </w:r>
          </w:p>
        </w:tc>
        <w:tc>
          <w:tcPr>
            <w:tcW w:w="2481" w:type="dxa"/>
            <w:vAlign w:val="bottom"/>
          </w:tcPr>
          <w:p w14:paraId="3ED4227C">
            <w:pPr>
              <w:widowControl/>
              <w:jc w:val="center"/>
              <w:rPr>
                <w:rFonts w:hint="eastAsia" w:ascii="宋体" w:hAnsi="宋体" w:cs="宋体"/>
                <w:color w:val="000000"/>
                <w:kern w:val="0"/>
                <w:sz w:val="21"/>
                <w:szCs w:val="21"/>
              </w:rPr>
            </w:pPr>
          </w:p>
        </w:tc>
      </w:tr>
      <w:tr w14:paraId="77A9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C7BB1E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42</w:t>
            </w:r>
          </w:p>
        </w:tc>
        <w:tc>
          <w:tcPr>
            <w:tcW w:w="3118" w:type="dxa"/>
            <w:vMerge w:val="restart"/>
            <w:vAlign w:val="center"/>
          </w:tcPr>
          <w:p w14:paraId="6065EF4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黄酒制造</w:t>
            </w:r>
          </w:p>
        </w:tc>
        <w:tc>
          <w:tcPr>
            <w:tcW w:w="2988" w:type="dxa"/>
            <w:vMerge w:val="restart"/>
            <w:vAlign w:val="center"/>
          </w:tcPr>
          <w:p w14:paraId="419914F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黄酒</w:t>
            </w:r>
          </w:p>
        </w:tc>
        <w:tc>
          <w:tcPr>
            <w:tcW w:w="2481" w:type="dxa"/>
            <w:vAlign w:val="bottom"/>
          </w:tcPr>
          <w:p w14:paraId="28C70F7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酿造</w:t>
            </w:r>
          </w:p>
        </w:tc>
      </w:tr>
      <w:tr w14:paraId="69A8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166FD5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43</w:t>
            </w:r>
          </w:p>
        </w:tc>
        <w:tc>
          <w:tcPr>
            <w:tcW w:w="3118" w:type="dxa"/>
            <w:vMerge w:val="continue"/>
            <w:vAlign w:val="center"/>
          </w:tcPr>
          <w:p w14:paraId="5712A73C">
            <w:pPr>
              <w:widowControl/>
              <w:jc w:val="center"/>
              <w:rPr>
                <w:rFonts w:hint="eastAsia" w:ascii="宋体" w:hAnsi="宋体" w:cs="宋体"/>
                <w:color w:val="000000"/>
                <w:kern w:val="0"/>
                <w:sz w:val="21"/>
                <w:szCs w:val="21"/>
              </w:rPr>
            </w:pPr>
          </w:p>
        </w:tc>
        <w:tc>
          <w:tcPr>
            <w:tcW w:w="2988" w:type="dxa"/>
            <w:vMerge w:val="continue"/>
            <w:vAlign w:val="center"/>
          </w:tcPr>
          <w:p w14:paraId="01A68975">
            <w:pPr>
              <w:widowControl/>
              <w:jc w:val="center"/>
              <w:rPr>
                <w:rFonts w:hint="eastAsia" w:ascii="宋体" w:hAnsi="宋体" w:cs="宋体"/>
                <w:color w:val="000000"/>
                <w:kern w:val="0"/>
                <w:sz w:val="21"/>
                <w:szCs w:val="21"/>
              </w:rPr>
            </w:pPr>
          </w:p>
        </w:tc>
        <w:tc>
          <w:tcPr>
            <w:tcW w:w="2481" w:type="dxa"/>
            <w:vAlign w:val="bottom"/>
          </w:tcPr>
          <w:p w14:paraId="6CF40D1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灌装</w:t>
            </w:r>
          </w:p>
        </w:tc>
      </w:tr>
      <w:tr w14:paraId="76BD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0F6AEC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44</w:t>
            </w:r>
          </w:p>
        </w:tc>
        <w:tc>
          <w:tcPr>
            <w:tcW w:w="3118" w:type="dxa"/>
            <w:vAlign w:val="bottom"/>
          </w:tcPr>
          <w:p w14:paraId="429BC56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碳酸饮料制造</w:t>
            </w:r>
          </w:p>
        </w:tc>
        <w:tc>
          <w:tcPr>
            <w:tcW w:w="2988" w:type="dxa"/>
            <w:vAlign w:val="bottom"/>
          </w:tcPr>
          <w:p w14:paraId="6CF2158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碳酸饮料</w:t>
            </w:r>
          </w:p>
        </w:tc>
        <w:tc>
          <w:tcPr>
            <w:tcW w:w="2481" w:type="dxa"/>
            <w:vAlign w:val="bottom"/>
          </w:tcPr>
          <w:p w14:paraId="1E31C773">
            <w:pPr>
              <w:widowControl/>
              <w:jc w:val="center"/>
              <w:rPr>
                <w:rFonts w:hint="eastAsia" w:ascii="宋体" w:hAnsi="宋体" w:cs="宋体"/>
                <w:color w:val="000000"/>
                <w:kern w:val="0"/>
                <w:sz w:val="21"/>
                <w:szCs w:val="21"/>
              </w:rPr>
            </w:pPr>
          </w:p>
        </w:tc>
      </w:tr>
      <w:tr w14:paraId="391C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43723D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45</w:t>
            </w:r>
          </w:p>
        </w:tc>
        <w:tc>
          <w:tcPr>
            <w:tcW w:w="3118" w:type="dxa"/>
            <w:vAlign w:val="bottom"/>
          </w:tcPr>
          <w:p w14:paraId="6268013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瓶(罐)装饮</w:t>
            </w:r>
          </w:p>
        </w:tc>
        <w:tc>
          <w:tcPr>
            <w:tcW w:w="2988" w:type="dxa"/>
            <w:vAlign w:val="bottom"/>
          </w:tcPr>
          <w:p w14:paraId="4B04A28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食用纯净水</w:t>
            </w:r>
          </w:p>
        </w:tc>
        <w:tc>
          <w:tcPr>
            <w:tcW w:w="2481" w:type="dxa"/>
            <w:vAlign w:val="bottom"/>
          </w:tcPr>
          <w:p w14:paraId="0BDD052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回收桶调节系数1.1</w:t>
            </w:r>
          </w:p>
        </w:tc>
      </w:tr>
      <w:tr w14:paraId="604D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30A343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46</w:t>
            </w:r>
          </w:p>
        </w:tc>
        <w:tc>
          <w:tcPr>
            <w:tcW w:w="3118" w:type="dxa"/>
            <w:vAlign w:val="bottom"/>
          </w:tcPr>
          <w:p w14:paraId="3983071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用水制造</w:t>
            </w:r>
          </w:p>
        </w:tc>
        <w:tc>
          <w:tcPr>
            <w:tcW w:w="2988" w:type="dxa"/>
            <w:vAlign w:val="bottom"/>
          </w:tcPr>
          <w:p w14:paraId="72B3CBA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天然矿泉水</w:t>
            </w:r>
          </w:p>
        </w:tc>
        <w:tc>
          <w:tcPr>
            <w:tcW w:w="2481" w:type="dxa"/>
            <w:vAlign w:val="bottom"/>
          </w:tcPr>
          <w:p w14:paraId="7698D5C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回收桶调节系数1.2</w:t>
            </w:r>
          </w:p>
        </w:tc>
      </w:tr>
      <w:tr w14:paraId="1E94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C911CB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47</w:t>
            </w:r>
          </w:p>
        </w:tc>
        <w:tc>
          <w:tcPr>
            <w:tcW w:w="3118" w:type="dxa"/>
            <w:vAlign w:val="bottom"/>
          </w:tcPr>
          <w:p w14:paraId="360805B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卷烟制造</w:t>
            </w:r>
          </w:p>
        </w:tc>
        <w:tc>
          <w:tcPr>
            <w:tcW w:w="2988" w:type="dxa"/>
            <w:vAlign w:val="bottom"/>
          </w:tcPr>
          <w:p w14:paraId="6CCFA71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卷烟</w:t>
            </w:r>
          </w:p>
        </w:tc>
        <w:tc>
          <w:tcPr>
            <w:tcW w:w="2481" w:type="dxa"/>
            <w:vAlign w:val="bottom"/>
          </w:tcPr>
          <w:p w14:paraId="75497830">
            <w:pPr>
              <w:widowControl/>
              <w:jc w:val="center"/>
              <w:rPr>
                <w:rFonts w:hint="eastAsia" w:ascii="宋体" w:hAnsi="宋体" w:cs="宋体"/>
                <w:color w:val="000000"/>
                <w:kern w:val="0"/>
                <w:sz w:val="21"/>
                <w:szCs w:val="21"/>
              </w:rPr>
            </w:pPr>
          </w:p>
        </w:tc>
      </w:tr>
      <w:tr w14:paraId="161B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C7E708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48</w:t>
            </w:r>
          </w:p>
        </w:tc>
        <w:tc>
          <w:tcPr>
            <w:tcW w:w="3118" w:type="dxa"/>
            <w:vMerge w:val="restart"/>
            <w:vAlign w:val="center"/>
          </w:tcPr>
          <w:p w14:paraId="29AFF7C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棉纺纱加工</w:t>
            </w:r>
          </w:p>
        </w:tc>
        <w:tc>
          <w:tcPr>
            <w:tcW w:w="2988" w:type="dxa"/>
            <w:vAlign w:val="bottom"/>
          </w:tcPr>
          <w:p w14:paraId="5EC0ABF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棉纱</w:t>
            </w:r>
          </w:p>
        </w:tc>
        <w:tc>
          <w:tcPr>
            <w:tcW w:w="2481" w:type="dxa"/>
            <w:vAlign w:val="bottom"/>
          </w:tcPr>
          <w:p w14:paraId="2091D815">
            <w:pPr>
              <w:widowControl/>
              <w:jc w:val="center"/>
              <w:rPr>
                <w:rFonts w:hint="eastAsia" w:ascii="宋体" w:hAnsi="宋体" w:cs="宋体"/>
                <w:color w:val="000000"/>
                <w:kern w:val="0"/>
                <w:sz w:val="21"/>
                <w:szCs w:val="21"/>
              </w:rPr>
            </w:pPr>
          </w:p>
        </w:tc>
      </w:tr>
      <w:tr w14:paraId="62AB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2E634C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49</w:t>
            </w:r>
          </w:p>
        </w:tc>
        <w:tc>
          <w:tcPr>
            <w:tcW w:w="3118" w:type="dxa"/>
            <w:vMerge w:val="continue"/>
            <w:vAlign w:val="center"/>
          </w:tcPr>
          <w:p w14:paraId="4482A7B4">
            <w:pPr>
              <w:widowControl/>
              <w:jc w:val="center"/>
              <w:rPr>
                <w:rFonts w:hint="eastAsia" w:ascii="宋体" w:hAnsi="宋体" w:cs="宋体"/>
                <w:color w:val="000000"/>
                <w:kern w:val="0"/>
                <w:sz w:val="21"/>
                <w:szCs w:val="21"/>
              </w:rPr>
            </w:pPr>
          </w:p>
        </w:tc>
        <w:tc>
          <w:tcPr>
            <w:tcW w:w="2988" w:type="dxa"/>
            <w:vAlign w:val="bottom"/>
          </w:tcPr>
          <w:p w14:paraId="63688B3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棉布</w:t>
            </w:r>
          </w:p>
        </w:tc>
        <w:tc>
          <w:tcPr>
            <w:tcW w:w="2481" w:type="dxa"/>
            <w:vAlign w:val="bottom"/>
          </w:tcPr>
          <w:p w14:paraId="3CB0B8BC">
            <w:pPr>
              <w:widowControl/>
              <w:jc w:val="center"/>
              <w:rPr>
                <w:rFonts w:hint="eastAsia" w:ascii="宋体" w:hAnsi="宋体" w:cs="宋体"/>
                <w:color w:val="000000"/>
                <w:kern w:val="0"/>
                <w:sz w:val="21"/>
                <w:szCs w:val="21"/>
              </w:rPr>
            </w:pPr>
          </w:p>
        </w:tc>
      </w:tr>
      <w:tr w14:paraId="0A8E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308FDD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w:t>
            </w:r>
          </w:p>
        </w:tc>
        <w:tc>
          <w:tcPr>
            <w:tcW w:w="3118" w:type="dxa"/>
            <w:vMerge w:val="continue"/>
            <w:vAlign w:val="center"/>
          </w:tcPr>
          <w:p w14:paraId="3AFEA4B4">
            <w:pPr>
              <w:widowControl/>
              <w:jc w:val="center"/>
              <w:rPr>
                <w:rFonts w:hint="eastAsia" w:ascii="宋体" w:hAnsi="宋体" w:cs="宋体"/>
                <w:color w:val="000000"/>
                <w:kern w:val="0"/>
                <w:sz w:val="21"/>
                <w:szCs w:val="21"/>
              </w:rPr>
            </w:pPr>
          </w:p>
        </w:tc>
        <w:tc>
          <w:tcPr>
            <w:tcW w:w="2988" w:type="dxa"/>
            <w:vAlign w:val="bottom"/>
          </w:tcPr>
          <w:p w14:paraId="56015C7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织轴</w:t>
            </w:r>
          </w:p>
        </w:tc>
        <w:tc>
          <w:tcPr>
            <w:tcW w:w="2481" w:type="dxa"/>
            <w:vAlign w:val="bottom"/>
          </w:tcPr>
          <w:p w14:paraId="0D4426BB">
            <w:pPr>
              <w:widowControl/>
              <w:jc w:val="center"/>
              <w:rPr>
                <w:rFonts w:hint="eastAsia" w:ascii="宋体" w:hAnsi="宋体" w:cs="宋体"/>
                <w:color w:val="000000"/>
                <w:kern w:val="0"/>
                <w:sz w:val="21"/>
                <w:szCs w:val="21"/>
              </w:rPr>
            </w:pPr>
          </w:p>
        </w:tc>
      </w:tr>
      <w:tr w14:paraId="2E97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B8E3A8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51</w:t>
            </w:r>
          </w:p>
        </w:tc>
        <w:tc>
          <w:tcPr>
            <w:tcW w:w="3118" w:type="dxa"/>
            <w:vMerge w:val="restart"/>
            <w:vAlign w:val="center"/>
          </w:tcPr>
          <w:p w14:paraId="3A692DB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棉印染</w:t>
            </w:r>
          </w:p>
        </w:tc>
        <w:tc>
          <w:tcPr>
            <w:tcW w:w="2988" w:type="dxa"/>
            <w:vAlign w:val="center"/>
          </w:tcPr>
          <w:p w14:paraId="700C381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棉及棉混纺机织物</w:t>
            </w:r>
          </w:p>
        </w:tc>
        <w:tc>
          <w:tcPr>
            <w:tcW w:w="2481" w:type="dxa"/>
            <w:vAlign w:val="center"/>
          </w:tcPr>
          <w:p w14:paraId="1FD0F6C5">
            <w:pPr>
              <w:widowControl/>
              <w:jc w:val="center"/>
              <w:rPr>
                <w:rFonts w:hint="eastAsia" w:ascii="宋体" w:hAnsi="宋体" w:cs="宋体"/>
                <w:color w:val="000000"/>
                <w:kern w:val="0"/>
                <w:sz w:val="21"/>
                <w:szCs w:val="21"/>
              </w:rPr>
            </w:pPr>
          </w:p>
        </w:tc>
      </w:tr>
      <w:tr w14:paraId="0E4F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84B158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52</w:t>
            </w:r>
          </w:p>
        </w:tc>
        <w:tc>
          <w:tcPr>
            <w:tcW w:w="3118" w:type="dxa"/>
            <w:vMerge w:val="continue"/>
            <w:vAlign w:val="center"/>
          </w:tcPr>
          <w:p w14:paraId="438529EB">
            <w:pPr>
              <w:widowControl/>
              <w:jc w:val="center"/>
              <w:rPr>
                <w:rFonts w:hint="eastAsia" w:ascii="宋体" w:hAnsi="宋体" w:cs="宋体"/>
                <w:color w:val="000000"/>
                <w:kern w:val="0"/>
                <w:sz w:val="21"/>
                <w:szCs w:val="21"/>
              </w:rPr>
            </w:pPr>
          </w:p>
        </w:tc>
        <w:tc>
          <w:tcPr>
            <w:tcW w:w="2988" w:type="dxa"/>
            <w:vAlign w:val="center"/>
          </w:tcPr>
          <w:p w14:paraId="66A5E25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化纤机织物</w:t>
            </w:r>
          </w:p>
        </w:tc>
        <w:tc>
          <w:tcPr>
            <w:tcW w:w="2481" w:type="dxa"/>
            <w:vAlign w:val="center"/>
          </w:tcPr>
          <w:p w14:paraId="04E98990">
            <w:pPr>
              <w:widowControl/>
              <w:jc w:val="center"/>
              <w:rPr>
                <w:rFonts w:hint="eastAsia" w:ascii="宋体" w:hAnsi="宋体" w:cs="宋体"/>
                <w:color w:val="000000"/>
                <w:kern w:val="0"/>
                <w:sz w:val="21"/>
                <w:szCs w:val="21"/>
              </w:rPr>
            </w:pPr>
          </w:p>
        </w:tc>
      </w:tr>
      <w:tr w14:paraId="0A4E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C4834E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53</w:t>
            </w:r>
          </w:p>
        </w:tc>
        <w:tc>
          <w:tcPr>
            <w:tcW w:w="3118" w:type="dxa"/>
            <w:vMerge w:val="continue"/>
            <w:vAlign w:val="center"/>
          </w:tcPr>
          <w:p w14:paraId="49231A00">
            <w:pPr>
              <w:widowControl/>
              <w:jc w:val="center"/>
              <w:rPr>
                <w:rFonts w:hint="eastAsia" w:ascii="宋体" w:hAnsi="宋体" w:cs="宋体"/>
                <w:color w:val="000000"/>
                <w:kern w:val="0"/>
                <w:sz w:val="21"/>
                <w:szCs w:val="21"/>
              </w:rPr>
            </w:pPr>
          </w:p>
        </w:tc>
        <w:tc>
          <w:tcPr>
            <w:tcW w:w="2988" w:type="dxa"/>
            <w:vAlign w:val="center"/>
          </w:tcPr>
          <w:p w14:paraId="62A94AC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棉及混纺纱线、针织物</w:t>
            </w:r>
          </w:p>
        </w:tc>
        <w:tc>
          <w:tcPr>
            <w:tcW w:w="2481" w:type="dxa"/>
            <w:vAlign w:val="center"/>
          </w:tcPr>
          <w:p w14:paraId="13A70A97">
            <w:pPr>
              <w:widowControl/>
              <w:jc w:val="center"/>
              <w:rPr>
                <w:rFonts w:hint="eastAsia" w:ascii="宋体" w:hAnsi="宋体" w:cs="宋体"/>
                <w:color w:val="000000"/>
                <w:kern w:val="0"/>
                <w:sz w:val="21"/>
                <w:szCs w:val="21"/>
              </w:rPr>
            </w:pPr>
          </w:p>
        </w:tc>
      </w:tr>
      <w:tr w14:paraId="5E28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EC44BF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54</w:t>
            </w:r>
          </w:p>
        </w:tc>
        <w:tc>
          <w:tcPr>
            <w:tcW w:w="3118" w:type="dxa"/>
            <w:vMerge w:val="continue"/>
            <w:vAlign w:val="center"/>
          </w:tcPr>
          <w:p w14:paraId="7BA2F30E">
            <w:pPr>
              <w:widowControl/>
              <w:jc w:val="center"/>
              <w:rPr>
                <w:rFonts w:hint="eastAsia" w:ascii="宋体" w:hAnsi="宋体" w:cs="宋体"/>
                <w:color w:val="000000"/>
                <w:kern w:val="0"/>
                <w:sz w:val="21"/>
                <w:szCs w:val="21"/>
              </w:rPr>
            </w:pPr>
          </w:p>
        </w:tc>
        <w:tc>
          <w:tcPr>
            <w:tcW w:w="2988" w:type="dxa"/>
            <w:vAlign w:val="center"/>
          </w:tcPr>
          <w:p w14:paraId="3553666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化纤纱、针织物</w:t>
            </w:r>
          </w:p>
        </w:tc>
        <w:tc>
          <w:tcPr>
            <w:tcW w:w="2481" w:type="dxa"/>
            <w:vAlign w:val="center"/>
          </w:tcPr>
          <w:p w14:paraId="5B8D7E06">
            <w:pPr>
              <w:widowControl/>
              <w:jc w:val="center"/>
              <w:rPr>
                <w:rFonts w:hint="eastAsia" w:ascii="宋体" w:hAnsi="宋体" w:cs="宋体"/>
                <w:color w:val="000000"/>
                <w:kern w:val="0"/>
                <w:sz w:val="21"/>
                <w:szCs w:val="21"/>
              </w:rPr>
            </w:pPr>
          </w:p>
        </w:tc>
      </w:tr>
      <w:tr w14:paraId="799A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5BE079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55</w:t>
            </w:r>
          </w:p>
        </w:tc>
        <w:tc>
          <w:tcPr>
            <w:tcW w:w="3118" w:type="dxa"/>
            <w:vAlign w:val="center"/>
          </w:tcPr>
          <w:p w14:paraId="7634FD9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麻纤维纺前加工和纺纱</w:t>
            </w:r>
          </w:p>
        </w:tc>
        <w:tc>
          <w:tcPr>
            <w:tcW w:w="2988" w:type="dxa"/>
            <w:vAlign w:val="center"/>
          </w:tcPr>
          <w:p w14:paraId="69F0B73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精干麻</w:t>
            </w:r>
          </w:p>
        </w:tc>
        <w:tc>
          <w:tcPr>
            <w:tcW w:w="2481" w:type="dxa"/>
            <w:vAlign w:val="center"/>
          </w:tcPr>
          <w:p w14:paraId="52B15F1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苎麻原料→脱胶→精干麻</w:t>
            </w:r>
          </w:p>
        </w:tc>
      </w:tr>
      <w:tr w14:paraId="6AED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78A753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56</w:t>
            </w:r>
          </w:p>
        </w:tc>
        <w:tc>
          <w:tcPr>
            <w:tcW w:w="3118" w:type="dxa"/>
            <w:vMerge w:val="restart"/>
            <w:vAlign w:val="center"/>
          </w:tcPr>
          <w:p w14:paraId="25BEFDD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缫丝加工</w:t>
            </w:r>
          </w:p>
        </w:tc>
        <w:tc>
          <w:tcPr>
            <w:tcW w:w="2988" w:type="dxa"/>
            <w:vAlign w:val="center"/>
          </w:tcPr>
          <w:p w14:paraId="2B1E0D6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生丝</w:t>
            </w:r>
          </w:p>
        </w:tc>
        <w:tc>
          <w:tcPr>
            <w:tcW w:w="2481" w:type="dxa"/>
            <w:vAlign w:val="center"/>
          </w:tcPr>
          <w:p w14:paraId="3AF52DD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桑蚕茧→生丝</w:t>
            </w:r>
          </w:p>
        </w:tc>
      </w:tr>
      <w:tr w14:paraId="1859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030C91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57</w:t>
            </w:r>
          </w:p>
        </w:tc>
        <w:tc>
          <w:tcPr>
            <w:tcW w:w="3118" w:type="dxa"/>
            <w:vMerge w:val="continue"/>
            <w:vAlign w:val="center"/>
          </w:tcPr>
          <w:p w14:paraId="5A9E2CF9">
            <w:pPr>
              <w:widowControl/>
              <w:jc w:val="center"/>
              <w:rPr>
                <w:rFonts w:hint="eastAsia" w:ascii="宋体" w:hAnsi="宋体" w:cs="宋体"/>
                <w:color w:val="000000"/>
                <w:kern w:val="0"/>
                <w:sz w:val="21"/>
                <w:szCs w:val="21"/>
              </w:rPr>
            </w:pPr>
          </w:p>
        </w:tc>
        <w:tc>
          <w:tcPr>
            <w:tcW w:w="2988" w:type="dxa"/>
            <w:vAlign w:val="center"/>
          </w:tcPr>
          <w:p w14:paraId="0130353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绢丝</w:t>
            </w:r>
          </w:p>
        </w:tc>
        <w:tc>
          <w:tcPr>
            <w:tcW w:w="2481" w:type="dxa"/>
            <w:vAlign w:val="center"/>
          </w:tcPr>
          <w:p w14:paraId="3176098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绢纺原料→绢丝</w:t>
            </w:r>
          </w:p>
        </w:tc>
      </w:tr>
      <w:tr w14:paraId="7355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AFFBEF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58</w:t>
            </w:r>
          </w:p>
        </w:tc>
        <w:tc>
          <w:tcPr>
            <w:tcW w:w="3118" w:type="dxa"/>
            <w:vAlign w:val="center"/>
          </w:tcPr>
          <w:p w14:paraId="304CCD5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针织或钩针编织服装制造</w:t>
            </w:r>
          </w:p>
        </w:tc>
        <w:tc>
          <w:tcPr>
            <w:tcW w:w="2988" w:type="dxa"/>
            <w:vAlign w:val="center"/>
          </w:tcPr>
          <w:p w14:paraId="0D6DB9F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针织服装</w:t>
            </w:r>
          </w:p>
        </w:tc>
        <w:tc>
          <w:tcPr>
            <w:tcW w:w="2481" w:type="dxa"/>
            <w:vAlign w:val="center"/>
          </w:tcPr>
          <w:p w14:paraId="4583FB87">
            <w:pPr>
              <w:widowControl/>
              <w:jc w:val="center"/>
              <w:rPr>
                <w:rFonts w:hint="eastAsia" w:ascii="宋体" w:hAnsi="宋体" w:cs="宋体"/>
                <w:color w:val="000000"/>
                <w:kern w:val="0"/>
                <w:sz w:val="21"/>
                <w:szCs w:val="21"/>
              </w:rPr>
            </w:pPr>
          </w:p>
        </w:tc>
      </w:tr>
      <w:tr w14:paraId="7525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B96BA2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59</w:t>
            </w:r>
          </w:p>
        </w:tc>
        <w:tc>
          <w:tcPr>
            <w:tcW w:w="3118" w:type="dxa"/>
            <w:vAlign w:val="center"/>
          </w:tcPr>
          <w:p w14:paraId="5070C22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纺织面料鞋制造</w:t>
            </w:r>
          </w:p>
        </w:tc>
        <w:tc>
          <w:tcPr>
            <w:tcW w:w="2988" w:type="dxa"/>
            <w:vAlign w:val="center"/>
          </w:tcPr>
          <w:p w14:paraId="10D6789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布鞋</w:t>
            </w:r>
          </w:p>
        </w:tc>
        <w:tc>
          <w:tcPr>
            <w:tcW w:w="2481" w:type="dxa"/>
            <w:vAlign w:val="center"/>
          </w:tcPr>
          <w:p w14:paraId="0EDDFC53">
            <w:pPr>
              <w:widowControl/>
              <w:jc w:val="center"/>
              <w:rPr>
                <w:rFonts w:hint="eastAsia" w:ascii="宋体" w:hAnsi="宋体" w:cs="宋体"/>
                <w:color w:val="000000"/>
                <w:kern w:val="0"/>
                <w:sz w:val="21"/>
                <w:szCs w:val="21"/>
              </w:rPr>
            </w:pPr>
          </w:p>
        </w:tc>
      </w:tr>
      <w:tr w14:paraId="671D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2A15BB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60</w:t>
            </w:r>
          </w:p>
        </w:tc>
        <w:tc>
          <w:tcPr>
            <w:tcW w:w="3118" w:type="dxa"/>
            <w:vAlign w:val="center"/>
          </w:tcPr>
          <w:p w14:paraId="4348816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皮鞋制造</w:t>
            </w:r>
          </w:p>
        </w:tc>
        <w:tc>
          <w:tcPr>
            <w:tcW w:w="2988" w:type="dxa"/>
            <w:vAlign w:val="center"/>
          </w:tcPr>
          <w:p w14:paraId="4F98306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皮鞋</w:t>
            </w:r>
          </w:p>
        </w:tc>
        <w:tc>
          <w:tcPr>
            <w:tcW w:w="2481" w:type="dxa"/>
            <w:vAlign w:val="center"/>
          </w:tcPr>
          <w:p w14:paraId="1C864BF8">
            <w:pPr>
              <w:widowControl/>
              <w:jc w:val="center"/>
              <w:rPr>
                <w:rFonts w:hint="eastAsia" w:ascii="宋体" w:hAnsi="宋体" w:cs="宋体"/>
                <w:color w:val="000000"/>
                <w:kern w:val="0"/>
                <w:sz w:val="21"/>
                <w:szCs w:val="21"/>
              </w:rPr>
            </w:pPr>
          </w:p>
        </w:tc>
      </w:tr>
      <w:tr w14:paraId="5367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6564A19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61</w:t>
            </w:r>
          </w:p>
        </w:tc>
        <w:tc>
          <w:tcPr>
            <w:tcW w:w="3118" w:type="dxa"/>
            <w:vMerge w:val="restart"/>
            <w:vAlign w:val="center"/>
          </w:tcPr>
          <w:p w14:paraId="6098D6E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橡胶鞋制造</w:t>
            </w:r>
          </w:p>
        </w:tc>
        <w:tc>
          <w:tcPr>
            <w:tcW w:w="2988" w:type="dxa"/>
            <w:vAlign w:val="center"/>
          </w:tcPr>
          <w:p w14:paraId="6279581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胶鞋</w:t>
            </w:r>
          </w:p>
        </w:tc>
        <w:tc>
          <w:tcPr>
            <w:tcW w:w="2481" w:type="dxa"/>
            <w:vAlign w:val="center"/>
          </w:tcPr>
          <w:p w14:paraId="6434A9EA">
            <w:pPr>
              <w:widowControl/>
              <w:jc w:val="center"/>
              <w:rPr>
                <w:rFonts w:hint="eastAsia" w:ascii="宋体" w:hAnsi="宋体" w:cs="宋体"/>
                <w:color w:val="000000"/>
                <w:kern w:val="0"/>
                <w:sz w:val="21"/>
                <w:szCs w:val="21"/>
              </w:rPr>
            </w:pPr>
          </w:p>
        </w:tc>
      </w:tr>
      <w:tr w14:paraId="1283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41F8554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62</w:t>
            </w:r>
          </w:p>
        </w:tc>
        <w:tc>
          <w:tcPr>
            <w:tcW w:w="3118" w:type="dxa"/>
            <w:vMerge w:val="continue"/>
            <w:vAlign w:val="center"/>
          </w:tcPr>
          <w:p w14:paraId="6EEB8F14">
            <w:pPr>
              <w:widowControl/>
              <w:jc w:val="center"/>
              <w:rPr>
                <w:rFonts w:hint="eastAsia" w:ascii="宋体" w:hAnsi="宋体" w:cs="宋体"/>
                <w:color w:val="000000"/>
                <w:kern w:val="0"/>
                <w:sz w:val="21"/>
                <w:szCs w:val="21"/>
              </w:rPr>
            </w:pPr>
          </w:p>
        </w:tc>
        <w:tc>
          <w:tcPr>
            <w:tcW w:w="2988" w:type="dxa"/>
            <w:vAlign w:val="center"/>
          </w:tcPr>
          <w:p w14:paraId="5DDCE4C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全胶鞋</w:t>
            </w:r>
          </w:p>
        </w:tc>
        <w:tc>
          <w:tcPr>
            <w:tcW w:w="2481" w:type="dxa"/>
            <w:vAlign w:val="center"/>
          </w:tcPr>
          <w:p w14:paraId="7E40AEEE">
            <w:pPr>
              <w:widowControl/>
              <w:jc w:val="center"/>
              <w:rPr>
                <w:rFonts w:hint="eastAsia" w:ascii="宋体" w:hAnsi="宋体" w:cs="宋体"/>
                <w:color w:val="000000"/>
                <w:kern w:val="0"/>
                <w:sz w:val="21"/>
                <w:szCs w:val="21"/>
              </w:rPr>
            </w:pPr>
          </w:p>
        </w:tc>
      </w:tr>
      <w:tr w14:paraId="14F0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664662F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63</w:t>
            </w:r>
          </w:p>
        </w:tc>
        <w:tc>
          <w:tcPr>
            <w:tcW w:w="3118" w:type="dxa"/>
            <w:vMerge w:val="restart"/>
            <w:vAlign w:val="center"/>
          </w:tcPr>
          <w:p w14:paraId="355055E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木竹浆制造</w:t>
            </w:r>
          </w:p>
        </w:tc>
        <w:tc>
          <w:tcPr>
            <w:tcW w:w="2988" w:type="dxa"/>
            <w:vAlign w:val="center"/>
          </w:tcPr>
          <w:p w14:paraId="65FB8E00">
            <w:pPr>
              <w:widowControl/>
              <w:jc w:val="center"/>
              <w:rPr>
                <w:rFonts w:hint="eastAsia" w:ascii="宋体" w:hAnsi="宋体" w:cs="宋体"/>
                <w:kern w:val="0"/>
                <w:sz w:val="21"/>
                <w:szCs w:val="21"/>
              </w:rPr>
            </w:pPr>
            <w:r>
              <w:rPr>
                <w:rFonts w:hint="eastAsia" w:ascii="宋体" w:hAnsi="宋体" w:cs="宋体"/>
                <w:kern w:val="0"/>
                <w:sz w:val="21"/>
                <w:szCs w:val="21"/>
              </w:rPr>
              <w:t>漂白化学木浆</w:t>
            </w:r>
          </w:p>
        </w:tc>
        <w:tc>
          <w:tcPr>
            <w:tcW w:w="2481" w:type="dxa"/>
            <w:vAlign w:val="center"/>
          </w:tcPr>
          <w:p w14:paraId="7E837A1A">
            <w:pPr>
              <w:widowControl/>
              <w:jc w:val="center"/>
              <w:rPr>
                <w:rFonts w:hint="eastAsia" w:ascii="宋体" w:hAnsi="宋体" w:cs="宋体"/>
                <w:color w:val="000000"/>
                <w:kern w:val="0"/>
                <w:sz w:val="21"/>
                <w:szCs w:val="21"/>
              </w:rPr>
            </w:pPr>
          </w:p>
        </w:tc>
      </w:tr>
      <w:tr w14:paraId="24F6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5CB0C2C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64</w:t>
            </w:r>
          </w:p>
        </w:tc>
        <w:tc>
          <w:tcPr>
            <w:tcW w:w="3118" w:type="dxa"/>
            <w:vMerge w:val="continue"/>
            <w:vAlign w:val="center"/>
          </w:tcPr>
          <w:p w14:paraId="042D2E74">
            <w:pPr>
              <w:widowControl/>
              <w:jc w:val="center"/>
              <w:rPr>
                <w:rFonts w:hint="eastAsia" w:ascii="宋体" w:hAnsi="宋体" w:cs="宋体"/>
                <w:color w:val="000000"/>
                <w:kern w:val="0"/>
                <w:sz w:val="21"/>
                <w:szCs w:val="21"/>
              </w:rPr>
            </w:pPr>
          </w:p>
        </w:tc>
        <w:tc>
          <w:tcPr>
            <w:tcW w:w="2988" w:type="dxa"/>
            <w:vAlign w:val="center"/>
          </w:tcPr>
          <w:p w14:paraId="545BC9AB">
            <w:pPr>
              <w:widowControl/>
              <w:jc w:val="center"/>
              <w:rPr>
                <w:rFonts w:hint="eastAsia" w:ascii="宋体" w:hAnsi="宋体" w:cs="宋体"/>
                <w:kern w:val="0"/>
                <w:sz w:val="21"/>
                <w:szCs w:val="21"/>
              </w:rPr>
            </w:pPr>
            <w:r>
              <w:rPr>
                <w:rFonts w:hint="eastAsia" w:ascii="宋体" w:hAnsi="宋体" w:cs="宋体"/>
                <w:kern w:val="0"/>
                <w:sz w:val="21"/>
                <w:szCs w:val="21"/>
              </w:rPr>
              <w:t>漂白化学竹浆</w:t>
            </w:r>
          </w:p>
        </w:tc>
        <w:tc>
          <w:tcPr>
            <w:tcW w:w="2481" w:type="dxa"/>
            <w:vAlign w:val="center"/>
          </w:tcPr>
          <w:p w14:paraId="6054816E">
            <w:pPr>
              <w:widowControl/>
              <w:jc w:val="center"/>
              <w:rPr>
                <w:rFonts w:hint="eastAsia" w:ascii="宋体" w:hAnsi="宋体" w:cs="宋体"/>
                <w:color w:val="000000"/>
                <w:kern w:val="0"/>
                <w:sz w:val="21"/>
                <w:szCs w:val="21"/>
              </w:rPr>
            </w:pPr>
          </w:p>
        </w:tc>
      </w:tr>
      <w:tr w14:paraId="16B6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1885806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65</w:t>
            </w:r>
          </w:p>
        </w:tc>
        <w:tc>
          <w:tcPr>
            <w:tcW w:w="3118" w:type="dxa"/>
            <w:vMerge w:val="continue"/>
            <w:vAlign w:val="center"/>
          </w:tcPr>
          <w:p w14:paraId="549C3D18">
            <w:pPr>
              <w:widowControl/>
              <w:jc w:val="center"/>
              <w:rPr>
                <w:rFonts w:hint="eastAsia" w:ascii="宋体" w:hAnsi="宋体" w:cs="宋体"/>
                <w:color w:val="000000"/>
                <w:kern w:val="0"/>
                <w:sz w:val="21"/>
                <w:szCs w:val="21"/>
              </w:rPr>
            </w:pPr>
          </w:p>
        </w:tc>
        <w:tc>
          <w:tcPr>
            <w:tcW w:w="2988" w:type="dxa"/>
            <w:vAlign w:val="center"/>
          </w:tcPr>
          <w:p w14:paraId="08E0B2B7">
            <w:pPr>
              <w:widowControl/>
              <w:jc w:val="center"/>
              <w:rPr>
                <w:rFonts w:hint="eastAsia" w:ascii="宋体" w:hAnsi="宋体" w:cs="宋体"/>
                <w:kern w:val="0"/>
                <w:sz w:val="21"/>
                <w:szCs w:val="21"/>
              </w:rPr>
            </w:pPr>
            <w:r>
              <w:rPr>
                <w:rFonts w:hint="eastAsia" w:ascii="宋体" w:hAnsi="宋体" w:cs="宋体"/>
                <w:kern w:val="0"/>
                <w:sz w:val="21"/>
                <w:szCs w:val="21"/>
              </w:rPr>
              <w:t>本色化学木(竹)纸浆</w:t>
            </w:r>
          </w:p>
        </w:tc>
        <w:tc>
          <w:tcPr>
            <w:tcW w:w="2481" w:type="dxa"/>
            <w:vAlign w:val="center"/>
          </w:tcPr>
          <w:p w14:paraId="2F34C6A9">
            <w:pPr>
              <w:widowControl/>
              <w:jc w:val="center"/>
              <w:rPr>
                <w:rFonts w:hint="eastAsia" w:ascii="宋体" w:hAnsi="宋体" w:cs="宋体"/>
                <w:color w:val="000000"/>
                <w:kern w:val="0"/>
                <w:sz w:val="21"/>
                <w:szCs w:val="21"/>
              </w:rPr>
            </w:pPr>
          </w:p>
        </w:tc>
      </w:tr>
      <w:tr w14:paraId="2CC9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6211CC0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66</w:t>
            </w:r>
          </w:p>
        </w:tc>
        <w:tc>
          <w:tcPr>
            <w:tcW w:w="3118" w:type="dxa"/>
            <w:vMerge w:val="continue"/>
            <w:vAlign w:val="center"/>
          </w:tcPr>
          <w:p w14:paraId="5FCDCC76">
            <w:pPr>
              <w:widowControl/>
              <w:jc w:val="center"/>
              <w:rPr>
                <w:rFonts w:hint="eastAsia" w:ascii="宋体" w:hAnsi="宋体" w:cs="宋体"/>
                <w:color w:val="000000"/>
                <w:kern w:val="0"/>
                <w:sz w:val="21"/>
                <w:szCs w:val="21"/>
              </w:rPr>
            </w:pPr>
          </w:p>
        </w:tc>
        <w:tc>
          <w:tcPr>
            <w:tcW w:w="2988" w:type="dxa"/>
            <w:vAlign w:val="center"/>
          </w:tcPr>
          <w:p w14:paraId="7529BE7B">
            <w:pPr>
              <w:widowControl/>
              <w:jc w:val="center"/>
              <w:rPr>
                <w:rFonts w:hint="eastAsia" w:ascii="宋体" w:hAnsi="宋体" w:cs="宋体"/>
                <w:kern w:val="0"/>
                <w:sz w:val="21"/>
                <w:szCs w:val="21"/>
              </w:rPr>
            </w:pPr>
            <w:r>
              <w:rPr>
                <w:rFonts w:hint="eastAsia" w:ascii="宋体" w:hAnsi="宋体" w:cs="宋体"/>
                <w:kern w:val="0"/>
                <w:sz w:val="21"/>
                <w:szCs w:val="21"/>
              </w:rPr>
              <w:t>化学机械木纸浆</w:t>
            </w:r>
          </w:p>
        </w:tc>
        <w:tc>
          <w:tcPr>
            <w:tcW w:w="2481" w:type="dxa"/>
            <w:vAlign w:val="center"/>
          </w:tcPr>
          <w:p w14:paraId="5D7D58F0">
            <w:pPr>
              <w:widowControl/>
              <w:jc w:val="center"/>
              <w:rPr>
                <w:rFonts w:hint="eastAsia" w:ascii="宋体" w:hAnsi="宋体" w:cs="宋体"/>
                <w:color w:val="000000"/>
                <w:kern w:val="0"/>
                <w:sz w:val="21"/>
                <w:szCs w:val="21"/>
              </w:rPr>
            </w:pPr>
          </w:p>
        </w:tc>
      </w:tr>
      <w:tr w14:paraId="158B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546B60A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67</w:t>
            </w:r>
          </w:p>
        </w:tc>
        <w:tc>
          <w:tcPr>
            <w:tcW w:w="3118" w:type="dxa"/>
            <w:vMerge w:val="restart"/>
            <w:vAlign w:val="center"/>
          </w:tcPr>
          <w:p w14:paraId="3666D42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非木竹浆制造</w:t>
            </w:r>
          </w:p>
        </w:tc>
        <w:tc>
          <w:tcPr>
            <w:tcW w:w="2988" w:type="dxa"/>
            <w:vAlign w:val="center"/>
          </w:tcPr>
          <w:p w14:paraId="21E6E4C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漂白化学非木浆(麦草、芦苇、甘蔗渣)</w:t>
            </w:r>
          </w:p>
        </w:tc>
        <w:tc>
          <w:tcPr>
            <w:tcW w:w="2481" w:type="dxa"/>
            <w:vAlign w:val="center"/>
          </w:tcPr>
          <w:p w14:paraId="31E411CB">
            <w:pPr>
              <w:widowControl/>
              <w:jc w:val="center"/>
              <w:rPr>
                <w:rFonts w:hint="eastAsia" w:ascii="宋体" w:hAnsi="宋体" w:cs="宋体"/>
                <w:color w:val="000000"/>
                <w:kern w:val="0"/>
                <w:sz w:val="21"/>
                <w:szCs w:val="21"/>
              </w:rPr>
            </w:pPr>
          </w:p>
        </w:tc>
      </w:tr>
      <w:tr w14:paraId="3263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211F5D0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68</w:t>
            </w:r>
          </w:p>
        </w:tc>
        <w:tc>
          <w:tcPr>
            <w:tcW w:w="3118" w:type="dxa"/>
            <w:vMerge w:val="continue"/>
            <w:vAlign w:val="center"/>
          </w:tcPr>
          <w:p w14:paraId="4B405671">
            <w:pPr>
              <w:widowControl/>
              <w:jc w:val="center"/>
              <w:rPr>
                <w:rFonts w:hint="eastAsia" w:ascii="宋体" w:hAnsi="宋体" w:cs="宋体"/>
                <w:color w:val="000000"/>
                <w:kern w:val="0"/>
                <w:sz w:val="21"/>
                <w:szCs w:val="21"/>
              </w:rPr>
            </w:pPr>
          </w:p>
        </w:tc>
        <w:tc>
          <w:tcPr>
            <w:tcW w:w="2988" w:type="dxa"/>
            <w:vAlign w:val="center"/>
          </w:tcPr>
          <w:p w14:paraId="7E410DC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脱墨废纸浆</w:t>
            </w:r>
          </w:p>
        </w:tc>
        <w:tc>
          <w:tcPr>
            <w:tcW w:w="2481" w:type="dxa"/>
            <w:vAlign w:val="center"/>
          </w:tcPr>
          <w:p w14:paraId="20BA9E9B">
            <w:pPr>
              <w:widowControl/>
              <w:jc w:val="center"/>
              <w:rPr>
                <w:rFonts w:hint="eastAsia" w:ascii="宋体" w:hAnsi="宋体" w:cs="宋体"/>
                <w:color w:val="000000"/>
                <w:kern w:val="0"/>
                <w:sz w:val="21"/>
                <w:szCs w:val="21"/>
              </w:rPr>
            </w:pPr>
          </w:p>
        </w:tc>
      </w:tr>
      <w:tr w14:paraId="46D4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2833107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69</w:t>
            </w:r>
          </w:p>
        </w:tc>
        <w:tc>
          <w:tcPr>
            <w:tcW w:w="3118" w:type="dxa"/>
            <w:vMerge w:val="continue"/>
            <w:vAlign w:val="center"/>
          </w:tcPr>
          <w:p w14:paraId="4A0AE491">
            <w:pPr>
              <w:widowControl/>
              <w:jc w:val="center"/>
              <w:rPr>
                <w:rFonts w:hint="eastAsia" w:ascii="宋体" w:hAnsi="宋体" w:cs="宋体"/>
                <w:color w:val="000000"/>
                <w:kern w:val="0"/>
                <w:sz w:val="21"/>
                <w:szCs w:val="21"/>
              </w:rPr>
            </w:pPr>
          </w:p>
        </w:tc>
        <w:tc>
          <w:tcPr>
            <w:tcW w:w="2988" w:type="dxa"/>
            <w:vAlign w:val="center"/>
          </w:tcPr>
          <w:p w14:paraId="1EEF71E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未脱墨废纸浆</w:t>
            </w:r>
          </w:p>
        </w:tc>
        <w:tc>
          <w:tcPr>
            <w:tcW w:w="2481" w:type="dxa"/>
            <w:vAlign w:val="center"/>
          </w:tcPr>
          <w:p w14:paraId="62F0B175">
            <w:pPr>
              <w:widowControl/>
              <w:jc w:val="center"/>
              <w:rPr>
                <w:rFonts w:hint="eastAsia" w:ascii="宋体" w:hAnsi="宋体" w:cs="宋体"/>
                <w:color w:val="000000"/>
                <w:kern w:val="0"/>
                <w:sz w:val="21"/>
                <w:szCs w:val="21"/>
              </w:rPr>
            </w:pPr>
          </w:p>
        </w:tc>
      </w:tr>
      <w:tr w14:paraId="517B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6B908F8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70</w:t>
            </w:r>
          </w:p>
        </w:tc>
        <w:tc>
          <w:tcPr>
            <w:tcW w:w="3118" w:type="dxa"/>
            <w:vMerge w:val="restart"/>
            <w:vAlign w:val="center"/>
          </w:tcPr>
          <w:p w14:paraId="23DEE79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机制纸及纸板制造</w:t>
            </w:r>
          </w:p>
        </w:tc>
        <w:tc>
          <w:tcPr>
            <w:tcW w:w="2988" w:type="dxa"/>
            <w:vAlign w:val="center"/>
          </w:tcPr>
          <w:p w14:paraId="3967528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新闻纸</w:t>
            </w:r>
          </w:p>
        </w:tc>
        <w:tc>
          <w:tcPr>
            <w:tcW w:w="2481" w:type="dxa"/>
            <w:vAlign w:val="center"/>
          </w:tcPr>
          <w:p w14:paraId="4BD55071">
            <w:pPr>
              <w:widowControl/>
              <w:jc w:val="center"/>
              <w:rPr>
                <w:rFonts w:hint="eastAsia" w:ascii="宋体" w:hAnsi="宋体" w:cs="宋体"/>
                <w:color w:val="000000"/>
                <w:kern w:val="0"/>
                <w:sz w:val="21"/>
                <w:szCs w:val="21"/>
              </w:rPr>
            </w:pPr>
          </w:p>
        </w:tc>
      </w:tr>
      <w:tr w14:paraId="4320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1A0B142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71</w:t>
            </w:r>
          </w:p>
        </w:tc>
        <w:tc>
          <w:tcPr>
            <w:tcW w:w="3118" w:type="dxa"/>
            <w:vMerge w:val="continue"/>
            <w:vAlign w:val="center"/>
          </w:tcPr>
          <w:p w14:paraId="3611948E">
            <w:pPr>
              <w:widowControl/>
              <w:jc w:val="center"/>
              <w:rPr>
                <w:rFonts w:hint="eastAsia" w:ascii="宋体" w:hAnsi="宋体" w:cs="宋体"/>
                <w:color w:val="000000"/>
                <w:kern w:val="0"/>
                <w:sz w:val="21"/>
                <w:szCs w:val="21"/>
              </w:rPr>
            </w:pPr>
          </w:p>
        </w:tc>
        <w:tc>
          <w:tcPr>
            <w:tcW w:w="2988" w:type="dxa"/>
            <w:vAlign w:val="center"/>
          </w:tcPr>
          <w:p w14:paraId="5B7CEAB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未涂布印刷书写纸</w:t>
            </w:r>
          </w:p>
        </w:tc>
        <w:tc>
          <w:tcPr>
            <w:tcW w:w="2481" w:type="dxa"/>
            <w:vAlign w:val="center"/>
          </w:tcPr>
          <w:p w14:paraId="62466F16">
            <w:pPr>
              <w:widowControl/>
              <w:jc w:val="center"/>
              <w:rPr>
                <w:rFonts w:hint="eastAsia" w:ascii="宋体" w:hAnsi="宋体" w:cs="宋体"/>
                <w:color w:val="000000"/>
                <w:kern w:val="0"/>
                <w:sz w:val="21"/>
                <w:szCs w:val="21"/>
              </w:rPr>
            </w:pPr>
          </w:p>
        </w:tc>
      </w:tr>
      <w:tr w14:paraId="62D4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51DC1D2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72</w:t>
            </w:r>
          </w:p>
        </w:tc>
        <w:tc>
          <w:tcPr>
            <w:tcW w:w="3118" w:type="dxa"/>
            <w:vMerge w:val="continue"/>
            <w:vAlign w:val="center"/>
          </w:tcPr>
          <w:p w14:paraId="045632E4">
            <w:pPr>
              <w:widowControl/>
              <w:jc w:val="center"/>
              <w:rPr>
                <w:rFonts w:hint="eastAsia" w:ascii="宋体" w:hAnsi="宋体" w:cs="宋体"/>
                <w:color w:val="000000"/>
                <w:kern w:val="0"/>
                <w:sz w:val="21"/>
                <w:szCs w:val="21"/>
              </w:rPr>
            </w:pPr>
          </w:p>
        </w:tc>
        <w:tc>
          <w:tcPr>
            <w:tcW w:w="2988" w:type="dxa"/>
            <w:vAlign w:val="center"/>
          </w:tcPr>
          <w:p w14:paraId="79EAF54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生活用纸</w:t>
            </w:r>
          </w:p>
        </w:tc>
        <w:tc>
          <w:tcPr>
            <w:tcW w:w="2481" w:type="dxa"/>
            <w:vAlign w:val="center"/>
          </w:tcPr>
          <w:p w14:paraId="45D04ADB">
            <w:pPr>
              <w:widowControl/>
              <w:jc w:val="center"/>
              <w:rPr>
                <w:rFonts w:hint="eastAsia" w:ascii="宋体" w:hAnsi="宋体" w:cs="宋体"/>
                <w:color w:val="000000"/>
                <w:kern w:val="0"/>
                <w:sz w:val="21"/>
                <w:szCs w:val="21"/>
              </w:rPr>
            </w:pPr>
          </w:p>
        </w:tc>
      </w:tr>
      <w:tr w14:paraId="0D3A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10D3C1A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73</w:t>
            </w:r>
          </w:p>
        </w:tc>
        <w:tc>
          <w:tcPr>
            <w:tcW w:w="3118" w:type="dxa"/>
            <w:vMerge w:val="continue"/>
            <w:vAlign w:val="center"/>
          </w:tcPr>
          <w:p w14:paraId="26B7C8A8">
            <w:pPr>
              <w:widowControl/>
              <w:jc w:val="center"/>
              <w:rPr>
                <w:rFonts w:hint="eastAsia" w:ascii="宋体" w:hAnsi="宋体" w:cs="宋体"/>
                <w:color w:val="000000"/>
                <w:kern w:val="0"/>
                <w:sz w:val="21"/>
                <w:szCs w:val="21"/>
              </w:rPr>
            </w:pPr>
          </w:p>
        </w:tc>
        <w:tc>
          <w:tcPr>
            <w:tcW w:w="2988" w:type="dxa"/>
            <w:vAlign w:val="center"/>
          </w:tcPr>
          <w:p w14:paraId="73998AF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包装用纸</w:t>
            </w:r>
          </w:p>
        </w:tc>
        <w:tc>
          <w:tcPr>
            <w:tcW w:w="2481" w:type="dxa"/>
            <w:vAlign w:val="center"/>
          </w:tcPr>
          <w:p w14:paraId="647590A1">
            <w:pPr>
              <w:widowControl/>
              <w:jc w:val="center"/>
              <w:rPr>
                <w:rFonts w:hint="eastAsia" w:ascii="宋体" w:hAnsi="宋体" w:cs="宋体"/>
                <w:color w:val="000000"/>
                <w:kern w:val="0"/>
                <w:sz w:val="21"/>
                <w:szCs w:val="21"/>
              </w:rPr>
            </w:pPr>
          </w:p>
        </w:tc>
      </w:tr>
      <w:tr w14:paraId="3F14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12D1ACB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74</w:t>
            </w:r>
          </w:p>
        </w:tc>
        <w:tc>
          <w:tcPr>
            <w:tcW w:w="3118" w:type="dxa"/>
            <w:vMerge w:val="continue"/>
            <w:vAlign w:val="center"/>
          </w:tcPr>
          <w:p w14:paraId="10DB3BE7">
            <w:pPr>
              <w:widowControl/>
              <w:jc w:val="center"/>
              <w:rPr>
                <w:rFonts w:hint="eastAsia" w:ascii="宋体" w:hAnsi="宋体" w:cs="宋体"/>
                <w:color w:val="000000"/>
                <w:kern w:val="0"/>
                <w:sz w:val="21"/>
                <w:szCs w:val="21"/>
              </w:rPr>
            </w:pPr>
          </w:p>
        </w:tc>
        <w:tc>
          <w:tcPr>
            <w:tcW w:w="2988" w:type="dxa"/>
            <w:vAlign w:val="center"/>
          </w:tcPr>
          <w:p w14:paraId="4595BD7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白纸板</w:t>
            </w:r>
          </w:p>
        </w:tc>
        <w:tc>
          <w:tcPr>
            <w:tcW w:w="2481" w:type="dxa"/>
            <w:vAlign w:val="center"/>
          </w:tcPr>
          <w:p w14:paraId="1C929969">
            <w:pPr>
              <w:widowControl/>
              <w:jc w:val="center"/>
              <w:rPr>
                <w:rFonts w:hint="eastAsia" w:ascii="宋体" w:hAnsi="宋体" w:cs="宋体"/>
                <w:color w:val="000000"/>
                <w:kern w:val="0"/>
                <w:sz w:val="21"/>
                <w:szCs w:val="21"/>
              </w:rPr>
            </w:pPr>
          </w:p>
        </w:tc>
      </w:tr>
      <w:tr w14:paraId="35B4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7F07ADA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75</w:t>
            </w:r>
          </w:p>
        </w:tc>
        <w:tc>
          <w:tcPr>
            <w:tcW w:w="3118" w:type="dxa"/>
            <w:vMerge w:val="continue"/>
            <w:vAlign w:val="center"/>
          </w:tcPr>
          <w:p w14:paraId="649E34C3">
            <w:pPr>
              <w:widowControl/>
              <w:jc w:val="center"/>
              <w:rPr>
                <w:rFonts w:hint="eastAsia" w:ascii="宋体" w:hAnsi="宋体" w:cs="宋体"/>
                <w:color w:val="000000"/>
                <w:kern w:val="0"/>
                <w:sz w:val="21"/>
                <w:szCs w:val="21"/>
              </w:rPr>
            </w:pPr>
          </w:p>
        </w:tc>
        <w:tc>
          <w:tcPr>
            <w:tcW w:w="2988" w:type="dxa"/>
            <w:vAlign w:val="center"/>
          </w:tcPr>
          <w:p w14:paraId="245B0D2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箱纸板</w:t>
            </w:r>
          </w:p>
        </w:tc>
        <w:tc>
          <w:tcPr>
            <w:tcW w:w="2481" w:type="dxa"/>
            <w:vAlign w:val="center"/>
          </w:tcPr>
          <w:p w14:paraId="54149C16">
            <w:pPr>
              <w:widowControl/>
              <w:jc w:val="center"/>
              <w:rPr>
                <w:rFonts w:hint="eastAsia" w:ascii="宋体" w:hAnsi="宋体" w:cs="宋体"/>
                <w:color w:val="000000"/>
                <w:kern w:val="0"/>
                <w:sz w:val="21"/>
                <w:szCs w:val="21"/>
              </w:rPr>
            </w:pPr>
          </w:p>
        </w:tc>
      </w:tr>
      <w:tr w14:paraId="012B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7383F9D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76</w:t>
            </w:r>
          </w:p>
        </w:tc>
        <w:tc>
          <w:tcPr>
            <w:tcW w:w="3118" w:type="dxa"/>
            <w:vMerge w:val="continue"/>
            <w:vAlign w:val="center"/>
          </w:tcPr>
          <w:p w14:paraId="29141774">
            <w:pPr>
              <w:widowControl/>
              <w:jc w:val="center"/>
              <w:rPr>
                <w:rFonts w:hint="eastAsia" w:ascii="宋体" w:hAnsi="宋体" w:cs="宋体"/>
                <w:color w:val="000000"/>
                <w:kern w:val="0"/>
                <w:sz w:val="21"/>
                <w:szCs w:val="21"/>
              </w:rPr>
            </w:pPr>
          </w:p>
        </w:tc>
        <w:tc>
          <w:tcPr>
            <w:tcW w:w="2988" w:type="dxa"/>
            <w:vAlign w:val="center"/>
          </w:tcPr>
          <w:p w14:paraId="02D4841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瓦楞原纸</w:t>
            </w:r>
          </w:p>
        </w:tc>
        <w:tc>
          <w:tcPr>
            <w:tcW w:w="2481" w:type="dxa"/>
            <w:vAlign w:val="center"/>
          </w:tcPr>
          <w:p w14:paraId="2DDC8D72">
            <w:pPr>
              <w:widowControl/>
              <w:jc w:val="center"/>
              <w:rPr>
                <w:rFonts w:hint="eastAsia" w:ascii="宋体" w:hAnsi="宋体" w:cs="宋体"/>
                <w:color w:val="000000"/>
                <w:kern w:val="0"/>
                <w:sz w:val="21"/>
                <w:szCs w:val="21"/>
              </w:rPr>
            </w:pPr>
          </w:p>
        </w:tc>
      </w:tr>
      <w:tr w14:paraId="4647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700A6A6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77</w:t>
            </w:r>
          </w:p>
        </w:tc>
        <w:tc>
          <w:tcPr>
            <w:tcW w:w="3118" w:type="dxa"/>
            <w:vMerge w:val="restart"/>
            <w:vAlign w:val="center"/>
          </w:tcPr>
          <w:p w14:paraId="5AA105E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纸和纸板容器制造</w:t>
            </w:r>
          </w:p>
        </w:tc>
        <w:tc>
          <w:tcPr>
            <w:tcW w:w="2988" w:type="dxa"/>
            <w:vAlign w:val="center"/>
          </w:tcPr>
          <w:p w14:paraId="6E6D3AE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纸箱</w:t>
            </w:r>
          </w:p>
        </w:tc>
        <w:tc>
          <w:tcPr>
            <w:tcW w:w="2481" w:type="dxa"/>
            <w:vAlign w:val="center"/>
          </w:tcPr>
          <w:p w14:paraId="6F7A6A2A">
            <w:pPr>
              <w:widowControl/>
              <w:jc w:val="center"/>
              <w:rPr>
                <w:rFonts w:hint="eastAsia" w:ascii="宋体" w:hAnsi="宋体" w:cs="宋体"/>
                <w:color w:val="000000"/>
                <w:kern w:val="0"/>
                <w:sz w:val="21"/>
                <w:szCs w:val="21"/>
              </w:rPr>
            </w:pPr>
          </w:p>
        </w:tc>
      </w:tr>
      <w:tr w14:paraId="039A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4A82868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78</w:t>
            </w:r>
          </w:p>
        </w:tc>
        <w:tc>
          <w:tcPr>
            <w:tcW w:w="3118" w:type="dxa"/>
            <w:vMerge w:val="continue"/>
            <w:vAlign w:val="center"/>
          </w:tcPr>
          <w:p w14:paraId="0C707F55">
            <w:pPr>
              <w:widowControl/>
              <w:jc w:val="center"/>
              <w:rPr>
                <w:rFonts w:hint="eastAsia" w:ascii="宋体" w:hAnsi="宋体" w:cs="宋体"/>
                <w:color w:val="000000"/>
                <w:kern w:val="0"/>
                <w:sz w:val="21"/>
                <w:szCs w:val="21"/>
              </w:rPr>
            </w:pPr>
          </w:p>
        </w:tc>
        <w:tc>
          <w:tcPr>
            <w:tcW w:w="2988" w:type="dxa"/>
            <w:vAlign w:val="center"/>
          </w:tcPr>
          <w:p w14:paraId="52D1848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彩箱</w:t>
            </w:r>
          </w:p>
        </w:tc>
        <w:tc>
          <w:tcPr>
            <w:tcW w:w="2481" w:type="dxa"/>
            <w:vAlign w:val="center"/>
          </w:tcPr>
          <w:p w14:paraId="4AD5B556">
            <w:pPr>
              <w:widowControl/>
              <w:jc w:val="center"/>
              <w:rPr>
                <w:rFonts w:hint="eastAsia" w:ascii="宋体" w:hAnsi="宋体" w:cs="宋体"/>
                <w:color w:val="000000"/>
                <w:kern w:val="0"/>
                <w:sz w:val="21"/>
                <w:szCs w:val="21"/>
              </w:rPr>
            </w:pPr>
          </w:p>
        </w:tc>
      </w:tr>
      <w:tr w14:paraId="03FA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5A5F2C3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79</w:t>
            </w:r>
          </w:p>
        </w:tc>
        <w:tc>
          <w:tcPr>
            <w:tcW w:w="3118" w:type="dxa"/>
            <w:vMerge w:val="continue"/>
            <w:vAlign w:val="center"/>
          </w:tcPr>
          <w:p w14:paraId="1030A5EF">
            <w:pPr>
              <w:widowControl/>
              <w:jc w:val="center"/>
              <w:rPr>
                <w:rFonts w:hint="eastAsia" w:ascii="宋体" w:hAnsi="宋体" w:cs="宋体"/>
                <w:color w:val="000000"/>
                <w:kern w:val="0"/>
                <w:sz w:val="21"/>
                <w:szCs w:val="21"/>
              </w:rPr>
            </w:pPr>
          </w:p>
        </w:tc>
        <w:tc>
          <w:tcPr>
            <w:tcW w:w="2988" w:type="dxa"/>
            <w:vAlign w:val="center"/>
          </w:tcPr>
          <w:p w14:paraId="355A74C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彩盒</w:t>
            </w:r>
          </w:p>
        </w:tc>
        <w:tc>
          <w:tcPr>
            <w:tcW w:w="2481" w:type="dxa"/>
            <w:vAlign w:val="center"/>
          </w:tcPr>
          <w:p w14:paraId="6A3EBD8C">
            <w:pPr>
              <w:widowControl/>
              <w:jc w:val="center"/>
              <w:rPr>
                <w:rFonts w:hint="eastAsia" w:ascii="宋体" w:hAnsi="宋体" w:cs="宋体"/>
                <w:color w:val="000000"/>
                <w:kern w:val="0"/>
                <w:sz w:val="21"/>
                <w:szCs w:val="21"/>
              </w:rPr>
            </w:pPr>
          </w:p>
        </w:tc>
      </w:tr>
      <w:tr w14:paraId="12A3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7" w:type="dxa"/>
            <w:vAlign w:val="center"/>
          </w:tcPr>
          <w:p w14:paraId="3FF67CA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80</w:t>
            </w:r>
          </w:p>
        </w:tc>
        <w:tc>
          <w:tcPr>
            <w:tcW w:w="3118" w:type="dxa"/>
            <w:vAlign w:val="center"/>
          </w:tcPr>
          <w:p w14:paraId="6E1A29F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原油加工及石油制品制造</w:t>
            </w:r>
          </w:p>
        </w:tc>
        <w:tc>
          <w:tcPr>
            <w:tcW w:w="2988" w:type="dxa"/>
            <w:vAlign w:val="center"/>
          </w:tcPr>
          <w:p w14:paraId="7CC944F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润滑油</w:t>
            </w:r>
          </w:p>
        </w:tc>
        <w:tc>
          <w:tcPr>
            <w:tcW w:w="2481" w:type="dxa"/>
            <w:vAlign w:val="center"/>
          </w:tcPr>
          <w:p w14:paraId="5066CBC2">
            <w:pPr>
              <w:widowControl/>
              <w:jc w:val="center"/>
              <w:rPr>
                <w:rFonts w:hint="eastAsia" w:ascii="宋体" w:hAnsi="宋体" w:cs="宋体"/>
                <w:color w:val="000000"/>
                <w:kern w:val="0"/>
                <w:sz w:val="21"/>
                <w:szCs w:val="21"/>
              </w:rPr>
            </w:pPr>
          </w:p>
        </w:tc>
      </w:tr>
      <w:tr w14:paraId="2779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D6B830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81</w:t>
            </w:r>
          </w:p>
        </w:tc>
        <w:tc>
          <w:tcPr>
            <w:tcW w:w="3118" w:type="dxa"/>
            <w:vMerge w:val="restart"/>
            <w:vAlign w:val="center"/>
          </w:tcPr>
          <w:p w14:paraId="108E760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炼焦</w:t>
            </w:r>
          </w:p>
        </w:tc>
        <w:tc>
          <w:tcPr>
            <w:tcW w:w="2988" w:type="dxa"/>
            <w:vMerge w:val="restart"/>
            <w:vAlign w:val="center"/>
          </w:tcPr>
          <w:p w14:paraId="445336F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焦炭</w:t>
            </w:r>
          </w:p>
        </w:tc>
        <w:tc>
          <w:tcPr>
            <w:tcW w:w="2481" w:type="dxa"/>
            <w:vAlign w:val="center"/>
          </w:tcPr>
          <w:p w14:paraId="476FCF8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常规焦炉</w:t>
            </w:r>
          </w:p>
        </w:tc>
      </w:tr>
      <w:tr w14:paraId="32F4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CC8A78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82</w:t>
            </w:r>
          </w:p>
        </w:tc>
        <w:tc>
          <w:tcPr>
            <w:tcW w:w="3118" w:type="dxa"/>
            <w:vMerge w:val="continue"/>
            <w:vAlign w:val="center"/>
          </w:tcPr>
          <w:p w14:paraId="38D063E7">
            <w:pPr>
              <w:widowControl/>
              <w:jc w:val="center"/>
              <w:rPr>
                <w:rFonts w:hint="eastAsia" w:ascii="宋体" w:hAnsi="宋体" w:cs="宋体"/>
                <w:color w:val="000000"/>
                <w:kern w:val="0"/>
                <w:sz w:val="21"/>
                <w:szCs w:val="21"/>
              </w:rPr>
            </w:pPr>
          </w:p>
        </w:tc>
        <w:tc>
          <w:tcPr>
            <w:tcW w:w="2988" w:type="dxa"/>
            <w:vMerge w:val="continue"/>
            <w:vAlign w:val="center"/>
          </w:tcPr>
          <w:p w14:paraId="2D9557AE">
            <w:pPr>
              <w:widowControl/>
              <w:jc w:val="center"/>
              <w:rPr>
                <w:rFonts w:hint="eastAsia" w:ascii="宋体" w:hAnsi="宋体" w:cs="宋体"/>
                <w:color w:val="000000"/>
                <w:kern w:val="0"/>
                <w:sz w:val="21"/>
                <w:szCs w:val="21"/>
              </w:rPr>
            </w:pPr>
          </w:p>
        </w:tc>
        <w:tc>
          <w:tcPr>
            <w:tcW w:w="2481" w:type="dxa"/>
            <w:vAlign w:val="center"/>
          </w:tcPr>
          <w:p w14:paraId="555181F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热回收焦炉</w:t>
            </w:r>
          </w:p>
        </w:tc>
      </w:tr>
      <w:tr w14:paraId="5884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2B576E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83</w:t>
            </w:r>
          </w:p>
        </w:tc>
        <w:tc>
          <w:tcPr>
            <w:tcW w:w="3118" w:type="dxa"/>
            <w:vAlign w:val="center"/>
          </w:tcPr>
          <w:p w14:paraId="66A0AB6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煤制液体燃料生产</w:t>
            </w:r>
          </w:p>
        </w:tc>
        <w:tc>
          <w:tcPr>
            <w:tcW w:w="2988" w:type="dxa"/>
            <w:vAlign w:val="center"/>
          </w:tcPr>
          <w:p w14:paraId="3CDD776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煤制甲醇</w:t>
            </w:r>
          </w:p>
        </w:tc>
        <w:tc>
          <w:tcPr>
            <w:tcW w:w="2481" w:type="dxa"/>
            <w:vAlign w:val="center"/>
          </w:tcPr>
          <w:p w14:paraId="173B499F">
            <w:pPr>
              <w:widowControl/>
              <w:jc w:val="center"/>
              <w:rPr>
                <w:rFonts w:hint="eastAsia" w:ascii="宋体" w:hAnsi="宋体" w:cs="宋体"/>
                <w:color w:val="000000"/>
                <w:kern w:val="0"/>
                <w:sz w:val="21"/>
                <w:szCs w:val="21"/>
              </w:rPr>
            </w:pPr>
          </w:p>
        </w:tc>
      </w:tr>
      <w:tr w14:paraId="2DCA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E26A2B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84</w:t>
            </w:r>
          </w:p>
        </w:tc>
        <w:tc>
          <w:tcPr>
            <w:tcW w:w="3118" w:type="dxa"/>
            <w:vMerge w:val="restart"/>
            <w:vAlign w:val="center"/>
          </w:tcPr>
          <w:p w14:paraId="0B3C96F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无机酸制造</w:t>
            </w:r>
          </w:p>
        </w:tc>
        <w:tc>
          <w:tcPr>
            <w:tcW w:w="2988" w:type="dxa"/>
            <w:vMerge w:val="restart"/>
            <w:vAlign w:val="center"/>
          </w:tcPr>
          <w:p w14:paraId="2E78C88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硫酸</w:t>
            </w:r>
          </w:p>
        </w:tc>
        <w:tc>
          <w:tcPr>
            <w:tcW w:w="2481" w:type="dxa"/>
            <w:vAlign w:val="center"/>
          </w:tcPr>
          <w:p w14:paraId="6AB145A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硫铁矿制酸</w:t>
            </w:r>
          </w:p>
        </w:tc>
      </w:tr>
      <w:tr w14:paraId="4C19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2D69C4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85</w:t>
            </w:r>
          </w:p>
        </w:tc>
        <w:tc>
          <w:tcPr>
            <w:tcW w:w="3118" w:type="dxa"/>
            <w:vMerge w:val="continue"/>
            <w:vAlign w:val="center"/>
          </w:tcPr>
          <w:p w14:paraId="0E36096B">
            <w:pPr>
              <w:widowControl/>
              <w:jc w:val="center"/>
              <w:rPr>
                <w:rFonts w:hint="eastAsia" w:ascii="宋体" w:hAnsi="宋体" w:cs="宋体"/>
                <w:color w:val="000000"/>
                <w:kern w:val="0"/>
                <w:sz w:val="21"/>
                <w:szCs w:val="21"/>
              </w:rPr>
            </w:pPr>
          </w:p>
        </w:tc>
        <w:tc>
          <w:tcPr>
            <w:tcW w:w="2988" w:type="dxa"/>
            <w:vMerge w:val="continue"/>
            <w:vAlign w:val="center"/>
          </w:tcPr>
          <w:p w14:paraId="4A13F522">
            <w:pPr>
              <w:widowControl/>
              <w:jc w:val="center"/>
              <w:rPr>
                <w:rFonts w:hint="eastAsia" w:ascii="宋体" w:hAnsi="宋体" w:cs="宋体"/>
                <w:color w:val="000000"/>
                <w:kern w:val="0"/>
                <w:sz w:val="21"/>
                <w:szCs w:val="21"/>
              </w:rPr>
            </w:pPr>
          </w:p>
        </w:tc>
        <w:tc>
          <w:tcPr>
            <w:tcW w:w="2481" w:type="dxa"/>
            <w:vAlign w:val="center"/>
          </w:tcPr>
          <w:p w14:paraId="7AAFFA1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硫磺制酸</w:t>
            </w:r>
          </w:p>
        </w:tc>
      </w:tr>
      <w:tr w14:paraId="49C5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862B97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86</w:t>
            </w:r>
          </w:p>
        </w:tc>
        <w:tc>
          <w:tcPr>
            <w:tcW w:w="3118" w:type="dxa"/>
            <w:vMerge w:val="restart"/>
            <w:vAlign w:val="center"/>
          </w:tcPr>
          <w:p w14:paraId="1E70D5F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无机碱制造</w:t>
            </w:r>
          </w:p>
        </w:tc>
        <w:tc>
          <w:tcPr>
            <w:tcW w:w="2988" w:type="dxa"/>
            <w:vAlign w:val="center"/>
          </w:tcPr>
          <w:p w14:paraId="69CCCA6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轻质纯碱</w:t>
            </w:r>
          </w:p>
        </w:tc>
        <w:tc>
          <w:tcPr>
            <w:tcW w:w="2481" w:type="dxa"/>
            <w:vAlign w:val="center"/>
          </w:tcPr>
          <w:p w14:paraId="707EC12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联碱法</w:t>
            </w:r>
          </w:p>
        </w:tc>
      </w:tr>
      <w:tr w14:paraId="16CD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259EA3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87</w:t>
            </w:r>
          </w:p>
        </w:tc>
        <w:tc>
          <w:tcPr>
            <w:tcW w:w="3118" w:type="dxa"/>
            <w:vMerge w:val="continue"/>
            <w:vAlign w:val="center"/>
          </w:tcPr>
          <w:p w14:paraId="3E7C03D2">
            <w:pPr>
              <w:widowControl/>
              <w:jc w:val="center"/>
              <w:rPr>
                <w:rFonts w:hint="eastAsia" w:ascii="宋体" w:hAnsi="宋体" w:cs="宋体"/>
                <w:color w:val="000000"/>
                <w:kern w:val="0"/>
                <w:sz w:val="21"/>
                <w:szCs w:val="21"/>
              </w:rPr>
            </w:pPr>
          </w:p>
        </w:tc>
        <w:tc>
          <w:tcPr>
            <w:tcW w:w="2988" w:type="dxa"/>
            <w:vAlign w:val="center"/>
          </w:tcPr>
          <w:p w14:paraId="36AB6B1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重质纯碱</w:t>
            </w:r>
          </w:p>
        </w:tc>
        <w:tc>
          <w:tcPr>
            <w:tcW w:w="2481" w:type="dxa"/>
            <w:vAlign w:val="center"/>
          </w:tcPr>
          <w:p w14:paraId="6937A54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联碱法</w:t>
            </w:r>
          </w:p>
        </w:tc>
      </w:tr>
      <w:tr w14:paraId="3488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99B368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88</w:t>
            </w:r>
          </w:p>
        </w:tc>
        <w:tc>
          <w:tcPr>
            <w:tcW w:w="3118" w:type="dxa"/>
            <w:vMerge w:val="continue"/>
            <w:vAlign w:val="center"/>
          </w:tcPr>
          <w:p w14:paraId="3287493C">
            <w:pPr>
              <w:widowControl/>
              <w:jc w:val="center"/>
              <w:rPr>
                <w:rFonts w:hint="eastAsia" w:ascii="宋体" w:hAnsi="宋体" w:cs="宋体"/>
                <w:color w:val="000000"/>
                <w:kern w:val="0"/>
                <w:sz w:val="21"/>
                <w:szCs w:val="21"/>
              </w:rPr>
            </w:pPr>
          </w:p>
        </w:tc>
        <w:tc>
          <w:tcPr>
            <w:tcW w:w="2988" w:type="dxa"/>
            <w:vMerge w:val="restart"/>
            <w:vAlign w:val="center"/>
          </w:tcPr>
          <w:p w14:paraId="0B11502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烧碱</w:t>
            </w:r>
          </w:p>
        </w:tc>
        <w:tc>
          <w:tcPr>
            <w:tcW w:w="2481" w:type="dxa"/>
            <w:vAlign w:val="center"/>
          </w:tcPr>
          <w:p w14:paraId="323BA07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30%离子膜法</w:t>
            </w:r>
          </w:p>
        </w:tc>
      </w:tr>
      <w:tr w14:paraId="1339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57410E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89</w:t>
            </w:r>
          </w:p>
        </w:tc>
        <w:tc>
          <w:tcPr>
            <w:tcW w:w="3118" w:type="dxa"/>
            <w:vMerge w:val="continue"/>
            <w:vAlign w:val="center"/>
          </w:tcPr>
          <w:p w14:paraId="00BA0627">
            <w:pPr>
              <w:widowControl/>
              <w:jc w:val="center"/>
              <w:rPr>
                <w:rFonts w:hint="eastAsia" w:ascii="宋体" w:hAnsi="宋体" w:cs="宋体"/>
                <w:color w:val="000000"/>
                <w:kern w:val="0"/>
                <w:sz w:val="21"/>
                <w:szCs w:val="21"/>
              </w:rPr>
            </w:pPr>
          </w:p>
        </w:tc>
        <w:tc>
          <w:tcPr>
            <w:tcW w:w="2988" w:type="dxa"/>
            <w:vMerge w:val="continue"/>
            <w:vAlign w:val="center"/>
          </w:tcPr>
          <w:p w14:paraId="7B8AC687">
            <w:pPr>
              <w:widowControl/>
              <w:jc w:val="center"/>
              <w:rPr>
                <w:rFonts w:hint="eastAsia" w:ascii="宋体" w:hAnsi="宋体" w:cs="宋体"/>
                <w:color w:val="000000"/>
                <w:kern w:val="0"/>
                <w:sz w:val="21"/>
                <w:szCs w:val="21"/>
              </w:rPr>
            </w:pPr>
          </w:p>
        </w:tc>
        <w:tc>
          <w:tcPr>
            <w:tcW w:w="2481" w:type="dxa"/>
            <w:vAlign w:val="center"/>
          </w:tcPr>
          <w:p w14:paraId="15EF2A6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45%离子膜法</w:t>
            </w:r>
          </w:p>
        </w:tc>
      </w:tr>
      <w:tr w14:paraId="0727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8EB52C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90</w:t>
            </w:r>
          </w:p>
        </w:tc>
        <w:tc>
          <w:tcPr>
            <w:tcW w:w="3118" w:type="dxa"/>
            <w:vMerge w:val="continue"/>
            <w:vAlign w:val="center"/>
          </w:tcPr>
          <w:p w14:paraId="16D3A809">
            <w:pPr>
              <w:widowControl/>
              <w:jc w:val="center"/>
              <w:rPr>
                <w:rFonts w:hint="eastAsia" w:ascii="宋体" w:hAnsi="宋体" w:cs="宋体"/>
                <w:color w:val="000000"/>
                <w:kern w:val="0"/>
                <w:sz w:val="21"/>
                <w:szCs w:val="21"/>
              </w:rPr>
            </w:pPr>
          </w:p>
        </w:tc>
        <w:tc>
          <w:tcPr>
            <w:tcW w:w="2988" w:type="dxa"/>
            <w:vMerge w:val="continue"/>
            <w:vAlign w:val="center"/>
          </w:tcPr>
          <w:p w14:paraId="50E231E4">
            <w:pPr>
              <w:widowControl/>
              <w:jc w:val="center"/>
              <w:rPr>
                <w:rFonts w:hint="eastAsia" w:ascii="宋体" w:hAnsi="宋体" w:cs="宋体"/>
                <w:color w:val="000000"/>
                <w:kern w:val="0"/>
                <w:sz w:val="21"/>
                <w:szCs w:val="21"/>
              </w:rPr>
            </w:pPr>
          </w:p>
        </w:tc>
        <w:tc>
          <w:tcPr>
            <w:tcW w:w="2481" w:type="dxa"/>
            <w:vAlign w:val="center"/>
          </w:tcPr>
          <w:p w14:paraId="10A0E2C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98%离子膜法</w:t>
            </w:r>
          </w:p>
        </w:tc>
      </w:tr>
      <w:tr w14:paraId="463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B2FBA3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91</w:t>
            </w:r>
          </w:p>
        </w:tc>
        <w:tc>
          <w:tcPr>
            <w:tcW w:w="3118" w:type="dxa"/>
            <w:vMerge w:val="restart"/>
            <w:vAlign w:val="center"/>
          </w:tcPr>
          <w:p w14:paraId="11075A2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有机盐制造</w:t>
            </w:r>
          </w:p>
        </w:tc>
        <w:tc>
          <w:tcPr>
            <w:tcW w:w="2988" w:type="dxa"/>
            <w:vAlign w:val="center"/>
          </w:tcPr>
          <w:p w14:paraId="621B186F">
            <w:pPr>
              <w:widowControl/>
              <w:jc w:val="center"/>
              <w:rPr>
                <w:rFonts w:hint="eastAsia" w:ascii="宋体" w:hAnsi="宋体" w:cs="宋体"/>
                <w:kern w:val="0"/>
                <w:sz w:val="21"/>
                <w:szCs w:val="21"/>
              </w:rPr>
            </w:pPr>
            <w:r>
              <w:rPr>
                <w:rFonts w:hint="eastAsia" w:ascii="宋体" w:hAnsi="宋体" w:cs="宋体"/>
                <w:kern w:val="0"/>
                <w:sz w:val="21"/>
                <w:szCs w:val="21"/>
              </w:rPr>
              <w:t>赖氨酸盐酸盐</w:t>
            </w:r>
          </w:p>
        </w:tc>
        <w:tc>
          <w:tcPr>
            <w:tcW w:w="2481" w:type="dxa"/>
            <w:vAlign w:val="center"/>
          </w:tcPr>
          <w:p w14:paraId="44853AFB">
            <w:pPr>
              <w:widowControl/>
              <w:jc w:val="center"/>
              <w:rPr>
                <w:rFonts w:hint="eastAsia" w:ascii="宋体" w:hAnsi="宋体" w:cs="宋体"/>
                <w:color w:val="000000"/>
                <w:kern w:val="0"/>
                <w:sz w:val="21"/>
                <w:szCs w:val="21"/>
              </w:rPr>
            </w:pPr>
          </w:p>
        </w:tc>
      </w:tr>
      <w:tr w14:paraId="6969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A4B27E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92</w:t>
            </w:r>
          </w:p>
        </w:tc>
        <w:tc>
          <w:tcPr>
            <w:tcW w:w="3118" w:type="dxa"/>
            <w:vMerge w:val="continue"/>
            <w:vAlign w:val="center"/>
          </w:tcPr>
          <w:p w14:paraId="604692DF">
            <w:pPr>
              <w:widowControl/>
              <w:jc w:val="center"/>
              <w:rPr>
                <w:rFonts w:hint="eastAsia" w:ascii="宋体" w:hAnsi="宋体" w:cs="宋体"/>
                <w:color w:val="000000"/>
                <w:kern w:val="0"/>
                <w:sz w:val="21"/>
                <w:szCs w:val="21"/>
              </w:rPr>
            </w:pPr>
          </w:p>
        </w:tc>
        <w:tc>
          <w:tcPr>
            <w:tcW w:w="2988" w:type="dxa"/>
            <w:vAlign w:val="center"/>
          </w:tcPr>
          <w:p w14:paraId="0E7D5992">
            <w:pPr>
              <w:widowControl/>
              <w:jc w:val="center"/>
              <w:rPr>
                <w:rFonts w:hint="eastAsia" w:ascii="宋体" w:hAnsi="宋体" w:cs="宋体"/>
                <w:kern w:val="0"/>
                <w:sz w:val="21"/>
                <w:szCs w:val="21"/>
              </w:rPr>
            </w:pPr>
            <w:r>
              <w:rPr>
                <w:rFonts w:hint="eastAsia" w:ascii="宋体" w:hAnsi="宋体" w:cs="宋体"/>
                <w:kern w:val="0"/>
                <w:sz w:val="21"/>
                <w:szCs w:val="21"/>
              </w:rPr>
              <w:t>赖氨酸硫酸盐</w:t>
            </w:r>
          </w:p>
        </w:tc>
        <w:tc>
          <w:tcPr>
            <w:tcW w:w="2481" w:type="dxa"/>
            <w:vAlign w:val="center"/>
          </w:tcPr>
          <w:p w14:paraId="79E1E05F">
            <w:pPr>
              <w:widowControl/>
              <w:jc w:val="center"/>
              <w:rPr>
                <w:rFonts w:hint="eastAsia" w:ascii="宋体" w:hAnsi="宋体" w:cs="宋体"/>
                <w:color w:val="000000"/>
                <w:kern w:val="0"/>
                <w:sz w:val="21"/>
                <w:szCs w:val="21"/>
              </w:rPr>
            </w:pPr>
          </w:p>
        </w:tc>
      </w:tr>
      <w:tr w14:paraId="7A4E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188E2D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93</w:t>
            </w:r>
          </w:p>
        </w:tc>
        <w:tc>
          <w:tcPr>
            <w:tcW w:w="3118" w:type="dxa"/>
            <w:vMerge w:val="restart"/>
            <w:vAlign w:val="center"/>
          </w:tcPr>
          <w:p w14:paraId="4B73B27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有机化学原料制造</w:t>
            </w:r>
          </w:p>
        </w:tc>
        <w:tc>
          <w:tcPr>
            <w:tcW w:w="2988" w:type="dxa"/>
            <w:vMerge w:val="restart"/>
            <w:vAlign w:val="center"/>
          </w:tcPr>
          <w:p w14:paraId="30916C7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合成氨</w:t>
            </w:r>
          </w:p>
        </w:tc>
        <w:tc>
          <w:tcPr>
            <w:tcW w:w="2481" w:type="dxa"/>
            <w:vAlign w:val="center"/>
          </w:tcPr>
          <w:p w14:paraId="55FA319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无烟块煤（型煤）</w:t>
            </w:r>
          </w:p>
        </w:tc>
      </w:tr>
      <w:tr w14:paraId="7DA7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10FA89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94</w:t>
            </w:r>
          </w:p>
        </w:tc>
        <w:tc>
          <w:tcPr>
            <w:tcW w:w="3118" w:type="dxa"/>
            <w:vMerge w:val="continue"/>
            <w:vAlign w:val="center"/>
          </w:tcPr>
          <w:p w14:paraId="40C47D41">
            <w:pPr>
              <w:widowControl/>
              <w:jc w:val="center"/>
              <w:rPr>
                <w:rFonts w:hint="eastAsia" w:ascii="宋体" w:hAnsi="宋体" w:cs="宋体"/>
                <w:color w:val="000000"/>
                <w:kern w:val="0"/>
                <w:sz w:val="21"/>
                <w:szCs w:val="21"/>
              </w:rPr>
            </w:pPr>
          </w:p>
        </w:tc>
        <w:tc>
          <w:tcPr>
            <w:tcW w:w="2988" w:type="dxa"/>
            <w:vMerge w:val="continue"/>
            <w:vAlign w:val="center"/>
          </w:tcPr>
          <w:p w14:paraId="4D0607DF">
            <w:pPr>
              <w:widowControl/>
              <w:jc w:val="center"/>
              <w:rPr>
                <w:rFonts w:hint="eastAsia" w:ascii="宋体" w:hAnsi="宋体" w:cs="宋体"/>
                <w:color w:val="000000"/>
                <w:kern w:val="0"/>
                <w:sz w:val="21"/>
                <w:szCs w:val="21"/>
              </w:rPr>
            </w:pPr>
          </w:p>
        </w:tc>
        <w:tc>
          <w:tcPr>
            <w:tcW w:w="2481" w:type="dxa"/>
            <w:vAlign w:val="center"/>
          </w:tcPr>
          <w:p w14:paraId="7B68C70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烟煤</w:t>
            </w:r>
          </w:p>
        </w:tc>
      </w:tr>
      <w:tr w14:paraId="5DEE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DC4E1F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95</w:t>
            </w:r>
          </w:p>
        </w:tc>
        <w:tc>
          <w:tcPr>
            <w:tcW w:w="3118" w:type="dxa"/>
            <w:vMerge w:val="continue"/>
            <w:vAlign w:val="center"/>
          </w:tcPr>
          <w:p w14:paraId="251CA302">
            <w:pPr>
              <w:widowControl/>
              <w:jc w:val="center"/>
              <w:rPr>
                <w:rFonts w:hint="eastAsia" w:ascii="宋体" w:hAnsi="宋体" w:cs="宋体"/>
                <w:color w:val="000000"/>
                <w:kern w:val="0"/>
                <w:sz w:val="21"/>
                <w:szCs w:val="21"/>
              </w:rPr>
            </w:pPr>
          </w:p>
        </w:tc>
        <w:tc>
          <w:tcPr>
            <w:tcW w:w="2988" w:type="dxa"/>
            <w:vMerge w:val="continue"/>
            <w:vAlign w:val="center"/>
          </w:tcPr>
          <w:p w14:paraId="56A65001">
            <w:pPr>
              <w:widowControl/>
              <w:jc w:val="center"/>
              <w:rPr>
                <w:rFonts w:hint="eastAsia" w:ascii="宋体" w:hAnsi="宋体" w:cs="宋体"/>
                <w:color w:val="000000"/>
                <w:kern w:val="0"/>
                <w:sz w:val="21"/>
                <w:szCs w:val="21"/>
              </w:rPr>
            </w:pPr>
          </w:p>
        </w:tc>
        <w:tc>
          <w:tcPr>
            <w:tcW w:w="2481" w:type="dxa"/>
            <w:vAlign w:val="center"/>
          </w:tcPr>
          <w:p w14:paraId="45580CC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天然气</w:t>
            </w:r>
          </w:p>
        </w:tc>
      </w:tr>
      <w:tr w14:paraId="3BE0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614A2B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96</w:t>
            </w:r>
          </w:p>
        </w:tc>
        <w:tc>
          <w:tcPr>
            <w:tcW w:w="3118" w:type="dxa"/>
            <w:vMerge w:val="continue"/>
            <w:vAlign w:val="center"/>
          </w:tcPr>
          <w:p w14:paraId="30B3C34A">
            <w:pPr>
              <w:widowControl/>
              <w:jc w:val="center"/>
              <w:rPr>
                <w:rFonts w:hint="eastAsia" w:ascii="宋体" w:hAnsi="宋体" w:cs="宋体"/>
                <w:color w:val="000000"/>
                <w:kern w:val="0"/>
                <w:sz w:val="21"/>
                <w:szCs w:val="21"/>
              </w:rPr>
            </w:pPr>
          </w:p>
        </w:tc>
        <w:tc>
          <w:tcPr>
            <w:tcW w:w="2988" w:type="dxa"/>
            <w:vAlign w:val="center"/>
          </w:tcPr>
          <w:p w14:paraId="7B57C22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柠檬酸</w:t>
            </w:r>
          </w:p>
        </w:tc>
        <w:tc>
          <w:tcPr>
            <w:tcW w:w="2481" w:type="dxa"/>
            <w:vAlign w:val="center"/>
          </w:tcPr>
          <w:p w14:paraId="70C11F72">
            <w:pPr>
              <w:widowControl/>
              <w:jc w:val="center"/>
              <w:rPr>
                <w:rFonts w:hint="eastAsia" w:ascii="宋体" w:hAnsi="宋体" w:cs="宋体"/>
                <w:color w:val="000000"/>
                <w:kern w:val="0"/>
                <w:sz w:val="21"/>
                <w:szCs w:val="21"/>
              </w:rPr>
            </w:pPr>
          </w:p>
        </w:tc>
      </w:tr>
      <w:tr w14:paraId="605E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8587B4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97</w:t>
            </w:r>
          </w:p>
        </w:tc>
        <w:tc>
          <w:tcPr>
            <w:tcW w:w="3118" w:type="dxa"/>
            <w:vMerge w:val="continue"/>
            <w:vAlign w:val="center"/>
          </w:tcPr>
          <w:p w14:paraId="657E6A4C">
            <w:pPr>
              <w:widowControl/>
              <w:jc w:val="center"/>
              <w:rPr>
                <w:rFonts w:hint="eastAsia" w:ascii="宋体" w:hAnsi="宋体" w:cs="宋体"/>
                <w:color w:val="000000"/>
                <w:kern w:val="0"/>
                <w:sz w:val="21"/>
                <w:szCs w:val="21"/>
              </w:rPr>
            </w:pPr>
          </w:p>
        </w:tc>
        <w:tc>
          <w:tcPr>
            <w:tcW w:w="2988" w:type="dxa"/>
            <w:vAlign w:val="center"/>
          </w:tcPr>
          <w:p w14:paraId="3DC0CA1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对二甲苯</w:t>
            </w:r>
          </w:p>
        </w:tc>
        <w:tc>
          <w:tcPr>
            <w:tcW w:w="2481" w:type="dxa"/>
            <w:vAlign w:val="center"/>
          </w:tcPr>
          <w:p w14:paraId="28159E16">
            <w:pPr>
              <w:widowControl/>
              <w:jc w:val="center"/>
              <w:rPr>
                <w:rFonts w:hint="eastAsia" w:ascii="宋体" w:hAnsi="宋体" w:cs="宋体"/>
                <w:color w:val="000000"/>
                <w:kern w:val="0"/>
                <w:sz w:val="21"/>
                <w:szCs w:val="21"/>
              </w:rPr>
            </w:pPr>
          </w:p>
        </w:tc>
      </w:tr>
      <w:tr w14:paraId="2D06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4A04DA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98</w:t>
            </w:r>
          </w:p>
        </w:tc>
        <w:tc>
          <w:tcPr>
            <w:tcW w:w="3118" w:type="dxa"/>
            <w:vMerge w:val="continue"/>
            <w:vAlign w:val="center"/>
          </w:tcPr>
          <w:p w14:paraId="34CF56FC">
            <w:pPr>
              <w:widowControl/>
              <w:jc w:val="center"/>
              <w:rPr>
                <w:rFonts w:hint="eastAsia" w:ascii="宋体" w:hAnsi="宋体" w:cs="宋体"/>
                <w:color w:val="000000"/>
                <w:kern w:val="0"/>
                <w:sz w:val="21"/>
                <w:szCs w:val="21"/>
              </w:rPr>
            </w:pPr>
          </w:p>
        </w:tc>
        <w:tc>
          <w:tcPr>
            <w:tcW w:w="2988" w:type="dxa"/>
            <w:vAlign w:val="center"/>
          </w:tcPr>
          <w:p w14:paraId="1148C33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精对苯二甲酸</w:t>
            </w:r>
          </w:p>
        </w:tc>
        <w:tc>
          <w:tcPr>
            <w:tcW w:w="2481" w:type="dxa"/>
            <w:vAlign w:val="center"/>
          </w:tcPr>
          <w:p w14:paraId="2F74C06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非海水冷却</w:t>
            </w:r>
          </w:p>
        </w:tc>
      </w:tr>
      <w:tr w14:paraId="1856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54EAB0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99</w:t>
            </w:r>
          </w:p>
        </w:tc>
        <w:tc>
          <w:tcPr>
            <w:tcW w:w="3118" w:type="dxa"/>
            <w:vMerge w:val="continue"/>
            <w:vAlign w:val="center"/>
          </w:tcPr>
          <w:p w14:paraId="16048357">
            <w:pPr>
              <w:widowControl/>
              <w:jc w:val="center"/>
              <w:rPr>
                <w:rFonts w:hint="eastAsia" w:ascii="宋体" w:hAnsi="宋体" w:cs="宋体"/>
                <w:color w:val="000000"/>
                <w:kern w:val="0"/>
                <w:sz w:val="21"/>
                <w:szCs w:val="21"/>
              </w:rPr>
            </w:pPr>
          </w:p>
        </w:tc>
        <w:tc>
          <w:tcPr>
            <w:tcW w:w="2988" w:type="dxa"/>
            <w:vAlign w:val="center"/>
          </w:tcPr>
          <w:p w14:paraId="462F58E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氯酸钾</w:t>
            </w:r>
          </w:p>
        </w:tc>
        <w:tc>
          <w:tcPr>
            <w:tcW w:w="2481" w:type="dxa"/>
            <w:vAlign w:val="center"/>
          </w:tcPr>
          <w:p w14:paraId="21717307">
            <w:pPr>
              <w:widowControl/>
              <w:jc w:val="center"/>
              <w:rPr>
                <w:rFonts w:hint="eastAsia" w:ascii="宋体" w:hAnsi="宋体" w:cs="宋体"/>
                <w:color w:val="000000"/>
                <w:kern w:val="0"/>
                <w:sz w:val="21"/>
                <w:szCs w:val="21"/>
              </w:rPr>
            </w:pPr>
          </w:p>
        </w:tc>
      </w:tr>
      <w:tr w14:paraId="622F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B2D54F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w:t>
            </w:r>
          </w:p>
        </w:tc>
        <w:tc>
          <w:tcPr>
            <w:tcW w:w="3118" w:type="dxa"/>
            <w:vMerge w:val="continue"/>
            <w:vAlign w:val="center"/>
          </w:tcPr>
          <w:p w14:paraId="25223E76">
            <w:pPr>
              <w:widowControl/>
              <w:jc w:val="center"/>
              <w:rPr>
                <w:rFonts w:hint="eastAsia" w:ascii="宋体" w:hAnsi="宋体" w:cs="宋体"/>
                <w:color w:val="000000"/>
                <w:kern w:val="0"/>
                <w:sz w:val="21"/>
                <w:szCs w:val="21"/>
              </w:rPr>
            </w:pPr>
          </w:p>
        </w:tc>
        <w:tc>
          <w:tcPr>
            <w:tcW w:w="2988" w:type="dxa"/>
            <w:vAlign w:val="center"/>
          </w:tcPr>
          <w:p w14:paraId="2DC2F27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高氯酸钾</w:t>
            </w:r>
          </w:p>
        </w:tc>
        <w:tc>
          <w:tcPr>
            <w:tcW w:w="2481" w:type="dxa"/>
            <w:vAlign w:val="center"/>
          </w:tcPr>
          <w:p w14:paraId="2ADC582F">
            <w:pPr>
              <w:widowControl/>
              <w:jc w:val="center"/>
              <w:rPr>
                <w:rFonts w:hint="eastAsia" w:ascii="宋体" w:hAnsi="宋体" w:cs="宋体"/>
                <w:color w:val="000000"/>
                <w:kern w:val="0"/>
                <w:sz w:val="21"/>
                <w:szCs w:val="21"/>
              </w:rPr>
            </w:pPr>
          </w:p>
        </w:tc>
      </w:tr>
      <w:tr w14:paraId="19E4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E46D0B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101</w:t>
            </w:r>
          </w:p>
        </w:tc>
        <w:tc>
          <w:tcPr>
            <w:tcW w:w="3118" w:type="dxa"/>
            <w:vMerge w:val="continue"/>
            <w:vAlign w:val="center"/>
          </w:tcPr>
          <w:p w14:paraId="5DC0F95B">
            <w:pPr>
              <w:widowControl/>
              <w:jc w:val="center"/>
              <w:rPr>
                <w:rFonts w:hint="eastAsia" w:ascii="宋体" w:hAnsi="宋体" w:cs="宋体"/>
                <w:color w:val="000000"/>
                <w:kern w:val="0"/>
                <w:sz w:val="21"/>
                <w:szCs w:val="21"/>
              </w:rPr>
            </w:pPr>
          </w:p>
        </w:tc>
        <w:tc>
          <w:tcPr>
            <w:tcW w:w="2988" w:type="dxa"/>
            <w:vAlign w:val="center"/>
          </w:tcPr>
          <w:p w14:paraId="4F2AF6D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甲醛</w:t>
            </w:r>
          </w:p>
        </w:tc>
        <w:tc>
          <w:tcPr>
            <w:tcW w:w="2481" w:type="dxa"/>
            <w:vAlign w:val="center"/>
          </w:tcPr>
          <w:p w14:paraId="3E4C8DB1">
            <w:pPr>
              <w:widowControl/>
              <w:jc w:val="center"/>
              <w:rPr>
                <w:rFonts w:hint="eastAsia" w:ascii="宋体" w:hAnsi="宋体" w:cs="宋体"/>
                <w:color w:val="000000"/>
                <w:kern w:val="0"/>
                <w:sz w:val="21"/>
                <w:szCs w:val="21"/>
              </w:rPr>
            </w:pPr>
          </w:p>
        </w:tc>
      </w:tr>
      <w:tr w14:paraId="2A6F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13E527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102</w:t>
            </w:r>
          </w:p>
        </w:tc>
        <w:tc>
          <w:tcPr>
            <w:tcW w:w="3118" w:type="dxa"/>
            <w:vMerge w:val="continue"/>
            <w:vAlign w:val="center"/>
          </w:tcPr>
          <w:p w14:paraId="7EEEDBD2">
            <w:pPr>
              <w:widowControl/>
              <w:jc w:val="center"/>
              <w:rPr>
                <w:rFonts w:hint="eastAsia" w:ascii="宋体" w:hAnsi="宋体" w:cs="宋体"/>
                <w:color w:val="000000"/>
                <w:kern w:val="0"/>
                <w:sz w:val="21"/>
                <w:szCs w:val="21"/>
              </w:rPr>
            </w:pPr>
          </w:p>
        </w:tc>
        <w:tc>
          <w:tcPr>
            <w:tcW w:w="2988" w:type="dxa"/>
            <w:vAlign w:val="center"/>
          </w:tcPr>
          <w:p w14:paraId="2C740ED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天然气制甲醇</w:t>
            </w:r>
          </w:p>
        </w:tc>
        <w:tc>
          <w:tcPr>
            <w:tcW w:w="2481" w:type="dxa"/>
            <w:vAlign w:val="center"/>
          </w:tcPr>
          <w:p w14:paraId="7B69F1D8">
            <w:pPr>
              <w:widowControl/>
              <w:jc w:val="center"/>
              <w:rPr>
                <w:rFonts w:hint="eastAsia" w:ascii="宋体" w:hAnsi="宋体" w:cs="宋体"/>
                <w:color w:val="000000"/>
                <w:kern w:val="0"/>
                <w:sz w:val="21"/>
                <w:szCs w:val="21"/>
              </w:rPr>
            </w:pPr>
          </w:p>
        </w:tc>
      </w:tr>
      <w:tr w14:paraId="71D9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0A2EED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103</w:t>
            </w:r>
          </w:p>
        </w:tc>
        <w:tc>
          <w:tcPr>
            <w:tcW w:w="3118" w:type="dxa"/>
            <w:vMerge w:val="continue"/>
            <w:vAlign w:val="center"/>
          </w:tcPr>
          <w:p w14:paraId="25B0E0EE">
            <w:pPr>
              <w:widowControl/>
              <w:jc w:val="center"/>
              <w:rPr>
                <w:rFonts w:hint="eastAsia" w:ascii="宋体" w:hAnsi="宋体" w:cs="宋体"/>
                <w:color w:val="000000"/>
                <w:kern w:val="0"/>
                <w:sz w:val="21"/>
                <w:szCs w:val="21"/>
              </w:rPr>
            </w:pPr>
          </w:p>
        </w:tc>
        <w:tc>
          <w:tcPr>
            <w:tcW w:w="2988" w:type="dxa"/>
            <w:vAlign w:val="center"/>
          </w:tcPr>
          <w:p w14:paraId="0DB1E0D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天然气制乙二醇</w:t>
            </w:r>
          </w:p>
        </w:tc>
        <w:tc>
          <w:tcPr>
            <w:tcW w:w="2481" w:type="dxa"/>
            <w:vAlign w:val="center"/>
          </w:tcPr>
          <w:p w14:paraId="7C0BF597">
            <w:pPr>
              <w:widowControl/>
              <w:jc w:val="center"/>
              <w:rPr>
                <w:rFonts w:hint="eastAsia" w:ascii="宋体" w:hAnsi="宋体" w:cs="宋体"/>
                <w:color w:val="000000"/>
                <w:kern w:val="0"/>
                <w:sz w:val="21"/>
                <w:szCs w:val="21"/>
              </w:rPr>
            </w:pPr>
          </w:p>
        </w:tc>
      </w:tr>
      <w:tr w14:paraId="6797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4C36FD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104</w:t>
            </w:r>
          </w:p>
        </w:tc>
        <w:tc>
          <w:tcPr>
            <w:tcW w:w="3118" w:type="dxa"/>
            <w:vMerge w:val="continue"/>
            <w:vAlign w:val="center"/>
          </w:tcPr>
          <w:p w14:paraId="18A6D989">
            <w:pPr>
              <w:widowControl/>
              <w:jc w:val="center"/>
              <w:rPr>
                <w:rFonts w:hint="eastAsia" w:ascii="宋体" w:hAnsi="宋体" w:cs="宋体"/>
                <w:color w:val="000000"/>
                <w:kern w:val="0"/>
                <w:sz w:val="21"/>
                <w:szCs w:val="21"/>
              </w:rPr>
            </w:pPr>
          </w:p>
        </w:tc>
        <w:tc>
          <w:tcPr>
            <w:tcW w:w="2988" w:type="dxa"/>
            <w:vAlign w:val="center"/>
          </w:tcPr>
          <w:p w14:paraId="53F4205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聚乙烯醇</w:t>
            </w:r>
          </w:p>
        </w:tc>
        <w:tc>
          <w:tcPr>
            <w:tcW w:w="2481" w:type="dxa"/>
            <w:vAlign w:val="center"/>
          </w:tcPr>
          <w:p w14:paraId="578A16C1">
            <w:pPr>
              <w:widowControl/>
              <w:jc w:val="center"/>
              <w:rPr>
                <w:rFonts w:hint="eastAsia" w:ascii="宋体" w:hAnsi="宋体" w:cs="宋体"/>
                <w:color w:val="000000"/>
                <w:kern w:val="0"/>
                <w:sz w:val="21"/>
                <w:szCs w:val="21"/>
              </w:rPr>
            </w:pPr>
          </w:p>
        </w:tc>
      </w:tr>
      <w:tr w14:paraId="4EA6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3A7206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105</w:t>
            </w:r>
          </w:p>
        </w:tc>
        <w:tc>
          <w:tcPr>
            <w:tcW w:w="3118" w:type="dxa"/>
            <w:vMerge w:val="continue"/>
            <w:vAlign w:val="center"/>
          </w:tcPr>
          <w:p w14:paraId="7D93CB76">
            <w:pPr>
              <w:widowControl/>
              <w:jc w:val="center"/>
              <w:rPr>
                <w:rFonts w:hint="eastAsia" w:ascii="宋体" w:hAnsi="宋体" w:cs="宋体"/>
                <w:color w:val="000000"/>
                <w:kern w:val="0"/>
                <w:sz w:val="21"/>
                <w:szCs w:val="21"/>
              </w:rPr>
            </w:pPr>
          </w:p>
        </w:tc>
        <w:tc>
          <w:tcPr>
            <w:tcW w:w="2988" w:type="dxa"/>
            <w:vAlign w:val="center"/>
          </w:tcPr>
          <w:p w14:paraId="29F1743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VAE乳胶</w:t>
            </w:r>
          </w:p>
        </w:tc>
        <w:tc>
          <w:tcPr>
            <w:tcW w:w="2481" w:type="dxa"/>
            <w:vAlign w:val="center"/>
          </w:tcPr>
          <w:p w14:paraId="2F042FAF">
            <w:pPr>
              <w:widowControl/>
              <w:jc w:val="center"/>
              <w:rPr>
                <w:rFonts w:hint="eastAsia" w:ascii="宋体" w:hAnsi="宋体" w:cs="宋体"/>
                <w:color w:val="000000"/>
                <w:kern w:val="0"/>
                <w:sz w:val="21"/>
                <w:szCs w:val="21"/>
              </w:rPr>
            </w:pPr>
          </w:p>
        </w:tc>
      </w:tr>
      <w:tr w14:paraId="3CCF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3708C7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106</w:t>
            </w:r>
          </w:p>
        </w:tc>
        <w:tc>
          <w:tcPr>
            <w:tcW w:w="3118" w:type="dxa"/>
            <w:vMerge w:val="continue"/>
            <w:vAlign w:val="center"/>
          </w:tcPr>
          <w:p w14:paraId="1FC9B5DB">
            <w:pPr>
              <w:widowControl/>
              <w:jc w:val="center"/>
              <w:rPr>
                <w:rFonts w:hint="eastAsia" w:ascii="宋体" w:hAnsi="宋体" w:cs="宋体"/>
                <w:color w:val="000000"/>
                <w:kern w:val="0"/>
                <w:sz w:val="21"/>
                <w:szCs w:val="21"/>
              </w:rPr>
            </w:pPr>
          </w:p>
        </w:tc>
        <w:tc>
          <w:tcPr>
            <w:tcW w:w="2988" w:type="dxa"/>
            <w:vAlign w:val="center"/>
          </w:tcPr>
          <w:p w14:paraId="1852595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红矾纳</w:t>
            </w:r>
          </w:p>
        </w:tc>
        <w:tc>
          <w:tcPr>
            <w:tcW w:w="2481" w:type="dxa"/>
            <w:vAlign w:val="center"/>
          </w:tcPr>
          <w:p w14:paraId="2A3B3794">
            <w:pPr>
              <w:widowControl/>
              <w:jc w:val="center"/>
              <w:rPr>
                <w:rFonts w:hint="eastAsia" w:ascii="宋体" w:hAnsi="宋体" w:cs="宋体"/>
                <w:color w:val="000000"/>
                <w:kern w:val="0"/>
                <w:sz w:val="21"/>
                <w:szCs w:val="21"/>
              </w:rPr>
            </w:pPr>
          </w:p>
        </w:tc>
      </w:tr>
      <w:tr w14:paraId="5798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ED3761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107</w:t>
            </w:r>
          </w:p>
        </w:tc>
        <w:tc>
          <w:tcPr>
            <w:tcW w:w="3118" w:type="dxa"/>
            <w:vMerge w:val="continue"/>
            <w:vAlign w:val="center"/>
          </w:tcPr>
          <w:p w14:paraId="6166283F">
            <w:pPr>
              <w:widowControl/>
              <w:jc w:val="center"/>
              <w:rPr>
                <w:rFonts w:hint="eastAsia" w:ascii="宋体" w:hAnsi="宋体" w:cs="宋体"/>
                <w:color w:val="000000"/>
                <w:kern w:val="0"/>
                <w:sz w:val="21"/>
                <w:szCs w:val="21"/>
              </w:rPr>
            </w:pPr>
          </w:p>
        </w:tc>
        <w:tc>
          <w:tcPr>
            <w:tcW w:w="2988" w:type="dxa"/>
            <w:vAlign w:val="center"/>
          </w:tcPr>
          <w:p w14:paraId="2722D53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醋酸乙烯</w:t>
            </w:r>
          </w:p>
        </w:tc>
        <w:tc>
          <w:tcPr>
            <w:tcW w:w="2481" w:type="dxa"/>
            <w:vAlign w:val="center"/>
          </w:tcPr>
          <w:p w14:paraId="7E59D6F9">
            <w:pPr>
              <w:widowControl/>
              <w:jc w:val="center"/>
              <w:rPr>
                <w:rFonts w:hint="eastAsia" w:ascii="宋体" w:hAnsi="宋体" w:cs="宋体"/>
                <w:color w:val="000000"/>
                <w:kern w:val="0"/>
                <w:sz w:val="21"/>
                <w:szCs w:val="21"/>
              </w:rPr>
            </w:pPr>
          </w:p>
        </w:tc>
      </w:tr>
      <w:tr w14:paraId="3019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2A1001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108</w:t>
            </w:r>
          </w:p>
        </w:tc>
        <w:tc>
          <w:tcPr>
            <w:tcW w:w="3118" w:type="dxa"/>
            <w:vMerge w:val="restart"/>
            <w:vAlign w:val="center"/>
          </w:tcPr>
          <w:p w14:paraId="158CB17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氮肥制造</w:t>
            </w:r>
          </w:p>
        </w:tc>
        <w:tc>
          <w:tcPr>
            <w:tcW w:w="2988" w:type="dxa"/>
            <w:vMerge w:val="restart"/>
            <w:vAlign w:val="center"/>
          </w:tcPr>
          <w:p w14:paraId="518116E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尿素</w:t>
            </w:r>
          </w:p>
        </w:tc>
        <w:tc>
          <w:tcPr>
            <w:tcW w:w="2481" w:type="dxa"/>
            <w:vAlign w:val="center"/>
          </w:tcPr>
          <w:p w14:paraId="605821E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汽提法</w:t>
            </w:r>
          </w:p>
        </w:tc>
      </w:tr>
      <w:tr w14:paraId="3A3A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A2E608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109</w:t>
            </w:r>
          </w:p>
        </w:tc>
        <w:tc>
          <w:tcPr>
            <w:tcW w:w="3118" w:type="dxa"/>
            <w:vMerge w:val="continue"/>
            <w:vAlign w:val="center"/>
          </w:tcPr>
          <w:p w14:paraId="103A857F">
            <w:pPr>
              <w:widowControl/>
              <w:jc w:val="center"/>
              <w:rPr>
                <w:rFonts w:hint="eastAsia" w:ascii="宋体" w:hAnsi="宋体" w:cs="宋体"/>
                <w:color w:val="000000"/>
                <w:kern w:val="0"/>
                <w:sz w:val="21"/>
                <w:szCs w:val="21"/>
              </w:rPr>
            </w:pPr>
          </w:p>
        </w:tc>
        <w:tc>
          <w:tcPr>
            <w:tcW w:w="2988" w:type="dxa"/>
            <w:vMerge w:val="continue"/>
            <w:vAlign w:val="center"/>
          </w:tcPr>
          <w:p w14:paraId="30201A2D">
            <w:pPr>
              <w:widowControl/>
              <w:jc w:val="center"/>
              <w:rPr>
                <w:rFonts w:hint="eastAsia" w:ascii="宋体" w:hAnsi="宋体" w:cs="宋体"/>
                <w:color w:val="000000"/>
                <w:kern w:val="0"/>
                <w:sz w:val="21"/>
                <w:szCs w:val="21"/>
              </w:rPr>
            </w:pPr>
          </w:p>
        </w:tc>
        <w:tc>
          <w:tcPr>
            <w:tcW w:w="2481" w:type="dxa"/>
            <w:vAlign w:val="center"/>
          </w:tcPr>
          <w:p w14:paraId="5A98FD4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水溶液全循环法</w:t>
            </w:r>
          </w:p>
        </w:tc>
      </w:tr>
      <w:tr w14:paraId="360A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703D75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110</w:t>
            </w:r>
          </w:p>
        </w:tc>
        <w:tc>
          <w:tcPr>
            <w:tcW w:w="3118" w:type="dxa"/>
            <w:vMerge w:val="restart"/>
            <w:vAlign w:val="center"/>
          </w:tcPr>
          <w:p w14:paraId="196A0BA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磷肥制造</w:t>
            </w:r>
          </w:p>
        </w:tc>
        <w:tc>
          <w:tcPr>
            <w:tcW w:w="2988" w:type="dxa"/>
            <w:vMerge w:val="restart"/>
            <w:vAlign w:val="center"/>
          </w:tcPr>
          <w:p w14:paraId="144E3C6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磷铵</w:t>
            </w:r>
          </w:p>
        </w:tc>
        <w:tc>
          <w:tcPr>
            <w:tcW w:w="2481" w:type="dxa"/>
            <w:vAlign w:val="center"/>
          </w:tcPr>
          <w:p w14:paraId="1870AF8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磷酸一铵</w:t>
            </w:r>
          </w:p>
        </w:tc>
      </w:tr>
      <w:tr w14:paraId="333A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C1AA49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111</w:t>
            </w:r>
          </w:p>
        </w:tc>
        <w:tc>
          <w:tcPr>
            <w:tcW w:w="3118" w:type="dxa"/>
            <w:vMerge w:val="continue"/>
            <w:vAlign w:val="center"/>
          </w:tcPr>
          <w:p w14:paraId="05284764">
            <w:pPr>
              <w:widowControl/>
              <w:jc w:val="center"/>
              <w:rPr>
                <w:rFonts w:hint="eastAsia" w:ascii="宋体" w:hAnsi="宋体" w:cs="宋体"/>
                <w:color w:val="000000"/>
                <w:kern w:val="0"/>
                <w:sz w:val="21"/>
                <w:szCs w:val="21"/>
              </w:rPr>
            </w:pPr>
          </w:p>
        </w:tc>
        <w:tc>
          <w:tcPr>
            <w:tcW w:w="2988" w:type="dxa"/>
            <w:vMerge w:val="continue"/>
            <w:vAlign w:val="center"/>
          </w:tcPr>
          <w:p w14:paraId="75476C57">
            <w:pPr>
              <w:widowControl/>
              <w:jc w:val="center"/>
              <w:rPr>
                <w:rFonts w:hint="eastAsia" w:ascii="宋体" w:hAnsi="宋体" w:cs="宋体"/>
                <w:color w:val="000000"/>
                <w:kern w:val="0"/>
                <w:sz w:val="21"/>
                <w:szCs w:val="21"/>
              </w:rPr>
            </w:pPr>
          </w:p>
        </w:tc>
        <w:tc>
          <w:tcPr>
            <w:tcW w:w="2481" w:type="dxa"/>
            <w:vAlign w:val="center"/>
          </w:tcPr>
          <w:p w14:paraId="50143B7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磷酸二铵</w:t>
            </w:r>
          </w:p>
        </w:tc>
      </w:tr>
      <w:tr w14:paraId="1E47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BC7FA5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112</w:t>
            </w:r>
          </w:p>
        </w:tc>
        <w:tc>
          <w:tcPr>
            <w:tcW w:w="3118" w:type="dxa"/>
            <w:vAlign w:val="center"/>
          </w:tcPr>
          <w:p w14:paraId="21DC7E8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化学农药制造</w:t>
            </w:r>
          </w:p>
        </w:tc>
        <w:tc>
          <w:tcPr>
            <w:tcW w:w="2988" w:type="dxa"/>
            <w:vAlign w:val="center"/>
          </w:tcPr>
          <w:p w14:paraId="22EFCCF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化学农药</w:t>
            </w:r>
          </w:p>
        </w:tc>
        <w:tc>
          <w:tcPr>
            <w:tcW w:w="2481" w:type="dxa"/>
            <w:vAlign w:val="center"/>
          </w:tcPr>
          <w:p w14:paraId="64975FEB">
            <w:pPr>
              <w:widowControl/>
              <w:jc w:val="center"/>
              <w:rPr>
                <w:rFonts w:hint="eastAsia" w:ascii="宋体" w:hAnsi="宋体" w:cs="宋体"/>
                <w:color w:val="000000"/>
                <w:kern w:val="0"/>
                <w:sz w:val="21"/>
                <w:szCs w:val="21"/>
              </w:rPr>
            </w:pPr>
          </w:p>
        </w:tc>
      </w:tr>
      <w:tr w14:paraId="6AEB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046512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113</w:t>
            </w:r>
          </w:p>
        </w:tc>
        <w:tc>
          <w:tcPr>
            <w:tcW w:w="3118" w:type="dxa"/>
            <w:vMerge w:val="restart"/>
            <w:vAlign w:val="center"/>
          </w:tcPr>
          <w:p w14:paraId="64A4206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涂料制造</w:t>
            </w:r>
          </w:p>
        </w:tc>
        <w:tc>
          <w:tcPr>
            <w:tcW w:w="2988" w:type="dxa"/>
            <w:vAlign w:val="center"/>
          </w:tcPr>
          <w:p w14:paraId="077CFEF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溶剂型涂料</w:t>
            </w:r>
          </w:p>
        </w:tc>
        <w:tc>
          <w:tcPr>
            <w:tcW w:w="2481" w:type="dxa"/>
            <w:vAlign w:val="center"/>
          </w:tcPr>
          <w:p w14:paraId="614D3B5D">
            <w:pPr>
              <w:widowControl/>
              <w:jc w:val="center"/>
              <w:rPr>
                <w:rFonts w:hint="eastAsia" w:ascii="宋体" w:hAnsi="宋体" w:cs="宋体"/>
                <w:color w:val="000000"/>
                <w:kern w:val="0"/>
                <w:sz w:val="21"/>
                <w:szCs w:val="21"/>
              </w:rPr>
            </w:pPr>
          </w:p>
        </w:tc>
      </w:tr>
      <w:tr w14:paraId="0E9B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1FB695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114</w:t>
            </w:r>
          </w:p>
        </w:tc>
        <w:tc>
          <w:tcPr>
            <w:tcW w:w="3118" w:type="dxa"/>
            <w:vMerge w:val="continue"/>
            <w:vAlign w:val="center"/>
          </w:tcPr>
          <w:p w14:paraId="0505193B">
            <w:pPr>
              <w:widowControl/>
              <w:jc w:val="center"/>
              <w:rPr>
                <w:rFonts w:hint="eastAsia" w:ascii="宋体" w:hAnsi="宋体" w:cs="宋体"/>
                <w:color w:val="000000"/>
                <w:kern w:val="0"/>
                <w:sz w:val="21"/>
                <w:szCs w:val="21"/>
              </w:rPr>
            </w:pPr>
          </w:p>
        </w:tc>
        <w:tc>
          <w:tcPr>
            <w:tcW w:w="2988" w:type="dxa"/>
            <w:vAlign w:val="center"/>
          </w:tcPr>
          <w:p w14:paraId="2FA5B21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水性涂料</w:t>
            </w:r>
          </w:p>
        </w:tc>
        <w:tc>
          <w:tcPr>
            <w:tcW w:w="2481" w:type="dxa"/>
            <w:vAlign w:val="center"/>
          </w:tcPr>
          <w:p w14:paraId="02AEFFE5">
            <w:pPr>
              <w:widowControl/>
              <w:jc w:val="center"/>
              <w:rPr>
                <w:rFonts w:hint="eastAsia" w:ascii="宋体" w:hAnsi="宋体" w:cs="宋体"/>
                <w:color w:val="000000"/>
                <w:kern w:val="0"/>
                <w:sz w:val="21"/>
                <w:szCs w:val="21"/>
              </w:rPr>
            </w:pPr>
          </w:p>
        </w:tc>
      </w:tr>
      <w:tr w14:paraId="58C4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3D2846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115</w:t>
            </w:r>
          </w:p>
        </w:tc>
        <w:tc>
          <w:tcPr>
            <w:tcW w:w="3118" w:type="dxa"/>
            <w:vMerge w:val="continue"/>
            <w:vAlign w:val="center"/>
          </w:tcPr>
          <w:p w14:paraId="3E2F2097">
            <w:pPr>
              <w:widowControl/>
              <w:jc w:val="center"/>
              <w:rPr>
                <w:rFonts w:hint="eastAsia" w:ascii="宋体" w:hAnsi="宋体" w:cs="宋体"/>
                <w:color w:val="000000"/>
                <w:kern w:val="0"/>
                <w:sz w:val="21"/>
                <w:szCs w:val="21"/>
              </w:rPr>
            </w:pPr>
          </w:p>
        </w:tc>
        <w:tc>
          <w:tcPr>
            <w:tcW w:w="2988" w:type="dxa"/>
            <w:vAlign w:val="center"/>
          </w:tcPr>
          <w:p w14:paraId="3102164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油漆</w:t>
            </w:r>
          </w:p>
        </w:tc>
        <w:tc>
          <w:tcPr>
            <w:tcW w:w="2481" w:type="dxa"/>
            <w:vAlign w:val="center"/>
          </w:tcPr>
          <w:p w14:paraId="381D57F8">
            <w:pPr>
              <w:widowControl/>
              <w:jc w:val="center"/>
              <w:rPr>
                <w:rFonts w:hint="eastAsia" w:ascii="宋体" w:hAnsi="宋体" w:cs="宋体"/>
                <w:color w:val="000000"/>
                <w:kern w:val="0"/>
                <w:sz w:val="21"/>
                <w:szCs w:val="21"/>
              </w:rPr>
            </w:pPr>
          </w:p>
        </w:tc>
      </w:tr>
      <w:tr w14:paraId="13BC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632551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116</w:t>
            </w:r>
          </w:p>
        </w:tc>
        <w:tc>
          <w:tcPr>
            <w:tcW w:w="3118" w:type="dxa"/>
            <w:vAlign w:val="center"/>
          </w:tcPr>
          <w:p w14:paraId="53F8153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工业颜料制造</w:t>
            </w:r>
          </w:p>
        </w:tc>
        <w:tc>
          <w:tcPr>
            <w:tcW w:w="2988" w:type="dxa"/>
            <w:vAlign w:val="center"/>
          </w:tcPr>
          <w:p w14:paraId="6F53F85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钛白粉</w:t>
            </w:r>
          </w:p>
        </w:tc>
        <w:tc>
          <w:tcPr>
            <w:tcW w:w="2481" w:type="dxa"/>
            <w:vAlign w:val="center"/>
          </w:tcPr>
          <w:p w14:paraId="0369FA85">
            <w:pPr>
              <w:widowControl/>
              <w:jc w:val="center"/>
              <w:rPr>
                <w:rFonts w:hint="eastAsia" w:ascii="宋体" w:hAnsi="宋体" w:cs="宋体"/>
                <w:color w:val="000000"/>
                <w:kern w:val="0"/>
                <w:sz w:val="21"/>
                <w:szCs w:val="21"/>
              </w:rPr>
            </w:pPr>
          </w:p>
        </w:tc>
      </w:tr>
      <w:tr w14:paraId="5BA6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F62880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117</w:t>
            </w:r>
          </w:p>
        </w:tc>
        <w:tc>
          <w:tcPr>
            <w:tcW w:w="3118" w:type="dxa"/>
            <w:vAlign w:val="center"/>
          </w:tcPr>
          <w:p w14:paraId="4209C15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密封用填料及类似品制造</w:t>
            </w:r>
          </w:p>
        </w:tc>
        <w:tc>
          <w:tcPr>
            <w:tcW w:w="2988" w:type="dxa"/>
            <w:vAlign w:val="center"/>
          </w:tcPr>
          <w:p w14:paraId="0B4A50E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建筑用胶水</w:t>
            </w:r>
          </w:p>
        </w:tc>
        <w:tc>
          <w:tcPr>
            <w:tcW w:w="2481" w:type="dxa"/>
            <w:vAlign w:val="center"/>
          </w:tcPr>
          <w:p w14:paraId="3D0DF619">
            <w:pPr>
              <w:widowControl/>
              <w:jc w:val="center"/>
              <w:rPr>
                <w:rFonts w:hint="eastAsia" w:ascii="宋体" w:hAnsi="宋体" w:cs="宋体"/>
                <w:color w:val="000000"/>
                <w:kern w:val="0"/>
                <w:sz w:val="21"/>
                <w:szCs w:val="21"/>
              </w:rPr>
            </w:pPr>
          </w:p>
        </w:tc>
      </w:tr>
      <w:tr w14:paraId="6AC2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D8142B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118</w:t>
            </w:r>
          </w:p>
        </w:tc>
        <w:tc>
          <w:tcPr>
            <w:tcW w:w="3118" w:type="dxa"/>
            <w:vMerge w:val="restart"/>
            <w:vAlign w:val="center"/>
          </w:tcPr>
          <w:p w14:paraId="52EA683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炸药及火工产品制造</w:t>
            </w:r>
          </w:p>
        </w:tc>
        <w:tc>
          <w:tcPr>
            <w:tcW w:w="2988" w:type="dxa"/>
            <w:vAlign w:val="center"/>
          </w:tcPr>
          <w:p w14:paraId="05ACBCC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雷管</w:t>
            </w:r>
          </w:p>
        </w:tc>
        <w:tc>
          <w:tcPr>
            <w:tcW w:w="2481" w:type="dxa"/>
            <w:vAlign w:val="center"/>
          </w:tcPr>
          <w:p w14:paraId="4ED2097C">
            <w:pPr>
              <w:widowControl/>
              <w:jc w:val="center"/>
              <w:rPr>
                <w:rFonts w:hint="eastAsia" w:ascii="宋体" w:hAnsi="宋体" w:cs="宋体"/>
                <w:color w:val="000000"/>
                <w:kern w:val="0"/>
                <w:sz w:val="21"/>
                <w:szCs w:val="21"/>
              </w:rPr>
            </w:pPr>
          </w:p>
        </w:tc>
      </w:tr>
      <w:tr w14:paraId="7C88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BFD0BC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119</w:t>
            </w:r>
          </w:p>
        </w:tc>
        <w:tc>
          <w:tcPr>
            <w:tcW w:w="3118" w:type="dxa"/>
            <w:vMerge w:val="continue"/>
            <w:vAlign w:val="center"/>
          </w:tcPr>
          <w:p w14:paraId="45BACE74">
            <w:pPr>
              <w:widowControl/>
              <w:jc w:val="center"/>
              <w:rPr>
                <w:rFonts w:hint="eastAsia" w:ascii="宋体" w:hAnsi="宋体" w:cs="宋体"/>
                <w:color w:val="000000"/>
                <w:kern w:val="0"/>
                <w:sz w:val="21"/>
                <w:szCs w:val="21"/>
              </w:rPr>
            </w:pPr>
          </w:p>
        </w:tc>
        <w:tc>
          <w:tcPr>
            <w:tcW w:w="2988" w:type="dxa"/>
            <w:vAlign w:val="center"/>
          </w:tcPr>
          <w:p w14:paraId="2A8F123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炸药</w:t>
            </w:r>
          </w:p>
        </w:tc>
        <w:tc>
          <w:tcPr>
            <w:tcW w:w="2481" w:type="dxa"/>
            <w:vAlign w:val="center"/>
          </w:tcPr>
          <w:p w14:paraId="4DBA3B78">
            <w:pPr>
              <w:widowControl/>
              <w:jc w:val="center"/>
              <w:rPr>
                <w:rFonts w:hint="eastAsia" w:ascii="宋体" w:hAnsi="宋体" w:cs="宋体"/>
                <w:color w:val="000000"/>
                <w:kern w:val="0"/>
                <w:sz w:val="21"/>
                <w:szCs w:val="21"/>
              </w:rPr>
            </w:pPr>
          </w:p>
        </w:tc>
      </w:tr>
      <w:tr w14:paraId="1334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0CA9E1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120</w:t>
            </w:r>
          </w:p>
        </w:tc>
        <w:tc>
          <w:tcPr>
            <w:tcW w:w="3118" w:type="dxa"/>
            <w:vMerge w:val="restart"/>
            <w:vAlign w:val="center"/>
          </w:tcPr>
          <w:p w14:paraId="48207FC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肥皂及洗涤剂制造</w:t>
            </w:r>
          </w:p>
        </w:tc>
        <w:tc>
          <w:tcPr>
            <w:tcW w:w="2988" w:type="dxa"/>
            <w:vAlign w:val="center"/>
          </w:tcPr>
          <w:p w14:paraId="21D396F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洗发水</w:t>
            </w:r>
          </w:p>
        </w:tc>
        <w:tc>
          <w:tcPr>
            <w:tcW w:w="2481" w:type="dxa"/>
            <w:vAlign w:val="center"/>
          </w:tcPr>
          <w:p w14:paraId="4D53641C">
            <w:pPr>
              <w:widowControl/>
              <w:jc w:val="center"/>
              <w:rPr>
                <w:rFonts w:hint="eastAsia" w:ascii="宋体" w:hAnsi="宋体" w:cs="宋体"/>
                <w:color w:val="000000"/>
                <w:kern w:val="0"/>
                <w:sz w:val="21"/>
                <w:szCs w:val="21"/>
              </w:rPr>
            </w:pPr>
          </w:p>
        </w:tc>
      </w:tr>
      <w:tr w14:paraId="2D75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E2B640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121</w:t>
            </w:r>
          </w:p>
        </w:tc>
        <w:tc>
          <w:tcPr>
            <w:tcW w:w="3118" w:type="dxa"/>
            <w:vMerge w:val="continue"/>
            <w:vAlign w:val="center"/>
          </w:tcPr>
          <w:p w14:paraId="41A9CC91">
            <w:pPr>
              <w:widowControl/>
              <w:jc w:val="center"/>
              <w:rPr>
                <w:rFonts w:hint="eastAsia" w:ascii="宋体" w:hAnsi="宋体" w:cs="宋体"/>
                <w:color w:val="000000"/>
                <w:kern w:val="0"/>
                <w:sz w:val="21"/>
                <w:szCs w:val="21"/>
              </w:rPr>
            </w:pPr>
          </w:p>
        </w:tc>
        <w:tc>
          <w:tcPr>
            <w:tcW w:w="2988" w:type="dxa"/>
            <w:vAlign w:val="center"/>
          </w:tcPr>
          <w:p w14:paraId="2A19B6F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洗涤剂</w:t>
            </w:r>
          </w:p>
        </w:tc>
        <w:tc>
          <w:tcPr>
            <w:tcW w:w="2481" w:type="dxa"/>
            <w:vAlign w:val="center"/>
          </w:tcPr>
          <w:p w14:paraId="378CBE81">
            <w:pPr>
              <w:widowControl/>
              <w:jc w:val="center"/>
              <w:rPr>
                <w:rFonts w:hint="eastAsia" w:ascii="宋体" w:hAnsi="宋体" w:cs="宋体"/>
                <w:color w:val="000000"/>
                <w:kern w:val="0"/>
                <w:sz w:val="21"/>
                <w:szCs w:val="21"/>
              </w:rPr>
            </w:pPr>
          </w:p>
        </w:tc>
      </w:tr>
      <w:tr w14:paraId="5C3A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303BF9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122</w:t>
            </w:r>
          </w:p>
        </w:tc>
        <w:tc>
          <w:tcPr>
            <w:tcW w:w="3118" w:type="dxa"/>
            <w:vMerge w:val="continue"/>
            <w:vAlign w:val="center"/>
          </w:tcPr>
          <w:p w14:paraId="41DAE033">
            <w:pPr>
              <w:widowControl/>
              <w:jc w:val="center"/>
              <w:rPr>
                <w:rFonts w:hint="eastAsia" w:ascii="宋体" w:hAnsi="宋体" w:cs="宋体"/>
                <w:color w:val="000000"/>
                <w:kern w:val="0"/>
                <w:sz w:val="21"/>
                <w:szCs w:val="21"/>
              </w:rPr>
            </w:pPr>
          </w:p>
        </w:tc>
        <w:tc>
          <w:tcPr>
            <w:tcW w:w="2988" w:type="dxa"/>
            <w:vAlign w:val="center"/>
          </w:tcPr>
          <w:p w14:paraId="04D7C92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洗衣粉</w:t>
            </w:r>
          </w:p>
        </w:tc>
        <w:tc>
          <w:tcPr>
            <w:tcW w:w="2481" w:type="dxa"/>
            <w:vAlign w:val="center"/>
          </w:tcPr>
          <w:p w14:paraId="654D296C">
            <w:pPr>
              <w:widowControl/>
              <w:jc w:val="center"/>
              <w:rPr>
                <w:rFonts w:hint="eastAsia" w:ascii="宋体" w:hAnsi="宋体" w:cs="宋体"/>
                <w:color w:val="000000"/>
                <w:kern w:val="0"/>
                <w:sz w:val="21"/>
                <w:szCs w:val="21"/>
              </w:rPr>
            </w:pPr>
          </w:p>
        </w:tc>
      </w:tr>
      <w:tr w14:paraId="39D2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CAC567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123</w:t>
            </w:r>
          </w:p>
        </w:tc>
        <w:tc>
          <w:tcPr>
            <w:tcW w:w="3118" w:type="dxa"/>
            <w:vMerge w:val="continue"/>
            <w:vAlign w:val="center"/>
          </w:tcPr>
          <w:p w14:paraId="5A7EC443">
            <w:pPr>
              <w:widowControl/>
              <w:jc w:val="center"/>
              <w:rPr>
                <w:rFonts w:hint="eastAsia" w:ascii="宋体" w:hAnsi="宋体" w:cs="宋体"/>
                <w:color w:val="000000"/>
                <w:kern w:val="0"/>
                <w:sz w:val="21"/>
                <w:szCs w:val="21"/>
              </w:rPr>
            </w:pPr>
          </w:p>
        </w:tc>
        <w:tc>
          <w:tcPr>
            <w:tcW w:w="2988" w:type="dxa"/>
            <w:vAlign w:val="center"/>
          </w:tcPr>
          <w:p w14:paraId="4C3C29C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香皂（肥皂）</w:t>
            </w:r>
          </w:p>
        </w:tc>
        <w:tc>
          <w:tcPr>
            <w:tcW w:w="2481" w:type="dxa"/>
            <w:vAlign w:val="center"/>
          </w:tcPr>
          <w:p w14:paraId="3B1BEFFE">
            <w:pPr>
              <w:widowControl/>
              <w:jc w:val="center"/>
              <w:rPr>
                <w:rFonts w:hint="eastAsia" w:ascii="宋体" w:hAnsi="宋体" w:cs="宋体"/>
                <w:color w:val="000000"/>
                <w:kern w:val="0"/>
                <w:sz w:val="21"/>
                <w:szCs w:val="21"/>
              </w:rPr>
            </w:pPr>
          </w:p>
        </w:tc>
      </w:tr>
      <w:tr w14:paraId="02B8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335442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124</w:t>
            </w:r>
          </w:p>
        </w:tc>
        <w:tc>
          <w:tcPr>
            <w:tcW w:w="3118" w:type="dxa"/>
            <w:vAlign w:val="center"/>
          </w:tcPr>
          <w:p w14:paraId="0D8441F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口腔清洁用品制造</w:t>
            </w:r>
          </w:p>
        </w:tc>
        <w:tc>
          <w:tcPr>
            <w:tcW w:w="2988" w:type="dxa"/>
            <w:vAlign w:val="center"/>
          </w:tcPr>
          <w:p w14:paraId="25E38A9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牙膏</w:t>
            </w:r>
          </w:p>
        </w:tc>
        <w:tc>
          <w:tcPr>
            <w:tcW w:w="2481" w:type="dxa"/>
            <w:vAlign w:val="center"/>
          </w:tcPr>
          <w:p w14:paraId="2549290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 g/支</w:t>
            </w:r>
          </w:p>
        </w:tc>
      </w:tr>
      <w:tr w14:paraId="50FA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B81BBD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125</w:t>
            </w:r>
          </w:p>
        </w:tc>
        <w:tc>
          <w:tcPr>
            <w:tcW w:w="3118" w:type="dxa"/>
            <w:vAlign w:val="center"/>
          </w:tcPr>
          <w:p w14:paraId="6B1026D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其他日用化学产品制造</w:t>
            </w:r>
          </w:p>
        </w:tc>
        <w:tc>
          <w:tcPr>
            <w:tcW w:w="2988" w:type="dxa"/>
            <w:vAlign w:val="center"/>
          </w:tcPr>
          <w:p w14:paraId="65AFAB2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鞋油</w:t>
            </w:r>
          </w:p>
        </w:tc>
        <w:tc>
          <w:tcPr>
            <w:tcW w:w="2481" w:type="dxa"/>
            <w:vAlign w:val="center"/>
          </w:tcPr>
          <w:p w14:paraId="1F45B9EE">
            <w:pPr>
              <w:widowControl/>
              <w:jc w:val="center"/>
              <w:rPr>
                <w:rFonts w:hint="eastAsia" w:ascii="宋体" w:hAnsi="宋体" w:cs="宋体"/>
                <w:color w:val="000000"/>
                <w:kern w:val="0"/>
                <w:sz w:val="21"/>
                <w:szCs w:val="21"/>
              </w:rPr>
            </w:pPr>
          </w:p>
        </w:tc>
      </w:tr>
      <w:tr w14:paraId="0C88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CBABB1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126</w:t>
            </w:r>
          </w:p>
        </w:tc>
        <w:tc>
          <w:tcPr>
            <w:tcW w:w="3118" w:type="dxa"/>
            <w:vMerge w:val="restart"/>
            <w:vAlign w:val="center"/>
          </w:tcPr>
          <w:p w14:paraId="62A9622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化学药品原料药制造</w:t>
            </w:r>
          </w:p>
        </w:tc>
        <w:tc>
          <w:tcPr>
            <w:tcW w:w="2988" w:type="dxa"/>
            <w:vAlign w:val="center"/>
          </w:tcPr>
          <w:p w14:paraId="1728A1A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维生素C</w:t>
            </w:r>
          </w:p>
        </w:tc>
        <w:tc>
          <w:tcPr>
            <w:tcW w:w="2481" w:type="dxa"/>
            <w:vAlign w:val="center"/>
          </w:tcPr>
          <w:p w14:paraId="0CCF6CA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化学原料药</w:t>
            </w:r>
          </w:p>
        </w:tc>
      </w:tr>
      <w:tr w14:paraId="291C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A4DE44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127</w:t>
            </w:r>
          </w:p>
        </w:tc>
        <w:tc>
          <w:tcPr>
            <w:tcW w:w="3118" w:type="dxa"/>
            <w:vMerge w:val="continue"/>
            <w:vAlign w:val="center"/>
          </w:tcPr>
          <w:p w14:paraId="193A6CF4">
            <w:pPr>
              <w:widowControl/>
              <w:jc w:val="center"/>
              <w:rPr>
                <w:rFonts w:hint="eastAsia" w:ascii="宋体" w:hAnsi="宋体" w:cs="宋体"/>
                <w:color w:val="000000"/>
                <w:kern w:val="0"/>
                <w:sz w:val="21"/>
                <w:szCs w:val="21"/>
              </w:rPr>
            </w:pPr>
          </w:p>
        </w:tc>
        <w:tc>
          <w:tcPr>
            <w:tcW w:w="2988" w:type="dxa"/>
            <w:vAlign w:val="center"/>
          </w:tcPr>
          <w:p w14:paraId="7172904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青霉素工业盐</w:t>
            </w:r>
          </w:p>
        </w:tc>
        <w:tc>
          <w:tcPr>
            <w:tcW w:w="2481" w:type="dxa"/>
            <w:vAlign w:val="center"/>
          </w:tcPr>
          <w:p w14:paraId="5316B4A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化学制药中间体</w:t>
            </w:r>
          </w:p>
        </w:tc>
      </w:tr>
      <w:tr w14:paraId="40E4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AA497B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128</w:t>
            </w:r>
          </w:p>
        </w:tc>
        <w:tc>
          <w:tcPr>
            <w:tcW w:w="3118" w:type="dxa"/>
            <w:vMerge w:val="continue"/>
            <w:vAlign w:val="center"/>
          </w:tcPr>
          <w:p w14:paraId="275D84AD">
            <w:pPr>
              <w:widowControl/>
              <w:jc w:val="center"/>
              <w:rPr>
                <w:rFonts w:hint="eastAsia" w:ascii="宋体" w:hAnsi="宋体" w:cs="宋体"/>
                <w:color w:val="000000"/>
                <w:kern w:val="0"/>
                <w:sz w:val="21"/>
                <w:szCs w:val="21"/>
              </w:rPr>
            </w:pPr>
          </w:p>
        </w:tc>
        <w:tc>
          <w:tcPr>
            <w:tcW w:w="2988" w:type="dxa"/>
            <w:vAlign w:val="center"/>
          </w:tcPr>
          <w:p w14:paraId="49B7ACF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麦迪霉素</w:t>
            </w:r>
          </w:p>
        </w:tc>
        <w:tc>
          <w:tcPr>
            <w:tcW w:w="2481" w:type="dxa"/>
            <w:vAlign w:val="center"/>
          </w:tcPr>
          <w:p w14:paraId="2673BB47">
            <w:pPr>
              <w:widowControl/>
              <w:jc w:val="center"/>
              <w:rPr>
                <w:rFonts w:hint="eastAsia" w:ascii="宋体" w:hAnsi="宋体" w:cs="宋体"/>
                <w:color w:val="000000"/>
                <w:kern w:val="0"/>
                <w:sz w:val="21"/>
                <w:szCs w:val="21"/>
              </w:rPr>
            </w:pPr>
          </w:p>
        </w:tc>
      </w:tr>
      <w:tr w14:paraId="786A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4200BE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129</w:t>
            </w:r>
          </w:p>
        </w:tc>
        <w:tc>
          <w:tcPr>
            <w:tcW w:w="3118" w:type="dxa"/>
            <w:vMerge w:val="continue"/>
            <w:vAlign w:val="center"/>
          </w:tcPr>
          <w:p w14:paraId="2C7693DC">
            <w:pPr>
              <w:widowControl/>
              <w:jc w:val="center"/>
              <w:rPr>
                <w:rFonts w:hint="eastAsia" w:ascii="宋体" w:hAnsi="宋体" w:cs="宋体"/>
                <w:color w:val="000000"/>
                <w:kern w:val="0"/>
                <w:sz w:val="21"/>
                <w:szCs w:val="21"/>
              </w:rPr>
            </w:pPr>
          </w:p>
        </w:tc>
        <w:tc>
          <w:tcPr>
            <w:tcW w:w="2988" w:type="dxa"/>
            <w:vAlign w:val="center"/>
          </w:tcPr>
          <w:p w14:paraId="5C13361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妥普霉素</w:t>
            </w:r>
          </w:p>
        </w:tc>
        <w:tc>
          <w:tcPr>
            <w:tcW w:w="2481" w:type="dxa"/>
            <w:vAlign w:val="center"/>
          </w:tcPr>
          <w:p w14:paraId="680DE72A">
            <w:pPr>
              <w:widowControl/>
              <w:jc w:val="center"/>
              <w:rPr>
                <w:rFonts w:hint="eastAsia" w:ascii="宋体" w:hAnsi="宋体" w:cs="宋体"/>
                <w:color w:val="000000"/>
                <w:kern w:val="0"/>
                <w:sz w:val="21"/>
                <w:szCs w:val="21"/>
              </w:rPr>
            </w:pPr>
          </w:p>
        </w:tc>
      </w:tr>
      <w:tr w14:paraId="6453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CE3681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130</w:t>
            </w:r>
          </w:p>
        </w:tc>
        <w:tc>
          <w:tcPr>
            <w:tcW w:w="3118" w:type="dxa"/>
            <w:vMerge w:val="continue"/>
            <w:vAlign w:val="center"/>
          </w:tcPr>
          <w:p w14:paraId="5B1DD19D">
            <w:pPr>
              <w:widowControl/>
              <w:jc w:val="center"/>
              <w:rPr>
                <w:rFonts w:hint="eastAsia" w:ascii="宋体" w:hAnsi="宋体" w:cs="宋体"/>
                <w:color w:val="000000"/>
                <w:kern w:val="0"/>
                <w:sz w:val="21"/>
                <w:szCs w:val="21"/>
              </w:rPr>
            </w:pPr>
          </w:p>
        </w:tc>
        <w:tc>
          <w:tcPr>
            <w:tcW w:w="2988" w:type="dxa"/>
            <w:vAlign w:val="center"/>
          </w:tcPr>
          <w:p w14:paraId="21FF4CE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洛伐他汀</w:t>
            </w:r>
          </w:p>
        </w:tc>
        <w:tc>
          <w:tcPr>
            <w:tcW w:w="2481" w:type="dxa"/>
            <w:vAlign w:val="center"/>
          </w:tcPr>
          <w:p w14:paraId="5A35FDBA">
            <w:pPr>
              <w:widowControl/>
              <w:jc w:val="center"/>
              <w:rPr>
                <w:rFonts w:hint="eastAsia" w:ascii="宋体" w:hAnsi="宋体" w:cs="宋体"/>
                <w:color w:val="000000"/>
                <w:kern w:val="0"/>
                <w:sz w:val="21"/>
                <w:szCs w:val="21"/>
              </w:rPr>
            </w:pPr>
          </w:p>
        </w:tc>
      </w:tr>
      <w:tr w14:paraId="49AD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9C0AE5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131</w:t>
            </w:r>
          </w:p>
        </w:tc>
        <w:tc>
          <w:tcPr>
            <w:tcW w:w="3118" w:type="dxa"/>
            <w:vMerge w:val="continue"/>
            <w:vAlign w:val="center"/>
          </w:tcPr>
          <w:p w14:paraId="6FED12C6">
            <w:pPr>
              <w:widowControl/>
              <w:jc w:val="center"/>
              <w:rPr>
                <w:rFonts w:hint="eastAsia" w:ascii="宋体" w:hAnsi="宋体" w:cs="宋体"/>
                <w:color w:val="000000"/>
                <w:kern w:val="0"/>
                <w:sz w:val="21"/>
                <w:szCs w:val="21"/>
              </w:rPr>
            </w:pPr>
          </w:p>
        </w:tc>
        <w:tc>
          <w:tcPr>
            <w:tcW w:w="2988" w:type="dxa"/>
            <w:vAlign w:val="center"/>
          </w:tcPr>
          <w:p w14:paraId="74F627B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默诺霉素</w:t>
            </w:r>
          </w:p>
        </w:tc>
        <w:tc>
          <w:tcPr>
            <w:tcW w:w="2481" w:type="dxa"/>
            <w:vAlign w:val="center"/>
          </w:tcPr>
          <w:p w14:paraId="225FA0EE">
            <w:pPr>
              <w:widowControl/>
              <w:jc w:val="center"/>
              <w:rPr>
                <w:rFonts w:hint="eastAsia" w:ascii="宋体" w:hAnsi="宋体" w:cs="宋体"/>
                <w:color w:val="000000"/>
                <w:kern w:val="0"/>
                <w:sz w:val="21"/>
                <w:szCs w:val="21"/>
              </w:rPr>
            </w:pPr>
          </w:p>
        </w:tc>
      </w:tr>
      <w:tr w14:paraId="6790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459FD1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132</w:t>
            </w:r>
          </w:p>
        </w:tc>
        <w:tc>
          <w:tcPr>
            <w:tcW w:w="3118" w:type="dxa"/>
            <w:vMerge w:val="restart"/>
            <w:vAlign w:val="center"/>
          </w:tcPr>
          <w:p w14:paraId="2B4F61B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化学药品制剂制造</w:t>
            </w:r>
          </w:p>
        </w:tc>
        <w:tc>
          <w:tcPr>
            <w:tcW w:w="2988" w:type="dxa"/>
            <w:vAlign w:val="center"/>
          </w:tcPr>
          <w:p w14:paraId="1F64040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片剂</w:t>
            </w:r>
          </w:p>
        </w:tc>
        <w:tc>
          <w:tcPr>
            <w:tcW w:w="2481" w:type="dxa"/>
            <w:vAlign w:val="center"/>
          </w:tcPr>
          <w:p w14:paraId="5AFAEE2F">
            <w:pPr>
              <w:widowControl/>
              <w:jc w:val="center"/>
              <w:rPr>
                <w:rFonts w:hint="eastAsia" w:ascii="宋体" w:hAnsi="宋体" w:cs="宋体"/>
                <w:color w:val="000000"/>
                <w:kern w:val="0"/>
                <w:sz w:val="21"/>
                <w:szCs w:val="21"/>
              </w:rPr>
            </w:pPr>
          </w:p>
        </w:tc>
      </w:tr>
      <w:tr w14:paraId="13AF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AD993B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133</w:t>
            </w:r>
          </w:p>
        </w:tc>
        <w:tc>
          <w:tcPr>
            <w:tcW w:w="3118" w:type="dxa"/>
            <w:vMerge w:val="continue"/>
            <w:vAlign w:val="center"/>
          </w:tcPr>
          <w:p w14:paraId="78042AB7">
            <w:pPr>
              <w:widowControl/>
              <w:jc w:val="center"/>
              <w:rPr>
                <w:rFonts w:hint="eastAsia" w:ascii="宋体" w:hAnsi="宋体" w:cs="宋体"/>
                <w:color w:val="000000"/>
                <w:kern w:val="0"/>
                <w:sz w:val="21"/>
                <w:szCs w:val="21"/>
              </w:rPr>
            </w:pPr>
          </w:p>
        </w:tc>
        <w:tc>
          <w:tcPr>
            <w:tcW w:w="2988" w:type="dxa"/>
            <w:vAlign w:val="center"/>
          </w:tcPr>
          <w:p w14:paraId="52E7B5E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胶囊</w:t>
            </w:r>
          </w:p>
        </w:tc>
        <w:tc>
          <w:tcPr>
            <w:tcW w:w="2481" w:type="dxa"/>
            <w:vAlign w:val="center"/>
          </w:tcPr>
          <w:p w14:paraId="1E3934E8">
            <w:pPr>
              <w:widowControl/>
              <w:jc w:val="center"/>
              <w:rPr>
                <w:rFonts w:hint="eastAsia" w:ascii="宋体" w:hAnsi="宋体" w:cs="宋体"/>
                <w:color w:val="000000"/>
                <w:kern w:val="0"/>
                <w:sz w:val="21"/>
                <w:szCs w:val="21"/>
              </w:rPr>
            </w:pPr>
          </w:p>
        </w:tc>
      </w:tr>
      <w:tr w14:paraId="254F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E4DDA6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134</w:t>
            </w:r>
          </w:p>
        </w:tc>
        <w:tc>
          <w:tcPr>
            <w:tcW w:w="3118" w:type="dxa"/>
            <w:vMerge w:val="continue"/>
            <w:vAlign w:val="center"/>
          </w:tcPr>
          <w:p w14:paraId="1BBF6833">
            <w:pPr>
              <w:widowControl/>
              <w:jc w:val="center"/>
              <w:rPr>
                <w:rFonts w:hint="eastAsia" w:ascii="宋体" w:hAnsi="宋体" w:cs="宋体"/>
                <w:color w:val="000000"/>
                <w:kern w:val="0"/>
                <w:sz w:val="21"/>
                <w:szCs w:val="21"/>
              </w:rPr>
            </w:pPr>
          </w:p>
        </w:tc>
        <w:tc>
          <w:tcPr>
            <w:tcW w:w="2988" w:type="dxa"/>
            <w:vAlign w:val="center"/>
          </w:tcPr>
          <w:p w14:paraId="190D1F6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粉针</w:t>
            </w:r>
          </w:p>
        </w:tc>
        <w:tc>
          <w:tcPr>
            <w:tcW w:w="2481" w:type="dxa"/>
            <w:vAlign w:val="center"/>
          </w:tcPr>
          <w:p w14:paraId="277A9912">
            <w:pPr>
              <w:widowControl/>
              <w:jc w:val="center"/>
              <w:rPr>
                <w:rFonts w:hint="eastAsia" w:ascii="宋体" w:hAnsi="宋体" w:cs="宋体"/>
                <w:color w:val="000000"/>
                <w:kern w:val="0"/>
                <w:sz w:val="21"/>
                <w:szCs w:val="21"/>
              </w:rPr>
            </w:pPr>
          </w:p>
        </w:tc>
      </w:tr>
      <w:tr w14:paraId="45E6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6E021F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135</w:t>
            </w:r>
          </w:p>
        </w:tc>
        <w:tc>
          <w:tcPr>
            <w:tcW w:w="3118" w:type="dxa"/>
            <w:vMerge w:val="continue"/>
            <w:vAlign w:val="center"/>
          </w:tcPr>
          <w:p w14:paraId="3F851B90">
            <w:pPr>
              <w:widowControl/>
              <w:jc w:val="center"/>
              <w:rPr>
                <w:rFonts w:hint="eastAsia" w:ascii="宋体" w:hAnsi="宋体" w:cs="宋体"/>
                <w:color w:val="000000"/>
                <w:kern w:val="0"/>
                <w:sz w:val="21"/>
                <w:szCs w:val="21"/>
              </w:rPr>
            </w:pPr>
          </w:p>
        </w:tc>
        <w:tc>
          <w:tcPr>
            <w:tcW w:w="2988" w:type="dxa"/>
            <w:vAlign w:val="center"/>
          </w:tcPr>
          <w:p w14:paraId="707F3AA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软膏</w:t>
            </w:r>
          </w:p>
        </w:tc>
        <w:tc>
          <w:tcPr>
            <w:tcW w:w="2481" w:type="dxa"/>
            <w:vAlign w:val="center"/>
          </w:tcPr>
          <w:p w14:paraId="5BFAF71B">
            <w:pPr>
              <w:widowControl/>
              <w:jc w:val="center"/>
              <w:rPr>
                <w:rFonts w:hint="eastAsia" w:ascii="宋体" w:hAnsi="宋体" w:cs="宋体"/>
                <w:color w:val="000000"/>
                <w:kern w:val="0"/>
                <w:sz w:val="21"/>
                <w:szCs w:val="21"/>
              </w:rPr>
            </w:pPr>
          </w:p>
        </w:tc>
      </w:tr>
      <w:tr w14:paraId="4620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EC16E8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136</w:t>
            </w:r>
          </w:p>
        </w:tc>
        <w:tc>
          <w:tcPr>
            <w:tcW w:w="3118" w:type="dxa"/>
            <w:vMerge w:val="continue"/>
            <w:vAlign w:val="center"/>
          </w:tcPr>
          <w:p w14:paraId="1DBA9341">
            <w:pPr>
              <w:widowControl/>
              <w:jc w:val="center"/>
              <w:rPr>
                <w:rFonts w:hint="eastAsia" w:ascii="宋体" w:hAnsi="宋体" w:cs="宋体"/>
                <w:color w:val="000000"/>
                <w:kern w:val="0"/>
                <w:sz w:val="21"/>
                <w:szCs w:val="21"/>
              </w:rPr>
            </w:pPr>
          </w:p>
        </w:tc>
        <w:tc>
          <w:tcPr>
            <w:tcW w:w="2988" w:type="dxa"/>
            <w:vAlign w:val="center"/>
          </w:tcPr>
          <w:p w14:paraId="19AFE66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大输液</w:t>
            </w:r>
          </w:p>
        </w:tc>
        <w:tc>
          <w:tcPr>
            <w:tcW w:w="2481" w:type="dxa"/>
            <w:vAlign w:val="center"/>
          </w:tcPr>
          <w:p w14:paraId="0C26C35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500ml/瓶</w:t>
            </w:r>
          </w:p>
        </w:tc>
      </w:tr>
      <w:tr w14:paraId="743E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C5342C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137</w:t>
            </w:r>
          </w:p>
        </w:tc>
        <w:tc>
          <w:tcPr>
            <w:tcW w:w="3118" w:type="dxa"/>
            <w:vAlign w:val="center"/>
          </w:tcPr>
          <w:p w14:paraId="0135A9F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中药饮片加工</w:t>
            </w:r>
          </w:p>
        </w:tc>
        <w:tc>
          <w:tcPr>
            <w:tcW w:w="2988" w:type="dxa"/>
            <w:vAlign w:val="center"/>
          </w:tcPr>
          <w:p w14:paraId="02C5D16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中药片剂</w:t>
            </w:r>
          </w:p>
        </w:tc>
        <w:tc>
          <w:tcPr>
            <w:tcW w:w="2481" w:type="dxa"/>
            <w:vAlign w:val="center"/>
          </w:tcPr>
          <w:p w14:paraId="7A002FFE">
            <w:pPr>
              <w:widowControl/>
              <w:jc w:val="center"/>
              <w:rPr>
                <w:rFonts w:hint="eastAsia" w:ascii="宋体" w:hAnsi="宋体" w:cs="宋体"/>
                <w:color w:val="000000"/>
                <w:kern w:val="0"/>
                <w:sz w:val="21"/>
                <w:szCs w:val="21"/>
              </w:rPr>
            </w:pPr>
          </w:p>
        </w:tc>
      </w:tr>
      <w:tr w14:paraId="2C5A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BFCAB7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138</w:t>
            </w:r>
          </w:p>
        </w:tc>
        <w:tc>
          <w:tcPr>
            <w:tcW w:w="3118" w:type="dxa"/>
            <w:vMerge w:val="restart"/>
            <w:vAlign w:val="center"/>
          </w:tcPr>
          <w:p w14:paraId="774A84A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中成药生产</w:t>
            </w:r>
          </w:p>
        </w:tc>
        <w:tc>
          <w:tcPr>
            <w:tcW w:w="2988" w:type="dxa"/>
            <w:vAlign w:val="center"/>
          </w:tcPr>
          <w:p w14:paraId="00CF58F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中成药</w:t>
            </w:r>
          </w:p>
        </w:tc>
        <w:tc>
          <w:tcPr>
            <w:tcW w:w="2481" w:type="dxa"/>
            <w:vAlign w:val="center"/>
          </w:tcPr>
          <w:p w14:paraId="2D94464F">
            <w:pPr>
              <w:widowControl/>
              <w:jc w:val="center"/>
              <w:rPr>
                <w:rFonts w:hint="eastAsia" w:ascii="宋体" w:hAnsi="宋体" w:cs="宋体"/>
                <w:color w:val="000000"/>
                <w:kern w:val="0"/>
                <w:sz w:val="21"/>
                <w:szCs w:val="21"/>
              </w:rPr>
            </w:pPr>
          </w:p>
        </w:tc>
      </w:tr>
      <w:tr w14:paraId="1033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564331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139</w:t>
            </w:r>
          </w:p>
        </w:tc>
        <w:tc>
          <w:tcPr>
            <w:tcW w:w="3118" w:type="dxa"/>
            <w:vMerge w:val="continue"/>
            <w:vAlign w:val="center"/>
          </w:tcPr>
          <w:p w14:paraId="4007AFE9">
            <w:pPr>
              <w:widowControl/>
              <w:jc w:val="center"/>
              <w:rPr>
                <w:rFonts w:hint="eastAsia" w:ascii="宋体" w:hAnsi="宋体" w:cs="宋体"/>
                <w:color w:val="000000"/>
                <w:kern w:val="0"/>
                <w:sz w:val="21"/>
                <w:szCs w:val="21"/>
              </w:rPr>
            </w:pPr>
          </w:p>
        </w:tc>
        <w:tc>
          <w:tcPr>
            <w:tcW w:w="2988" w:type="dxa"/>
            <w:vAlign w:val="center"/>
          </w:tcPr>
          <w:p w14:paraId="01F45D9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急支糖浆</w:t>
            </w:r>
          </w:p>
        </w:tc>
        <w:tc>
          <w:tcPr>
            <w:tcW w:w="2481" w:type="dxa"/>
            <w:vAlign w:val="center"/>
          </w:tcPr>
          <w:p w14:paraId="16B74738">
            <w:pPr>
              <w:widowControl/>
              <w:jc w:val="center"/>
              <w:rPr>
                <w:rFonts w:hint="eastAsia" w:ascii="宋体" w:hAnsi="宋体" w:cs="宋体"/>
                <w:color w:val="000000"/>
                <w:kern w:val="0"/>
                <w:sz w:val="21"/>
                <w:szCs w:val="21"/>
              </w:rPr>
            </w:pPr>
          </w:p>
        </w:tc>
      </w:tr>
      <w:tr w14:paraId="59E4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36EA57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140</w:t>
            </w:r>
          </w:p>
        </w:tc>
        <w:tc>
          <w:tcPr>
            <w:tcW w:w="3118" w:type="dxa"/>
            <w:vMerge w:val="continue"/>
            <w:vAlign w:val="center"/>
          </w:tcPr>
          <w:p w14:paraId="36CFCFE8">
            <w:pPr>
              <w:widowControl/>
              <w:jc w:val="center"/>
              <w:rPr>
                <w:rFonts w:hint="eastAsia" w:ascii="宋体" w:hAnsi="宋体" w:cs="宋体"/>
                <w:color w:val="000000"/>
                <w:kern w:val="0"/>
                <w:sz w:val="21"/>
                <w:szCs w:val="21"/>
              </w:rPr>
            </w:pPr>
          </w:p>
        </w:tc>
        <w:tc>
          <w:tcPr>
            <w:tcW w:w="2988" w:type="dxa"/>
            <w:vAlign w:val="center"/>
          </w:tcPr>
          <w:p w14:paraId="5D67B7C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糖浆</w:t>
            </w:r>
          </w:p>
        </w:tc>
        <w:tc>
          <w:tcPr>
            <w:tcW w:w="2481" w:type="dxa"/>
            <w:vAlign w:val="center"/>
          </w:tcPr>
          <w:p w14:paraId="6F02CFA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100ml/瓶</w:t>
            </w:r>
          </w:p>
        </w:tc>
      </w:tr>
      <w:tr w14:paraId="7F6B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A5FA4B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141</w:t>
            </w:r>
          </w:p>
        </w:tc>
        <w:tc>
          <w:tcPr>
            <w:tcW w:w="3118" w:type="dxa"/>
            <w:vMerge w:val="continue"/>
            <w:vAlign w:val="center"/>
          </w:tcPr>
          <w:p w14:paraId="02400729">
            <w:pPr>
              <w:widowControl/>
              <w:jc w:val="center"/>
              <w:rPr>
                <w:rFonts w:hint="eastAsia" w:ascii="宋体" w:hAnsi="宋体" w:cs="宋体"/>
                <w:color w:val="000000"/>
                <w:kern w:val="0"/>
                <w:sz w:val="21"/>
                <w:szCs w:val="21"/>
              </w:rPr>
            </w:pPr>
          </w:p>
        </w:tc>
        <w:tc>
          <w:tcPr>
            <w:tcW w:w="2988" w:type="dxa"/>
            <w:vAlign w:val="center"/>
          </w:tcPr>
          <w:p w14:paraId="6D5F663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冲剂</w:t>
            </w:r>
          </w:p>
        </w:tc>
        <w:tc>
          <w:tcPr>
            <w:tcW w:w="2481" w:type="dxa"/>
            <w:vAlign w:val="center"/>
          </w:tcPr>
          <w:p w14:paraId="7FE1404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100g/袋</w:t>
            </w:r>
          </w:p>
        </w:tc>
      </w:tr>
      <w:tr w14:paraId="723C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AC2A46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142</w:t>
            </w:r>
          </w:p>
        </w:tc>
        <w:tc>
          <w:tcPr>
            <w:tcW w:w="3118" w:type="dxa"/>
            <w:vMerge w:val="continue"/>
            <w:vAlign w:val="center"/>
          </w:tcPr>
          <w:p w14:paraId="7829E68C">
            <w:pPr>
              <w:widowControl/>
              <w:jc w:val="center"/>
              <w:rPr>
                <w:rFonts w:hint="eastAsia" w:ascii="宋体" w:hAnsi="宋体" w:cs="宋体"/>
                <w:color w:val="000000"/>
                <w:kern w:val="0"/>
                <w:sz w:val="21"/>
                <w:szCs w:val="21"/>
              </w:rPr>
            </w:pPr>
          </w:p>
        </w:tc>
        <w:tc>
          <w:tcPr>
            <w:tcW w:w="2988" w:type="dxa"/>
            <w:vAlign w:val="center"/>
          </w:tcPr>
          <w:p w14:paraId="7A7E6E9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藿香正气口服液</w:t>
            </w:r>
          </w:p>
        </w:tc>
        <w:tc>
          <w:tcPr>
            <w:tcW w:w="2481" w:type="dxa"/>
            <w:vAlign w:val="center"/>
          </w:tcPr>
          <w:p w14:paraId="5F664A49">
            <w:pPr>
              <w:widowControl/>
              <w:jc w:val="center"/>
              <w:rPr>
                <w:rFonts w:hint="eastAsia" w:ascii="宋体" w:hAnsi="宋体" w:cs="宋体"/>
                <w:color w:val="000000"/>
                <w:kern w:val="0"/>
                <w:sz w:val="21"/>
                <w:szCs w:val="21"/>
              </w:rPr>
            </w:pPr>
          </w:p>
        </w:tc>
      </w:tr>
      <w:tr w14:paraId="4F28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E3F84F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143</w:t>
            </w:r>
          </w:p>
        </w:tc>
        <w:tc>
          <w:tcPr>
            <w:tcW w:w="3118" w:type="dxa"/>
            <w:vMerge w:val="continue"/>
            <w:vAlign w:val="center"/>
          </w:tcPr>
          <w:p w14:paraId="05DDB5F4">
            <w:pPr>
              <w:widowControl/>
              <w:jc w:val="center"/>
              <w:rPr>
                <w:rFonts w:hint="eastAsia" w:ascii="宋体" w:hAnsi="宋体" w:cs="宋体"/>
                <w:color w:val="000000"/>
                <w:kern w:val="0"/>
                <w:sz w:val="21"/>
                <w:szCs w:val="21"/>
              </w:rPr>
            </w:pPr>
          </w:p>
        </w:tc>
        <w:tc>
          <w:tcPr>
            <w:tcW w:w="2988" w:type="dxa"/>
            <w:vAlign w:val="center"/>
          </w:tcPr>
          <w:p w14:paraId="259A158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口服液</w:t>
            </w:r>
          </w:p>
        </w:tc>
        <w:tc>
          <w:tcPr>
            <w:tcW w:w="2481" w:type="dxa"/>
            <w:vAlign w:val="center"/>
          </w:tcPr>
          <w:p w14:paraId="2338A54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10ml/支</w:t>
            </w:r>
          </w:p>
        </w:tc>
      </w:tr>
      <w:tr w14:paraId="0A92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831619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144</w:t>
            </w:r>
          </w:p>
        </w:tc>
        <w:tc>
          <w:tcPr>
            <w:tcW w:w="3118" w:type="dxa"/>
            <w:vMerge w:val="restart"/>
            <w:vAlign w:val="center"/>
          </w:tcPr>
          <w:p w14:paraId="7979CBF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化纤浆粨制造</w:t>
            </w:r>
          </w:p>
        </w:tc>
        <w:tc>
          <w:tcPr>
            <w:tcW w:w="2988" w:type="dxa"/>
            <w:vAlign w:val="center"/>
          </w:tcPr>
          <w:p w14:paraId="5093F64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粘胶长丝</w:t>
            </w:r>
          </w:p>
        </w:tc>
        <w:tc>
          <w:tcPr>
            <w:tcW w:w="2481" w:type="dxa"/>
            <w:vAlign w:val="center"/>
          </w:tcPr>
          <w:p w14:paraId="575C4A13">
            <w:pPr>
              <w:widowControl/>
              <w:jc w:val="center"/>
              <w:rPr>
                <w:rFonts w:hint="eastAsia" w:ascii="宋体" w:hAnsi="宋体" w:cs="宋体"/>
                <w:color w:val="000000"/>
                <w:kern w:val="0"/>
                <w:sz w:val="21"/>
                <w:szCs w:val="21"/>
              </w:rPr>
            </w:pPr>
          </w:p>
        </w:tc>
      </w:tr>
      <w:tr w14:paraId="36E3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7664BE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145</w:t>
            </w:r>
          </w:p>
        </w:tc>
        <w:tc>
          <w:tcPr>
            <w:tcW w:w="3118" w:type="dxa"/>
            <w:vMerge w:val="continue"/>
            <w:vAlign w:val="center"/>
          </w:tcPr>
          <w:p w14:paraId="6A7AE0A4">
            <w:pPr>
              <w:widowControl/>
              <w:jc w:val="center"/>
              <w:rPr>
                <w:rFonts w:hint="eastAsia" w:ascii="宋体" w:hAnsi="宋体" w:cs="宋体"/>
                <w:color w:val="000000"/>
                <w:kern w:val="0"/>
                <w:sz w:val="21"/>
                <w:szCs w:val="21"/>
              </w:rPr>
            </w:pPr>
          </w:p>
        </w:tc>
        <w:tc>
          <w:tcPr>
            <w:tcW w:w="2988" w:type="dxa"/>
            <w:vAlign w:val="center"/>
          </w:tcPr>
          <w:p w14:paraId="0708D9D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粘胶短纤维</w:t>
            </w:r>
          </w:p>
        </w:tc>
        <w:tc>
          <w:tcPr>
            <w:tcW w:w="2481" w:type="dxa"/>
            <w:vAlign w:val="center"/>
          </w:tcPr>
          <w:p w14:paraId="799A7E12">
            <w:pPr>
              <w:widowControl/>
              <w:jc w:val="center"/>
              <w:rPr>
                <w:rFonts w:hint="eastAsia" w:ascii="宋体" w:hAnsi="宋体" w:cs="宋体"/>
                <w:color w:val="000000"/>
                <w:kern w:val="0"/>
                <w:sz w:val="21"/>
                <w:szCs w:val="21"/>
              </w:rPr>
            </w:pPr>
          </w:p>
        </w:tc>
      </w:tr>
      <w:tr w14:paraId="3058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081D86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146</w:t>
            </w:r>
          </w:p>
        </w:tc>
        <w:tc>
          <w:tcPr>
            <w:tcW w:w="3118" w:type="dxa"/>
            <w:vAlign w:val="center"/>
          </w:tcPr>
          <w:p w14:paraId="2058972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人造纤维（纤维素纤维）制造</w:t>
            </w:r>
          </w:p>
        </w:tc>
        <w:tc>
          <w:tcPr>
            <w:tcW w:w="2988" w:type="dxa"/>
            <w:vAlign w:val="center"/>
          </w:tcPr>
          <w:p w14:paraId="01AC816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人造丝织物</w:t>
            </w:r>
          </w:p>
        </w:tc>
        <w:tc>
          <w:tcPr>
            <w:tcW w:w="2481" w:type="dxa"/>
            <w:vAlign w:val="center"/>
          </w:tcPr>
          <w:p w14:paraId="51EDF189">
            <w:pPr>
              <w:widowControl/>
              <w:jc w:val="center"/>
              <w:rPr>
                <w:rFonts w:hint="eastAsia" w:ascii="宋体" w:hAnsi="宋体" w:cs="宋体"/>
                <w:color w:val="000000"/>
                <w:kern w:val="0"/>
                <w:sz w:val="21"/>
                <w:szCs w:val="21"/>
              </w:rPr>
            </w:pPr>
          </w:p>
        </w:tc>
      </w:tr>
      <w:tr w14:paraId="2526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BBC991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147</w:t>
            </w:r>
          </w:p>
        </w:tc>
        <w:tc>
          <w:tcPr>
            <w:tcW w:w="3118" w:type="dxa"/>
            <w:vMerge w:val="restart"/>
            <w:vAlign w:val="center"/>
          </w:tcPr>
          <w:p w14:paraId="4D48F94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锦纶纤维制造</w:t>
            </w:r>
          </w:p>
        </w:tc>
        <w:tc>
          <w:tcPr>
            <w:tcW w:w="2988" w:type="dxa"/>
            <w:vAlign w:val="center"/>
          </w:tcPr>
          <w:p w14:paraId="03907D1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锦纶长丝织物</w:t>
            </w:r>
          </w:p>
        </w:tc>
        <w:tc>
          <w:tcPr>
            <w:tcW w:w="2481" w:type="dxa"/>
            <w:vAlign w:val="center"/>
          </w:tcPr>
          <w:p w14:paraId="591C1387">
            <w:pPr>
              <w:widowControl/>
              <w:jc w:val="center"/>
              <w:rPr>
                <w:rFonts w:hint="eastAsia" w:ascii="宋体" w:hAnsi="宋体" w:cs="宋体"/>
                <w:color w:val="000000"/>
                <w:kern w:val="0"/>
                <w:sz w:val="21"/>
                <w:szCs w:val="21"/>
              </w:rPr>
            </w:pPr>
          </w:p>
        </w:tc>
      </w:tr>
      <w:tr w14:paraId="2CC7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FF47F7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148</w:t>
            </w:r>
          </w:p>
        </w:tc>
        <w:tc>
          <w:tcPr>
            <w:tcW w:w="3118" w:type="dxa"/>
            <w:vMerge w:val="continue"/>
            <w:vAlign w:val="center"/>
          </w:tcPr>
          <w:p w14:paraId="21CB44DD">
            <w:pPr>
              <w:widowControl/>
              <w:jc w:val="center"/>
              <w:rPr>
                <w:rFonts w:hint="eastAsia" w:ascii="宋体" w:hAnsi="宋体" w:cs="宋体"/>
                <w:color w:val="000000"/>
                <w:kern w:val="0"/>
                <w:sz w:val="21"/>
                <w:szCs w:val="21"/>
              </w:rPr>
            </w:pPr>
          </w:p>
        </w:tc>
        <w:tc>
          <w:tcPr>
            <w:tcW w:w="2988" w:type="dxa"/>
            <w:vMerge w:val="restart"/>
            <w:vAlign w:val="center"/>
          </w:tcPr>
          <w:p w14:paraId="0E1D881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锦纶6</w:t>
            </w:r>
          </w:p>
        </w:tc>
        <w:tc>
          <w:tcPr>
            <w:tcW w:w="2481" w:type="dxa"/>
            <w:vAlign w:val="center"/>
          </w:tcPr>
          <w:p w14:paraId="1DFA778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切片、民用</w:t>
            </w:r>
          </w:p>
        </w:tc>
      </w:tr>
      <w:tr w14:paraId="2E96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737E6B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149</w:t>
            </w:r>
          </w:p>
        </w:tc>
        <w:tc>
          <w:tcPr>
            <w:tcW w:w="3118" w:type="dxa"/>
            <w:vMerge w:val="continue"/>
            <w:vAlign w:val="center"/>
          </w:tcPr>
          <w:p w14:paraId="369A0C56">
            <w:pPr>
              <w:widowControl/>
              <w:jc w:val="center"/>
              <w:rPr>
                <w:rFonts w:hint="eastAsia" w:ascii="宋体" w:hAnsi="宋体" w:cs="宋体"/>
                <w:color w:val="000000"/>
                <w:kern w:val="0"/>
                <w:sz w:val="21"/>
                <w:szCs w:val="21"/>
              </w:rPr>
            </w:pPr>
          </w:p>
        </w:tc>
        <w:tc>
          <w:tcPr>
            <w:tcW w:w="2988" w:type="dxa"/>
            <w:vMerge w:val="continue"/>
            <w:vAlign w:val="center"/>
          </w:tcPr>
          <w:p w14:paraId="4ED818C8">
            <w:pPr>
              <w:widowControl/>
              <w:jc w:val="center"/>
              <w:rPr>
                <w:rFonts w:hint="eastAsia" w:ascii="宋体" w:hAnsi="宋体" w:cs="宋体"/>
                <w:color w:val="000000"/>
                <w:kern w:val="0"/>
                <w:sz w:val="21"/>
                <w:szCs w:val="21"/>
              </w:rPr>
            </w:pPr>
          </w:p>
        </w:tc>
        <w:tc>
          <w:tcPr>
            <w:tcW w:w="2481" w:type="dxa"/>
            <w:vAlign w:val="center"/>
          </w:tcPr>
          <w:p w14:paraId="533B8CD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切片、工业用</w:t>
            </w:r>
          </w:p>
        </w:tc>
      </w:tr>
      <w:tr w14:paraId="3CAE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F1BE03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150</w:t>
            </w:r>
          </w:p>
        </w:tc>
        <w:tc>
          <w:tcPr>
            <w:tcW w:w="3118" w:type="dxa"/>
            <w:vMerge w:val="continue"/>
            <w:vAlign w:val="center"/>
          </w:tcPr>
          <w:p w14:paraId="7B74DE5D">
            <w:pPr>
              <w:widowControl/>
              <w:jc w:val="center"/>
              <w:rPr>
                <w:rFonts w:hint="eastAsia" w:ascii="宋体" w:hAnsi="宋体" w:cs="宋体"/>
                <w:color w:val="000000"/>
                <w:kern w:val="0"/>
                <w:sz w:val="21"/>
                <w:szCs w:val="21"/>
              </w:rPr>
            </w:pPr>
          </w:p>
        </w:tc>
        <w:tc>
          <w:tcPr>
            <w:tcW w:w="2988" w:type="dxa"/>
            <w:vMerge w:val="continue"/>
            <w:vAlign w:val="center"/>
          </w:tcPr>
          <w:p w14:paraId="4D838DD2">
            <w:pPr>
              <w:widowControl/>
              <w:jc w:val="center"/>
              <w:rPr>
                <w:rFonts w:hint="eastAsia" w:ascii="宋体" w:hAnsi="宋体" w:cs="宋体"/>
                <w:color w:val="000000"/>
                <w:kern w:val="0"/>
                <w:sz w:val="21"/>
                <w:szCs w:val="21"/>
              </w:rPr>
            </w:pPr>
          </w:p>
        </w:tc>
        <w:tc>
          <w:tcPr>
            <w:tcW w:w="2481" w:type="dxa"/>
            <w:vAlign w:val="center"/>
          </w:tcPr>
          <w:p w14:paraId="4AE48AD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长丝、民用</w:t>
            </w:r>
          </w:p>
        </w:tc>
      </w:tr>
      <w:tr w14:paraId="5501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7827F3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151</w:t>
            </w:r>
          </w:p>
        </w:tc>
        <w:tc>
          <w:tcPr>
            <w:tcW w:w="3118" w:type="dxa"/>
            <w:vMerge w:val="continue"/>
            <w:vAlign w:val="center"/>
          </w:tcPr>
          <w:p w14:paraId="04577A70">
            <w:pPr>
              <w:widowControl/>
              <w:jc w:val="center"/>
              <w:rPr>
                <w:rFonts w:hint="eastAsia" w:ascii="宋体" w:hAnsi="宋体" w:cs="宋体"/>
                <w:color w:val="000000"/>
                <w:kern w:val="0"/>
                <w:sz w:val="21"/>
                <w:szCs w:val="21"/>
              </w:rPr>
            </w:pPr>
          </w:p>
        </w:tc>
        <w:tc>
          <w:tcPr>
            <w:tcW w:w="2988" w:type="dxa"/>
            <w:vMerge w:val="continue"/>
            <w:vAlign w:val="center"/>
          </w:tcPr>
          <w:p w14:paraId="2B00CE2A">
            <w:pPr>
              <w:widowControl/>
              <w:jc w:val="center"/>
              <w:rPr>
                <w:rFonts w:hint="eastAsia" w:ascii="宋体" w:hAnsi="宋体" w:cs="宋体"/>
                <w:color w:val="000000"/>
                <w:kern w:val="0"/>
                <w:sz w:val="21"/>
                <w:szCs w:val="21"/>
              </w:rPr>
            </w:pPr>
          </w:p>
        </w:tc>
        <w:tc>
          <w:tcPr>
            <w:tcW w:w="2481" w:type="dxa"/>
            <w:vAlign w:val="center"/>
          </w:tcPr>
          <w:p w14:paraId="58F1F2E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长丝、工业用</w:t>
            </w:r>
          </w:p>
        </w:tc>
      </w:tr>
      <w:tr w14:paraId="6FA0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2E0126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152</w:t>
            </w:r>
          </w:p>
        </w:tc>
        <w:tc>
          <w:tcPr>
            <w:tcW w:w="3118" w:type="dxa"/>
            <w:vMerge w:val="restart"/>
            <w:vAlign w:val="center"/>
          </w:tcPr>
          <w:p w14:paraId="592F84F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涤纶纤维制造</w:t>
            </w:r>
          </w:p>
        </w:tc>
        <w:tc>
          <w:tcPr>
            <w:tcW w:w="2988" w:type="dxa"/>
            <w:vAlign w:val="center"/>
          </w:tcPr>
          <w:p w14:paraId="0F0DA9E4">
            <w:pPr>
              <w:widowControl/>
              <w:jc w:val="center"/>
              <w:rPr>
                <w:rFonts w:hint="eastAsia" w:ascii="宋体" w:hAnsi="宋体" w:cs="宋体"/>
                <w:kern w:val="0"/>
                <w:sz w:val="21"/>
                <w:szCs w:val="21"/>
              </w:rPr>
            </w:pPr>
            <w:r>
              <w:rPr>
                <w:rFonts w:hint="eastAsia" w:ascii="宋体" w:hAnsi="宋体" w:cs="宋体"/>
                <w:kern w:val="0"/>
                <w:sz w:val="21"/>
                <w:szCs w:val="21"/>
              </w:rPr>
              <w:t>再生涤纶（聚酯(PETa)泡料）</w:t>
            </w:r>
          </w:p>
        </w:tc>
        <w:tc>
          <w:tcPr>
            <w:tcW w:w="2481" w:type="dxa"/>
            <w:vAlign w:val="center"/>
          </w:tcPr>
          <w:p w14:paraId="1A3B4A5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清洗、造粒</w:t>
            </w:r>
          </w:p>
        </w:tc>
      </w:tr>
      <w:tr w14:paraId="36C2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A19DCD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153</w:t>
            </w:r>
          </w:p>
        </w:tc>
        <w:tc>
          <w:tcPr>
            <w:tcW w:w="3118" w:type="dxa"/>
            <w:vMerge w:val="continue"/>
            <w:vAlign w:val="center"/>
          </w:tcPr>
          <w:p w14:paraId="7D39EF41">
            <w:pPr>
              <w:widowControl/>
              <w:jc w:val="center"/>
              <w:rPr>
                <w:rFonts w:hint="eastAsia" w:ascii="宋体" w:hAnsi="宋体" w:cs="宋体"/>
                <w:color w:val="000000"/>
                <w:kern w:val="0"/>
                <w:sz w:val="21"/>
                <w:szCs w:val="21"/>
              </w:rPr>
            </w:pPr>
          </w:p>
        </w:tc>
        <w:tc>
          <w:tcPr>
            <w:tcW w:w="2988" w:type="dxa"/>
            <w:vAlign w:val="center"/>
          </w:tcPr>
          <w:p w14:paraId="329C97EF">
            <w:pPr>
              <w:widowControl/>
              <w:jc w:val="center"/>
              <w:rPr>
                <w:rFonts w:hint="eastAsia" w:ascii="宋体" w:hAnsi="宋体" w:cs="宋体"/>
                <w:kern w:val="0"/>
                <w:sz w:val="21"/>
                <w:szCs w:val="21"/>
              </w:rPr>
            </w:pPr>
            <w:r>
              <w:rPr>
                <w:rFonts w:hint="eastAsia" w:ascii="宋体" w:hAnsi="宋体" w:cs="宋体"/>
                <w:kern w:val="0"/>
                <w:sz w:val="21"/>
                <w:szCs w:val="21"/>
              </w:rPr>
              <w:t>再生涤纶（聚酯（PET）瓶片）</w:t>
            </w:r>
          </w:p>
        </w:tc>
        <w:tc>
          <w:tcPr>
            <w:tcW w:w="2481" w:type="dxa"/>
            <w:vAlign w:val="center"/>
          </w:tcPr>
          <w:p w14:paraId="3C7D877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破碎、材质分选、</w:t>
            </w:r>
          </w:p>
        </w:tc>
      </w:tr>
      <w:tr w14:paraId="03F3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280EEB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154</w:t>
            </w:r>
          </w:p>
        </w:tc>
        <w:tc>
          <w:tcPr>
            <w:tcW w:w="3118" w:type="dxa"/>
            <w:vMerge w:val="restart"/>
            <w:vAlign w:val="center"/>
          </w:tcPr>
          <w:p w14:paraId="07532CC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维纶纤维制造</w:t>
            </w:r>
          </w:p>
        </w:tc>
        <w:tc>
          <w:tcPr>
            <w:tcW w:w="2988" w:type="dxa"/>
            <w:vAlign w:val="center"/>
          </w:tcPr>
          <w:p w14:paraId="1CEA055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聚乙烯醇</w:t>
            </w:r>
          </w:p>
        </w:tc>
        <w:tc>
          <w:tcPr>
            <w:tcW w:w="2481" w:type="dxa"/>
            <w:vAlign w:val="center"/>
          </w:tcPr>
          <w:p w14:paraId="58DBD124">
            <w:pPr>
              <w:widowControl/>
              <w:jc w:val="center"/>
              <w:rPr>
                <w:rFonts w:hint="eastAsia" w:ascii="宋体" w:hAnsi="宋体" w:cs="宋体"/>
                <w:color w:val="000000"/>
                <w:kern w:val="0"/>
                <w:sz w:val="21"/>
                <w:szCs w:val="21"/>
              </w:rPr>
            </w:pPr>
          </w:p>
        </w:tc>
      </w:tr>
      <w:tr w14:paraId="1729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4F3D08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155</w:t>
            </w:r>
          </w:p>
        </w:tc>
        <w:tc>
          <w:tcPr>
            <w:tcW w:w="3118" w:type="dxa"/>
            <w:vMerge w:val="continue"/>
            <w:vAlign w:val="center"/>
          </w:tcPr>
          <w:p w14:paraId="3892CF7D">
            <w:pPr>
              <w:widowControl/>
              <w:jc w:val="center"/>
              <w:rPr>
                <w:rFonts w:hint="eastAsia" w:ascii="宋体" w:hAnsi="宋体" w:cs="宋体"/>
                <w:color w:val="000000"/>
                <w:kern w:val="0"/>
                <w:sz w:val="21"/>
                <w:szCs w:val="21"/>
              </w:rPr>
            </w:pPr>
          </w:p>
        </w:tc>
        <w:tc>
          <w:tcPr>
            <w:tcW w:w="2988" w:type="dxa"/>
            <w:vMerge w:val="restart"/>
            <w:vAlign w:val="center"/>
          </w:tcPr>
          <w:p w14:paraId="732EB41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维纶</w:t>
            </w:r>
          </w:p>
        </w:tc>
        <w:tc>
          <w:tcPr>
            <w:tcW w:w="2481" w:type="dxa"/>
            <w:vAlign w:val="center"/>
          </w:tcPr>
          <w:p w14:paraId="61BFD3B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高强高模聚乙烯醇纤维</w:t>
            </w:r>
          </w:p>
        </w:tc>
      </w:tr>
      <w:tr w14:paraId="057F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81BBE2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156</w:t>
            </w:r>
          </w:p>
        </w:tc>
        <w:tc>
          <w:tcPr>
            <w:tcW w:w="3118" w:type="dxa"/>
            <w:vMerge w:val="continue"/>
            <w:vAlign w:val="center"/>
          </w:tcPr>
          <w:p w14:paraId="1B5BA695">
            <w:pPr>
              <w:widowControl/>
              <w:jc w:val="center"/>
              <w:rPr>
                <w:rFonts w:hint="eastAsia" w:ascii="宋体" w:hAnsi="宋体" w:cs="宋体"/>
                <w:color w:val="000000"/>
                <w:kern w:val="0"/>
                <w:sz w:val="21"/>
                <w:szCs w:val="21"/>
              </w:rPr>
            </w:pPr>
          </w:p>
        </w:tc>
        <w:tc>
          <w:tcPr>
            <w:tcW w:w="2988" w:type="dxa"/>
            <w:vMerge w:val="continue"/>
            <w:vAlign w:val="center"/>
          </w:tcPr>
          <w:p w14:paraId="26125AA0">
            <w:pPr>
              <w:widowControl/>
              <w:jc w:val="center"/>
              <w:rPr>
                <w:rFonts w:hint="eastAsia" w:ascii="宋体" w:hAnsi="宋体" w:cs="宋体"/>
                <w:color w:val="000000"/>
                <w:kern w:val="0"/>
                <w:sz w:val="21"/>
                <w:szCs w:val="21"/>
              </w:rPr>
            </w:pPr>
          </w:p>
        </w:tc>
        <w:tc>
          <w:tcPr>
            <w:tcW w:w="2481" w:type="dxa"/>
            <w:vAlign w:val="center"/>
          </w:tcPr>
          <w:p w14:paraId="292B845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水溶性聚乙烯醇纤维</w:t>
            </w:r>
          </w:p>
        </w:tc>
      </w:tr>
      <w:tr w14:paraId="6776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723FD3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157</w:t>
            </w:r>
          </w:p>
        </w:tc>
        <w:tc>
          <w:tcPr>
            <w:tcW w:w="3118" w:type="dxa"/>
            <w:vAlign w:val="center"/>
          </w:tcPr>
          <w:p w14:paraId="5AB5ECF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氨纶纤维制造</w:t>
            </w:r>
          </w:p>
        </w:tc>
        <w:tc>
          <w:tcPr>
            <w:tcW w:w="2988" w:type="dxa"/>
            <w:vAlign w:val="center"/>
          </w:tcPr>
          <w:p w14:paraId="10508C3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氨纶</w:t>
            </w:r>
          </w:p>
        </w:tc>
        <w:tc>
          <w:tcPr>
            <w:tcW w:w="2481" w:type="dxa"/>
            <w:vAlign w:val="center"/>
          </w:tcPr>
          <w:p w14:paraId="7D209EBA">
            <w:pPr>
              <w:widowControl/>
              <w:jc w:val="center"/>
              <w:rPr>
                <w:rFonts w:hint="eastAsia" w:ascii="宋体" w:hAnsi="宋体" w:cs="宋体"/>
                <w:color w:val="000000"/>
                <w:kern w:val="0"/>
                <w:sz w:val="21"/>
                <w:szCs w:val="21"/>
              </w:rPr>
            </w:pPr>
          </w:p>
        </w:tc>
      </w:tr>
      <w:tr w14:paraId="10AE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000876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158</w:t>
            </w:r>
          </w:p>
        </w:tc>
        <w:tc>
          <w:tcPr>
            <w:tcW w:w="3118" w:type="dxa"/>
            <w:vMerge w:val="restart"/>
            <w:vAlign w:val="center"/>
          </w:tcPr>
          <w:p w14:paraId="6F588D1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轮胎制造</w:t>
            </w:r>
          </w:p>
        </w:tc>
        <w:tc>
          <w:tcPr>
            <w:tcW w:w="2988" w:type="dxa"/>
            <w:vAlign w:val="center"/>
          </w:tcPr>
          <w:p w14:paraId="33293DB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汽车轮胎</w:t>
            </w:r>
          </w:p>
        </w:tc>
        <w:tc>
          <w:tcPr>
            <w:tcW w:w="2481" w:type="dxa"/>
            <w:vAlign w:val="center"/>
          </w:tcPr>
          <w:p w14:paraId="50315C49">
            <w:pPr>
              <w:widowControl/>
              <w:jc w:val="center"/>
              <w:rPr>
                <w:rFonts w:hint="eastAsia" w:ascii="宋体" w:hAnsi="宋体" w:cs="宋体"/>
                <w:color w:val="000000"/>
                <w:kern w:val="0"/>
                <w:sz w:val="21"/>
                <w:szCs w:val="21"/>
              </w:rPr>
            </w:pPr>
          </w:p>
        </w:tc>
      </w:tr>
      <w:tr w14:paraId="3A1C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A256E0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159</w:t>
            </w:r>
          </w:p>
        </w:tc>
        <w:tc>
          <w:tcPr>
            <w:tcW w:w="3118" w:type="dxa"/>
            <w:vMerge w:val="continue"/>
            <w:vAlign w:val="center"/>
          </w:tcPr>
          <w:p w14:paraId="58FAE4B3">
            <w:pPr>
              <w:widowControl/>
              <w:jc w:val="center"/>
              <w:rPr>
                <w:rFonts w:hint="eastAsia" w:ascii="宋体" w:hAnsi="宋体" w:cs="宋体"/>
                <w:color w:val="000000"/>
                <w:kern w:val="0"/>
                <w:sz w:val="21"/>
                <w:szCs w:val="21"/>
              </w:rPr>
            </w:pPr>
          </w:p>
        </w:tc>
        <w:tc>
          <w:tcPr>
            <w:tcW w:w="2988" w:type="dxa"/>
            <w:vAlign w:val="center"/>
          </w:tcPr>
          <w:p w14:paraId="2C247EE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摩托车轮胎</w:t>
            </w:r>
          </w:p>
        </w:tc>
        <w:tc>
          <w:tcPr>
            <w:tcW w:w="2481" w:type="dxa"/>
            <w:vAlign w:val="center"/>
          </w:tcPr>
          <w:p w14:paraId="0F25D9B0">
            <w:pPr>
              <w:widowControl/>
              <w:jc w:val="center"/>
              <w:rPr>
                <w:rFonts w:hint="eastAsia" w:ascii="宋体" w:hAnsi="宋体" w:cs="宋体"/>
                <w:color w:val="000000"/>
                <w:kern w:val="0"/>
                <w:sz w:val="21"/>
                <w:szCs w:val="21"/>
              </w:rPr>
            </w:pPr>
          </w:p>
        </w:tc>
      </w:tr>
      <w:tr w14:paraId="1BD4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0CB0AA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160</w:t>
            </w:r>
          </w:p>
        </w:tc>
        <w:tc>
          <w:tcPr>
            <w:tcW w:w="3118" w:type="dxa"/>
            <w:vMerge w:val="restart"/>
            <w:vAlign w:val="center"/>
          </w:tcPr>
          <w:p w14:paraId="0864F65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橡胶板、管带制造</w:t>
            </w:r>
          </w:p>
        </w:tc>
        <w:tc>
          <w:tcPr>
            <w:tcW w:w="2988" w:type="dxa"/>
            <w:vAlign w:val="center"/>
          </w:tcPr>
          <w:p w14:paraId="244B7EF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输送带</w:t>
            </w:r>
          </w:p>
        </w:tc>
        <w:tc>
          <w:tcPr>
            <w:tcW w:w="2481" w:type="dxa"/>
            <w:vAlign w:val="center"/>
          </w:tcPr>
          <w:p w14:paraId="7F528568">
            <w:pPr>
              <w:widowControl/>
              <w:jc w:val="center"/>
              <w:rPr>
                <w:rFonts w:hint="eastAsia" w:ascii="宋体" w:hAnsi="宋体" w:cs="宋体"/>
                <w:color w:val="000000"/>
                <w:kern w:val="0"/>
                <w:sz w:val="21"/>
                <w:szCs w:val="21"/>
              </w:rPr>
            </w:pPr>
          </w:p>
        </w:tc>
      </w:tr>
      <w:tr w14:paraId="11D5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2B2478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161</w:t>
            </w:r>
          </w:p>
        </w:tc>
        <w:tc>
          <w:tcPr>
            <w:tcW w:w="3118" w:type="dxa"/>
            <w:vMerge w:val="continue"/>
            <w:vAlign w:val="center"/>
          </w:tcPr>
          <w:p w14:paraId="1C6FD3C7">
            <w:pPr>
              <w:widowControl/>
              <w:jc w:val="center"/>
              <w:rPr>
                <w:rFonts w:hint="eastAsia" w:ascii="宋体" w:hAnsi="宋体" w:cs="宋体"/>
                <w:color w:val="000000"/>
                <w:kern w:val="0"/>
                <w:sz w:val="21"/>
                <w:szCs w:val="21"/>
              </w:rPr>
            </w:pPr>
          </w:p>
        </w:tc>
        <w:tc>
          <w:tcPr>
            <w:tcW w:w="2988" w:type="dxa"/>
            <w:vAlign w:val="center"/>
          </w:tcPr>
          <w:p w14:paraId="091C2DD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三角带</w:t>
            </w:r>
          </w:p>
        </w:tc>
        <w:tc>
          <w:tcPr>
            <w:tcW w:w="2481" w:type="dxa"/>
            <w:vAlign w:val="center"/>
          </w:tcPr>
          <w:p w14:paraId="1916916E">
            <w:pPr>
              <w:widowControl/>
              <w:jc w:val="center"/>
              <w:rPr>
                <w:rFonts w:hint="eastAsia" w:ascii="宋体" w:hAnsi="宋体" w:cs="宋体"/>
                <w:color w:val="000000"/>
                <w:kern w:val="0"/>
                <w:sz w:val="21"/>
                <w:szCs w:val="21"/>
              </w:rPr>
            </w:pPr>
          </w:p>
        </w:tc>
      </w:tr>
      <w:tr w14:paraId="556C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73F664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162</w:t>
            </w:r>
          </w:p>
        </w:tc>
        <w:tc>
          <w:tcPr>
            <w:tcW w:w="3118" w:type="dxa"/>
            <w:vMerge w:val="continue"/>
            <w:vAlign w:val="center"/>
          </w:tcPr>
          <w:p w14:paraId="3643E5B2">
            <w:pPr>
              <w:widowControl/>
              <w:jc w:val="center"/>
              <w:rPr>
                <w:rFonts w:hint="eastAsia" w:ascii="宋体" w:hAnsi="宋体" w:cs="宋体"/>
                <w:color w:val="000000"/>
                <w:kern w:val="0"/>
                <w:sz w:val="21"/>
                <w:szCs w:val="21"/>
              </w:rPr>
            </w:pPr>
          </w:p>
        </w:tc>
        <w:tc>
          <w:tcPr>
            <w:tcW w:w="2988" w:type="dxa"/>
            <w:vAlign w:val="center"/>
          </w:tcPr>
          <w:p w14:paraId="65CFBC1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胶管</w:t>
            </w:r>
          </w:p>
        </w:tc>
        <w:tc>
          <w:tcPr>
            <w:tcW w:w="2481" w:type="dxa"/>
            <w:vAlign w:val="center"/>
          </w:tcPr>
          <w:p w14:paraId="6D6EF9A5">
            <w:pPr>
              <w:widowControl/>
              <w:jc w:val="center"/>
              <w:rPr>
                <w:rFonts w:hint="eastAsia" w:ascii="宋体" w:hAnsi="宋体" w:cs="宋体"/>
                <w:color w:val="000000"/>
                <w:kern w:val="0"/>
                <w:sz w:val="21"/>
                <w:szCs w:val="21"/>
              </w:rPr>
            </w:pPr>
          </w:p>
        </w:tc>
      </w:tr>
      <w:tr w14:paraId="2718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F1AB5A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163</w:t>
            </w:r>
          </w:p>
        </w:tc>
        <w:tc>
          <w:tcPr>
            <w:tcW w:w="3118" w:type="dxa"/>
            <w:vAlign w:val="center"/>
          </w:tcPr>
          <w:p w14:paraId="2EB7174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橡胶零件制造</w:t>
            </w:r>
          </w:p>
        </w:tc>
        <w:tc>
          <w:tcPr>
            <w:tcW w:w="2988" w:type="dxa"/>
            <w:vAlign w:val="center"/>
          </w:tcPr>
          <w:p w14:paraId="4104588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橡胶制品</w:t>
            </w:r>
          </w:p>
        </w:tc>
        <w:tc>
          <w:tcPr>
            <w:tcW w:w="2481" w:type="dxa"/>
            <w:vAlign w:val="center"/>
          </w:tcPr>
          <w:p w14:paraId="5EC42DA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外购混炼胶生产</w:t>
            </w:r>
          </w:p>
        </w:tc>
      </w:tr>
      <w:tr w14:paraId="11F0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24A4C0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164</w:t>
            </w:r>
          </w:p>
        </w:tc>
        <w:tc>
          <w:tcPr>
            <w:tcW w:w="3118" w:type="dxa"/>
            <w:vMerge w:val="restart"/>
            <w:vAlign w:val="center"/>
          </w:tcPr>
          <w:p w14:paraId="7753BFF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塑料包装箱及容器制造</w:t>
            </w:r>
          </w:p>
        </w:tc>
        <w:tc>
          <w:tcPr>
            <w:tcW w:w="2988" w:type="dxa"/>
            <w:vAlign w:val="center"/>
          </w:tcPr>
          <w:p w14:paraId="62F890F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塑料托盘</w:t>
            </w:r>
          </w:p>
        </w:tc>
        <w:tc>
          <w:tcPr>
            <w:tcW w:w="2481" w:type="dxa"/>
            <w:vAlign w:val="center"/>
          </w:tcPr>
          <w:p w14:paraId="74DE5F05">
            <w:pPr>
              <w:widowControl/>
              <w:jc w:val="center"/>
              <w:rPr>
                <w:rFonts w:hint="eastAsia" w:ascii="宋体" w:hAnsi="宋体" w:cs="宋体"/>
                <w:color w:val="000000"/>
                <w:kern w:val="0"/>
                <w:sz w:val="21"/>
                <w:szCs w:val="21"/>
              </w:rPr>
            </w:pPr>
          </w:p>
        </w:tc>
      </w:tr>
      <w:tr w14:paraId="7E27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7621E7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165</w:t>
            </w:r>
          </w:p>
        </w:tc>
        <w:tc>
          <w:tcPr>
            <w:tcW w:w="3118" w:type="dxa"/>
            <w:vMerge w:val="continue"/>
            <w:vAlign w:val="center"/>
          </w:tcPr>
          <w:p w14:paraId="1A38B506">
            <w:pPr>
              <w:widowControl/>
              <w:jc w:val="center"/>
              <w:rPr>
                <w:rFonts w:hint="eastAsia" w:ascii="宋体" w:hAnsi="宋体" w:cs="宋体"/>
                <w:color w:val="000000"/>
                <w:kern w:val="0"/>
                <w:sz w:val="21"/>
                <w:szCs w:val="21"/>
              </w:rPr>
            </w:pPr>
          </w:p>
        </w:tc>
        <w:tc>
          <w:tcPr>
            <w:tcW w:w="2988" w:type="dxa"/>
            <w:vAlign w:val="center"/>
          </w:tcPr>
          <w:p w14:paraId="0C85543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塑料药瓶</w:t>
            </w:r>
          </w:p>
        </w:tc>
        <w:tc>
          <w:tcPr>
            <w:tcW w:w="2481" w:type="dxa"/>
            <w:vAlign w:val="center"/>
          </w:tcPr>
          <w:p w14:paraId="71FC7BD3">
            <w:pPr>
              <w:widowControl/>
              <w:jc w:val="center"/>
              <w:rPr>
                <w:rFonts w:hint="eastAsia" w:ascii="宋体" w:hAnsi="宋体" w:cs="宋体"/>
                <w:color w:val="000000"/>
                <w:kern w:val="0"/>
                <w:sz w:val="21"/>
                <w:szCs w:val="21"/>
              </w:rPr>
            </w:pPr>
          </w:p>
        </w:tc>
      </w:tr>
      <w:tr w14:paraId="1683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0704F8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166</w:t>
            </w:r>
          </w:p>
        </w:tc>
        <w:tc>
          <w:tcPr>
            <w:tcW w:w="3118" w:type="dxa"/>
            <w:vMerge w:val="continue"/>
            <w:vAlign w:val="center"/>
          </w:tcPr>
          <w:p w14:paraId="2FA77011">
            <w:pPr>
              <w:widowControl/>
              <w:jc w:val="center"/>
              <w:rPr>
                <w:rFonts w:hint="eastAsia" w:ascii="宋体" w:hAnsi="宋体" w:cs="宋体"/>
                <w:color w:val="000000"/>
                <w:kern w:val="0"/>
                <w:sz w:val="21"/>
                <w:szCs w:val="21"/>
              </w:rPr>
            </w:pPr>
          </w:p>
        </w:tc>
        <w:tc>
          <w:tcPr>
            <w:tcW w:w="2988" w:type="dxa"/>
            <w:vAlign w:val="center"/>
          </w:tcPr>
          <w:p w14:paraId="4583125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中空容器</w:t>
            </w:r>
          </w:p>
        </w:tc>
        <w:tc>
          <w:tcPr>
            <w:tcW w:w="2481" w:type="dxa"/>
            <w:vAlign w:val="center"/>
          </w:tcPr>
          <w:p w14:paraId="50638F76">
            <w:pPr>
              <w:widowControl/>
              <w:jc w:val="center"/>
              <w:rPr>
                <w:rFonts w:hint="eastAsia" w:ascii="宋体" w:hAnsi="宋体" w:cs="宋体"/>
                <w:color w:val="000000"/>
                <w:kern w:val="0"/>
                <w:sz w:val="21"/>
                <w:szCs w:val="21"/>
              </w:rPr>
            </w:pPr>
          </w:p>
        </w:tc>
      </w:tr>
      <w:tr w14:paraId="497E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EA06FB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167</w:t>
            </w:r>
          </w:p>
        </w:tc>
        <w:tc>
          <w:tcPr>
            <w:tcW w:w="3118" w:type="dxa"/>
            <w:vAlign w:val="center"/>
          </w:tcPr>
          <w:p w14:paraId="7BEBAAE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日用塑料制品制造</w:t>
            </w:r>
          </w:p>
        </w:tc>
        <w:tc>
          <w:tcPr>
            <w:tcW w:w="2988" w:type="dxa"/>
            <w:vAlign w:val="center"/>
          </w:tcPr>
          <w:p w14:paraId="1B07784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塑料制品</w:t>
            </w:r>
          </w:p>
        </w:tc>
        <w:tc>
          <w:tcPr>
            <w:tcW w:w="2481" w:type="dxa"/>
            <w:vAlign w:val="center"/>
          </w:tcPr>
          <w:p w14:paraId="089EA725">
            <w:pPr>
              <w:widowControl/>
              <w:jc w:val="center"/>
              <w:rPr>
                <w:rFonts w:hint="eastAsia" w:ascii="宋体" w:hAnsi="宋体" w:cs="宋体"/>
                <w:color w:val="000000"/>
                <w:kern w:val="0"/>
                <w:sz w:val="21"/>
                <w:szCs w:val="21"/>
              </w:rPr>
            </w:pPr>
          </w:p>
        </w:tc>
      </w:tr>
      <w:tr w14:paraId="796D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7F16AB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168</w:t>
            </w:r>
          </w:p>
        </w:tc>
        <w:tc>
          <w:tcPr>
            <w:tcW w:w="3118" w:type="dxa"/>
            <w:vMerge w:val="restart"/>
            <w:vAlign w:val="center"/>
          </w:tcPr>
          <w:p w14:paraId="7398A18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水泥制造</w:t>
            </w:r>
          </w:p>
        </w:tc>
        <w:tc>
          <w:tcPr>
            <w:tcW w:w="2988" w:type="dxa"/>
            <w:vAlign w:val="center"/>
          </w:tcPr>
          <w:p w14:paraId="4179EC8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水泥熟料</w:t>
            </w:r>
          </w:p>
        </w:tc>
        <w:tc>
          <w:tcPr>
            <w:tcW w:w="2481" w:type="dxa"/>
            <w:vAlign w:val="center"/>
          </w:tcPr>
          <w:p w14:paraId="7D74805C">
            <w:pPr>
              <w:widowControl/>
              <w:jc w:val="center"/>
              <w:rPr>
                <w:rFonts w:hint="eastAsia" w:ascii="宋体" w:hAnsi="宋体" w:cs="宋体"/>
                <w:color w:val="000000"/>
                <w:kern w:val="0"/>
                <w:sz w:val="21"/>
                <w:szCs w:val="21"/>
              </w:rPr>
            </w:pPr>
          </w:p>
        </w:tc>
      </w:tr>
      <w:tr w14:paraId="14AC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1C5244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169</w:t>
            </w:r>
          </w:p>
        </w:tc>
        <w:tc>
          <w:tcPr>
            <w:tcW w:w="3118" w:type="dxa"/>
            <w:vMerge w:val="continue"/>
            <w:vAlign w:val="center"/>
          </w:tcPr>
          <w:p w14:paraId="330C9AF8">
            <w:pPr>
              <w:widowControl/>
              <w:jc w:val="center"/>
              <w:rPr>
                <w:rFonts w:hint="eastAsia" w:ascii="宋体" w:hAnsi="宋体" w:cs="宋体"/>
                <w:color w:val="000000"/>
                <w:kern w:val="0"/>
                <w:sz w:val="21"/>
                <w:szCs w:val="21"/>
              </w:rPr>
            </w:pPr>
          </w:p>
        </w:tc>
        <w:tc>
          <w:tcPr>
            <w:tcW w:w="2988" w:type="dxa"/>
            <w:vAlign w:val="center"/>
          </w:tcPr>
          <w:p w14:paraId="05A1EF5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水泥</w:t>
            </w:r>
          </w:p>
        </w:tc>
        <w:tc>
          <w:tcPr>
            <w:tcW w:w="2481" w:type="dxa"/>
            <w:vAlign w:val="center"/>
          </w:tcPr>
          <w:p w14:paraId="3067AEE1">
            <w:pPr>
              <w:widowControl/>
              <w:jc w:val="center"/>
              <w:rPr>
                <w:rFonts w:hint="eastAsia" w:ascii="宋体" w:hAnsi="宋体" w:cs="宋体"/>
                <w:color w:val="000000"/>
                <w:kern w:val="0"/>
                <w:sz w:val="21"/>
                <w:szCs w:val="21"/>
              </w:rPr>
            </w:pPr>
          </w:p>
        </w:tc>
      </w:tr>
      <w:tr w14:paraId="3C3A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03B2F6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170</w:t>
            </w:r>
          </w:p>
        </w:tc>
        <w:tc>
          <w:tcPr>
            <w:tcW w:w="3118" w:type="dxa"/>
            <w:vMerge w:val="restart"/>
            <w:vAlign w:val="center"/>
          </w:tcPr>
          <w:p w14:paraId="3997375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水泥制品制造</w:t>
            </w:r>
          </w:p>
        </w:tc>
        <w:tc>
          <w:tcPr>
            <w:tcW w:w="2988" w:type="dxa"/>
            <w:vAlign w:val="center"/>
          </w:tcPr>
          <w:p w14:paraId="7933277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预拌混凝土</w:t>
            </w:r>
          </w:p>
        </w:tc>
        <w:tc>
          <w:tcPr>
            <w:tcW w:w="2481" w:type="dxa"/>
            <w:vAlign w:val="center"/>
          </w:tcPr>
          <w:p w14:paraId="3A7F2EFE">
            <w:pPr>
              <w:widowControl/>
              <w:jc w:val="center"/>
              <w:rPr>
                <w:rFonts w:hint="eastAsia" w:ascii="宋体" w:hAnsi="宋体" w:cs="宋体"/>
                <w:color w:val="000000"/>
                <w:kern w:val="0"/>
                <w:sz w:val="21"/>
                <w:szCs w:val="21"/>
              </w:rPr>
            </w:pPr>
          </w:p>
        </w:tc>
      </w:tr>
      <w:tr w14:paraId="21E1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192F96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171</w:t>
            </w:r>
          </w:p>
        </w:tc>
        <w:tc>
          <w:tcPr>
            <w:tcW w:w="3118" w:type="dxa"/>
            <w:vMerge w:val="continue"/>
            <w:vAlign w:val="center"/>
          </w:tcPr>
          <w:p w14:paraId="6E76726D">
            <w:pPr>
              <w:widowControl/>
              <w:jc w:val="center"/>
              <w:rPr>
                <w:rFonts w:hint="eastAsia" w:ascii="宋体" w:hAnsi="宋体" w:cs="宋体"/>
                <w:color w:val="000000"/>
                <w:kern w:val="0"/>
                <w:sz w:val="21"/>
                <w:szCs w:val="21"/>
              </w:rPr>
            </w:pPr>
          </w:p>
        </w:tc>
        <w:tc>
          <w:tcPr>
            <w:tcW w:w="2988" w:type="dxa"/>
            <w:vAlign w:val="center"/>
          </w:tcPr>
          <w:p w14:paraId="5110BE8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纤维增强水泥板/硅钙板</w:t>
            </w:r>
          </w:p>
        </w:tc>
        <w:tc>
          <w:tcPr>
            <w:tcW w:w="2481" w:type="dxa"/>
            <w:vAlign w:val="center"/>
          </w:tcPr>
          <w:p w14:paraId="0A6A0F7F">
            <w:pPr>
              <w:widowControl/>
              <w:jc w:val="center"/>
              <w:rPr>
                <w:rFonts w:hint="eastAsia" w:ascii="宋体" w:hAnsi="宋体" w:cs="宋体"/>
                <w:color w:val="000000"/>
                <w:kern w:val="0"/>
                <w:sz w:val="21"/>
                <w:szCs w:val="21"/>
              </w:rPr>
            </w:pPr>
          </w:p>
        </w:tc>
      </w:tr>
      <w:tr w14:paraId="611F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7CBA2F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172</w:t>
            </w:r>
          </w:p>
        </w:tc>
        <w:tc>
          <w:tcPr>
            <w:tcW w:w="3118" w:type="dxa"/>
            <w:vMerge w:val="continue"/>
            <w:vAlign w:val="center"/>
          </w:tcPr>
          <w:p w14:paraId="3A36B332">
            <w:pPr>
              <w:widowControl/>
              <w:jc w:val="center"/>
              <w:rPr>
                <w:rFonts w:hint="eastAsia" w:ascii="宋体" w:hAnsi="宋体" w:cs="宋体"/>
                <w:color w:val="000000"/>
                <w:kern w:val="0"/>
                <w:sz w:val="21"/>
                <w:szCs w:val="21"/>
              </w:rPr>
            </w:pPr>
          </w:p>
        </w:tc>
        <w:tc>
          <w:tcPr>
            <w:tcW w:w="2988" w:type="dxa"/>
            <w:vAlign w:val="center"/>
          </w:tcPr>
          <w:p w14:paraId="5F854F1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混凝土桩</w:t>
            </w:r>
          </w:p>
        </w:tc>
        <w:tc>
          <w:tcPr>
            <w:tcW w:w="2481" w:type="dxa"/>
            <w:vAlign w:val="center"/>
          </w:tcPr>
          <w:p w14:paraId="18391674">
            <w:pPr>
              <w:widowControl/>
              <w:jc w:val="center"/>
              <w:rPr>
                <w:rFonts w:hint="eastAsia" w:ascii="宋体" w:hAnsi="宋体" w:cs="宋体"/>
                <w:color w:val="000000"/>
                <w:kern w:val="0"/>
                <w:sz w:val="21"/>
                <w:szCs w:val="21"/>
              </w:rPr>
            </w:pPr>
          </w:p>
        </w:tc>
      </w:tr>
      <w:tr w14:paraId="58B7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4A173A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173</w:t>
            </w:r>
          </w:p>
        </w:tc>
        <w:tc>
          <w:tcPr>
            <w:tcW w:w="3118" w:type="dxa"/>
            <w:vMerge w:val="continue"/>
            <w:vAlign w:val="center"/>
          </w:tcPr>
          <w:p w14:paraId="40DDEB4A">
            <w:pPr>
              <w:widowControl/>
              <w:jc w:val="center"/>
              <w:rPr>
                <w:rFonts w:hint="eastAsia" w:ascii="宋体" w:hAnsi="宋体" w:cs="宋体"/>
                <w:color w:val="000000"/>
                <w:kern w:val="0"/>
                <w:sz w:val="21"/>
                <w:szCs w:val="21"/>
              </w:rPr>
            </w:pPr>
          </w:p>
        </w:tc>
        <w:tc>
          <w:tcPr>
            <w:tcW w:w="2988" w:type="dxa"/>
            <w:vAlign w:val="center"/>
          </w:tcPr>
          <w:p w14:paraId="1C983CC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混凝土电杆</w:t>
            </w:r>
          </w:p>
        </w:tc>
        <w:tc>
          <w:tcPr>
            <w:tcW w:w="2481" w:type="dxa"/>
            <w:vAlign w:val="center"/>
          </w:tcPr>
          <w:p w14:paraId="175FFE9A">
            <w:pPr>
              <w:widowControl/>
              <w:jc w:val="center"/>
              <w:rPr>
                <w:rFonts w:hint="eastAsia" w:ascii="宋体" w:hAnsi="宋体" w:cs="宋体"/>
                <w:color w:val="000000"/>
                <w:kern w:val="0"/>
                <w:sz w:val="21"/>
                <w:szCs w:val="21"/>
              </w:rPr>
            </w:pPr>
          </w:p>
        </w:tc>
      </w:tr>
      <w:tr w14:paraId="057D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27F0EE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174</w:t>
            </w:r>
          </w:p>
        </w:tc>
        <w:tc>
          <w:tcPr>
            <w:tcW w:w="3118" w:type="dxa"/>
            <w:vMerge w:val="continue"/>
            <w:vAlign w:val="center"/>
          </w:tcPr>
          <w:p w14:paraId="5F6BFB60">
            <w:pPr>
              <w:widowControl/>
              <w:jc w:val="center"/>
              <w:rPr>
                <w:rFonts w:hint="eastAsia" w:ascii="宋体" w:hAnsi="宋体" w:cs="宋体"/>
                <w:color w:val="000000"/>
                <w:kern w:val="0"/>
                <w:sz w:val="21"/>
                <w:szCs w:val="21"/>
              </w:rPr>
            </w:pPr>
          </w:p>
        </w:tc>
        <w:tc>
          <w:tcPr>
            <w:tcW w:w="2988" w:type="dxa"/>
            <w:vAlign w:val="center"/>
          </w:tcPr>
          <w:p w14:paraId="4C977FF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混凝土输水管</w:t>
            </w:r>
          </w:p>
        </w:tc>
        <w:tc>
          <w:tcPr>
            <w:tcW w:w="2481" w:type="dxa"/>
            <w:vAlign w:val="center"/>
          </w:tcPr>
          <w:p w14:paraId="6B14513C">
            <w:pPr>
              <w:widowControl/>
              <w:jc w:val="center"/>
              <w:rPr>
                <w:rFonts w:hint="eastAsia" w:ascii="宋体" w:hAnsi="宋体" w:cs="宋体"/>
                <w:color w:val="000000"/>
                <w:kern w:val="0"/>
                <w:sz w:val="21"/>
                <w:szCs w:val="21"/>
              </w:rPr>
            </w:pPr>
          </w:p>
        </w:tc>
      </w:tr>
      <w:tr w14:paraId="58C6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60BE18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175</w:t>
            </w:r>
          </w:p>
        </w:tc>
        <w:tc>
          <w:tcPr>
            <w:tcW w:w="3118" w:type="dxa"/>
            <w:vMerge w:val="continue"/>
            <w:vAlign w:val="center"/>
          </w:tcPr>
          <w:p w14:paraId="00D6F3B9">
            <w:pPr>
              <w:widowControl/>
              <w:jc w:val="center"/>
              <w:rPr>
                <w:rFonts w:hint="eastAsia" w:ascii="宋体" w:hAnsi="宋体" w:cs="宋体"/>
                <w:color w:val="000000"/>
                <w:kern w:val="0"/>
                <w:sz w:val="21"/>
                <w:szCs w:val="21"/>
              </w:rPr>
            </w:pPr>
          </w:p>
        </w:tc>
        <w:tc>
          <w:tcPr>
            <w:tcW w:w="2988" w:type="dxa"/>
            <w:vAlign w:val="center"/>
          </w:tcPr>
          <w:p w14:paraId="5150BC3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预制构件</w:t>
            </w:r>
          </w:p>
        </w:tc>
        <w:tc>
          <w:tcPr>
            <w:tcW w:w="2481" w:type="dxa"/>
            <w:vAlign w:val="center"/>
          </w:tcPr>
          <w:p w14:paraId="2151C382">
            <w:pPr>
              <w:widowControl/>
              <w:jc w:val="center"/>
              <w:rPr>
                <w:rFonts w:hint="eastAsia" w:ascii="宋体" w:hAnsi="宋体" w:cs="宋体"/>
                <w:color w:val="000000"/>
                <w:kern w:val="0"/>
                <w:sz w:val="21"/>
                <w:szCs w:val="21"/>
              </w:rPr>
            </w:pPr>
          </w:p>
        </w:tc>
      </w:tr>
      <w:tr w14:paraId="7D9A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011F95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176</w:t>
            </w:r>
          </w:p>
        </w:tc>
        <w:tc>
          <w:tcPr>
            <w:tcW w:w="3118" w:type="dxa"/>
            <w:vAlign w:val="center"/>
          </w:tcPr>
          <w:p w14:paraId="0C979AE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平板玻璃制造</w:t>
            </w:r>
          </w:p>
        </w:tc>
        <w:tc>
          <w:tcPr>
            <w:tcW w:w="2988" w:type="dxa"/>
            <w:vAlign w:val="center"/>
          </w:tcPr>
          <w:p w14:paraId="2F1E8C6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平板玻璃</w:t>
            </w:r>
          </w:p>
        </w:tc>
        <w:tc>
          <w:tcPr>
            <w:tcW w:w="2481" w:type="dxa"/>
            <w:vAlign w:val="center"/>
          </w:tcPr>
          <w:p w14:paraId="41FC0D66">
            <w:pPr>
              <w:widowControl/>
              <w:jc w:val="center"/>
              <w:rPr>
                <w:rFonts w:hint="eastAsia" w:ascii="宋体" w:hAnsi="宋体" w:cs="宋体"/>
                <w:color w:val="000000"/>
                <w:kern w:val="0"/>
                <w:sz w:val="21"/>
                <w:szCs w:val="21"/>
              </w:rPr>
            </w:pPr>
          </w:p>
        </w:tc>
      </w:tr>
      <w:tr w14:paraId="09F4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B039A1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177</w:t>
            </w:r>
          </w:p>
        </w:tc>
        <w:tc>
          <w:tcPr>
            <w:tcW w:w="3118" w:type="dxa"/>
            <w:vMerge w:val="restart"/>
            <w:vAlign w:val="center"/>
          </w:tcPr>
          <w:p w14:paraId="143A60B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玻璃仪器制造</w:t>
            </w:r>
          </w:p>
        </w:tc>
        <w:tc>
          <w:tcPr>
            <w:tcW w:w="2988" w:type="dxa"/>
            <w:vAlign w:val="center"/>
          </w:tcPr>
          <w:p w14:paraId="1E9CD42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玻管</w:t>
            </w:r>
          </w:p>
        </w:tc>
        <w:tc>
          <w:tcPr>
            <w:tcW w:w="2481" w:type="dxa"/>
            <w:vAlign w:val="center"/>
          </w:tcPr>
          <w:p w14:paraId="01829756">
            <w:pPr>
              <w:widowControl/>
              <w:jc w:val="center"/>
              <w:rPr>
                <w:rFonts w:hint="eastAsia" w:ascii="宋体" w:hAnsi="宋体" w:cs="宋体"/>
                <w:color w:val="000000"/>
                <w:kern w:val="0"/>
                <w:sz w:val="21"/>
                <w:szCs w:val="21"/>
              </w:rPr>
            </w:pPr>
          </w:p>
        </w:tc>
      </w:tr>
      <w:tr w14:paraId="3C76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0C15CC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178</w:t>
            </w:r>
          </w:p>
        </w:tc>
        <w:tc>
          <w:tcPr>
            <w:tcW w:w="3118" w:type="dxa"/>
            <w:vMerge w:val="continue"/>
            <w:vAlign w:val="center"/>
          </w:tcPr>
          <w:p w14:paraId="1510BD5C">
            <w:pPr>
              <w:widowControl/>
              <w:jc w:val="center"/>
              <w:rPr>
                <w:rFonts w:hint="eastAsia" w:ascii="宋体" w:hAnsi="宋体" w:cs="宋体"/>
                <w:color w:val="000000"/>
                <w:kern w:val="0"/>
                <w:sz w:val="21"/>
                <w:szCs w:val="21"/>
              </w:rPr>
            </w:pPr>
          </w:p>
        </w:tc>
        <w:tc>
          <w:tcPr>
            <w:tcW w:w="2988" w:type="dxa"/>
            <w:vAlign w:val="center"/>
          </w:tcPr>
          <w:p w14:paraId="3E3D2EB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高硼硅管</w:t>
            </w:r>
          </w:p>
        </w:tc>
        <w:tc>
          <w:tcPr>
            <w:tcW w:w="2481" w:type="dxa"/>
            <w:vAlign w:val="center"/>
          </w:tcPr>
          <w:p w14:paraId="4C358688">
            <w:pPr>
              <w:widowControl/>
              <w:jc w:val="center"/>
              <w:rPr>
                <w:rFonts w:hint="eastAsia" w:ascii="宋体" w:hAnsi="宋体" w:cs="宋体"/>
                <w:color w:val="000000"/>
                <w:kern w:val="0"/>
                <w:sz w:val="21"/>
                <w:szCs w:val="21"/>
              </w:rPr>
            </w:pPr>
          </w:p>
        </w:tc>
      </w:tr>
      <w:tr w14:paraId="1D49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A4BF72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179</w:t>
            </w:r>
          </w:p>
        </w:tc>
        <w:tc>
          <w:tcPr>
            <w:tcW w:w="3118" w:type="dxa"/>
            <w:vMerge w:val="continue"/>
            <w:vAlign w:val="center"/>
          </w:tcPr>
          <w:p w14:paraId="0F54BA75">
            <w:pPr>
              <w:widowControl/>
              <w:jc w:val="center"/>
              <w:rPr>
                <w:rFonts w:hint="eastAsia" w:ascii="宋体" w:hAnsi="宋体" w:cs="宋体"/>
                <w:color w:val="000000"/>
                <w:kern w:val="0"/>
                <w:sz w:val="21"/>
                <w:szCs w:val="21"/>
              </w:rPr>
            </w:pPr>
          </w:p>
        </w:tc>
        <w:tc>
          <w:tcPr>
            <w:tcW w:w="2988" w:type="dxa"/>
            <w:vAlign w:val="center"/>
          </w:tcPr>
          <w:p w14:paraId="4081CB9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玻璃输液瓶</w:t>
            </w:r>
          </w:p>
        </w:tc>
        <w:tc>
          <w:tcPr>
            <w:tcW w:w="2481" w:type="dxa"/>
            <w:vAlign w:val="center"/>
          </w:tcPr>
          <w:p w14:paraId="4E6BEBFE">
            <w:pPr>
              <w:widowControl/>
              <w:jc w:val="center"/>
              <w:rPr>
                <w:rFonts w:hint="eastAsia" w:ascii="宋体" w:hAnsi="宋体" w:cs="宋体"/>
                <w:color w:val="000000"/>
                <w:kern w:val="0"/>
                <w:sz w:val="21"/>
                <w:szCs w:val="21"/>
              </w:rPr>
            </w:pPr>
          </w:p>
        </w:tc>
      </w:tr>
      <w:tr w14:paraId="01B6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1F9530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180</w:t>
            </w:r>
          </w:p>
        </w:tc>
        <w:tc>
          <w:tcPr>
            <w:tcW w:w="3118" w:type="dxa"/>
            <w:vAlign w:val="center"/>
          </w:tcPr>
          <w:p w14:paraId="74F289C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日用玻璃制品制造</w:t>
            </w:r>
          </w:p>
        </w:tc>
        <w:tc>
          <w:tcPr>
            <w:tcW w:w="2988" w:type="dxa"/>
            <w:vAlign w:val="center"/>
          </w:tcPr>
          <w:p w14:paraId="179D9D5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日用玻璃</w:t>
            </w:r>
          </w:p>
        </w:tc>
        <w:tc>
          <w:tcPr>
            <w:tcW w:w="2481" w:type="dxa"/>
            <w:vAlign w:val="center"/>
          </w:tcPr>
          <w:p w14:paraId="14AB10F8">
            <w:pPr>
              <w:widowControl/>
              <w:jc w:val="center"/>
              <w:rPr>
                <w:rFonts w:hint="eastAsia" w:ascii="宋体" w:hAnsi="宋体" w:cs="宋体"/>
                <w:color w:val="000000"/>
                <w:kern w:val="0"/>
                <w:sz w:val="21"/>
                <w:szCs w:val="21"/>
              </w:rPr>
            </w:pPr>
          </w:p>
        </w:tc>
      </w:tr>
      <w:tr w14:paraId="2AA5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7AC318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181</w:t>
            </w:r>
          </w:p>
        </w:tc>
        <w:tc>
          <w:tcPr>
            <w:tcW w:w="3118" w:type="dxa"/>
            <w:vAlign w:val="center"/>
          </w:tcPr>
          <w:p w14:paraId="03F5016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玻璃纤维及制品制造</w:t>
            </w:r>
          </w:p>
        </w:tc>
        <w:tc>
          <w:tcPr>
            <w:tcW w:w="2988" w:type="dxa"/>
            <w:vAlign w:val="center"/>
          </w:tcPr>
          <w:p w14:paraId="6944AD5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玻璃纤维</w:t>
            </w:r>
          </w:p>
        </w:tc>
        <w:tc>
          <w:tcPr>
            <w:tcW w:w="2481" w:type="dxa"/>
            <w:vAlign w:val="center"/>
          </w:tcPr>
          <w:p w14:paraId="0ABA5D97">
            <w:pPr>
              <w:widowControl/>
              <w:jc w:val="center"/>
              <w:rPr>
                <w:rFonts w:hint="eastAsia" w:ascii="宋体" w:hAnsi="宋体" w:cs="宋体"/>
                <w:color w:val="000000"/>
                <w:kern w:val="0"/>
                <w:sz w:val="21"/>
                <w:szCs w:val="21"/>
              </w:rPr>
            </w:pPr>
          </w:p>
        </w:tc>
      </w:tr>
      <w:tr w14:paraId="03C7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A6902C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182</w:t>
            </w:r>
          </w:p>
        </w:tc>
        <w:tc>
          <w:tcPr>
            <w:tcW w:w="3118" w:type="dxa"/>
            <w:vAlign w:val="center"/>
          </w:tcPr>
          <w:p w14:paraId="499D592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建筑陶瓷制品制造</w:t>
            </w:r>
          </w:p>
        </w:tc>
        <w:tc>
          <w:tcPr>
            <w:tcW w:w="2988" w:type="dxa"/>
            <w:vAlign w:val="center"/>
          </w:tcPr>
          <w:p w14:paraId="3470F49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陶瓷砖</w:t>
            </w:r>
          </w:p>
        </w:tc>
        <w:tc>
          <w:tcPr>
            <w:tcW w:w="2481" w:type="dxa"/>
            <w:vAlign w:val="center"/>
          </w:tcPr>
          <w:p w14:paraId="6C6542FD">
            <w:pPr>
              <w:widowControl/>
              <w:jc w:val="center"/>
              <w:rPr>
                <w:rFonts w:hint="eastAsia" w:ascii="宋体" w:hAnsi="宋体" w:cs="宋体"/>
                <w:color w:val="000000"/>
                <w:kern w:val="0"/>
                <w:sz w:val="21"/>
                <w:szCs w:val="21"/>
              </w:rPr>
            </w:pPr>
          </w:p>
        </w:tc>
      </w:tr>
      <w:tr w14:paraId="76D9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2E3A83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183</w:t>
            </w:r>
          </w:p>
        </w:tc>
        <w:tc>
          <w:tcPr>
            <w:tcW w:w="3118" w:type="dxa"/>
            <w:vAlign w:val="center"/>
          </w:tcPr>
          <w:p w14:paraId="12B7EBF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卫生陶瓷制品制造</w:t>
            </w:r>
          </w:p>
        </w:tc>
        <w:tc>
          <w:tcPr>
            <w:tcW w:w="2988" w:type="dxa"/>
            <w:vAlign w:val="center"/>
          </w:tcPr>
          <w:p w14:paraId="34E3405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卫生陶瓷</w:t>
            </w:r>
          </w:p>
        </w:tc>
        <w:tc>
          <w:tcPr>
            <w:tcW w:w="2481" w:type="dxa"/>
            <w:vAlign w:val="center"/>
          </w:tcPr>
          <w:p w14:paraId="0D28F206">
            <w:pPr>
              <w:widowControl/>
              <w:jc w:val="center"/>
              <w:rPr>
                <w:rFonts w:hint="eastAsia" w:ascii="宋体" w:hAnsi="宋体" w:cs="宋体"/>
                <w:color w:val="000000"/>
                <w:kern w:val="0"/>
                <w:sz w:val="21"/>
                <w:szCs w:val="21"/>
              </w:rPr>
            </w:pPr>
          </w:p>
        </w:tc>
      </w:tr>
      <w:tr w14:paraId="60D7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4E3EFF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184</w:t>
            </w:r>
          </w:p>
        </w:tc>
        <w:tc>
          <w:tcPr>
            <w:tcW w:w="3118" w:type="dxa"/>
            <w:vAlign w:val="center"/>
          </w:tcPr>
          <w:p w14:paraId="0778BC0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日用陶瓷制品制造</w:t>
            </w:r>
          </w:p>
        </w:tc>
        <w:tc>
          <w:tcPr>
            <w:tcW w:w="2988" w:type="dxa"/>
            <w:vAlign w:val="center"/>
          </w:tcPr>
          <w:p w14:paraId="3DD148D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日用陶瓷</w:t>
            </w:r>
          </w:p>
        </w:tc>
        <w:tc>
          <w:tcPr>
            <w:tcW w:w="2481" w:type="dxa"/>
            <w:vAlign w:val="center"/>
          </w:tcPr>
          <w:p w14:paraId="20E3DE62">
            <w:pPr>
              <w:widowControl/>
              <w:jc w:val="center"/>
              <w:rPr>
                <w:rFonts w:hint="eastAsia" w:ascii="宋体" w:hAnsi="宋体" w:cs="宋体"/>
                <w:color w:val="000000"/>
                <w:kern w:val="0"/>
                <w:sz w:val="21"/>
                <w:szCs w:val="21"/>
              </w:rPr>
            </w:pPr>
          </w:p>
        </w:tc>
      </w:tr>
      <w:tr w14:paraId="3EDE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93E3F7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185</w:t>
            </w:r>
          </w:p>
        </w:tc>
        <w:tc>
          <w:tcPr>
            <w:tcW w:w="3118" w:type="dxa"/>
            <w:vAlign w:val="center"/>
          </w:tcPr>
          <w:p w14:paraId="2416958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其他非金属矿物制品制造</w:t>
            </w:r>
          </w:p>
        </w:tc>
        <w:tc>
          <w:tcPr>
            <w:tcW w:w="2988" w:type="dxa"/>
            <w:vAlign w:val="center"/>
          </w:tcPr>
          <w:p w14:paraId="1173EE5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工业硅</w:t>
            </w:r>
          </w:p>
        </w:tc>
        <w:tc>
          <w:tcPr>
            <w:tcW w:w="2481" w:type="dxa"/>
            <w:vAlign w:val="center"/>
          </w:tcPr>
          <w:p w14:paraId="278BF260">
            <w:pPr>
              <w:widowControl/>
              <w:jc w:val="center"/>
              <w:rPr>
                <w:rFonts w:hint="eastAsia" w:ascii="宋体" w:hAnsi="宋体" w:cs="宋体"/>
                <w:color w:val="000000"/>
                <w:kern w:val="0"/>
                <w:sz w:val="21"/>
                <w:szCs w:val="21"/>
              </w:rPr>
            </w:pPr>
          </w:p>
        </w:tc>
      </w:tr>
      <w:tr w14:paraId="59C5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8B72C3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186</w:t>
            </w:r>
          </w:p>
        </w:tc>
        <w:tc>
          <w:tcPr>
            <w:tcW w:w="3118" w:type="dxa"/>
            <w:vMerge w:val="restart"/>
            <w:vAlign w:val="center"/>
          </w:tcPr>
          <w:p w14:paraId="562878A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炼铁</w:t>
            </w:r>
          </w:p>
        </w:tc>
        <w:tc>
          <w:tcPr>
            <w:tcW w:w="2988" w:type="dxa"/>
            <w:vAlign w:val="center"/>
          </w:tcPr>
          <w:p w14:paraId="69AA42E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钢铁行业烧结</w:t>
            </w:r>
          </w:p>
        </w:tc>
        <w:tc>
          <w:tcPr>
            <w:tcW w:w="2481" w:type="dxa"/>
            <w:vAlign w:val="center"/>
          </w:tcPr>
          <w:p w14:paraId="43D4E797">
            <w:pPr>
              <w:widowControl/>
              <w:jc w:val="center"/>
              <w:rPr>
                <w:rFonts w:hint="eastAsia" w:ascii="宋体" w:hAnsi="宋体" w:cs="宋体"/>
                <w:color w:val="000000"/>
                <w:kern w:val="0"/>
                <w:sz w:val="21"/>
                <w:szCs w:val="21"/>
              </w:rPr>
            </w:pPr>
          </w:p>
        </w:tc>
      </w:tr>
      <w:tr w14:paraId="586A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3F259D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187</w:t>
            </w:r>
          </w:p>
        </w:tc>
        <w:tc>
          <w:tcPr>
            <w:tcW w:w="3118" w:type="dxa"/>
            <w:vMerge w:val="continue"/>
            <w:vAlign w:val="center"/>
          </w:tcPr>
          <w:p w14:paraId="036C4E7E">
            <w:pPr>
              <w:widowControl/>
              <w:jc w:val="center"/>
              <w:rPr>
                <w:rFonts w:hint="eastAsia" w:ascii="宋体" w:hAnsi="宋体" w:cs="宋体"/>
                <w:color w:val="000000"/>
                <w:kern w:val="0"/>
                <w:sz w:val="21"/>
                <w:szCs w:val="21"/>
              </w:rPr>
            </w:pPr>
          </w:p>
        </w:tc>
        <w:tc>
          <w:tcPr>
            <w:tcW w:w="2988" w:type="dxa"/>
            <w:vAlign w:val="center"/>
          </w:tcPr>
          <w:p w14:paraId="6D0BE7A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钢铁行业球团</w:t>
            </w:r>
          </w:p>
        </w:tc>
        <w:tc>
          <w:tcPr>
            <w:tcW w:w="2481" w:type="dxa"/>
            <w:vAlign w:val="center"/>
          </w:tcPr>
          <w:p w14:paraId="7CC2CE20">
            <w:pPr>
              <w:widowControl/>
              <w:jc w:val="center"/>
              <w:rPr>
                <w:rFonts w:hint="eastAsia" w:ascii="宋体" w:hAnsi="宋体" w:cs="宋体"/>
                <w:color w:val="000000"/>
                <w:kern w:val="0"/>
                <w:sz w:val="21"/>
                <w:szCs w:val="21"/>
              </w:rPr>
            </w:pPr>
          </w:p>
        </w:tc>
      </w:tr>
      <w:tr w14:paraId="5E00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EA989F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188</w:t>
            </w:r>
          </w:p>
        </w:tc>
        <w:tc>
          <w:tcPr>
            <w:tcW w:w="3118" w:type="dxa"/>
            <w:vMerge w:val="continue"/>
            <w:vAlign w:val="center"/>
          </w:tcPr>
          <w:p w14:paraId="191D6FE4">
            <w:pPr>
              <w:widowControl/>
              <w:jc w:val="center"/>
              <w:rPr>
                <w:rFonts w:hint="eastAsia" w:ascii="宋体" w:hAnsi="宋体" w:cs="宋体"/>
                <w:color w:val="000000"/>
                <w:kern w:val="0"/>
                <w:sz w:val="21"/>
                <w:szCs w:val="21"/>
              </w:rPr>
            </w:pPr>
          </w:p>
        </w:tc>
        <w:tc>
          <w:tcPr>
            <w:tcW w:w="2988" w:type="dxa"/>
            <w:vAlign w:val="center"/>
          </w:tcPr>
          <w:p w14:paraId="195A3E0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烧结余热发电</w:t>
            </w:r>
          </w:p>
        </w:tc>
        <w:tc>
          <w:tcPr>
            <w:tcW w:w="2481" w:type="dxa"/>
            <w:vAlign w:val="center"/>
          </w:tcPr>
          <w:p w14:paraId="360AF906">
            <w:pPr>
              <w:widowControl/>
              <w:jc w:val="center"/>
              <w:rPr>
                <w:rFonts w:hint="eastAsia" w:ascii="宋体" w:hAnsi="宋体" w:cs="宋体"/>
                <w:color w:val="000000"/>
                <w:kern w:val="0"/>
                <w:sz w:val="21"/>
                <w:szCs w:val="21"/>
              </w:rPr>
            </w:pPr>
          </w:p>
        </w:tc>
      </w:tr>
      <w:tr w14:paraId="40F6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76C649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189</w:t>
            </w:r>
          </w:p>
        </w:tc>
        <w:tc>
          <w:tcPr>
            <w:tcW w:w="3118" w:type="dxa"/>
            <w:vMerge w:val="continue"/>
            <w:vAlign w:val="center"/>
          </w:tcPr>
          <w:p w14:paraId="245BF61C">
            <w:pPr>
              <w:widowControl/>
              <w:jc w:val="center"/>
              <w:rPr>
                <w:rFonts w:hint="eastAsia" w:ascii="宋体" w:hAnsi="宋体" w:cs="宋体"/>
                <w:color w:val="000000"/>
                <w:kern w:val="0"/>
                <w:sz w:val="21"/>
                <w:szCs w:val="21"/>
              </w:rPr>
            </w:pPr>
          </w:p>
        </w:tc>
        <w:tc>
          <w:tcPr>
            <w:tcW w:w="2988" w:type="dxa"/>
            <w:vMerge w:val="restart"/>
            <w:vAlign w:val="center"/>
          </w:tcPr>
          <w:p w14:paraId="76FD504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烧结脱硫</w:t>
            </w:r>
          </w:p>
        </w:tc>
        <w:tc>
          <w:tcPr>
            <w:tcW w:w="2481" w:type="dxa"/>
            <w:vAlign w:val="center"/>
          </w:tcPr>
          <w:p w14:paraId="6EFED31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半干法</w:t>
            </w:r>
          </w:p>
        </w:tc>
      </w:tr>
      <w:tr w14:paraId="09F7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D2F100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190</w:t>
            </w:r>
          </w:p>
        </w:tc>
        <w:tc>
          <w:tcPr>
            <w:tcW w:w="3118" w:type="dxa"/>
            <w:vMerge w:val="continue"/>
            <w:vAlign w:val="center"/>
          </w:tcPr>
          <w:p w14:paraId="5187CA58">
            <w:pPr>
              <w:widowControl/>
              <w:jc w:val="center"/>
              <w:rPr>
                <w:rFonts w:hint="eastAsia" w:ascii="宋体" w:hAnsi="宋体" w:cs="宋体"/>
                <w:color w:val="000000"/>
                <w:kern w:val="0"/>
                <w:sz w:val="21"/>
                <w:szCs w:val="21"/>
              </w:rPr>
            </w:pPr>
          </w:p>
        </w:tc>
        <w:tc>
          <w:tcPr>
            <w:tcW w:w="2988" w:type="dxa"/>
            <w:vMerge w:val="continue"/>
            <w:vAlign w:val="center"/>
          </w:tcPr>
          <w:p w14:paraId="616A62F7">
            <w:pPr>
              <w:widowControl/>
              <w:jc w:val="center"/>
              <w:rPr>
                <w:rFonts w:hint="eastAsia" w:ascii="宋体" w:hAnsi="宋体" w:cs="宋体"/>
                <w:color w:val="000000"/>
                <w:kern w:val="0"/>
                <w:sz w:val="21"/>
                <w:szCs w:val="21"/>
              </w:rPr>
            </w:pPr>
          </w:p>
        </w:tc>
        <w:tc>
          <w:tcPr>
            <w:tcW w:w="2481" w:type="dxa"/>
            <w:vAlign w:val="center"/>
          </w:tcPr>
          <w:p w14:paraId="4963852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湿法</w:t>
            </w:r>
          </w:p>
        </w:tc>
      </w:tr>
      <w:tr w14:paraId="127C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BEB16B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191</w:t>
            </w:r>
          </w:p>
        </w:tc>
        <w:tc>
          <w:tcPr>
            <w:tcW w:w="3118" w:type="dxa"/>
            <w:vMerge w:val="continue"/>
            <w:vAlign w:val="center"/>
          </w:tcPr>
          <w:p w14:paraId="34D35627">
            <w:pPr>
              <w:widowControl/>
              <w:jc w:val="center"/>
              <w:rPr>
                <w:rFonts w:hint="eastAsia" w:ascii="宋体" w:hAnsi="宋体" w:cs="宋体"/>
                <w:color w:val="000000"/>
                <w:kern w:val="0"/>
                <w:sz w:val="21"/>
                <w:szCs w:val="21"/>
              </w:rPr>
            </w:pPr>
          </w:p>
        </w:tc>
        <w:tc>
          <w:tcPr>
            <w:tcW w:w="2988" w:type="dxa"/>
            <w:vMerge w:val="restart"/>
            <w:vAlign w:val="center"/>
          </w:tcPr>
          <w:p w14:paraId="2A9CF0C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球团脱硫</w:t>
            </w:r>
          </w:p>
        </w:tc>
        <w:tc>
          <w:tcPr>
            <w:tcW w:w="2481" w:type="dxa"/>
            <w:vAlign w:val="center"/>
          </w:tcPr>
          <w:p w14:paraId="61CD0D1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半干法</w:t>
            </w:r>
          </w:p>
        </w:tc>
      </w:tr>
      <w:tr w14:paraId="087D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1609DA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192</w:t>
            </w:r>
          </w:p>
        </w:tc>
        <w:tc>
          <w:tcPr>
            <w:tcW w:w="3118" w:type="dxa"/>
            <w:vMerge w:val="continue"/>
            <w:vAlign w:val="center"/>
          </w:tcPr>
          <w:p w14:paraId="028D7806">
            <w:pPr>
              <w:widowControl/>
              <w:jc w:val="center"/>
              <w:rPr>
                <w:rFonts w:hint="eastAsia" w:ascii="宋体" w:hAnsi="宋体" w:cs="宋体"/>
                <w:color w:val="000000"/>
                <w:kern w:val="0"/>
                <w:sz w:val="21"/>
                <w:szCs w:val="21"/>
              </w:rPr>
            </w:pPr>
          </w:p>
        </w:tc>
        <w:tc>
          <w:tcPr>
            <w:tcW w:w="2988" w:type="dxa"/>
            <w:vMerge w:val="continue"/>
            <w:vAlign w:val="center"/>
          </w:tcPr>
          <w:p w14:paraId="08423BED">
            <w:pPr>
              <w:widowControl/>
              <w:jc w:val="center"/>
              <w:rPr>
                <w:rFonts w:hint="eastAsia" w:ascii="宋体" w:hAnsi="宋体" w:cs="宋体"/>
                <w:color w:val="000000"/>
                <w:kern w:val="0"/>
                <w:sz w:val="21"/>
                <w:szCs w:val="21"/>
              </w:rPr>
            </w:pPr>
          </w:p>
        </w:tc>
        <w:tc>
          <w:tcPr>
            <w:tcW w:w="2481" w:type="dxa"/>
            <w:vAlign w:val="center"/>
          </w:tcPr>
          <w:p w14:paraId="700199F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湿法</w:t>
            </w:r>
          </w:p>
        </w:tc>
      </w:tr>
      <w:tr w14:paraId="69CE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B047C0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193</w:t>
            </w:r>
          </w:p>
        </w:tc>
        <w:tc>
          <w:tcPr>
            <w:tcW w:w="3118" w:type="dxa"/>
            <w:vMerge w:val="continue"/>
            <w:vAlign w:val="center"/>
          </w:tcPr>
          <w:p w14:paraId="0616AD87">
            <w:pPr>
              <w:widowControl/>
              <w:jc w:val="center"/>
              <w:rPr>
                <w:rFonts w:hint="eastAsia" w:ascii="宋体" w:hAnsi="宋体" w:cs="宋体"/>
                <w:color w:val="000000"/>
                <w:kern w:val="0"/>
                <w:sz w:val="21"/>
                <w:szCs w:val="21"/>
              </w:rPr>
            </w:pPr>
          </w:p>
        </w:tc>
        <w:tc>
          <w:tcPr>
            <w:tcW w:w="2988" w:type="dxa"/>
            <w:vAlign w:val="center"/>
          </w:tcPr>
          <w:p w14:paraId="2F0BC22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生铁</w:t>
            </w:r>
          </w:p>
        </w:tc>
        <w:tc>
          <w:tcPr>
            <w:tcW w:w="2481" w:type="dxa"/>
            <w:vAlign w:val="center"/>
          </w:tcPr>
          <w:p w14:paraId="7123144C">
            <w:pPr>
              <w:widowControl/>
              <w:jc w:val="center"/>
              <w:rPr>
                <w:rFonts w:hint="eastAsia" w:ascii="宋体" w:hAnsi="宋体" w:cs="宋体"/>
                <w:color w:val="000000"/>
                <w:kern w:val="0"/>
                <w:sz w:val="21"/>
                <w:szCs w:val="21"/>
              </w:rPr>
            </w:pPr>
          </w:p>
        </w:tc>
      </w:tr>
      <w:tr w14:paraId="5231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6707AA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194</w:t>
            </w:r>
          </w:p>
        </w:tc>
        <w:tc>
          <w:tcPr>
            <w:tcW w:w="3118" w:type="dxa"/>
            <w:vMerge w:val="restart"/>
            <w:vAlign w:val="center"/>
          </w:tcPr>
          <w:p w14:paraId="141F029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炼钢</w:t>
            </w:r>
          </w:p>
        </w:tc>
        <w:tc>
          <w:tcPr>
            <w:tcW w:w="2988" w:type="dxa"/>
            <w:vAlign w:val="center"/>
          </w:tcPr>
          <w:p w14:paraId="04B2EFC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普通钢</w:t>
            </w:r>
          </w:p>
        </w:tc>
        <w:tc>
          <w:tcPr>
            <w:tcW w:w="2481" w:type="dxa"/>
            <w:vAlign w:val="center"/>
          </w:tcPr>
          <w:p w14:paraId="5FA4D950">
            <w:pPr>
              <w:widowControl/>
              <w:jc w:val="center"/>
              <w:rPr>
                <w:rFonts w:hint="eastAsia" w:ascii="宋体" w:hAnsi="宋体" w:cs="宋体"/>
                <w:color w:val="000000"/>
                <w:kern w:val="0"/>
                <w:sz w:val="21"/>
                <w:szCs w:val="21"/>
              </w:rPr>
            </w:pPr>
          </w:p>
        </w:tc>
      </w:tr>
      <w:tr w14:paraId="2490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B4E188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195</w:t>
            </w:r>
          </w:p>
        </w:tc>
        <w:tc>
          <w:tcPr>
            <w:tcW w:w="3118" w:type="dxa"/>
            <w:vMerge w:val="continue"/>
            <w:vAlign w:val="center"/>
          </w:tcPr>
          <w:p w14:paraId="5E0FF68A">
            <w:pPr>
              <w:widowControl/>
              <w:jc w:val="center"/>
              <w:rPr>
                <w:rFonts w:hint="eastAsia" w:ascii="宋体" w:hAnsi="宋体" w:cs="宋体"/>
                <w:color w:val="000000"/>
                <w:kern w:val="0"/>
                <w:sz w:val="21"/>
                <w:szCs w:val="21"/>
              </w:rPr>
            </w:pPr>
          </w:p>
        </w:tc>
        <w:tc>
          <w:tcPr>
            <w:tcW w:w="2988" w:type="dxa"/>
            <w:vAlign w:val="center"/>
          </w:tcPr>
          <w:p w14:paraId="257203D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特殊钢</w:t>
            </w:r>
          </w:p>
        </w:tc>
        <w:tc>
          <w:tcPr>
            <w:tcW w:w="2481" w:type="dxa"/>
            <w:vAlign w:val="center"/>
          </w:tcPr>
          <w:p w14:paraId="220B3F88">
            <w:pPr>
              <w:widowControl/>
              <w:jc w:val="center"/>
              <w:rPr>
                <w:rFonts w:hint="eastAsia" w:ascii="宋体" w:hAnsi="宋体" w:cs="宋体"/>
                <w:color w:val="000000"/>
                <w:kern w:val="0"/>
                <w:sz w:val="21"/>
                <w:szCs w:val="21"/>
              </w:rPr>
            </w:pPr>
          </w:p>
        </w:tc>
      </w:tr>
      <w:tr w14:paraId="6D31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93D425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196</w:t>
            </w:r>
          </w:p>
        </w:tc>
        <w:tc>
          <w:tcPr>
            <w:tcW w:w="3118" w:type="dxa"/>
            <w:vMerge w:val="continue"/>
            <w:vAlign w:val="center"/>
          </w:tcPr>
          <w:p w14:paraId="6E27EA36">
            <w:pPr>
              <w:widowControl/>
              <w:jc w:val="center"/>
              <w:rPr>
                <w:rFonts w:hint="eastAsia" w:ascii="宋体" w:hAnsi="宋体" w:cs="宋体"/>
                <w:color w:val="000000"/>
                <w:kern w:val="0"/>
                <w:sz w:val="21"/>
                <w:szCs w:val="21"/>
              </w:rPr>
            </w:pPr>
          </w:p>
        </w:tc>
        <w:tc>
          <w:tcPr>
            <w:tcW w:w="2988" w:type="dxa"/>
            <w:vMerge w:val="restart"/>
            <w:vAlign w:val="center"/>
          </w:tcPr>
          <w:p w14:paraId="0C51003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粗钢</w:t>
            </w:r>
          </w:p>
        </w:tc>
        <w:tc>
          <w:tcPr>
            <w:tcW w:w="2481" w:type="dxa"/>
            <w:vAlign w:val="center"/>
          </w:tcPr>
          <w:p w14:paraId="1A814B4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含焦化、含冷轧</w:t>
            </w:r>
          </w:p>
        </w:tc>
      </w:tr>
      <w:tr w14:paraId="25FF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658114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197</w:t>
            </w:r>
          </w:p>
        </w:tc>
        <w:tc>
          <w:tcPr>
            <w:tcW w:w="3118" w:type="dxa"/>
            <w:vMerge w:val="continue"/>
            <w:vAlign w:val="center"/>
          </w:tcPr>
          <w:p w14:paraId="4B9A7939">
            <w:pPr>
              <w:widowControl/>
              <w:jc w:val="center"/>
              <w:rPr>
                <w:rFonts w:hint="eastAsia" w:ascii="宋体" w:hAnsi="宋体" w:cs="宋体"/>
                <w:color w:val="000000"/>
                <w:kern w:val="0"/>
                <w:sz w:val="21"/>
                <w:szCs w:val="21"/>
              </w:rPr>
            </w:pPr>
          </w:p>
        </w:tc>
        <w:tc>
          <w:tcPr>
            <w:tcW w:w="2988" w:type="dxa"/>
            <w:vMerge w:val="continue"/>
            <w:vAlign w:val="center"/>
          </w:tcPr>
          <w:p w14:paraId="002969A9">
            <w:pPr>
              <w:widowControl/>
              <w:jc w:val="center"/>
              <w:rPr>
                <w:rFonts w:hint="eastAsia" w:ascii="宋体" w:hAnsi="宋体" w:cs="宋体"/>
                <w:color w:val="000000"/>
                <w:kern w:val="0"/>
                <w:sz w:val="21"/>
                <w:szCs w:val="21"/>
              </w:rPr>
            </w:pPr>
          </w:p>
        </w:tc>
        <w:tc>
          <w:tcPr>
            <w:tcW w:w="2481" w:type="dxa"/>
            <w:vAlign w:val="center"/>
          </w:tcPr>
          <w:p w14:paraId="4FC725B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含焦化、不含冷轧</w:t>
            </w:r>
          </w:p>
        </w:tc>
      </w:tr>
      <w:tr w14:paraId="54C2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86CC55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198</w:t>
            </w:r>
          </w:p>
        </w:tc>
        <w:tc>
          <w:tcPr>
            <w:tcW w:w="3118" w:type="dxa"/>
            <w:vMerge w:val="continue"/>
            <w:vAlign w:val="center"/>
          </w:tcPr>
          <w:p w14:paraId="0FDA8580">
            <w:pPr>
              <w:widowControl/>
              <w:jc w:val="center"/>
              <w:rPr>
                <w:rFonts w:hint="eastAsia" w:ascii="宋体" w:hAnsi="宋体" w:cs="宋体"/>
                <w:color w:val="000000"/>
                <w:kern w:val="0"/>
                <w:sz w:val="21"/>
                <w:szCs w:val="21"/>
              </w:rPr>
            </w:pPr>
          </w:p>
        </w:tc>
        <w:tc>
          <w:tcPr>
            <w:tcW w:w="2988" w:type="dxa"/>
            <w:vMerge w:val="continue"/>
            <w:vAlign w:val="center"/>
          </w:tcPr>
          <w:p w14:paraId="4D404781">
            <w:pPr>
              <w:widowControl/>
              <w:jc w:val="center"/>
              <w:rPr>
                <w:rFonts w:hint="eastAsia" w:ascii="宋体" w:hAnsi="宋体" w:cs="宋体"/>
                <w:color w:val="000000"/>
                <w:kern w:val="0"/>
                <w:sz w:val="21"/>
                <w:szCs w:val="21"/>
              </w:rPr>
            </w:pPr>
          </w:p>
        </w:tc>
        <w:tc>
          <w:tcPr>
            <w:tcW w:w="2481" w:type="dxa"/>
            <w:vAlign w:val="center"/>
          </w:tcPr>
          <w:p w14:paraId="36040F0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不含焦化、含冷轧</w:t>
            </w:r>
          </w:p>
        </w:tc>
      </w:tr>
      <w:tr w14:paraId="5DB6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3FD620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199</w:t>
            </w:r>
          </w:p>
        </w:tc>
        <w:tc>
          <w:tcPr>
            <w:tcW w:w="3118" w:type="dxa"/>
            <w:vMerge w:val="continue"/>
            <w:vAlign w:val="center"/>
          </w:tcPr>
          <w:p w14:paraId="6AA705E7">
            <w:pPr>
              <w:widowControl/>
              <w:jc w:val="center"/>
              <w:rPr>
                <w:rFonts w:hint="eastAsia" w:ascii="宋体" w:hAnsi="宋体" w:cs="宋体"/>
                <w:color w:val="000000"/>
                <w:kern w:val="0"/>
                <w:sz w:val="21"/>
                <w:szCs w:val="21"/>
              </w:rPr>
            </w:pPr>
          </w:p>
        </w:tc>
        <w:tc>
          <w:tcPr>
            <w:tcW w:w="2988" w:type="dxa"/>
            <w:vMerge w:val="continue"/>
            <w:vAlign w:val="center"/>
          </w:tcPr>
          <w:p w14:paraId="249A5AD1">
            <w:pPr>
              <w:widowControl/>
              <w:jc w:val="center"/>
              <w:rPr>
                <w:rFonts w:hint="eastAsia" w:ascii="宋体" w:hAnsi="宋体" w:cs="宋体"/>
                <w:color w:val="000000"/>
                <w:kern w:val="0"/>
                <w:sz w:val="21"/>
                <w:szCs w:val="21"/>
              </w:rPr>
            </w:pPr>
          </w:p>
        </w:tc>
        <w:tc>
          <w:tcPr>
            <w:tcW w:w="2481" w:type="dxa"/>
            <w:vAlign w:val="center"/>
          </w:tcPr>
          <w:p w14:paraId="509ACCF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不含焦化、不含冷轧</w:t>
            </w:r>
          </w:p>
        </w:tc>
      </w:tr>
      <w:tr w14:paraId="13D0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0C5B84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200</w:t>
            </w:r>
          </w:p>
        </w:tc>
        <w:tc>
          <w:tcPr>
            <w:tcW w:w="3118" w:type="dxa"/>
            <w:vMerge w:val="continue"/>
            <w:vAlign w:val="center"/>
          </w:tcPr>
          <w:p w14:paraId="7C3A8301">
            <w:pPr>
              <w:widowControl/>
              <w:jc w:val="center"/>
              <w:rPr>
                <w:rFonts w:hint="eastAsia" w:ascii="宋体" w:hAnsi="宋体" w:cs="宋体"/>
                <w:color w:val="000000"/>
                <w:kern w:val="0"/>
                <w:sz w:val="21"/>
                <w:szCs w:val="21"/>
              </w:rPr>
            </w:pPr>
          </w:p>
        </w:tc>
        <w:tc>
          <w:tcPr>
            <w:tcW w:w="2988" w:type="dxa"/>
            <w:vAlign w:val="center"/>
          </w:tcPr>
          <w:p w14:paraId="6BC0C50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转炉炼钢</w:t>
            </w:r>
          </w:p>
        </w:tc>
        <w:tc>
          <w:tcPr>
            <w:tcW w:w="2481" w:type="dxa"/>
            <w:vAlign w:val="center"/>
          </w:tcPr>
          <w:p w14:paraId="5D54A87D">
            <w:pPr>
              <w:widowControl/>
              <w:jc w:val="center"/>
              <w:rPr>
                <w:rFonts w:hint="eastAsia" w:ascii="宋体" w:hAnsi="宋体" w:cs="宋体"/>
                <w:color w:val="000000"/>
                <w:kern w:val="0"/>
                <w:sz w:val="21"/>
                <w:szCs w:val="21"/>
              </w:rPr>
            </w:pPr>
          </w:p>
        </w:tc>
      </w:tr>
      <w:tr w14:paraId="425A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7A5D57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201</w:t>
            </w:r>
          </w:p>
        </w:tc>
        <w:tc>
          <w:tcPr>
            <w:tcW w:w="3118" w:type="dxa"/>
            <w:vMerge w:val="continue"/>
            <w:vAlign w:val="center"/>
          </w:tcPr>
          <w:p w14:paraId="3FFB4412">
            <w:pPr>
              <w:widowControl/>
              <w:jc w:val="center"/>
              <w:rPr>
                <w:rFonts w:hint="eastAsia" w:ascii="宋体" w:hAnsi="宋体" w:cs="宋体"/>
                <w:color w:val="000000"/>
                <w:kern w:val="0"/>
                <w:sz w:val="21"/>
                <w:szCs w:val="21"/>
              </w:rPr>
            </w:pPr>
          </w:p>
        </w:tc>
        <w:tc>
          <w:tcPr>
            <w:tcW w:w="2988" w:type="dxa"/>
            <w:vAlign w:val="center"/>
          </w:tcPr>
          <w:p w14:paraId="256F3A7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电炉炼钢</w:t>
            </w:r>
          </w:p>
        </w:tc>
        <w:tc>
          <w:tcPr>
            <w:tcW w:w="2481" w:type="dxa"/>
            <w:vAlign w:val="center"/>
          </w:tcPr>
          <w:p w14:paraId="37228521">
            <w:pPr>
              <w:widowControl/>
              <w:jc w:val="center"/>
              <w:rPr>
                <w:rFonts w:hint="eastAsia" w:ascii="宋体" w:hAnsi="宋体" w:cs="宋体"/>
                <w:color w:val="000000"/>
                <w:kern w:val="0"/>
                <w:sz w:val="21"/>
                <w:szCs w:val="21"/>
              </w:rPr>
            </w:pPr>
          </w:p>
        </w:tc>
      </w:tr>
      <w:tr w14:paraId="5098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30B857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202</w:t>
            </w:r>
          </w:p>
        </w:tc>
        <w:tc>
          <w:tcPr>
            <w:tcW w:w="3118" w:type="dxa"/>
            <w:vMerge w:val="restart"/>
            <w:vAlign w:val="center"/>
          </w:tcPr>
          <w:p w14:paraId="3C0C6EB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钢压延加工</w:t>
            </w:r>
          </w:p>
        </w:tc>
        <w:tc>
          <w:tcPr>
            <w:tcW w:w="2988" w:type="dxa"/>
            <w:vAlign w:val="center"/>
          </w:tcPr>
          <w:p w14:paraId="4401253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棒材</w:t>
            </w:r>
          </w:p>
        </w:tc>
        <w:tc>
          <w:tcPr>
            <w:tcW w:w="2481" w:type="dxa"/>
            <w:vAlign w:val="center"/>
          </w:tcPr>
          <w:p w14:paraId="7AFCD583">
            <w:pPr>
              <w:widowControl/>
              <w:jc w:val="center"/>
              <w:rPr>
                <w:rFonts w:hint="eastAsia" w:ascii="宋体" w:hAnsi="宋体" w:cs="宋体"/>
                <w:color w:val="000000"/>
                <w:kern w:val="0"/>
                <w:sz w:val="21"/>
                <w:szCs w:val="21"/>
              </w:rPr>
            </w:pPr>
          </w:p>
        </w:tc>
      </w:tr>
      <w:tr w14:paraId="1C82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3622F7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203</w:t>
            </w:r>
          </w:p>
        </w:tc>
        <w:tc>
          <w:tcPr>
            <w:tcW w:w="3118" w:type="dxa"/>
            <w:vMerge w:val="continue"/>
            <w:vAlign w:val="center"/>
          </w:tcPr>
          <w:p w14:paraId="18C4225B">
            <w:pPr>
              <w:widowControl/>
              <w:jc w:val="center"/>
              <w:rPr>
                <w:rFonts w:hint="eastAsia" w:ascii="宋体" w:hAnsi="宋体" w:cs="宋体"/>
                <w:color w:val="000000"/>
                <w:kern w:val="0"/>
                <w:sz w:val="21"/>
                <w:szCs w:val="21"/>
              </w:rPr>
            </w:pPr>
          </w:p>
        </w:tc>
        <w:tc>
          <w:tcPr>
            <w:tcW w:w="2988" w:type="dxa"/>
            <w:vAlign w:val="center"/>
          </w:tcPr>
          <w:p w14:paraId="3766B80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线材</w:t>
            </w:r>
          </w:p>
        </w:tc>
        <w:tc>
          <w:tcPr>
            <w:tcW w:w="2481" w:type="dxa"/>
            <w:vAlign w:val="center"/>
          </w:tcPr>
          <w:p w14:paraId="7AAEBC81">
            <w:pPr>
              <w:widowControl/>
              <w:jc w:val="center"/>
              <w:rPr>
                <w:rFonts w:hint="eastAsia" w:ascii="宋体" w:hAnsi="宋体" w:cs="宋体"/>
                <w:color w:val="000000"/>
                <w:kern w:val="0"/>
                <w:sz w:val="21"/>
                <w:szCs w:val="21"/>
              </w:rPr>
            </w:pPr>
          </w:p>
        </w:tc>
      </w:tr>
      <w:tr w14:paraId="241A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BD40AA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204</w:t>
            </w:r>
          </w:p>
        </w:tc>
        <w:tc>
          <w:tcPr>
            <w:tcW w:w="3118" w:type="dxa"/>
            <w:vMerge w:val="continue"/>
            <w:vAlign w:val="center"/>
          </w:tcPr>
          <w:p w14:paraId="70A88E50">
            <w:pPr>
              <w:widowControl/>
              <w:jc w:val="center"/>
              <w:rPr>
                <w:rFonts w:hint="eastAsia" w:ascii="宋体" w:hAnsi="宋体" w:cs="宋体"/>
                <w:color w:val="000000"/>
                <w:kern w:val="0"/>
                <w:sz w:val="21"/>
                <w:szCs w:val="21"/>
              </w:rPr>
            </w:pPr>
          </w:p>
        </w:tc>
        <w:tc>
          <w:tcPr>
            <w:tcW w:w="2988" w:type="dxa"/>
            <w:vAlign w:val="center"/>
          </w:tcPr>
          <w:p w14:paraId="0D688C6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型钢</w:t>
            </w:r>
          </w:p>
        </w:tc>
        <w:tc>
          <w:tcPr>
            <w:tcW w:w="2481" w:type="dxa"/>
            <w:vAlign w:val="center"/>
          </w:tcPr>
          <w:p w14:paraId="7EDDF558">
            <w:pPr>
              <w:widowControl/>
              <w:jc w:val="center"/>
              <w:rPr>
                <w:rFonts w:hint="eastAsia" w:ascii="宋体" w:hAnsi="宋体" w:cs="宋体"/>
                <w:color w:val="000000"/>
                <w:kern w:val="0"/>
                <w:sz w:val="21"/>
                <w:szCs w:val="21"/>
              </w:rPr>
            </w:pPr>
          </w:p>
        </w:tc>
      </w:tr>
      <w:tr w14:paraId="4DAA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C2AD35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205</w:t>
            </w:r>
          </w:p>
        </w:tc>
        <w:tc>
          <w:tcPr>
            <w:tcW w:w="3118" w:type="dxa"/>
            <w:vMerge w:val="continue"/>
            <w:vAlign w:val="center"/>
          </w:tcPr>
          <w:p w14:paraId="31F98F36">
            <w:pPr>
              <w:widowControl/>
              <w:jc w:val="center"/>
              <w:rPr>
                <w:rFonts w:hint="eastAsia" w:ascii="宋体" w:hAnsi="宋体" w:cs="宋体"/>
                <w:color w:val="000000"/>
                <w:kern w:val="0"/>
                <w:sz w:val="21"/>
                <w:szCs w:val="21"/>
              </w:rPr>
            </w:pPr>
          </w:p>
        </w:tc>
        <w:tc>
          <w:tcPr>
            <w:tcW w:w="2988" w:type="dxa"/>
            <w:vAlign w:val="center"/>
          </w:tcPr>
          <w:p w14:paraId="4DF7DAB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中厚板</w:t>
            </w:r>
          </w:p>
        </w:tc>
        <w:tc>
          <w:tcPr>
            <w:tcW w:w="2481" w:type="dxa"/>
            <w:vAlign w:val="center"/>
          </w:tcPr>
          <w:p w14:paraId="388E7EFD">
            <w:pPr>
              <w:widowControl/>
              <w:jc w:val="center"/>
              <w:rPr>
                <w:rFonts w:hint="eastAsia" w:ascii="宋体" w:hAnsi="宋体" w:cs="宋体"/>
                <w:color w:val="000000"/>
                <w:kern w:val="0"/>
                <w:sz w:val="21"/>
                <w:szCs w:val="21"/>
              </w:rPr>
            </w:pPr>
          </w:p>
        </w:tc>
      </w:tr>
      <w:tr w14:paraId="1850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22E5F8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206</w:t>
            </w:r>
          </w:p>
        </w:tc>
        <w:tc>
          <w:tcPr>
            <w:tcW w:w="3118" w:type="dxa"/>
            <w:vMerge w:val="continue"/>
            <w:vAlign w:val="center"/>
          </w:tcPr>
          <w:p w14:paraId="6813873F">
            <w:pPr>
              <w:widowControl/>
              <w:jc w:val="center"/>
              <w:rPr>
                <w:rFonts w:hint="eastAsia" w:ascii="宋体" w:hAnsi="宋体" w:cs="宋体"/>
                <w:color w:val="000000"/>
                <w:kern w:val="0"/>
                <w:sz w:val="21"/>
                <w:szCs w:val="21"/>
              </w:rPr>
            </w:pPr>
          </w:p>
        </w:tc>
        <w:tc>
          <w:tcPr>
            <w:tcW w:w="2988" w:type="dxa"/>
            <w:vAlign w:val="center"/>
          </w:tcPr>
          <w:p w14:paraId="5038677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热轧板带</w:t>
            </w:r>
          </w:p>
        </w:tc>
        <w:tc>
          <w:tcPr>
            <w:tcW w:w="2481" w:type="dxa"/>
            <w:vAlign w:val="center"/>
          </w:tcPr>
          <w:p w14:paraId="1EE6D398">
            <w:pPr>
              <w:widowControl/>
              <w:jc w:val="center"/>
              <w:rPr>
                <w:rFonts w:hint="eastAsia" w:ascii="宋体" w:hAnsi="宋体" w:cs="宋体"/>
                <w:color w:val="000000"/>
                <w:kern w:val="0"/>
                <w:sz w:val="21"/>
                <w:szCs w:val="21"/>
              </w:rPr>
            </w:pPr>
          </w:p>
        </w:tc>
      </w:tr>
      <w:tr w14:paraId="7589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834784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207</w:t>
            </w:r>
          </w:p>
        </w:tc>
        <w:tc>
          <w:tcPr>
            <w:tcW w:w="3118" w:type="dxa"/>
            <w:vMerge w:val="continue"/>
            <w:vAlign w:val="center"/>
          </w:tcPr>
          <w:p w14:paraId="6FF78400">
            <w:pPr>
              <w:widowControl/>
              <w:jc w:val="center"/>
              <w:rPr>
                <w:rFonts w:hint="eastAsia" w:ascii="宋体" w:hAnsi="宋体" w:cs="宋体"/>
                <w:color w:val="000000"/>
                <w:kern w:val="0"/>
                <w:sz w:val="21"/>
                <w:szCs w:val="21"/>
              </w:rPr>
            </w:pPr>
          </w:p>
        </w:tc>
        <w:tc>
          <w:tcPr>
            <w:tcW w:w="2988" w:type="dxa"/>
            <w:vAlign w:val="center"/>
          </w:tcPr>
          <w:p w14:paraId="058FDB0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冷轧板带</w:t>
            </w:r>
          </w:p>
        </w:tc>
        <w:tc>
          <w:tcPr>
            <w:tcW w:w="2481" w:type="dxa"/>
            <w:vAlign w:val="center"/>
          </w:tcPr>
          <w:p w14:paraId="7AD26C16">
            <w:pPr>
              <w:widowControl/>
              <w:jc w:val="center"/>
              <w:rPr>
                <w:rFonts w:hint="eastAsia" w:ascii="宋体" w:hAnsi="宋体" w:cs="宋体"/>
                <w:color w:val="000000"/>
                <w:kern w:val="0"/>
                <w:sz w:val="21"/>
                <w:szCs w:val="21"/>
              </w:rPr>
            </w:pPr>
          </w:p>
        </w:tc>
      </w:tr>
      <w:tr w14:paraId="302B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9BEC68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208</w:t>
            </w:r>
          </w:p>
        </w:tc>
        <w:tc>
          <w:tcPr>
            <w:tcW w:w="3118" w:type="dxa"/>
            <w:vMerge w:val="continue"/>
            <w:vAlign w:val="center"/>
          </w:tcPr>
          <w:p w14:paraId="66D2FD2F">
            <w:pPr>
              <w:widowControl/>
              <w:jc w:val="center"/>
              <w:rPr>
                <w:rFonts w:hint="eastAsia" w:ascii="宋体" w:hAnsi="宋体" w:cs="宋体"/>
                <w:color w:val="000000"/>
                <w:kern w:val="0"/>
                <w:sz w:val="21"/>
                <w:szCs w:val="21"/>
              </w:rPr>
            </w:pPr>
          </w:p>
        </w:tc>
        <w:tc>
          <w:tcPr>
            <w:tcW w:w="2988" w:type="dxa"/>
            <w:vAlign w:val="center"/>
          </w:tcPr>
          <w:p w14:paraId="4747F39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无缝钢管</w:t>
            </w:r>
          </w:p>
        </w:tc>
        <w:tc>
          <w:tcPr>
            <w:tcW w:w="2481" w:type="dxa"/>
            <w:vAlign w:val="center"/>
          </w:tcPr>
          <w:p w14:paraId="2E593AA1">
            <w:pPr>
              <w:widowControl/>
              <w:jc w:val="center"/>
              <w:rPr>
                <w:rFonts w:hint="eastAsia" w:ascii="宋体" w:hAnsi="宋体" w:cs="宋体"/>
                <w:color w:val="000000"/>
                <w:kern w:val="0"/>
                <w:sz w:val="21"/>
                <w:szCs w:val="21"/>
              </w:rPr>
            </w:pPr>
          </w:p>
        </w:tc>
      </w:tr>
      <w:tr w14:paraId="22B8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E42A72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209</w:t>
            </w:r>
          </w:p>
        </w:tc>
        <w:tc>
          <w:tcPr>
            <w:tcW w:w="3118" w:type="dxa"/>
            <w:vMerge w:val="restart"/>
            <w:vAlign w:val="center"/>
          </w:tcPr>
          <w:p w14:paraId="5E13BB5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铝冶炼</w:t>
            </w:r>
          </w:p>
        </w:tc>
        <w:tc>
          <w:tcPr>
            <w:tcW w:w="2988" w:type="dxa"/>
            <w:vMerge w:val="restart"/>
            <w:vAlign w:val="center"/>
          </w:tcPr>
          <w:p w14:paraId="3606E4B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氧化铝</w:t>
            </w:r>
          </w:p>
        </w:tc>
        <w:tc>
          <w:tcPr>
            <w:tcW w:w="2481" w:type="dxa"/>
            <w:vAlign w:val="center"/>
          </w:tcPr>
          <w:p w14:paraId="4181918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拜耳法</w:t>
            </w:r>
          </w:p>
        </w:tc>
      </w:tr>
      <w:tr w14:paraId="6961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96AD94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210</w:t>
            </w:r>
          </w:p>
        </w:tc>
        <w:tc>
          <w:tcPr>
            <w:tcW w:w="3118" w:type="dxa"/>
            <w:vMerge w:val="continue"/>
            <w:vAlign w:val="center"/>
          </w:tcPr>
          <w:p w14:paraId="031F41CF">
            <w:pPr>
              <w:widowControl/>
              <w:jc w:val="center"/>
              <w:rPr>
                <w:rFonts w:hint="eastAsia" w:ascii="宋体" w:hAnsi="宋体" w:cs="宋体"/>
                <w:color w:val="000000"/>
                <w:kern w:val="0"/>
                <w:sz w:val="21"/>
                <w:szCs w:val="21"/>
              </w:rPr>
            </w:pPr>
          </w:p>
        </w:tc>
        <w:tc>
          <w:tcPr>
            <w:tcW w:w="2988" w:type="dxa"/>
            <w:vMerge w:val="continue"/>
            <w:vAlign w:val="center"/>
          </w:tcPr>
          <w:p w14:paraId="612C45B7">
            <w:pPr>
              <w:widowControl/>
              <w:jc w:val="center"/>
              <w:rPr>
                <w:rFonts w:hint="eastAsia" w:ascii="宋体" w:hAnsi="宋体" w:cs="宋体"/>
                <w:color w:val="000000"/>
                <w:kern w:val="0"/>
                <w:sz w:val="21"/>
                <w:szCs w:val="21"/>
              </w:rPr>
            </w:pPr>
          </w:p>
        </w:tc>
        <w:tc>
          <w:tcPr>
            <w:tcW w:w="2481" w:type="dxa"/>
            <w:vAlign w:val="center"/>
          </w:tcPr>
          <w:p w14:paraId="7A7B5B1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烧结法</w:t>
            </w:r>
          </w:p>
        </w:tc>
      </w:tr>
      <w:tr w14:paraId="71BB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D84CD2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211</w:t>
            </w:r>
          </w:p>
        </w:tc>
        <w:tc>
          <w:tcPr>
            <w:tcW w:w="3118" w:type="dxa"/>
            <w:vMerge w:val="continue"/>
            <w:vAlign w:val="center"/>
          </w:tcPr>
          <w:p w14:paraId="4ABF86A5">
            <w:pPr>
              <w:widowControl/>
              <w:jc w:val="center"/>
              <w:rPr>
                <w:rFonts w:hint="eastAsia" w:ascii="宋体" w:hAnsi="宋体" w:cs="宋体"/>
                <w:color w:val="000000"/>
                <w:kern w:val="0"/>
                <w:sz w:val="21"/>
                <w:szCs w:val="21"/>
              </w:rPr>
            </w:pPr>
          </w:p>
        </w:tc>
        <w:tc>
          <w:tcPr>
            <w:tcW w:w="2988" w:type="dxa"/>
            <w:vMerge w:val="continue"/>
            <w:vAlign w:val="center"/>
          </w:tcPr>
          <w:p w14:paraId="309D3F3C">
            <w:pPr>
              <w:widowControl/>
              <w:jc w:val="center"/>
              <w:rPr>
                <w:rFonts w:hint="eastAsia" w:ascii="宋体" w:hAnsi="宋体" w:cs="宋体"/>
                <w:color w:val="000000"/>
                <w:kern w:val="0"/>
                <w:sz w:val="21"/>
                <w:szCs w:val="21"/>
              </w:rPr>
            </w:pPr>
          </w:p>
        </w:tc>
        <w:tc>
          <w:tcPr>
            <w:tcW w:w="2481" w:type="dxa"/>
            <w:vAlign w:val="center"/>
          </w:tcPr>
          <w:p w14:paraId="1B8FABB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联合法</w:t>
            </w:r>
          </w:p>
        </w:tc>
      </w:tr>
      <w:tr w14:paraId="58A6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C591D9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212</w:t>
            </w:r>
          </w:p>
        </w:tc>
        <w:tc>
          <w:tcPr>
            <w:tcW w:w="3118" w:type="dxa"/>
            <w:vMerge w:val="continue"/>
            <w:vAlign w:val="center"/>
          </w:tcPr>
          <w:p w14:paraId="11D1E096">
            <w:pPr>
              <w:widowControl/>
              <w:jc w:val="center"/>
              <w:rPr>
                <w:rFonts w:hint="eastAsia" w:ascii="宋体" w:hAnsi="宋体" w:cs="宋体"/>
                <w:color w:val="000000"/>
                <w:kern w:val="0"/>
                <w:sz w:val="21"/>
                <w:szCs w:val="21"/>
              </w:rPr>
            </w:pPr>
          </w:p>
        </w:tc>
        <w:tc>
          <w:tcPr>
            <w:tcW w:w="2988" w:type="dxa"/>
            <w:vMerge w:val="restart"/>
            <w:vAlign w:val="center"/>
          </w:tcPr>
          <w:p w14:paraId="3BA1981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电解铝</w:t>
            </w:r>
          </w:p>
        </w:tc>
        <w:tc>
          <w:tcPr>
            <w:tcW w:w="2481" w:type="dxa"/>
            <w:vAlign w:val="center"/>
          </w:tcPr>
          <w:p w14:paraId="4154434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原铝液</w:t>
            </w:r>
          </w:p>
        </w:tc>
      </w:tr>
      <w:tr w14:paraId="6244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7E50CD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213</w:t>
            </w:r>
          </w:p>
        </w:tc>
        <w:tc>
          <w:tcPr>
            <w:tcW w:w="3118" w:type="dxa"/>
            <w:vMerge w:val="continue"/>
            <w:vAlign w:val="center"/>
          </w:tcPr>
          <w:p w14:paraId="492990FB">
            <w:pPr>
              <w:widowControl/>
              <w:jc w:val="center"/>
              <w:rPr>
                <w:rFonts w:hint="eastAsia" w:ascii="宋体" w:hAnsi="宋体" w:cs="宋体"/>
                <w:color w:val="000000"/>
                <w:kern w:val="0"/>
                <w:sz w:val="21"/>
                <w:szCs w:val="21"/>
              </w:rPr>
            </w:pPr>
          </w:p>
        </w:tc>
        <w:tc>
          <w:tcPr>
            <w:tcW w:w="2988" w:type="dxa"/>
            <w:vMerge w:val="continue"/>
            <w:vAlign w:val="center"/>
          </w:tcPr>
          <w:p w14:paraId="5AABCBF7">
            <w:pPr>
              <w:widowControl/>
              <w:jc w:val="center"/>
              <w:rPr>
                <w:rFonts w:hint="eastAsia" w:ascii="宋体" w:hAnsi="宋体" w:cs="宋体"/>
                <w:color w:val="000000"/>
                <w:kern w:val="0"/>
                <w:sz w:val="21"/>
                <w:szCs w:val="21"/>
              </w:rPr>
            </w:pPr>
          </w:p>
        </w:tc>
        <w:tc>
          <w:tcPr>
            <w:tcW w:w="2481" w:type="dxa"/>
            <w:vAlign w:val="center"/>
          </w:tcPr>
          <w:p w14:paraId="0BBCBA5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重熔用铝锭</w:t>
            </w:r>
          </w:p>
        </w:tc>
      </w:tr>
      <w:tr w14:paraId="0DC6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AA37C1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214</w:t>
            </w:r>
          </w:p>
        </w:tc>
        <w:tc>
          <w:tcPr>
            <w:tcW w:w="3118" w:type="dxa"/>
            <w:vMerge w:val="continue"/>
            <w:vAlign w:val="center"/>
          </w:tcPr>
          <w:p w14:paraId="6CDCBAF3">
            <w:pPr>
              <w:widowControl/>
              <w:jc w:val="center"/>
              <w:rPr>
                <w:rFonts w:hint="eastAsia" w:ascii="宋体" w:hAnsi="宋体" w:cs="宋体"/>
                <w:color w:val="000000"/>
                <w:kern w:val="0"/>
                <w:sz w:val="21"/>
                <w:szCs w:val="21"/>
              </w:rPr>
            </w:pPr>
          </w:p>
        </w:tc>
        <w:tc>
          <w:tcPr>
            <w:tcW w:w="2988" w:type="dxa"/>
            <w:vMerge w:val="restart"/>
            <w:vAlign w:val="center"/>
          </w:tcPr>
          <w:p w14:paraId="6AFCDD7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再生铝</w:t>
            </w:r>
          </w:p>
        </w:tc>
        <w:tc>
          <w:tcPr>
            <w:tcW w:w="2481" w:type="dxa"/>
            <w:vAlign w:val="center"/>
          </w:tcPr>
          <w:p w14:paraId="01C8C1F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原铝液</w:t>
            </w:r>
          </w:p>
        </w:tc>
      </w:tr>
      <w:tr w14:paraId="77C0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89ED7D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215</w:t>
            </w:r>
          </w:p>
        </w:tc>
        <w:tc>
          <w:tcPr>
            <w:tcW w:w="3118" w:type="dxa"/>
            <w:vMerge w:val="continue"/>
            <w:vAlign w:val="center"/>
          </w:tcPr>
          <w:p w14:paraId="50CA7273">
            <w:pPr>
              <w:widowControl/>
              <w:jc w:val="center"/>
              <w:rPr>
                <w:rFonts w:hint="eastAsia" w:ascii="宋体" w:hAnsi="宋体" w:cs="宋体"/>
                <w:color w:val="000000"/>
                <w:kern w:val="0"/>
                <w:sz w:val="21"/>
                <w:szCs w:val="21"/>
              </w:rPr>
            </w:pPr>
          </w:p>
        </w:tc>
        <w:tc>
          <w:tcPr>
            <w:tcW w:w="2988" w:type="dxa"/>
            <w:vMerge w:val="continue"/>
            <w:vAlign w:val="center"/>
          </w:tcPr>
          <w:p w14:paraId="0195737B">
            <w:pPr>
              <w:widowControl/>
              <w:jc w:val="center"/>
              <w:rPr>
                <w:rFonts w:hint="eastAsia" w:ascii="宋体" w:hAnsi="宋体" w:cs="宋体"/>
                <w:color w:val="000000"/>
                <w:kern w:val="0"/>
                <w:sz w:val="21"/>
                <w:szCs w:val="21"/>
              </w:rPr>
            </w:pPr>
          </w:p>
        </w:tc>
        <w:tc>
          <w:tcPr>
            <w:tcW w:w="2481" w:type="dxa"/>
            <w:vAlign w:val="center"/>
          </w:tcPr>
          <w:p w14:paraId="5D7BF70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重熔用铝锭</w:t>
            </w:r>
          </w:p>
        </w:tc>
      </w:tr>
      <w:tr w14:paraId="341C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ABB744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216</w:t>
            </w:r>
          </w:p>
        </w:tc>
        <w:tc>
          <w:tcPr>
            <w:tcW w:w="3118" w:type="dxa"/>
            <w:vAlign w:val="center"/>
          </w:tcPr>
          <w:p w14:paraId="7469933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铝压延加工</w:t>
            </w:r>
          </w:p>
        </w:tc>
        <w:tc>
          <w:tcPr>
            <w:tcW w:w="2988" w:type="dxa"/>
            <w:vAlign w:val="center"/>
          </w:tcPr>
          <w:p w14:paraId="1140F49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铝材</w:t>
            </w:r>
          </w:p>
        </w:tc>
        <w:tc>
          <w:tcPr>
            <w:tcW w:w="2481" w:type="dxa"/>
            <w:vAlign w:val="center"/>
          </w:tcPr>
          <w:p w14:paraId="03F39EB9">
            <w:pPr>
              <w:widowControl/>
              <w:jc w:val="center"/>
              <w:rPr>
                <w:rFonts w:hint="eastAsia" w:ascii="宋体" w:hAnsi="宋体" w:cs="宋体"/>
                <w:color w:val="000000"/>
                <w:kern w:val="0"/>
                <w:sz w:val="21"/>
                <w:szCs w:val="21"/>
              </w:rPr>
            </w:pPr>
          </w:p>
        </w:tc>
      </w:tr>
      <w:tr w14:paraId="03A2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E2D936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217</w:t>
            </w:r>
          </w:p>
        </w:tc>
        <w:tc>
          <w:tcPr>
            <w:tcW w:w="3118" w:type="dxa"/>
            <w:vAlign w:val="center"/>
          </w:tcPr>
          <w:p w14:paraId="457BCAC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硅冶炼</w:t>
            </w:r>
          </w:p>
        </w:tc>
        <w:tc>
          <w:tcPr>
            <w:tcW w:w="2988" w:type="dxa"/>
            <w:vAlign w:val="center"/>
          </w:tcPr>
          <w:p w14:paraId="391E11C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工业硅</w:t>
            </w:r>
          </w:p>
        </w:tc>
        <w:tc>
          <w:tcPr>
            <w:tcW w:w="2481" w:type="dxa"/>
            <w:vAlign w:val="center"/>
          </w:tcPr>
          <w:p w14:paraId="519CB398">
            <w:pPr>
              <w:widowControl/>
              <w:jc w:val="center"/>
              <w:rPr>
                <w:rFonts w:hint="eastAsia" w:ascii="宋体" w:hAnsi="宋体" w:cs="宋体"/>
                <w:color w:val="000000"/>
                <w:kern w:val="0"/>
                <w:sz w:val="21"/>
                <w:szCs w:val="21"/>
              </w:rPr>
            </w:pPr>
          </w:p>
        </w:tc>
      </w:tr>
      <w:tr w14:paraId="1B9D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0D9E75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218</w:t>
            </w:r>
          </w:p>
        </w:tc>
        <w:tc>
          <w:tcPr>
            <w:tcW w:w="3118" w:type="dxa"/>
            <w:vAlign w:val="center"/>
          </w:tcPr>
          <w:p w14:paraId="128D13A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建筑、家具用金属配件制造</w:t>
            </w:r>
          </w:p>
        </w:tc>
        <w:tc>
          <w:tcPr>
            <w:tcW w:w="2988" w:type="dxa"/>
            <w:vAlign w:val="center"/>
          </w:tcPr>
          <w:p w14:paraId="4938C59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防盗门</w:t>
            </w:r>
          </w:p>
        </w:tc>
        <w:tc>
          <w:tcPr>
            <w:tcW w:w="2481" w:type="dxa"/>
            <w:vAlign w:val="center"/>
          </w:tcPr>
          <w:p w14:paraId="2201015B">
            <w:pPr>
              <w:widowControl/>
              <w:jc w:val="center"/>
              <w:rPr>
                <w:rFonts w:hint="eastAsia" w:ascii="宋体" w:hAnsi="宋体" w:cs="宋体"/>
                <w:color w:val="000000"/>
                <w:kern w:val="0"/>
                <w:sz w:val="21"/>
                <w:szCs w:val="21"/>
              </w:rPr>
            </w:pPr>
          </w:p>
        </w:tc>
      </w:tr>
      <w:tr w14:paraId="69B8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02210B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219</w:t>
            </w:r>
          </w:p>
        </w:tc>
        <w:tc>
          <w:tcPr>
            <w:tcW w:w="3118" w:type="dxa"/>
            <w:vAlign w:val="center"/>
          </w:tcPr>
          <w:p w14:paraId="05E84A1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内燃机及配件制造</w:t>
            </w:r>
          </w:p>
        </w:tc>
        <w:tc>
          <w:tcPr>
            <w:tcW w:w="2988" w:type="dxa"/>
            <w:vAlign w:val="center"/>
          </w:tcPr>
          <w:p w14:paraId="3B6F601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柴油机</w:t>
            </w:r>
          </w:p>
        </w:tc>
        <w:tc>
          <w:tcPr>
            <w:tcW w:w="2481" w:type="dxa"/>
            <w:vAlign w:val="center"/>
          </w:tcPr>
          <w:p w14:paraId="3AC66FB5">
            <w:pPr>
              <w:widowControl/>
              <w:jc w:val="center"/>
              <w:rPr>
                <w:rFonts w:hint="eastAsia" w:ascii="宋体" w:hAnsi="宋体" w:cs="宋体"/>
                <w:color w:val="000000"/>
                <w:kern w:val="0"/>
                <w:sz w:val="21"/>
                <w:szCs w:val="21"/>
              </w:rPr>
            </w:pPr>
          </w:p>
        </w:tc>
      </w:tr>
      <w:tr w14:paraId="6B18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B2ED99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220</w:t>
            </w:r>
          </w:p>
        </w:tc>
        <w:tc>
          <w:tcPr>
            <w:tcW w:w="3118" w:type="dxa"/>
            <w:vAlign w:val="center"/>
          </w:tcPr>
          <w:p w14:paraId="2F5F6F4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金属切削机床制造</w:t>
            </w:r>
          </w:p>
        </w:tc>
        <w:tc>
          <w:tcPr>
            <w:tcW w:w="2988" w:type="dxa"/>
            <w:vAlign w:val="center"/>
          </w:tcPr>
          <w:p w14:paraId="7B3C80F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金属切削机床</w:t>
            </w:r>
          </w:p>
        </w:tc>
        <w:tc>
          <w:tcPr>
            <w:tcW w:w="2481" w:type="dxa"/>
            <w:vAlign w:val="center"/>
          </w:tcPr>
          <w:p w14:paraId="5B2D11FF">
            <w:pPr>
              <w:widowControl/>
              <w:jc w:val="center"/>
              <w:rPr>
                <w:rFonts w:hint="eastAsia" w:ascii="宋体" w:hAnsi="宋体" w:cs="宋体"/>
                <w:color w:val="000000"/>
                <w:kern w:val="0"/>
                <w:sz w:val="21"/>
                <w:szCs w:val="21"/>
              </w:rPr>
            </w:pPr>
          </w:p>
        </w:tc>
      </w:tr>
      <w:tr w14:paraId="1E37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D03B71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221</w:t>
            </w:r>
          </w:p>
        </w:tc>
        <w:tc>
          <w:tcPr>
            <w:tcW w:w="3118" w:type="dxa"/>
            <w:vAlign w:val="center"/>
          </w:tcPr>
          <w:p w14:paraId="3293F1C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泵及真空设备制造</w:t>
            </w:r>
          </w:p>
        </w:tc>
        <w:tc>
          <w:tcPr>
            <w:tcW w:w="2988" w:type="dxa"/>
            <w:vAlign w:val="center"/>
          </w:tcPr>
          <w:p w14:paraId="70AE516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工业水泵</w:t>
            </w:r>
          </w:p>
        </w:tc>
        <w:tc>
          <w:tcPr>
            <w:tcW w:w="2481" w:type="dxa"/>
            <w:vAlign w:val="center"/>
          </w:tcPr>
          <w:p w14:paraId="6A74CF07">
            <w:pPr>
              <w:widowControl/>
              <w:jc w:val="center"/>
              <w:rPr>
                <w:rFonts w:hint="eastAsia" w:ascii="宋体" w:hAnsi="宋体" w:cs="宋体"/>
                <w:color w:val="000000"/>
                <w:kern w:val="0"/>
                <w:sz w:val="21"/>
                <w:szCs w:val="21"/>
              </w:rPr>
            </w:pPr>
          </w:p>
        </w:tc>
      </w:tr>
      <w:tr w14:paraId="11F3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43FC5F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222</w:t>
            </w:r>
          </w:p>
        </w:tc>
        <w:tc>
          <w:tcPr>
            <w:tcW w:w="3118" w:type="dxa"/>
            <w:vAlign w:val="center"/>
          </w:tcPr>
          <w:p w14:paraId="5D9AF30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气体压缩机械制造</w:t>
            </w:r>
          </w:p>
        </w:tc>
        <w:tc>
          <w:tcPr>
            <w:tcW w:w="2988" w:type="dxa"/>
            <w:vAlign w:val="center"/>
          </w:tcPr>
          <w:p w14:paraId="1C6AC41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气体压缩机</w:t>
            </w:r>
          </w:p>
        </w:tc>
        <w:tc>
          <w:tcPr>
            <w:tcW w:w="2481" w:type="dxa"/>
            <w:vAlign w:val="center"/>
          </w:tcPr>
          <w:p w14:paraId="46F07633">
            <w:pPr>
              <w:widowControl/>
              <w:jc w:val="center"/>
              <w:rPr>
                <w:rFonts w:hint="eastAsia" w:ascii="宋体" w:hAnsi="宋体" w:cs="宋体"/>
                <w:color w:val="000000"/>
                <w:kern w:val="0"/>
                <w:sz w:val="21"/>
                <w:szCs w:val="21"/>
              </w:rPr>
            </w:pPr>
          </w:p>
        </w:tc>
      </w:tr>
      <w:tr w14:paraId="79CA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FF4B64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223</w:t>
            </w:r>
          </w:p>
        </w:tc>
        <w:tc>
          <w:tcPr>
            <w:tcW w:w="3118" w:type="dxa"/>
            <w:vMerge w:val="restart"/>
            <w:vAlign w:val="center"/>
          </w:tcPr>
          <w:p w14:paraId="2A019CC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风机、风扇制造</w:t>
            </w:r>
          </w:p>
        </w:tc>
        <w:tc>
          <w:tcPr>
            <w:tcW w:w="2988" w:type="dxa"/>
            <w:vAlign w:val="center"/>
          </w:tcPr>
          <w:p w14:paraId="1AE7859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大型风机</w:t>
            </w:r>
          </w:p>
        </w:tc>
        <w:tc>
          <w:tcPr>
            <w:tcW w:w="2481" w:type="dxa"/>
            <w:vAlign w:val="center"/>
          </w:tcPr>
          <w:p w14:paraId="3EFC8D6E">
            <w:pPr>
              <w:widowControl/>
              <w:jc w:val="center"/>
              <w:rPr>
                <w:rFonts w:hint="eastAsia" w:ascii="宋体" w:hAnsi="宋体" w:cs="宋体"/>
                <w:color w:val="000000"/>
                <w:kern w:val="0"/>
                <w:sz w:val="21"/>
                <w:szCs w:val="21"/>
              </w:rPr>
            </w:pPr>
          </w:p>
        </w:tc>
      </w:tr>
      <w:tr w14:paraId="61BA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9EF2A7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224</w:t>
            </w:r>
          </w:p>
        </w:tc>
        <w:tc>
          <w:tcPr>
            <w:tcW w:w="3118" w:type="dxa"/>
            <w:vMerge w:val="continue"/>
            <w:vAlign w:val="center"/>
          </w:tcPr>
          <w:p w14:paraId="173DEDBB">
            <w:pPr>
              <w:widowControl/>
              <w:jc w:val="center"/>
              <w:rPr>
                <w:rFonts w:hint="eastAsia" w:ascii="宋体" w:hAnsi="宋体" w:cs="宋体"/>
                <w:color w:val="000000"/>
                <w:kern w:val="0"/>
                <w:sz w:val="21"/>
                <w:szCs w:val="21"/>
              </w:rPr>
            </w:pPr>
          </w:p>
        </w:tc>
        <w:tc>
          <w:tcPr>
            <w:tcW w:w="2988" w:type="dxa"/>
            <w:vAlign w:val="center"/>
          </w:tcPr>
          <w:p w14:paraId="3DD5DD2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小型风机</w:t>
            </w:r>
          </w:p>
        </w:tc>
        <w:tc>
          <w:tcPr>
            <w:tcW w:w="2481" w:type="dxa"/>
            <w:vAlign w:val="center"/>
          </w:tcPr>
          <w:p w14:paraId="5090E552">
            <w:pPr>
              <w:widowControl/>
              <w:jc w:val="center"/>
              <w:rPr>
                <w:rFonts w:hint="eastAsia" w:ascii="宋体" w:hAnsi="宋体" w:cs="宋体"/>
                <w:color w:val="000000"/>
                <w:kern w:val="0"/>
                <w:sz w:val="21"/>
                <w:szCs w:val="21"/>
              </w:rPr>
            </w:pPr>
          </w:p>
        </w:tc>
      </w:tr>
      <w:tr w14:paraId="5BAA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7E82CA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225</w:t>
            </w:r>
          </w:p>
        </w:tc>
        <w:tc>
          <w:tcPr>
            <w:tcW w:w="3118" w:type="dxa"/>
            <w:vAlign w:val="center"/>
          </w:tcPr>
          <w:p w14:paraId="3105A33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制冷、空调设备制造</w:t>
            </w:r>
          </w:p>
        </w:tc>
        <w:tc>
          <w:tcPr>
            <w:tcW w:w="2988" w:type="dxa"/>
            <w:vAlign w:val="center"/>
          </w:tcPr>
          <w:p w14:paraId="40523BD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制冷机</w:t>
            </w:r>
          </w:p>
        </w:tc>
        <w:tc>
          <w:tcPr>
            <w:tcW w:w="2481" w:type="dxa"/>
            <w:vAlign w:val="center"/>
          </w:tcPr>
          <w:p w14:paraId="2DCE3A97">
            <w:pPr>
              <w:widowControl/>
              <w:jc w:val="center"/>
              <w:rPr>
                <w:rFonts w:hint="eastAsia" w:ascii="宋体" w:hAnsi="宋体" w:cs="宋体"/>
                <w:color w:val="000000"/>
                <w:kern w:val="0"/>
                <w:sz w:val="21"/>
                <w:szCs w:val="21"/>
              </w:rPr>
            </w:pPr>
          </w:p>
        </w:tc>
      </w:tr>
      <w:tr w14:paraId="4E5F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4720D8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226</w:t>
            </w:r>
          </w:p>
        </w:tc>
        <w:tc>
          <w:tcPr>
            <w:tcW w:w="3118" w:type="dxa"/>
            <w:vMerge w:val="restart"/>
            <w:vAlign w:val="center"/>
          </w:tcPr>
          <w:p w14:paraId="167EA1E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汽柴油车整车制造</w:t>
            </w:r>
          </w:p>
        </w:tc>
        <w:tc>
          <w:tcPr>
            <w:tcW w:w="2988" w:type="dxa"/>
            <w:vAlign w:val="center"/>
          </w:tcPr>
          <w:p w14:paraId="1316FAC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大客车</w:t>
            </w:r>
          </w:p>
        </w:tc>
        <w:tc>
          <w:tcPr>
            <w:tcW w:w="2481" w:type="dxa"/>
            <w:vAlign w:val="center"/>
          </w:tcPr>
          <w:p w14:paraId="739FA3E5">
            <w:pPr>
              <w:widowControl/>
              <w:jc w:val="center"/>
              <w:rPr>
                <w:rFonts w:hint="eastAsia" w:ascii="宋体" w:hAnsi="宋体" w:cs="宋体"/>
                <w:color w:val="000000"/>
                <w:kern w:val="0"/>
                <w:sz w:val="21"/>
                <w:szCs w:val="21"/>
              </w:rPr>
            </w:pPr>
          </w:p>
        </w:tc>
      </w:tr>
      <w:tr w14:paraId="0AA7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E2C289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227</w:t>
            </w:r>
          </w:p>
        </w:tc>
        <w:tc>
          <w:tcPr>
            <w:tcW w:w="3118" w:type="dxa"/>
            <w:vMerge w:val="continue"/>
            <w:vAlign w:val="center"/>
          </w:tcPr>
          <w:p w14:paraId="3F1EE833">
            <w:pPr>
              <w:widowControl/>
              <w:jc w:val="center"/>
              <w:rPr>
                <w:rFonts w:hint="eastAsia" w:ascii="宋体" w:hAnsi="宋体" w:cs="宋体"/>
                <w:color w:val="000000"/>
                <w:kern w:val="0"/>
                <w:sz w:val="21"/>
                <w:szCs w:val="21"/>
              </w:rPr>
            </w:pPr>
          </w:p>
        </w:tc>
        <w:tc>
          <w:tcPr>
            <w:tcW w:w="2988" w:type="dxa"/>
            <w:vAlign w:val="center"/>
          </w:tcPr>
          <w:p w14:paraId="1FBECC3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重型车</w:t>
            </w:r>
          </w:p>
        </w:tc>
        <w:tc>
          <w:tcPr>
            <w:tcW w:w="2481" w:type="dxa"/>
            <w:vAlign w:val="center"/>
          </w:tcPr>
          <w:p w14:paraId="75AD0BBB">
            <w:pPr>
              <w:widowControl/>
              <w:jc w:val="center"/>
              <w:rPr>
                <w:rFonts w:hint="eastAsia" w:ascii="宋体" w:hAnsi="宋体" w:cs="宋体"/>
                <w:color w:val="000000"/>
                <w:kern w:val="0"/>
                <w:sz w:val="21"/>
                <w:szCs w:val="21"/>
              </w:rPr>
            </w:pPr>
          </w:p>
        </w:tc>
      </w:tr>
      <w:tr w14:paraId="7634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89AFB5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228</w:t>
            </w:r>
          </w:p>
        </w:tc>
        <w:tc>
          <w:tcPr>
            <w:tcW w:w="3118" w:type="dxa"/>
            <w:vMerge w:val="continue"/>
            <w:vAlign w:val="center"/>
          </w:tcPr>
          <w:p w14:paraId="1CA89218">
            <w:pPr>
              <w:widowControl/>
              <w:jc w:val="center"/>
              <w:rPr>
                <w:rFonts w:hint="eastAsia" w:ascii="宋体" w:hAnsi="宋体" w:cs="宋体"/>
                <w:color w:val="000000"/>
                <w:kern w:val="0"/>
                <w:sz w:val="21"/>
                <w:szCs w:val="21"/>
              </w:rPr>
            </w:pPr>
          </w:p>
        </w:tc>
        <w:tc>
          <w:tcPr>
            <w:tcW w:w="2988" w:type="dxa"/>
            <w:vAlign w:val="center"/>
          </w:tcPr>
          <w:p w14:paraId="09F96EA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轻型车</w:t>
            </w:r>
          </w:p>
        </w:tc>
        <w:tc>
          <w:tcPr>
            <w:tcW w:w="2481" w:type="dxa"/>
            <w:vAlign w:val="center"/>
          </w:tcPr>
          <w:p w14:paraId="4115A3AD">
            <w:pPr>
              <w:widowControl/>
              <w:jc w:val="center"/>
              <w:rPr>
                <w:rFonts w:hint="eastAsia" w:ascii="宋体" w:hAnsi="宋体" w:cs="宋体"/>
                <w:color w:val="000000"/>
                <w:kern w:val="0"/>
                <w:sz w:val="21"/>
                <w:szCs w:val="21"/>
              </w:rPr>
            </w:pPr>
          </w:p>
        </w:tc>
      </w:tr>
      <w:tr w14:paraId="548C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9C71CA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229</w:t>
            </w:r>
          </w:p>
        </w:tc>
        <w:tc>
          <w:tcPr>
            <w:tcW w:w="3118" w:type="dxa"/>
            <w:vMerge w:val="continue"/>
            <w:vAlign w:val="center"/>
          </w:tcPr>
          <w:p w14:paraId="16A40DF7">
            <w:pPr>
              <w:widowControl/>
              <w:jc w:val="center"/>
              <w:rPr>
                <w:rFonts w:hint="eastAsia" w:ascii="宋体" w:hAnsi="宋体" w:cs="宋体"/>
                <w:color w:val="000000"/>
                <w:kern w:val="0"/>
                <w:sz w:val="21"/>
                <w:szCs w:val="21"/>
              </w:rPr>
            </w:pPr>
          </w:p>
        </w:tc>
        <w:tc>
          <w:tcPr>
            <w:tcW w:w="2988" w:type="dxa"/>
            <w:vAlign w:val="center"/>
          </w:tcPr>
          <w:p w14:paraId="2EB86C8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轿车</w:t>
            </w:r>
          </w:p>
        </w:tc>
        <w:tc>
          <w:tcPr>
            <w:tcW w:w="2481" w:type="dxa"/>
            <w:vAlign w:val="center"/>
          </w:tcPr>
          <w:p w14:paraId="74289943">
            <w:pPr>
              <w:widowControl/>
              <w:jc w:val="center"/>
              <w:rPr>
                <w:rFonts w:hint="eastAsia" w:ascii="宋体" w:hAnsi="宋体" w:cs="宋体"/>
                <w:color w:val="000000"/>
                <w:kern w:val="0"/>
                <w:sz w:val="21"/>
                <w:szCs w:val="21"/>
              </w:rPr>
            </w:pPr>
          </w:p>
        </w:tc>
      </w:tr>
      <w:tr w14:paraId="5331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D847AB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230</w:t>
            </w:r>
          </w:p>
        </w:tc>
        <w:tc>
          <w:tcPr>
            <w:tcW w:w="3118" w:type="dxa"/>
            <w:vAlign w:val="center"/>
          </w:tcPr>
          <w:p w14:paraId="4E6403E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汽车用发动机制造</w:t>
            </w:r>
          </w:p>
        </w:tc>
        <w:tc>
          <w:tcPr>
            <w:tcW w:w="2988" w:type="dxa"/>
            <w:vAlign w:val="center"/>
          </w:tcPr>
          <w:p w14:paraId="6DF5F3A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汽油发动机</w:t>
            </w:r>
          </w:p>
        </w:tc>
        <w:tc>
          <w:tcPr>
            <w:tcW w:w="2481" w:type="dxa"/>
            <w:vAlign w:val="center"/>
          </w:tcPr>
          <w:p w14:paraId="0F9145DB">
            <w:pPr>
              <w:widowControl/>
              <w:jc w:val="center"/>
              <w:rPr>
                <w:rFonts w:hint="eastAsia" w:ascii="宋体" w:hAnsi="宋体" w:cs="宋体"/>
                <w:color w:val="000000"/>
                <w:kern w:val="0"/>
                <w:sz w:val="21"/>
                <w:szCs w:val="21"/>
              </w:rPr>
            </w:pPr>
          </w:p>
        </w:tc>
      </w:tr>
      <w:tr w14:paraId="7777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25B11A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231</w:t>
            </w:r>
          </w:p>
        </w:tc>
        <w:tc>
          <w:tcPr>
            <w:tcW w:w="3118" w:type="dxa"/>
            <w:vAlign w:val="center"/>
          </w:tcPr>
          <w:p w14:paraId="6AC1734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改装汽车制造</w:t>
            </w:r>
          </w:p>
        </w:tc>
        <w:tc>
          <w:tcPr>
            <w:tcW w:w="2988" w:type="dxa"/>
            <w:vAlign w:val="center"/>
          </w:tcPr>
          <w:p w14:paraId="1A6F964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军品车</w:t>
            </w:r>
          </w:p>
        </w:tc>
        <w:tc>
          <w:tcPr>
            <w:tcW w:w="2481" w:type="dxa"/>
            <w:vAlign w:val="center"/>
          </w:tcPr>
          <w:p w14:paraId="45E4D977">
            <w:pPr>
              <w:widowControl/>
              <w:jc w:val="center"/>
              <w:rPr>
                <w:rFonts w:hint="eastAsia" w:ascii="宋体" w:hAnsi="宋体" w:cs="宋体"/>
                <w:color w:val="000000"/>
                <w:kern w:val="0"/>
                <w:sz w:val="21"/>
                <w:szCs w:val="21"/>
              </w:rPr>
            </w:pPr>
          </w:p>
        </w:tc>
      </w:tr>
      <w:tr w14:paraId="2523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ED61AE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232</w:t>
            </w:r>
          </w:p>
        </w:tc>
        <w:tc>
          <w:tcPr>
            <w:tcW w:w="3118" w:type="dxa"/>
            <w:vMerge w:val="restart"/>
            <w:vAlign w:val="center"/>
          </w:tcPr>
          <w:p w14:paraId="36D3D96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汽车零部件及配件制造</w:t>
            </w:r>
          </w:p>
        </w:tc>
        <w:tc>
          <w:tcPr>
            <w:tcW w:w="2988" w:type="dxa"/>
            <w:vAlign w:val="center"/>
          </w:tcPr>
          <w:p w14:paraId="78472B9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汽车门窗密封条</w:t>
            </w:r>
          </w:p>
        </w:tc>
        <w:tc>
          <w:tcPr>
            <w:tcW w:w="2481" w:type="dxa"/>
            <w:vAlign w:val="center"/>
          </w:tcPr>
          <w:p w14:paraId="5D5F1E89">
            <w:pPr>
              <w:widowControl/>
              <w:jc w:val="center"/>
              <w:rPr>
                <w:rFonts w:hint="eastAsia" w:ascii="宋体" w:hAnsi="宋体" w:cs="宋体"/>
                <w:color w:val="000000"/>
                <w:kern w:val="0"/>
                <w:sz w:val="21"/>
                <w:szCs w:val="21"/>
              </w:rPr>
            </w:pPr>
          </w:p>
        </w:tc>
      </w:tr>
      <w:tr w14:paraId="4142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517820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233</w:t>
            </w:r>
          </w:p>
        </w:tc>
        <w:tc>
          <w:tcPr>
            <w:tcW w:w="3118" w:type="dxa"/>
            <w:vMerge w:val="continue"/>
            <w:vAlign w:val="center"/>
          </w:tcPr>
          <w:p w14:paraId="01E30E4C">
            <w:pPr>
              <w:widowControl/>
              <w:jc w:val="center"/>
              <w:rPr>
                <w:rFonts w:hint="eastAsia" w:ascii="宋体" w:hAnsi="宋体" w:cs="宋体"/>
                <w:color w:val="000000"/>
                <w:kern w:val="0"/>
                <w:sz w:val="21"/>
                <w:szCs w:val="21"/>
              </w:rPr>
            </w:pPr>
          </w:p>
        </w:tc>
        <w:tc>
          <w:tcPr>
            <w:tcW w:w="2988" w:type="dxa"/>
            <w:vAlign w:val="center"/>
          </w:tcPr>
          <w:p w14:paraId="7EA83A5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汽车变速器</w:t>
            </w:r>
          </w:p>
        </w:tc>
        <w:tc>
          <w:tcPr>
            <w:tcW w:w="2481" w:type="dxa"/>
            <w:vAlign w:val="center"/>
          </w:tcPr>
          <w:p w14:paraId="16D33FC7">
            <w:pPr>
              <w:widowControl/>
              <w:jc w:val="center"/>
              <w:rPr>
                <w:rFonts w:hint="eastAsia" w:ascii="宋体" w:hAnsi="宋体" w:cs="宋体"/>
                <w:color w:val="000000"/>
                <w:kern w:val="0"/>
                <w:sz w:val="21"/>
                <w:szCs w:val="21"/>
              </w:rPr>
            </w:pPr>
          </w:p>
        </w:tc>
      </w:tr>
      <w:tr w14:paraId="6D1E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F07393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234</w:t>
            </w:r>
          </w:p>
        </w:tc>
        <w:tc>
          <w:tcPr>
            <w:tcW w:w="3118" w:type="dxa"/>
            <w:vAlign w:val="center"/>
          </w:tcPr>
          <w:p w14:paraId="432ADC6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金属船舶制造</w:t>
            </w:r>
          </w:p>
        </w:tc>
        <w:tc>
          <w:tcPr>
            <w:tcW w:w="2988" w:type="dxa"/>
            <w:vAlign w:val="center"/>
          </w:tcPr>
          <w:p w14:paraId="5E564B0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船舶制造</w:t>
            </w:r>
          </w:p>
        </w:tc>
        <w:tc>
          <w:tcPr>
            <w:tcW w:w="2481" w:type="dxa"/>
            <w:vAlign w:val="center"/>
          </w:tcPr>
          <w:p w14:paraId="2F8A7104">
            <w:pPr>
              <w:widowControl/>
              <w:jc w:val="center"/>
              <w:rPr>
                <w:rFonts w:hint="eastAsia" w:ascii="宋体" w:hAnsi="宋体" w:cs="宋体"/>
                <w:color w:val="000000"/>
                <w:kern w:val="0"/>
                <w:sz w:val="21"/>
                <w:szCs w:val="21"/>
              </w:rPr>
            </w:pPr>
          </w:p>
        </w:tc>
      </w:tr>
      <w:tr w14:paraId="3A8F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49D00E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235</w:t>
            </w:r>
          </w:p>
        </w:tc>
        <w:tc>
          <w:tcPr>
            <w:tcW w:w="3118" w:type="dxa"/>
            <w:vMerge w:val="restart"/>
            <w:vAlign w:val="center"/>
          </w:tcPr>
          <w:p w14:paraId="5638280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摩托车整车制造</w:t>
            </w:r>
          </w:p>
        </w:tc>
        <w:tc>
          <w:tcPr>
            <w:tcW w:w="2988" w:type="dxa"/>
            <w:vMerge w:val="restart"/>
            <w:vAlign w:val="center"/>
          </w:tcPr>
          <w:p w14:paraId="4364A8C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二轮摩托车</w:t>
            </w:r>
          </w:p>
        </w:tc>
        <w:tc>
          <w:tcPr>
            <w:tcW w:w="2481" w:type="dxa"/>
            <w:vAlign w:val="center"/>
          </w:tcPr>
          <w:p w14:paraId="07AAB28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制造</w:t>
            </w:r>
          </w:p>
        </w:tc>
      </w:tr>
      <w:tr w14:paraId="2AF0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95E017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236</w:t>
            </w:r>
          </w:p>
        </w:tc>
        <w:tc>
          <w:tcPr>
            <w:tcW w:w="3118" w:type="dxa"/>
            <w:vMerge w:val="continue"/>
            <w:vAlign w:val="center"/>
          </w:tcPr>
          <w:p w14:paraId="666B3727">
            <w:pPr>
              <w:widowControl/>
              <w:jc w:val="center"/>
              <w:rPr>
                <w:rFonts w:hint="eastAsia" w:ascii="宋体" w:hAnsi="宋体" w:cs="宋体"/>
                <w:color w:val="000000"/>
                <w:kern w:val="0"/>
                <w:sz w:val="21"/>
                <w:szCs w:val="21"/>
              </w:rPr>
            </w:pPr>
          </w:p>
        </w:tc>
        <w:tc>
          <w:tcPr>
            <w:tcW w:w="2988" w:type="dxa"/>
            <w:vMerge w:val="continue"/>
            <w:vAlign w:val="center"/>
          </w:tcPr>
          <w:p w14:paraId="3A2FB5D9">
            <w:pPr>
              <w:widowControl/>
              <w:jc w:val="center"/>
              <w:rPr>
                <w:rFonts w:hint="eastAsia" w:ascii="宋体" w:hAnsi="宋体" w:cs="宋体"/>
                <w:color w:val="000000"/>
                <w:kern w:val="0"/>
                <w:sz w:val="21"/>
                <w:szCs w:val="21"/>
              </w:rPr>
            </w:pPr>
          </w:p>
        </w:tc>
        <w:tc>
          <w:tcPr>
            <w:tcW w:w="2481" w:type="dxa"/>
            <w:vAlign w:val="center"/>
          </w:tcPr>
          <w:p w14:paraId="5360282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组装</w:t>
            </w:r>
          </w:p>
        </w:tc>
      </w:tr>
      <w:tr w14:paraId="30BD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E18249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237</w:t>
            </w:r>
          </w:p>
        </w:tc>
        <w:tc>
          <w:tcPr>
            <w:tcW w:w="3118" w:type="dxa"/>
            <w:vMerge w:val="restart"/>
            <w:vAlign w:val="center"/>
          </w:tcPr>
          <w:p w14:paraId="2F3FA0E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摩托车零部件及配件制造</w:t>
            </w:r>
          </w:p>
        </w:tc>
        <w:tc>
          <w:tcPr>
            <w:tcW w:w="2988" w:type="dxa"/>
            <w:vMerge w:val="restart"/>
            <w:vAlign w:val="center"/>
          </w:tcPr>
          <w:p w14:paraId="370B6EE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摩托车发动机</w:t>
            </w:r>
          </w:p>
        </w:tc>
        <w:tc>
          <w:tcPr>
            <w:tcW w:w="2481" w:type="dxa"/>
            <w:vAlign w:val="center"/>
          </w:tcPr>
          <w:p w14:paraId="4CA9FF8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制造</w:t>
            </w:r>
          </w:p>
        </w:tc>
      </w:tr>
      <w:tr w14:paraId="0333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1D07F0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238</w:t>
            </w:r>
          </w:p>
        </w:tc>
        <w:tc>
          <w:tcPr>
            <w:tcW w:w="3118" w:type="dxa"/>
            <w:vMerge w:val="continue"/>
            <w:vAlign w:val="center"/>
          </w:tcPr>
          <w:p w14:paraId="16A6161F">
            <w:pPr>
              <w:widowControl/>
              <w:jc w:val="center"/>
              <w:rPr>
                <w:rFonts w:hint="eastAsia" w:ascii="宋体" w:hAnsi="宋体" w:cs="宋体"/>
                <w:color w:val="000000"/>
                <w:kern w:val="0"/>
                <w:sz w:val="21"/>
                <w:szCs w:val="21"/>
              </w:rPr>
            </w:pPr>
          </w:p>
        </w:tc>
        <w:tc>
          <w:tcPr>
            <w:tcW w:w="2988" w:type="dxa"/>
            <w:vMerge w:val="continue"/>
            <w:vAlign w:val="center"/>
          </w:tcPr>
          <w:p w14:paraId="7CAB7049">
            <w:pPr>
              <w:widowControl/>
              <w:jc w:val="center"/>
              <w:rPr>
                <w:rFonts w:hint="eastAsia" w:ascii="宋体" w:hAnsi="宋体" w:cs="宋体"/>
                <w:color w:val="000000"/>
                <w:kern w:val="0"/>
                <w:sz w:val="21"/>
                <w:szCs w:val="21"/>
              </w:rPr>
            </w:pPr>
          </w:p>
        </w:tc>
        <w:tc>
          <w:tcPr>
            <w:tcW w:w="2481" w:type="dxa"/>
            <w:vAlign w:val="center"/>
          </w:tcPr>
          <w:p w14:paraId="57FF963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组装</w:t>
            </w:r>
          </w:p>
        </w:tc>
      </w:tr>
      <w:tr w14:paraId="19FB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FBA4A4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239</w:t>
            </w:r>
          </w:p>
        </w:tc>
        <w:tc>
          <w:tcPr>
            <w:tcW w:w="3118" w:type="dxa"/>
            <w:vAlign w:val="center"/>
          </w:tcPr>
          <w:p w14:paraId="08C174B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电动机制造</w:t>
            </w:r>
          </w:p>
        </w:tc>
        <w:tc>
          <w:tcPr>
            <w:tcW w:w="2988" w:type="dxa"/>
            <w:vAlign w:val="center"/>
          </w:tcPr>
          <w:p w14:paraId="00A7944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电动机</w:t>
            </w:r>
          </w:p>
        </w:tc>
        <w:tc>
          <w:tcPr>
            <w:tcW w:w="2481" w:type="dxa"/>
            <w:vAlign w:val="center"/>
          </w:tcPr>
          <w:p w14:paraId="37F0550A">
            <w:pPr>
              <w:widowControl/>
              <w:jc w:val="center"/>
              <w:rPr>
                <w:rFonts w:hint="eastAsia" w:ascii="宋体" w:hAnsi="宋体" w:cs="宋体"/>
                <w:color w:val="000000"/>
                <w:kern w:val="0"/>
                <w:sz w:val="21"/>
                <w:szCs w:val="21"/>
              </w:rPr>
            </w:pPr>
          </w:p>
        </w:tc>
      </w:tr>
      <w:tr w14:paraId="04E6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507DC3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240</w:t>
            </w:r>
          </w:p>
        </w:tc>
        <w:tc>
          <w:tcPr>
            <w:tcW w:w="3118" w:type="dxa"/>
            <w:vAlign w:val="center"/>
          </w:tcPr>
          <w:p w14:paraId="2998047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变压器、整流器和电感器制造</w:t>
            </w:r>
          </w:p>
        </w:tc>
        <w:tc>
          <w:tcPr>
            <w:tcW w:w="2988" w:type="dxa"/>
            <w:vAlign w:val="center"/>
          </w:tcPr>
          <w:p w14:paraId="47F13FC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变压器</w:t>
            </w:r>
          </w:p>
        </w:tc>
        <w:tc>
          <w:tcPr>
            <w:tcW w:w="2481" w:type="dxa"/>
            <w:vAlign w:val="center"/>
          </w:tcPr>
          <w:p w14:paraId="0D294FC7">
            <w:pPr>
              <w:widowControl/>
              <w:jc w:val="center"/>
              <w:rPr>
                <w:rFonts w:hint="eastAsia" w:ascii="宋体" w:hAnsi="宋体" w:cs="宋体"/>
                <w:color w:val="000000"/>
                <w:kern w:val="0"/>
                <w:sz w:val="21"/>
                <w:szCs w:val="21"/>
              </w:rPr>
            </w:pPr>
          </w:p>
        </w:tc>
      </w:tr>
      <w:tr w14:paraId="772A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DE07D7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241</w:t>
            </w:r>
          </w:p>
        </w:tc>
        <w:tc>
          <w:tcPr>
            <w:tcW w:w="3118" w:type="dxa"/>
            <w:vMerge w:val="restart"/>
            <w:vAlign w:val="center"/>
          </w:tcPr>
          <w:p w14:paraId="783A109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电线、电缆制造</w:t>
            </w:r>
          </w:p>
        </w:tc>
        <w:tc>
          <w:tcPr>
            <w:tcW w:w="2988" w:type="dxa"/>
            <w:vAlign w:val="center"/>
          </w:tcPr>
          <w:p w14:paraId="669AC92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电线</w:t>
            </w:r>
          </w:p>
        </w:tc>
        <w:tc>
          <w:tcPr>
            <w:tcW w:w="2481" w:type="dxa"/>
            <w:vAlign w:val="center"/>
          </w:tcPr>
          <w:p w14:paraId="5B236017">
            <w:pPr>
              <w:widowControl/>
              <w:jc w:val="center"/>
              <w:rPr>
                <w:rFonts w:hint="eastAsia" w:ascii="宋体" w:hAnsi="宋体" w:cs="宋体"/>
                <w:color w:val="000000"/>
                <w:kern w:val="0"/>
                <w:sz w:val="21"/>
                <w:szCs w:val="21"/>
              </w:rPr>
            </w:pPr>
          </w:p>
        </w:tc>
      </w:tr>
      <w:tr w14:paraId="1051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2869E64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242</w:t>
            </w:r>
          </w:p>
        </w:tc>
        <w:tc>
          <w:tcPr>
            <w:tcW w:w="3118" w:type="dxa"/>
            <w:vMerge w:val="continue"/>
            <w:vAlign w:val="center"/>
          </w:tcPr>
          <w:p w14:paraId="01B3F382">
            <w:pPr>
              <w:widowControl/>
              <w:jc w:val="center"/>
              <w:rPr>
                <w:rFonts w:hint="eastAsia" w:ascii="宋体" w:hAnsi="宋体" w:cs="宋体"/>
                <w:color w:val="000000"/>
                <w:kern w:val="0"/>
                <w:sz w:val="21"/>
                <w:szCs w:val="21"/>
              </w:rPr>
            </w:pPr>
          </w:p>
        </w:tc>
        <w:tc>
          <w:tcPr>
            <w:tcW w:w="2988" w:type="dxa"/>
            <w:vAlign w:val="center"/>
          </w:tcPr>
          <w:p w14:paraId="6F91812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电缆</w:t>
            </w:r>
          </w:p>
        </w:tc>
        <w:tc>
          <w:tcPr>
            <w:tcW w:w="2481" w:type="dxa"/>
            <w:vAlign w:val="center"/>
          </w:tcPr>
          <w:p w14:paraId="3C151847">
            <w:pPr>
              <w:widowControl/>
              <w:jc w:val="center"/>
              <w:rPr>
                <w:rFonts w:hint="eastAsia" w:ascii="宋体" w:hAnsi="宋体" w:cs="宋体"/>
                <w:color w:val="000000"/>
                <w:kern w:val="0"/>
                <w:sz w:val="21"/>
                <w:szCs w:val="21"/>
              </w:rPr>
            </w:pPr>
          </w:p>
        </w:tc>
      </w:tr>
      <w:tr w14:paraId="4131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7638F70">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243</w:t>
            </w:r>
          </w:p>
        </w:tc>
        <w:tc>
          <w:tcPr>
            <w:tcW w:w="3118" w:type="dxa"/>
            <w:vMerge w:val="restart"/>
            <w:vAlign w:val="center"/>
          </w:tcPr>
          <w:p w14:paraId="6182868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铅蓄电池制造</w:t>
            </w:r>
          </w:p>
        </w:tc>
        <w:tc>
          <w:tcPr>
            <w:tcW w:w="2988" w:type="dxa"/>
            <w:vMerge w:val="restart"/>
            <w:vAlign w:val="center"/>
          </w:tcPr>
          <w:p w14:paraId="6770479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铅蓄电池</w:t>
            </w:r>
          </w:p>
        </w:tc>
        <w:tc>
          <w:tcPr>
            <w:tcW w:w="2481" w:type="dxa"/>
            <w:vAlign w:val="center"/>
          </w:tcPr>
          <w:p w14:paraId="5976E4B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含极板生产</w:t>
            </w:r>
          </w:p>
        </w:tc>
      </w:tr>
      <w:tr w14:paraId="3BB0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34D1711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244</w:t>
            </w:r>
          </w:p>
        </w:tc>
        <w:tc>
          <w:tcPr>
            <w:tcW w:w="3118" w:type="dxa"/>
            <w:vMerge w:val="continue"/>
            <w:vAlign w:val="center"/>
          </w:tcPr>
          <w:p w14:paraId="61ED41B2">
            <w:pPr>
              <w:widowControl/>
              <w:jc w:val="center"/>
              <w:rPr>
                <w:rFonts w:hint="eastAsia" w:ascii="宋体" w:hAnsi="宋体" w:cs="宋体"/>
                <w:color w:val="000000"/>
                <w:kern w:val="0"/>
                <w:sz w:val="21"/>
                <w:szCs w:val="21"/>
              </w:rPr>
            </w:pPr>
          </w:p>
        </w:tc>
        <w:tc>
          <w:tcPr>
            <w:tcW w:w="2988" w:type="dxa"/>
            <w:vMerge w:val="continue"/>
            <w:vAlign w:val="center"/>
          </w:tcPr>
          <w:p w14:paraId="65FE3389">
            <w:pPr>
              <w:widowControl/>
              <w:jc w:val="center"/>
              <w:rPr>
                <w:rFonts w:hint="eastAsia" w:ascii="宋体" w:hAnsi="宋体" w:cs="宋体"/>
                <w:color w:val="000000"/>
                <w:kern w:val="0"/>
                <w:sz w:val="21"/>
                <w:szCs w:val="21"/>
              </w:rPr>
            </w:pPr>
          </w:p>
        </w:tc>
        <w:tc>
          <w:tcPr>
            <w:tcW w:w="2481" w:type="dxa"/>
            <w:vAlign w:val="center"/>
          </w:tcPr>
          <w:p w14:paraId="640C01D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不含极板生产</w:t>
            </w:r>
          </w:p>
        </w:tc>
      </w:tr>
      <w:tr w14:paraId="3BA1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0FEC08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245</w:t>
            </w:r>
          </w:p>
        </w:tc>
        <w:tc>
          <w:tcPr>
            <w:tcW w:w="3118" w:type="dxa"/>
            <w:vAlign w:val="center"/>
          </w:tcPr>
          <w:p w14:paraId="782C3AF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家用清洁卫生电器具制造</w:t>
            </w:r>
          </w:p>
        </w:tc>
        <w:tc>
          <w:tcPr>
            <w:tcW w:w="2988" w:type="dxa"/>
            <w:vAlign w:val="center"/>
          </w:tcPr>
          <w:p w14:paraId="53DF7D7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家用洗衣机</w:t>
            </w:r>
          </w:p>
        </w:tc>
        <w:tc>
          <w:tcPr>
            <w:tcW w:w="2481" w:type="dxa"/>
            <w:vAlign w:val="center"/>
          </w:tcPr>
          <w:p w14:paraId="3FDDD0D8">
            <w:pPr>
              <w:widowControl/>
              <w:jc w:val="center"/>
              <w:rPr>
                <w:rFonts w:hint="eastAsia" w:ascii="宋体" w:hAnsi="宋体" w:cs="宋体"/>
                <w:color w:val="000000"/>
                <w:kern w:val="0"/>
                <w:sz w:val="21"/>
                <w:szCs w:val="21"/>
              </w:rPr>
            </w:pPr>
          </w:p>
        </w:tc>
      </w:tr>
      <w:tr w14:paraId="0335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6E7C36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246</w:t>
            </w:r>
          </w:p>
        </w:tc>
        <w:tc>
          <w:tcPr>
            <w:tcW w:w="3118" w:type="dxa"/>
            <w:vAlign w:val="center"/>
          </w:tcPr>
          <w:p w14:paraId="443F57F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计算机整机制造</w:t>
            </w:r>
          </w:p>
        </w:tc>
        <w:tc>
          <w:tcPr>
            <w:tcW w:w="2988" w:type="dxa"/>
            <w:vAlign w:val="center"/>
          </w:tcPr>
          <w:p w14:paraId="4D1ECF5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笔记本计算机</w:t>
            </w:r>
          </w:p>
        </w:tc>
        <w:tc>
          <w:tcPr>
            <w:tcW w:w="2481" w:type="dxa"/>
            <w:vAlign w:val="center"/>
          </w:tcPr>
          <w:p w14:paraId="3204F4F4">
            <w:pPr>
              <w:widowControl/>
              <w:jc w:val="center"/>
              <w:rPr>
                <w:rFonts w:hint="eastAsia" w:ascii="宋体" w:hAnsi="宋体" w:cs="宋体"/>
                <w:color w:val="000000"/>
                <w:kern w:val="0"/>
                <w:sz w:val="21"/>
                <w:szCs w:val="21"/>
              </w:rPr>
            </w:pPr>
          </w:p>
        </w:tc>
      </w:tr>
      <w:tr w14:paraId="06FE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980714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247</w:t>
            </w:r>
          </w:p>
        </w:tc>
        <w:tc>
          <w:tcPr>
            <w:tcW w:w="3118" w:type="dxa"/>
            <w:vAlign w:val="center"/>
          </w:tcPr>
          <w:p w14:paraId="5F85B13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计算机零部件制造</w:t>
            </w:r>
          </w:p>
        </w:tc>
        <w:tc>
          <w:tcPr>
            <w:tcW w:w="2988" w:type="dxa"/>
            <w:vAlign w:val="center"/>
          </w:tcPr>
          <w:p w14:paraId="26EB88D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液晶显示面板</w:t>
            </w:r>
          </w:p>
        </w:tc>
        <w:tc>
          <w:tcPr>
            <w:tcW w:w="2481" w:type="dxa"/>
            <w:vAlign w:val="center"/>
          </w:tcPr>
          <w:p w14:paraId="34ED19AA">
            <w:pPr>
              <w:widowControl/>
              <w:jc w:val="center"/>
              <w:rPr>
                <w:rFonts w:hint="eastAsia" w:ascii="宋体" w:hAnsi="宋体" w:cs="宋体"/>
                <w:color w:val="000000"/>
                <w:kern w:val="0"/>
                <w:sz w:val="21"/>
                <w:szCs w:val="21"/>
              </w:rPr>
            </w:pPr>
          </w:p>
        </w:tc>
      </w:tr>
      <w:tr w14:paraId="2DAA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56D706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248</w:t>
            </w:r>
          </w:p>
        </w:tc>
        <w:tc>
          <w:tcPr>
            <w:tcW w:w="3118" w:type="dxa"/>
            <w:vAlign w:val="center"/>
          </w:tcPr>
          <w:p w14:paraId="327D18C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通信终端设备制造</w:t>
            </w:r>
          </w:p>
        </w:tc>
        <w:tc>
          <w:tcPr>
            <w:tcW w:w="2988" w:type="dxa"/>
            <w:vAlign w:val="center"/>
          </w:tcPr>
          <w:p w14:paraId="042C2E1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移动通信手持机</w:t>
            </w:r>
          </w:p>
        </w:tc>
        <w:tc>
          <w:tcPr>
            <w:tcW w:w="2481" w:type="dxa"/>
            <w:vAlign w:val="center"/>
          </w:tcPr>
          <w:p w14:paraId="2DF1BB45">
            <w:pPr>
              <w:widowControl/>
              <w:jc w:val="center"/>
              <w:rPr>
                <w:rFonts w:hint="eastAsia" w:ascii="宋体" w:hAnsi="宋体" w:cs="宋体"/>
                <w:color w:val="000000"/>
                <w:kern w:val="0"/>
                <w:sz w:val="21"/>
                <w:szCs w:val="21"/>
              </w:rPr>
            </w:pPr>
          </w:p>
        </w:tc>
      </w:tr>
      <w:tr w14:paraId="5CE4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F5DDE1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249</w:t>
            </w:r>
          </w:p>
        </w:tc>
        <w:tc>
          <w:tcPr>
            <w:tcW w:w="3118" w:type="dxa"/>
            <w:vMerge w:val="restart"/>
            <w:vAlign w:val="center"/>
          </w:tcPr>
          <w:p w14:paraId="7F1D2B6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电子电路制造</w:t>
            </w:r>
          </w:p>
        </w:tc>
        <w:tc>
          <w:tcPr>
            <w:tcW w:w="2988" w:type="dxa"/>
            <w:vMerge w:val="restart"/>
            <w:vAlign w:val="center"/>
          </w:tcPr>
          <w:p w14:paraId="1D17311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印刷电路板</w:t>
            </w:r>
          </w:p>
        </w:tc>
        <w:tc>
          <w:tcPr>
            <w:tcW w:w="2481" w:type="dxa"/>
            <w:vAlign w:val="center"/>
          </w:tcPr>
          <w:p w14:paraId="1DC3000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单面</w:t>
            </w:r>
          </w:p>
        </w:tc>
      </w:tr>
      <w:tr w14:paraId="7C16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78043D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250</w:t>
            </w:r>
          </w:p>
        </w:tc>
        <w:tc>
          <w:tcPr>
            <w:tcW w:w="3118" w:type="dxa"/>
            <w:vMerge w:val="continue"/>
            <w:vAlign w:val="center"/>
          </w:tcPr>
          <w:p w14:paraId="1EB88573">
            <w:pPr>
              <w:widowControl/>
              <w:jc w:val="center"/>
              <w:rPr>
                <w:rFonts w:hint="eastAsia" w:ascii="宋体" w:hAnsi="宋体" w:cs="宋体"/>
                <w:color w:val="000000"/>
                <w:kern w:val="0"/>
                <w:sz w:val="21"/>
                <w:szCs w:val="21"/>
              </w:rPr>
            </w:pPr>
          </w:p>
        </w:tc>
        <w:tc>
          <w:tcPr>
            <w:tcW w:w="2988" w:type="dxa"/>
            <w:vMerge w:val="continue"/>
            <w:vAlign w:val="center"/>
          </w:tcPr>
          <w:p w14:paraId="27E4528A">
            <w:pPr>
              <w:widowControl/>
              <w:jc w:val="center"/>
              <w:rPr>
                <w:rFonts w:hint="eastAsia" w:ascii="宋体" w:hAnsi="宋体" w:cs="宋体"/>
                <w:color w:val="000000"/>
                <w:kern w:val="0"/>
                <w:sz w:val="21"/>
                <w:szCs w:val="21"/>
              </w:rPr>
            </w:pPr>
          </w:p>
        </w:tc>
        <w:tc>
          <w:tcPr>
            <w:tcW w:w="2481" w:type="dxa"/>
            <w:vAlign w:val="center"/>
          </w:tcPr>
          <w:p w14:paraId="7D3F2FB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双面</w:t>
            </w:r>
          </w:p>
        </w:tc>
      </w:tr>
      <w:tr w14:paraId="2DDB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624B66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251</w:t>
            </w:r>
          </w:p>
        </w:tc>
        <w:tc>
          <w:tcPr>
            <w:tcW w:w="3118" w:type="dxa"/>
            <w:vMerge w:val="continue"/>
            <w:vAlign w:val="center"/>
          </w:tcPr>
          <w:p w14:paraId="197710BF">
            <w:pPr>
              <w:widowControl/>
              <w:jc w:val="center"/>
              <w:rPr>
                <w:rFonts w:hint="eastAsia" w:ascii="宋体" w:hAnsi="宋体" w:cs="宋体"/>
                <w:color w:val="000000"/>
                <w:kern w:val="0"/>
                <w:sz w:val="21"/>
                <w:szCs w:val="21"/>
              </w:rPr>
            </w:pPr>
          </w:p>
        </w:tc>
        <w:tc>
          <w:tcPr>
            <w:tcW w:w="2988" w:type="dxa"/>
            <w:vMerge w:val="continue"/>
            <w:vAlign w:val="center"/>
          </w:tcPr>
          <w:p w14:paraId="07CA3C1E">
            <w:pPr>
              <w:widowControl/>
              <w:jc w:val="center"/>
              <w:rPr>
                <w:rFonts w:hint="eastAsia" w:ascii="宋体" w:hAnsi="宋体" w:cs="宋体"/>
                <w:color w:val="000000"/>
                <w:kern w:val="0"/>
                <w:sz w:val="21"/>
                <w:szCs w:val="21"/>
              </w:rPr>
            </w:pPr>
          </w:p>
        </w:tc>
        <w:tc>
          <w:tcPr>
            <w:tcW w:w="2481" w:type="dxa"/>
            <w:vAlign w:val="center"/>
          </w:tcPr>
          <w:p w14:paraId="7470FE5F">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多层、n=层数</w:t>
            </w:r>
          </w:p>
        </w:tc>
      </w:tr>
      <w:tr w14:paraId="0EAB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7F9266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252</w:t>
            </w:r>
          </w:p>
        </w:tc>
        <w:tc>
          <w:tcPr>
            <w:tcW w:w="3118" w:type="dxa"/>
            <w:vAlign w:val="center"/>
          </w:tcPr>
          <w:p w14:paraId="0C42F33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光学仪器制造</w:t>
            </w:r>
          </w:p>
        </w:tc>
        <w:tc>
          <w:tcPr>
            <w:tcW w:w="2988" w:type="dxa"/>
            <w:vAlign w:val="center"/>
          </w:tcPr>
          <w:p w14:paraId="7F796ED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生物显微镜</w:t>
            </w:r>
          </w:p>
        </w:tc>
        <w:tc>
          <w:tcPr>
            <w:tcW w:w="2481" w:type="dxa"/>
            <w:vAlign w:val="center"/>
          </w:tcPr>
          <w:p w14:paraId="709E9448">
            <w:pPr>
              <w:widowControl/>
              <w:jc w:val="center"/>
              <w:rPr>
                <w:rFonts w:hint="eastAsia" w:ascii="宋体" w:hAnsi="宋体" w:cs="宋体"/>
                <w:color w:val="000000"/>
                <w:kern w:val="0"/>
                <w:sz w:val="21"/>
                <w:szCs w:val="21"/>
              </w:rPr>
            </w:pPr>
          </w:p>
        </w:tc>
      </w:tr>
      <w:tr w14:paraId="13E3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681312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253</w:t>
            </w:r>
          </w:p>
        </w:tc>
        <w:tc>
          <w:tcPr>
            <w:tcW w:w="3118" w:type="dxa"/>
            <w:vMerge w:val="restart"/>
            <w:vAlign w:val="center"/>
          </w:tcPr>
          <w:p w14:paraId="05481EF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火力发电</w:t>
            </w:r>
          </w:p>
        </w:tc>
        <w:tc>
          <w:tcPr>
            <w:tcW w:w="2988" w:type="dxa"/>
            <w:vAlign w:val="center"/>
          </w:tcPr>
          <w:p w14:paraId="3AD94D4A">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燃煤发电</w:t>
            </w:r>
          </w:p>
        </w:tc>
        <w:tc>
          <w:tcPr>
            <w:tcW w:w="2481" w:type="dxa"/>
            <w:vAlign w:val="center"/>
          </w:tcPr>
          <w:p w14:paraId="3D76DC0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循环冷却、单机容量＜300MW</w:t>
            </w:r>
          </w:p>
        </w:tc>
      </w:tr>
      <w:tr w14:paraId="279D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C70F22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254</w:t>
            </w:r>
          </w:p>
        </w:tc>
        <w:tc>
          <w:tcPr>
            <w:tcW w:w="3118" w:type="dxa"/>
            <w:vMerge w:val="continue"/>
            <w:vAlign w:val="center"/>
          </w:tcPr>
          <w:p w14:paraId="6405FF1B">
            <w:pPr>
              <w:widowControl/>
              <w:jc w:val="center"/>
              <w:rPr>
                <w:rFonts w:hint="eastAsia" w:ascii="宋体" w:hAnsi="宋体" w:cs="宋体"/>
                <w:color w:val="000000"/>
                <w:kern w:val="0"/>
                <w:sz w:val="21"/>
                <w:szCs w:val="21"/>
              </w:rPr>
            </w:pPr>
          </w:p>
        </w:tc>
        <w:tc>
          <w:tcPr>
            <w:tcW w:w="2988" w:type="dxa"/>
            <w:vAlign w:val="center"/>
          </w:tcPr>
          <w:p w14:paraId="5518993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燃煤发电</w:t>
            </w:r>
          </w:p>
        </w:tc>
        <w:tc>
          <w:tcPr>
            <w:tcW w:w="2481" w:type="dxa"/>
            <w:vAlign w:val="center"/>
          </w:tcPr>
          <w:p w14:paraId="2BBA5D6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循环冷却、单机容量300MW级</w:t>
            </w:r>
          </w:p>
        </w:tc>
      </w:tr>
      <w:tr w14:paraId="1CA6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C1CD3A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255</w:t>
            </w:r>
          </w:p>
        </w:tc>
        <w:tc>
          <w:tcPr>
            <w:tcW w:w="3118" w:type="dxa"/>
            <w:vMerge w:val="continue"/>
            <w:vAlign w:val="center"/>
          </w:tcPr>
          <w:p w14:paraId="28F094C5">
            <w:pPr>
              <w:widowControl/>
              <w:jc w:val="center"/>
              <w:rPr>
                <w:rFonts w:hint="eastAsia" w:ascii="宋体" w:hAnsi="宋体" w:cs="宋体"/>
                <w:color w:val="000000"/>
                <w:kern w:val="0"/>
                <w:sz w:val="21"/>
                <w:szCs w:val="21"/>
              </w:rPr>
            </w:pPr>
          </w:p>
        </w:tc>
        <w:tc>
          <w:tcPr>
            <w:tcW w:w="2988" w:type="dxa"/>
            <w:vAlign w:val="center"/>
          </w:tcPr>
          <w:p w14:paraId="3088210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燃煤发电</w:t>
            </w:r>
          </w:p>
        </w:tc>
        <w:tc>
          <w:tcPr>
            <w:tcW w:w="2481" w:type="dxa"/>
            <w:vAlign w:val="center"/>
          </w:tcPr>
          <w:p w14:paraId="7167229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循环冷却、单机容量600MW级</w:t>
            </w:r>
          </w:p>
        </w:tc>
      </w:tr>
      <w:tr w14:paraId="58B3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9AD2638">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256</w:t>
            </w:r>
          </w:p>
        </w:tc>
        <w:tc>
          <w:tcPr>
            <w:tcW w:w="3118" w:type="dxa"/>
            <w:vMerge w:val="continue"/>
            <w:vAlign w:val="center"/>
          </w:tcPr>
          <w:p w14:paraId="12A002AC">
            <w:pPr>
              <w:widowControl/>
              <w:jc w:val="center"/>
              <w:rPr>
                <w:rFonts w:hint="eastAsia" w:ascii="宋体" w:hAnsi="宋体" w:cs="宋体"/>
                <w:color w:val="000000"/>
                <w:kern w:val="0"/>
                <w:sz w:val="21"/>
                <w:szCs w:val="21"/>
              </w:rPr>
            </w:pPr>
          </w:p>
        </w:tc>
        <w:tc>
          <w:tcPr>
            <w:tcW w:w="2988" w:type="dxa"/>
            <w:vAlign w:val="center"/>
          </w:tcPr>
          <w:p w14:paraId="1F93292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燃煤发电</w:t>
            </w:r>
          </w:p>
        </w:tc>
        <w:tc>
          <w:tcPr>
            <w:tcW w:w="2481" w:type="dxa"/>
            <w:vAlign w:val="center"/>
          </w:tcPr>
          <w:p w14:paraId="6B9F48A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循环冷却、单机容量1000MW级</w:t>
            </w:r>
          </w:p>
        </w:tc>
      </w:tr>
      <w:tr w14:paraId="0CDE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57A524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257</w:t>
            </w:r>
          </w:p>
        </w:tc>
        <w:tc>
          <w:tcPr>
            <w:tcW w:w="3118" w:type="dxa"/>
            <w:vMerge w:val="continue"/>
            <w:vAlign w:val="center"/>
          </w:tcPr>
          <w:p w14:paraId="70B36F44">
            <w:pPr>
              <w:widowControl/>
              <w:jc w:val="center"/>
              <w:rPr>
                <w:rFonts w:hint="eastAsia" w:ascii="宋体" w:hAnsi="宋体" w:cs="宋体"/>
                <w:color w:val="000000"/>
                <w:kern w:val="0"/>
                <w:sz w:val="21"/>
                <w:szCs w:val="21"/>
              </w:rPr>
            </w:pPr>
          </w:p>
        </w:tc>
        <w:tc>
          <w:tcPr>
            <w:tcW w:w="2988" w:type="dxa"/>
            <w:vAlign w:val="center"/>
          </w:tcPr>
          <w:p w14:paraId="2EC07F1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燃煤发电</w:t>
            </w:r>
          </w:p>
        </w:tc>
        <w:tc>
          <w:tcPr>
            <w:tcW w:w="2481" w:type="dxa"/>
            <w:vAlign w:val="center"/>
          </w:tcPr>
          <w:p w14:paraId="29D9354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直流冷却、单机容量300MW级</w:t>
            </w:r>
          </w:p>
        </w:tc>
      </w:tr>
      <w:tr w14:paraId="6B99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A676C0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258</w:t>
            </w:r>
          </w:p>
        </w:tc>
        <w:tc>
          <w:tcPr>
            <w:tcW w:w="3118" w:type="dxa"/>
            <w:vMerge w:val="continue"/>
            <w:vAlign w:val="center"/>
          </w:tcPr>
          <w:p w14:paraId="4CA8CFB1">
            <w:pPr>
              <w:widowControl/>
              <w:jc w:val="center"/>
              <w:rPr>
                <w:rFonts w:hint="eastAsia" w:ascii="宋体" w:hAnsi="宋体" w:cs="宋体"/>
                <w:color w:val="000000"/>
                <w:kern w:val="0"/>
                <w:sz w:val="21"/>
                <w:szCs w:val="21"/>
              </w:rPr>
            </w:pPr>
          </w:p>
        </w:tc>
        <w:tc>
          <w:tcPr>
            <w:tcW w:w="2988" w:type="dxa"/>
            <w:vAlign w:val="center"/>
          </w:tcPr>
          <w:p w14:paraId="0334902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燃气蒸汽联合循环发电</w:t>
            </w:r>
          </w:p>
        </w:tc>
        <w:tc>
          <w:tcPr>
            <w:tcW w:w="2481" w:type="dxa"/>
            <w:vAlign w:val="center"/>
          </w:tcPr>
          <w:p w14:paraId="128AA2E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H级单机≥500MW</w:t>
            </w:r>
          </w:p>
        </w:tc>
      </w:tr>
      <w:tr w14:paraId="56AA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6BE7CA3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259</w:t>
            </w:r>
          </w:p>
        </w:tc>
        <w:tc>
          <w:tcPr>
            <w:tcW w:w="3118" w:type="dxa"/>
            <w:vMerge w:val="continue"/>
            <w:vAlign w:val="center"/>
          </w:tcPr>
          <w:p w14:paraId="3644BCB4">
            <w:pPr>
              <w:widowControl/>
              <w:jc w:val="center"/>
              <w:rPr>
                <w:rFonts w:hint="eastAsia" w:ascii="宋体" w:hAnsi="宋体" w:cs="宋体"/>
                <w:color w:val="000000"/>
                <w:kern w:val="0"/>
                <w:sz w:val="21"/>
                <w:szCs w:val="21"/>
              </w:rPr>
            </w:pPr>
          </w:p>
        </w:tc>
        <w:tc>
          <w:tcPr>
            <w:tcW w:w="2988" w:type="dxa"/>
            <w:vAlign w:val="center"/>
          </w:tcPr>
          <w:p w14:paraId="0608057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燃气蒸汽联合循环发电</w:t>
            </w:r>
          </w:p>
        </w:tc>
        <w:tc>
          <w:tcPr>
            <w:tcW w:w="2481" w:type="dxa"/>
            <w:vAlign w:val="center"/>
          </w:tcPr>
          <w:p w14:paraId="7CC6189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F级单机100MW</w:t>
            </w:r>
          </w:p>
        </w:tc>
      </w:tr>
      <w:tr w14:paraId="1451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FD12A1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260</w:t>
            </w:r>
          </w:p>
        </w:tc>
        <w:tc>
          <w:tcPr>
            <w:tcW w:w="3118" w:type="dxa"/>
            <w:vMerge w:val="continue"/>
            <w:vAlign w:val="center"/>
          </w:tcPr>
          <w:p w14:paraId="764803CD">
            <w:pPr>
              <w:widowControl/>
              <w:jc w:val="center"/>
              <w:rPr>
                <w:rFonts w:hint="eastAsia" w:ascii="宋体" w:hAnsi="宋体" w:cs="宋体"/>
                <w:color w:val="000000"/>
                <w:kern w:val="0"/>
                <w:sz w:val="21"/>
                <w:szCs w:val="21"/>
              </w:rPr>
            </w:pPr>
          </w:p>
        </w:tc>
        <w:tc>
          <w:tcPr>
            <w:tcW w:w="2988" w:type="dxa"/>
            <w:vAlign w:val="center"/>
          </w:tcPr>
          <w:p w14:paraId="43C6B4B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燃气蒸汽联合循环发电</w:t>
            </w:r>
          </w:p>
        </w:tc>
        <w:tc>
          <w:tcPr>
            <w:tcW w:w="2481" w:type="dxa"/>
            <w:vAlign w:val="center"/>
          </w:tcPr>
          <w:p w14:paraId="390F202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F级单机300MW</w:t>
            </w:r>
          </w:p>
        </w:tc>
      </w:tr>
      <w:tr w14:paraId="3BDF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0DDB12E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261</w:t>
            </w:r>
          </w:p>
        </w:tc>
        <w:tc>
          <w:tcPr>
            <w:tcW w:w="3118" w:type="dxa"/>
            <w:vMerge w:val="continue"/>
            <w:vAlign w:val="center"/>
          </w:tcPr>
          <w:p w14:paraId="286FE94D">
            <w:pPr>
              <w:widowControl/>
              <w:jc w:val="center"/>
              <w:rPr>
                <w:rFonts w:hint="eastAsia" w:ascii="宋体" w:hAnsi="宋体" w:cs="宋体"/>
                <w:color w:val="000000"/>
                <w:kern w:val="0"/>
                <w:sz w:val="21"/>
                <w:szCs w:val="21"/>
              </w:rPr>
            </w:pPr>
          </w:p>
        </w:tc>
        <w:tc>
          <w:tcPr>
            <w:tcW w:w="2988" w:type="dxa"/>
            <w:vAlign w:val="center"/>
          </w:tcPr>
          <w:p w14:paraId="6856053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燃气蒸汽联合循环发电</w:t>
            </w:r>
          </w:p>
        </w:tc>
        <w:tc>
          <w:tcPr>
            <w:tcW w:w="2481" w:type="dxa"/>
            <w:vAlign w:val="center"/>
          </w:tcPr>
          <w:p w14:paraId="4712EB7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F级单机400MW</w:t>
            </w:r>
          </w:p>
        </w:tc>
      </w:tr>
      <w:tr w14:paraId="090D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7BDEDDED">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262</w:t>
            </w:r>
          </w:p>
        </w:tc>
        <w:tc>
          <w:tcPr>
            <w:tcW w:w="3118" w:type="dxa"/>
            <w:vMerge w:val="continue"/>
            <w:vAlign w:val="center"/>
          </w:tcPr>
          <w:p w14:paraId="2FF4CECD">
            <w:pPr>
              <w:widowControl/>
              <w:jc w:val="center"/>
              <w:rPr>
                <w:rFonts w:hint="eastAsia" w:ascii="宋体" w:hAnsi="宋体" w:cs="宋体"/>
                <w:color w:val="000000"/>
                <w:kern w:val="0"/>
                <w:sz w:val="21"/>
                <w:szCs w:val="21"/>
              </w:rPr>
            </w:pPr>
          </w:p>
        </w:tc>
        <w:tc>
          <w:tcPr>
            <w:tcW w:w="2988" w:type="dxa"/>
            <w:vAlign w:val="center"/>
          </w:tcPr>
          <w:p w14:paraId="5DAE522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燃气蒸汽联合循环发电</w:t>
            </w:r>
          </w:p>
        </w:tc>
        <w:tc>
          <w:tcPr>
            <w:tcW w:w="2481" w:type="dxa"/>
            <w:vAlign w:val="center"/>
          </w:tcPr>
          <w:p w14:paraId="0391BD0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E级单机100MW</w:t>
            </w:r>
          </w:p>
        </w:tc>
      </w:tr>
      <w:tr w14:paraId="094F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55C7092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263</w:t>
            </w:r>
          </w:p>
        </w:tc>
        <w:tc>
          <w:tcPr>
            <w:tcW w:w="3118" w:type="dxa"/>
            <w:vMerge w:val="restart"/>
            <w:vAlign w:val="center"/>
          </w:tcPr>
          <w:p w14:paraId="4FB6A2C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生物质发电</w:t>
            </w:r>
          </w:p>
        </w:tc>
        <w:tc>
          <w:tcPr>
            <w:tcW w:w="2988" w:type="dxa"/>
            <w:vAlign w:val="center"/>
          </w:tcPr>
          <w:p w14:paraId="2C8FEAC3">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垃圾发电</w:t>
            </w:r>
          </w:p>
        </w:tc>
        <w:tc>
          <w:tcPr>
            <w:tcW w:w="2481" w:type="dxa"/>
            <w:vAlign w:val="center"/>
          </w:tcPr>
          <w:p w14:paraId="282E0A5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全厂总焚烧能力2000 t/d以上</w:t>
            </w:r>
          </w:p>
        </w:tc>
      </w:tr>
      <w:tr w14:paraId="1656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49242A9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264</w:t>
            </w:r>
          </w:p>
        </w:tc>
        <w:tc>
          <w:tcPr>
            <w:tcW w:w="3118" w:type="dxa"/>
            <w:vMerge w:val="continue"/>
            <w:vAlign w:val="center"/>
          </w:tcPr>
          <w:p w14:paraId="0B825705">
            <w:pPr>
              <w:widowControl/>
              <w:jc w:val="center"/>
              <w:rPr>
                <w:rFonts w:hint="eastAsia" w:ascii="宋体" w:hAnsi="宋体" w:cs="宋体"/>
                <w:color w:val="000000"/>
                <w:kern w:val="0"/>
                <w:sz w:val="21"/>
                <w:szCs w:val="21"/>
              </w:rPr>
            </w:pPr>
          </w:p>
        </w:tc>
        <w:tc>
          <w:tcPr>
            <w:tcW w:w="2988" w:type="dxa"/>
            <w:vAlign w:val="center"/>
          </w:tcPr>
          <w:p w14:paraId="225119D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垃圾发电</w:t>
            </w:r>
          </w:p>
        </w:tc>
        <w:tc>
          <w:tcPr>
            <w:tcW w:w="2481" w:type="dxa"/>
            <w:vAlign w:val="center"/>
          </w:tcPr>
          <w:p w14:paraId="1C58D10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全厂总焚烧能力介于1200～2000 t/d（含1200 t/d）</w:t>
            </w:r>
          </w:p>
        </w:tc>
      </w:tr>
      <w:tr w14:paraId="7DED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CA65A4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265</w:t>
            </w:r>
          </w:p>
        </w:tc>
        <w:tc>
          <w:tcPr>
            <w:tcW w:w="3118" w:type="dxa"/>
            <w:vMerge w:val="continue"/>
            <w:vAlign w:val="center"/>
          </w:tcPr>
          <w:p w14:paraId="34E2B5C1">
            <w:pPr>
              <w:widowControl/>
              <w:jc w:val="center"/>
              <w:rPr>
                <w:rFonts w:hint="eastAsia" w:ascii="宋体" w:hAnsi="宋体" w:cs="宋体"/>
                <w:color w:val="000000"/>
                <w:kern w:val="0"/>
                <w:sz w:val="21"/>
                <w:szCs w:val="21"/>
              </w:rPr>
            </w:pPr>
          </w:p>
        </w:tc>
        <w:tc>
          <w:tcPr>
            <w:tcW w:w="2988" w:type="dxa"/>
            <w:vAlign w:val="center"/>
          </w:tcPr>
          <w:p w14:paraId="78638407">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垃圾发电</w:t>
            </w:r>
          </w:p>
        </w:tc>
        <w:tc>
          <w:tcPr>
            <w:tcW w:w="2481" w:type="dxa"/>
            <w:vAlign w:val="center"/>
          </w:tcPr>
          <w:p w14:paraId="1CCCF55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全厂总焚烧能力介于600～1200 t/d（含600 t/d）</w:t>
            </w:r>
          </w:p>
        </w:tc>
      </w:tr>
      <w:tr w14:paraId="5E5B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7" w:type="dxa"/>
            <w:vAlign w:val="center"/>
          </w:tcPr>
          <w:p w14:paraId="1C0C265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266</w:t>
            </w:r>
          </w:p>
        </w:tc>
        <w:tc>
          <w:tcPr>
            <w:tcW w:w="3118" w:type="dxa"/>
            <w:vMerge w:val="continue"/>
            <w:vAlign w:val="center"/>
          </w:tcPr>
          <w:p w14:paraId="1927428E">
            <w:pPr>
              <w:widowControl/>
              <w:jc w:val="center"/>
              <w:rPr>
                <w:rFonts w:hint="eastAsia" w:ascii="宋体" w:hAnsi="宋体" w:cs="宋体"/>
                <w:color w:val="000000"/>
                <w:kern w:val="0"/>
                <w:sz w:val="21"/>
                <w:szCs w:val="21"/>
              </w:rPr>
            </w:pPr>
          </w:p>
        </w:tc>
        <w:tc>
          <w:tcPr>
            <w:tcW w:w="2988" w:type="dxa"/>
            <w:vAlign w:val="center"/>
          </w:tcPr>
          <w:p w14:paraId="1230F37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垃圾发电</w:t>
            </w:r>
          </w:p>
        </w:tc>
        <w:tc>
          <w:tcPr>
            <w:tcW w:w="2481" w:type="dxa"/>
            <w:vAlign w:val="center"/>
          </w:tcPr>
          <w:p w14:paraId="7AF9DB3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全厂总焚烧能力介于150～600 t/d（含150 t/d）</w:t>
            </w:r>
          </w:p>
        </w:tc>
      </w:tr>
    </w:tbl>
    <w:p w14:paraId="6783F0A7">
      <w:pPr>
        <w:pStyle w:val="5"/>
        <w:spacing w:before="0" w:after="0" w:line="360" w:lineRule="auto"/>
        <w:ind w:firstLine="482" w:firstLineChars="200"/>
        <w:rPr>
          <w:rFonts w:hint="eastAsia" w:ascii="宋体" w:hAnsi="宋体"/>
          <w:sz w:val="24"/>
          <w:szCs w:val="24"/>
        </w:rPr>
      </w:pPr>
      <w:bookmarkStart w:id="40" w:name="_Toc118914616"/>
      <w:bookmarkStart w:id="41" w:name="_Toc20324"/>
      <w:r>
        <w:rPr>
          <w:rFonts w:hint="eastAsia" w:ascii="宋体" w:hAnsi="宋体"/>
          <w:sz w:val="24"/>
          <w:szCs w:val="24"/>
        </w:rPr>
        <w:t>※三、</w:t>
      </w:r>
      <w:bookmarkEnd w:id="40"/>
      <w:r>
        <w:rPr>
          <w:rFonts w:hint="eastAsia" w:ascii="宋体" w:hAnsi="宋体"/>
          <w:sz w:val="24"/>
          <w:szCs w:val="24"/>
        </w:rPr>
        <w:t>工作内容、要求及进度计划安排</w:t>
      </w:r>
      <w:bookmarkEnd w:id="41"/>
    </w:p>
    <w:p w14:paraId="4BB42603">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（一）编制调研工作方案。结合《工业用水定额》（GB/T 18916）系列标准及《重庆市第二三产业用水定额（2020年版）》相关情况，对工业重点领域116个行业、266种产品单位产品取用水情况进行调研。</w:t>
      </w:r>
    </w:p>
    <w:p w14:paraId="592317C8">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（二）编制工业重点行业产品用水定额初稿。用水定额应符合《国民经济行业分类》（GB/T 4754）《工业用水定额编制通则》（GB/T 18820）《节约用水术语》（GB/T 21534）等标准规范的规定，定额名称应与国家用水定额名称保持一致。用水定额标准要严于国家用水定额。</w:t>
      </w:r>
    </w:p>
    <w:p w14:paraId="32543391">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（三）充分征求行业企业意见。原则上通过书面形式征求所有行业企业对产品用水定额初稿的意见，并收集企业书面反馈意见。</w:t>
      </w:r>
    </w:p>
    <w:p w14:paraId="634B0855">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（四）专家评审论证。集中组织有关行业专家开展修订后的工业重点行业产品用水定额评审论证工作，主要论证产品用水定额指标的完整性、准确性、代表性和一致性等问题。</w:t>
      </w:r>
    </w:p>
    <w:p w14:paraId="508B89BB">
      <w:pPr>
        <w:widowControl/>
        <w:snapToGrid w:val="0"/>
        <w:ind w:firstLine="480"/>
        <w:rPr>
          <w:rFonts w:hint="eastAsia" w:ascii="宋体" w:hAnsi="宋体"/>
          <w:b/>
          <w:sz w:val="24"/>
          <w:szCs w:val="24"/>
        </w:rPr>
      </w:pPr>
      <w:r>
        <w:rPr>
          <w:rFonts w:hint="eastAsia" w:ascii="宋体" w:hAnsi="宋体"/>
          <w:sz w:val="24"/>
          <w:szCs w:val="24"/>
        </w:rPr>
        <w:t>（五）提交产品用水定额总报告正式文本，内容包括116个行业、266种产品的用水定额值。</w:t>
      </w:r>
    </w:p>
    <w:p w14:paraId="142FB782">
      <w:pPr>
        <w:pStyle w:val="5"/>
        <w:spacing w:before="0" w:after="0" w:line="360" w:lineRule="auto"/>
        <w:ind w:firstLine="482" w:firstLineChars="200"/>
        <w:rPr>
          <w:rFonts w:hint="eastAsia" w:ascii="宋体" w:hAnsi="宋体"/>
          <w:sz w:val="24"/>
          <w:szCs w:val="24"/>
        </w:rPr>
      </w:pPr>
      <w:bookmarkStart w:id="42" w:name="_Toc30722"/>
      <w:r>
        <w:rPr>
          <w:rFonts w:hint="eastAsia" w:ascii="宋体" w:hAnsi="宋体"/>
          <w:sz w:val="24"/>
          <w:szCs w:val="24"/>
        </w:rPr>
        <w:t>※四、团队要求</w:t>
      </w:r>
      <w:bookmarkEnd w:id="42"/>
    </w:p>
    <w:p w14:paraId="059FB146">
      <w:pPr>
        <w:widowControl/>
        <w:snapToGrid w:val="0"/>
        <w:spacing w:line="360" w:lineRule="auto"/>
        <w:ind w:firstLine="480" w:firstLineChars="200"/>
        <w:jc w:val="left"/>
        <w:rPr>
          <w:rFonts w:hint="eastAsia" w:ascii="宋体" w:hAnsi="宋体"/>
          <w:sz w:val="24"/>
          <w:szCs w:val="24"/>
        </w:rPr>
      </w:pPr>
      <w:r>
        <w:rPr>
          <w:rFonts w:hint="eastAsia" w:ascii="宋体" w:hAnsi="宋体"/>
          <w:sz w:val="24"/>
          <w:szCs w:val="24"/>
        </w:rPr>
        <w:t xml:space="preserve">供应商须构建由不少于6人（至少包括项目负责人 1 名和主要人员不少于5 名）的专业服务人员组成的项目服务团队为本项目服务。供应商须在响应文件中提供详细团队人员组成清单，成交后，项目负责人（1 人）和主要人员（至少5 人）未经采购人同意不得随意更换。 </w:t>
      </w:r>
    </w:p>
    <w:p w14:paraId="5A608300">
      <w:pPr>
        <w:widowControl/>
        <w:snapToGrid w:val="0"/>
        <w:spacing w:line="360" w:lineRule="auto"/>
        <w:ind w:firstLine="482" w:firstLineChars="200"/>
        <w:rPr>
          <w:rFonts w:hint="eastAsia" w:ascii="宋体" w:hAnsi="宋体"/>
          <w:b/>
          <w:bCs/>
          <w:sz w:val="24"/>
          <w:szCs w:val="24"/>
        </w:rPr>
      </w:pPr>
      <w:r>
        <w:rPr>
          <w:rFonts w:hint="eastAsia" w:ascii="宋体" w:hAnsi="宋体"/>
          <w:b/>
          <w:bCs/>
          <w:color w:val="000000"/>
          <w:sz w:val="24"/>
          <w:szCs w:val="24"/>
        </w:rPr>
        <w:t>提供拟派项目负责人和主要成员为</w:t>
      </w:r>
      <w:r>
        <w:rPr>
          <w:rFonts w:hint="eastAsia" w:ascii="宋体" w:hAnsi="宋体"/>
          <w:b/>
          <w:bCs/>
          <w:sz w:val="24"/>
          <w:szCs w:val="24"/>
        </w:rPr>
        <w:t>供应商的</w:t>
      </w:r>
      <w:r>
        <w:rPr>
          <w:rFonts w:hint="eastAsia" w:ascii="宋体" w:hAnsi="宋体"/>
          <w:b/>
          <w:bCs/>
          <w:color w:val="000000"/>
          <w:sz w:val="24"/>
          <w:szCs w:val="24"/>
        </w:rPr>
        <w:t>在职员工，提供拟派人员</w:t>
      </w:r>
      <w:r>
        <w:rPr>
          <w:rFonts w:hint="eastAsia" w:ascii="宋体" w:hAnsi="宋体"/>
          <w:b/>
          <w:bCs/>
          <w:sz w:val="24"/>
          <w:szCs w:val="24"/>
        </w:rPr>
        <w:t>的名单、在本项目中担任的职责以及供应商</w:t>
      </w:r>
      <w:r>
        <w:rPr>
          <w:rFonts w:hint="eastAsia" w:ascii="宋体" w:hAnsi="宋体"/>
          <w:b/>
          <w:bCs/>
          <w:color w:val="000000"/>
          <w:sz w:val="24"/>
          <w:szCs w:val="24"/>
        </w:rPr>
        <w:t>为其</w:t>
      </w:r>
      <w:r>
        <w:rPr>
          <w:rFonts w:hint="eastAsia" w:ascii="宋体" w:hAnsi="宋体"/>
          <w:b/>
          <w:bCs/>
          <w:color w:val="FF0000"/>
          <w:sz w:val="24"/>
          <w:szCs w:val="24"/>
        </w:rPr>
        <w:t>购买社保的证明材料</w:t>
      </w:r>
      <w:r>
        <w:rPr>
          <w:rFonts w:hint="eastAsia" w:ascii="宋体" w:hAnsi="宋体"/>
          <w:b/>
          <w:bCs/>
          <w:color w:val="000000"/>
          <w:sz w:val="24"/>
          <w:szCs w:val="24"/>
        </w:rPr>
        <w:t>（</w:t>
      </w:r>
      <w:r>
        <w:rPr>
          <w:rFonts w:hint="eastAsia" w:ascii="宋体" w:hAnsi="宋体"/>
          <w:b/>
          <w:bCs/>
          <w:sz w:val="24"/>
          <w:szCs w:val="24"/>
        </w:rPr>
        <w:t>成立不足1月或入职不满1月的人员可以提供劳动合同</w:t>
      </w:r>
      <w:r>
        <w:rPr>
          <w:rFonts w:hint="eastAsia" w:ascii="宋体" w:hAnsi="宋体"/>
          <w:b/>
          <w:bCs/>
          <w:color w:val="000000"/>
          <w:sz w:val="24"/>
          <w:szCs w:val="24"/>
        </w:rPr>
        <w:t>）及</w:t>
      </w:r>
      <w:r>
        <w:rPr>
          <w:rFonts w:hint="eastAsia" w:ascii="宋体" w:hAnsi="宋体"/>
          <w:b/>
          <w:bCs/>
          <w:color w:val="FF0000"/>
          <w:sz w:val="24"/>
          <w:szCs w:val="24"/>
        </w:rPr>
        <w:t>“未经采购人同意不得随意更换”承诺函原件</w:t>
      </w:r>
      <w:r>
        <w:rPr>
          <w:rFonts w:hint="eastAsia" w:ascii="宋体" w:hAnsi="宋体"/>
          <w:b/>
          <w:bCs/>
          <w:sz w:val="24"/>
          <w:szCs w:val="24"/>
        </w:rPr>
        <w:t>，并加盖供应商公章。</w:t>
      </w:r>
    </w:p>
    <w:p w14:paraId="438E7629">
      <w:pPr>
        <w:widowControl/>
        <w:snapToGrid w:val="0"/>
        <w:spacing w:line="360" w:lineRule="auto"/>
        <w:ind w:firstLine="480" w:firstLineChars="200"/>
        <w:rPr>
          <w:rFonts w:hint="eastAsia" w:ascii="宋体" w:hAnsi="宋体" w:cs="宋体"/>
          <w:sz w:val="24"/>
        </w:rPr>
      </w:pPr>
    </w:p>
    <w:p w14:paraId="4B57D098">
      <w:pPr>
        <w:widowControl/>
        <w:snapToGrid w:val="0"/>
        <w:spacing w:line="360" w:lineRule="auto"/>
        <w:ind w:firstLine="480" w:firstLineChars="200"/>
        <w:rPr>
          <w:rFonts w:hint="eastAsia" w:ascii="宋体" w:hAnsi="宋体"/>
          <w:sz w:val="24"/>
          <w:szCs w:val="24"/>
        </w:rPr>
      </w:pPr>
    </w:p>
    <w:bookmarkEnd w:id="39"/>
    <w:p w14:paraId="02EA3EEC">
      <w:pPr>
        <w:snapToGrid w:val="0"/>
        <w:spacing w:line="360" w:lineRule="auto"/>
        <w:rPr>
          <w:rFonts w:hint="eastAsia" w:ascii="宋体" w:hAnsi="宋体"/>
          <w:sz w:val="24"/>
          <w:szCs w:val="24"/>
        </w:rPr>
      </w:pPr>
    </w:p>
    <w:bookmarkEnd w:id="26"/>
    <w:bookmarkEnd w:id="27"/>
    <w:p w14:paraId="6F7CA631">
      <w:pPr>
        <w:pStyle w:val="4"/>
        <w:pageBreakBefore/>
        <w:spacing w:line="360" w:lineRule="auto"/>
        <w:jc w:val="center"/>
        <w:rPr>
          <w:rFonts w:hint="eastAsia" w:ascii="宋体" w:hAnsi="宋体" w:eastAsia="宋体"/>
          <w:sz w:val="36"/>
          <w:szCs w:val="30"/>
        </w:rPr>
      </w:pPr>
      <w:bookmarkStart w:id="43" w:name="_Toc12725"/>
      <w:r>
        <w:rPr>
          <w:rFonts w:hint="eastAsia" w:ascii="宋体" w:hAnsi="宋体" w:eastAsia="宋体"/>
          <w:sz w:val="36"/>
          <w:szCs w:val="30"/>
        </w:rPr>
        <w:t>第三篇  项目商务需求</w:t>
      </w:r>
      <w:bookmarkEnd w:id="28"/>
      <w:bookmarkEnd w:id="43"/>
    </w:p>
    <w:p w14:paraId="1C00AA6E">
      <w:pPr>
        <w:snapToGrid w:val="0"/>
        <w:spacing w:line="360" w:lineRule="auto"/>
        <w:ind w:firstLine="422" w:firstLineChars="200"/>
        <w:rPr>
          <w:rFonts w:hint="eastAsia" w:ascii="宋体" w:hAnsi="宋体"/>
          <w:b/>
          <w:sz w:val="24"/>
          <w:szCs w:val="24"/>
        </w:rPr>
      </w:pPr>
      <w:bookmarkStart w:id="44" w:name="_Toc267320049"/>
      <w:r>
        <w:rPr>
          <w:rFonts w:hint="eastAsia" w:ascii="宋体" w:hAnsi="宋体"/>
          <w:b/>
          <w:sz w:val="21"/>
          <w:szCs w:val="21"/>
        </w:rPr>
        <w:t>“※”标注部分为符合性审查中的实质性要求，响应文件若不满足按无效响应处理。</w:t>
      </w:r>
    </w:p>
    <w:bookmarkEnd w:id="44"/>
    <w:p w14:paraId="6096F57B">
      <w:pPr>
        <w:pStyle w:val="5"/>
        <w:spacing w:before="0" w:after="0" w:line="360" w:lineRule="auto"/>
        <w:ind w:firstLine="482" w:firstLineChars="200"/>
        <w:rPr>
          <w:rFonts w:hint="eastAsia" w:ascii="宋体" w:hAnsi="宋体"/>
          <w:sz w:val="24"/>
          <w:szCs w:val="24"/>
        </w:rPr>
      </w:pPr>
      <w:bookmarkStart w:id="45" w:name="_Toc78194439"/>
      <w:bookmarkStart w:id="46" w:name="_Toc5135"/>
      <w:bookmarkStart w:id="47" w:name="_Toc7977"/>
      <w:r>
        <w:rPr>
          <w:rFonts w:hint="eastAsia" w:ascii="宋体" w:hAnsi="宋体"/>
          <w:sz w:val="24"/>
          <w:szCs w:val="24"/>
        </w:rPr>
        <w:t>※一、完成时间、服务地点及验收方式</w:t>
      </w:r>
      <w:bookmarkEnd w:id="45"/>
      <w:bookmarkEnd w:id="46"/>
      <w:bookmarkEnd w:id="47"/>
    </w:p>
    <w:p w14:paraId="1A546061">
      <w:pPr>
        <w:snapToGrid w:val="0"/>
        <w:spacing w:line="360" w:lineRule="auto"/>
        <w:ind w:firstLine="480" w:firstLineChars="200"/>
        <w:rPr>
          <w:rFonts w:hint="eastAsia" w:ascii="宋体" w:hAnsi="宋体"/>
          <w:sz w:val="24"/>
          <w:szCs w:val="24"/>
        </w:rPr>
      </w:pPr>
      <w:r>
        <w:rPr>
          <w:rFonts w:hint="eastAsia" w:ascii="宋体" w:hAnsi="宋体"/>
          <w:sz w:val="24"/>
          <w:szCs w:val="24"/>
        </w:rPr>
        <w:t>（一）完成时间</w:t>
      </w:r>
    </w:p>
    <w:p w14:paraId="320223E9">
      <w:pPr>
        <w:snapToGrid w:val="0"/>
        <w:spacing w:line="360" w:lineRule="auto"/>
        <w:ind w:firstLine="480" w:firstLineChars="200"/>
        <w:rPr>
          <w:rFonts w:hint="eastAsia" w:ascii="宋体" w:hAnsi="宋体"/>
          <w:sz w:val="24"/>
          <w:szCs w:val="24"/>
        </w:rPr>
      </w:pPr>
      <w:r>
        <w:rPr>
          <w:rFonts w:hint="eastAsia" w:ascii="宋体" w:hAnsi="宋体"/>
          <w:sz w:val="24"/>
          <w:szCs w:val="24"/>
        </w:rPr>
        <w:t>自合同签订之日起至2025年12月前完成本项目的所有工作内容并通过验收。</w:t>
      </w:r>
    </w:p>
    <w:p w14:paraId="17285DBD">
      <w:pPr>
        <w:snapToGrid w:val="0"/>
        <w:spacing w:line="360" w:lineRule="auto"/>
        <w:ind w:firstLine="480" w:firstLineChars="200"/>
        <w:rPr>
          <w:rFonts w:hint="eastAsia" w:ascii="宋体" w:hAnsi="宋体"/>
          <w:sz w:val="24"/>
          <w:szCs w:val="24"/>
        </w:rPr>
      </w:pPr>
      <w:r>
        <w:rPr>
          <w:rFonts w:hint="eastAsia" w:ascii="宋体" w:hAnsi="宋体"/>
          <w:sz w:val="24"/>
          <w:szCs w:val="24"/>
        </w:rPr>
        <w:t>（二）服务地点</w:t>
      </w:r>
    </w:p>
    <w:p w14:paraId="02A0E911">
      <w:pPr>
        <w:snapToGrid w:val="0"/>
        <w:spacing w:line="360" w:lineRule="auto"/>
        <w:ind w:firstLine="480" w:firstLineChars="200"/>
        <w:rPr>
          <w:rFonts w:hint="eastAsia" w:ascii="宋体" w:hAnsi="宋体"/>
          <w:sz w:val="24"/>
          <w:szCs w:val="24"/>
        </w:rPr>
      </w:pPr>
      <w:r>
        <w:rPr>
          <w:rFonts w:hint="eastAsia" w:ascii="宋体" w:hAnsi="宋体"/>
          <w:sz w:val="24"/>
          <w:szCs w:val="24"/>
        </w:rPr>
        <w:t>采购人指定或同意地点。</w:t>
      </w:r>
    </w:p>
    <w:p w14:paraId="7219D6A3">
      <w:pPr>
        <w:snapToGrid w:val="0"/>
        <w:spacing w:line="360" w:lineRule="auto"/>
        <w:ind w:firstLine="480" w:firstLineChars="200"/>
        <w:rPr>
          <w:rFonts w:hint="eastAsia" w:ascii="宋体" w:hAnsi="宋体"/>
          <w:sz w:val="24"/>
          <w:szCs w:val="24"/>
        </w:rPr>
      </w:pPr>
      <w:r>
        <w:rPr>
          <w:rFonts w:hint="eastAsia" w:ascii="宋体" w:hAnsi="宋体"/>
          <w:sz w:val="24"/>
          <w:szCs w:val="24"/>
        </w:rPr>
        <w:t>（三）验收方式</w:t>
      </w:r>
    </w:p>
    <w:p w14:paraId="644C2486">
      <w:pPr>
        <w:snapToGrid w:val="0"/>
        <w:spacing w:line="360" w:lineRule="auto"/>
        <w:ind w:firstLine="480" w:firstLineChars="200"/>
        <w:rPr>
          <w:rFonts w:hint="eastAsia" w:ascii="宋体" w:hAnsi="宋体"/>
          <w:sz w:val="24"/>
          <w:szCs w:val="24"/>
        </w:rPr>
      </w:pPr>
      <w:r>
        <w:rPr>
          <w:rFonts w:hint="eastAsia" w:ascii="宋体" w:hAnsi="宋体"/>
          <w:sz w:val="24"/>
          <w:szCs w:val="24"/>
        </w:rPr>
        <w:t>1.验收组织单位：重庆市经济和信息化委员会。</w:t>
      </w:r>
    </w:p>
    <w:p w14:paraId="58221C71">
      <w:pPr>
        <w:snapToGrid w:val="0"/>
        <w:spacing w:line="360" w:lineRule="auto"/>
        <w:ind w:firstLine="480" w:firstLineChars="200"/>
        <w:rPr>
          <w:rFonts w:hint="eastAsia" w:ascii="宋体" w:hAnsi="宋体"/>
          <w:sz w:val="24"/>
          <w:szCs w:val="24"/>
        </w:rPr>
      </w:pPr>
      <w:r>
        <w:rPr>
          <w:rFonts w:hint="eastAsia" w:ascii="宋体" w:hAnsi="宋体"/>
          <w:sz w:val="24"/>
          <w:szCs w:val="24"/>
        </w:rPr>
        <w:t>2.验收标准：成交供应商完成所有工作后提请验收，采购人在7个工作日内按照国家及行业相关标准、竞争性磋商文件规定对成交供应商完成情况进行验收。如验收达不到相关规定要求的，成交供应商应立即进行整改，整改后仍不合格的，则视为验收不合格，采购人有权立即终止合同。由此对采购人造成一定的损失，成交供应商应承担一切责任，并赔偿所造成的损失。</w:t>
      </w:r>
    </w:p>
    <w:p w14:paraId="2FAA0D3E">
      <w:pPr>
        <w:snapToGrid w:val="0"/>
        <w:spacing w:line="360" w:lineRule="auto"/>
        <w:ind w:firstLine="480" w:firstLineChars="200"/>
        <w:rPr>
          <w:rFonts w:hint="eastAsia" w:ascii="宋体" w:hAnsi="宋体"/>
          <w:sz w:val="24"/>
          <w:szCs w:val="24"/>
        </w:rPr>
      </w:pPr>
      <w:r>
        <w:rPr>
          <w:rFonts w:hint="eastAsia" w:ascii="宋体" w:hAnsi="宋体"/>
          <w:sz w:val="24"/>
          <w:szCs w:val="24"/>
        </w:rPr>
        <w:t>成交供应商必须在合同执行完毕之日准备好全套验收资料，因成交供应商递交不全或不及时对验收工作造成的影响由成交供应商承担相应责任。</w:t>
      </w:r>
    </w:p>
    <w:p w14:paraId="29CAD679">
      <w:pPr>
        <w:snapToGrid w:val="0"/>
        <w:spacing w:line="360" w:lineRule="auto"/>
        <w:ind w:firstLine="480" w:firstLineChars="200"/>
        <w:rPr>
          <w:rFonts w:hint="eastAsia" w:ascii="宋体" w:hAnsi="宋体"/>
          <w:sz w:val="24"/>
          <w:szCs w:val="24"/>
        </w:rPr>
      </w:pPr>
      <w:r>
        <w:rPr>
          <w:rFonts w:hint="eastAsia" w:ascii="宋体" w:hAnsi="宋体"/>
          <w:sz w:val="24"/>
          <w:szCs w:val="24"/>
        </w:rPr>
        <w:t>3.若有需要，成交供应商应配合采购人完成项目审计。</w:t>
      </w:r>
    </w:p>
    <w:p w14:paraId="6592965A">
      <w:pPr>
        <w:pStyle w:val="5"/>
        <w:spacing w:before="0" w:after="0" w:line="360" w:lineRule="auto"/>
        <w:ind w:firstLine="482" w:firstLineChars="200"/>
        <w:rPr>
          <w:rFonts w:hint="eastAsia" w:ascii="宋体" w:hAnsi="宋体"/>
          <w:sz w:val="24"/>
          <w:szCs w:val="24"/>
        </w:rPr>
      </w:pPr>
      <w:bookmarkStart w:id="48" w:name="_Toc78194440"/>
      <w:bookmarkStart w:id="49" w:name="_Toc30891"/>
      <w:bookmarkStart w:id="50" w:name="_Toc10133"/>
      <w:r>
        <w:rPr>
          <w:rFonts w:hint="eastAsia" w:ascii="宋体" w:hAnsi="宋体"/>
          <w:sz w:val="24"/>
          <w:szCs w:val="24"/>
        </w:rPr>
        <w:t>※二、报价要求</w:t>
      </w:r>
      <w:bookmarkEnd w:id="48"/>
      <w:bookmarkEnd w:id="49"/>
      <w:bookmarkEnd w:id="50"/>
    </w:p>
    <w:p w14:paraId="439EF5F4">
      <w:pPr>
        <w:snapToGrid w:val="0"/>
        <w:spacing w:line="360" w:lineRule="auto"/>
        <w:ind w:firstLine="480" w:firstLineChars="200"/>
        <w:rPr>
          <w:rFonts w:hint="eastAsia" w:ascii="宋体" w:hAnsi="宋体"/>
          <w:sz w:val="24"/>
          <w:szCs w:val="24"/>
        </w:rPr>
      </w:pPr>
      <w:r>
        <w:rPr>
          <w:rFonts w:hint="eastAsia" w:ascii="宋体" w:hAnsi="宋体"/>
          <w:sz w:val="24"/>
          <w:szCs w:val="24"/>
        </w:rPr>
        <w:t>（一）供应商的报价应包括完成项目的全部费用，包括但不限于专家评审费、调研调查费、劳务费、食宿费、交通费、通讯费、报告编制费、印刷费、税费及其它与本项目相关的一切费用。采购人除此以外不支付其它费用。因供应商自身原因造成漏报、少报皆由其自行承担责任，采购人不再补偿。</w:t>
      </w:r>
    </w:p>
    <w:p w14:paraId="444E63C3">
      <w:pPr>
        <w:snapToGrid w:val="0"/>
        <w:spacing w:line="360" w:lineRule="auto"/>
        <w:ind w:firstLine="480" w:firstLineChars="200"/>
      </w:pPr>
      <w:r>
        <w:rPr>
          <w:rFonts w:hint="eastAsia" w:ascii="宋体" w:hAnsi="宋体"/>
          <w:sz w:val="24"/>
          <w:szCs w:val="24"/>
        </w:rPr>
        <w:t>（二）供应商的分项报价为含税价（</w:t>
      </w:r>
      <w:r>
        <w:rPr>
          <w:rFonts w:hint="eastAsia" w:ascii="宋体" w:hAnsi="宋体"/>
          <w:b/>
          <w:sz w:val="24"/>
          <w:szCs w:val="24"/>
        </w:rPr>
        <w:t>即税费不单列</w:t>
      </w:r>
      <w:r>
        <w:rPr>
          <w:rFonts w:hint="eastAsia" w:ascii="宋体" w:hAnsi="宋体"/>
          <w:sz w:val="24"/>
          <w:szCs w:val="24"/>
        </w:rPr>
        <w:t>），应包含本篇“</w:t>
      </w:r>
      <w:r>
        <w:rPr>
          <w:rFonts w:hint="eastAsia" w:ascii="宋体" w:hAnsi="宋体"/>
          <w:b/>
          <w:sz w:val="24"/>
          <w:szCs w:val="24"/>
        </w:rPr>
        <w:t>二、报价要求（一）</w:t>
      </w:r>
      <w:r>
        <w:rPr>
          <w:rFonts w:hint="eastAsia" w:ascii="宋体" w:hAnsi="宋体"/>
          <w:sz w:val="24"/>
          <w:szCs w:val="24"/>
        </w:rPr>
        <w:t>”所列的所有费用。供应商响应文件中提供的分项报价表明细</w:t>
      </w:r>
      <w:r>
        <w:rPr>
          <w:rFonts w:hint="eastAsia" w:ascii="宋体" w:hAnsi="宋体"/>
          <w:b/>
          <w:bCs/>
          <w:sz w:val="24"/>
          <w:szCs w:val="24"/>
        </w:rPr>
        <w:t>至少</w:t>
      </w:r>
      <w:r>
        <w:rPr>
          <w:rFonts w:hint="eastAsia" w:ascii="宋体" w:hAnsi="宋体"/>
          <w:sz w:val="24"/>
          <w:szCs w:val="24"/>
        </w:rPr>
        <w:t>包括以下内容，且单项价格不得超过分项限价。分项限价为：</w:t>
      </w:r>
    </w:p>
    <w:tbl>
      <w:tblPr>
        <w:tblStyle w:val="59"/>
        <w:tblW w:w="9531"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28"/>
        <w:gridCol w:w="1433"/>
        <w:gridCol w:w="870"/>
        <w:gridCol w:w="878"/>
        <w:gridCol w:w="736"/>
        <w:gridCol w:w="827"/>
        <w:gridCol w:w="1260"/>
        <w:gridCol w:w="1358"/>
      </w:tblGrid>
      <w:tr w14:paraId="4B9F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restart"/>
            <w:vAlign w:val="center"/>
          </w:tcPr>
          <w:p w14:paraId="0E560CAE">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序号</w:t>
            </w:r>
          </w:p>
        </w:tc>
        <w:tc>
          <w:tcPr>
            <w:tcW w:w="1228" w:type="dxa"/>
            <w:vMerge w:val="restart"/>
            <w:vAlign w:val="center"/>
          </w:tcPr>
          <w:p w14:paraId="163124B6">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项目名称</w:t>
            </w:r>
          </w:p>
        </w:tc>
        <w:tc>
          <w:tcPr>
            <w:tcW w:w="1433" w:type="dxa"/>
            <w:vMerge w:val="restart"/>
            <w:vAlign w:val="center"/>
          </w:tcPr>
          <w:p w14:paraId="765A281D">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具体事项</w:t>
            </w:r>
          </w:p>
        </w:tc>
        <w:tc>
          <w:tcPr>
            <w:tcW w:w="870" w:type="dxa"/>
            <w:vMerge w:val="restart"/>
            <w:vAlign w:val="center"/>
          </w:tcPr>
          <w:p w14:paraId="7BC1E41B">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数量</w:t>
            </w:r>
            <w:r>
              <w:rPr>
                <w:rStyle w:val="265"/>
                <w:rFonts w:hint="eastAsia" w:ascii="宋体" w:hAnsi="宋体" w:eastAsia="宋体" w:cs="宋体"/>
                <w:lang w:bidi="ar"/>
              </w:rPr>
              <w:t>1</w:t>
            </w:r>
          </w:p>
        </w:tc>
        <w:tc>
          <w:tcPr>
            <w:tcW w:w="878" w:type="dxa"/>
            <w:vMerge w:val="restart"/>
            <w:vAlign w:val="center"/>
          </w:tcPr>
          <w:p w14:paraId="5858DE83">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单位</w:t>
            </w:r>
            <w:r>
              <w:rPr>
                <w:rStyle w:val="265"/>
                <w:rFonts w:hint="eastAsia" w:ascii="宋体" w:hAnsi="宋体" w:eastAsia="宋体" w:cs="宋体"/>
                <w:lang w:bidi="ar"/>
              </w:rPr>
              <w:t>1</w:t>
            </w:r>
          </w:p>
        </w:tc>
        <w:tc>
          <w:tcPr>
            <w:tcW w:w="736" w:type="dxa"/>
            <w:vMerge w:val="restart"/>
            <w:vAlign w:val="center"/>
          </w:tcPr>
          <w:p w14:paraId="645D276C">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数量</w:t>
            </w:r>
            <w:r>
              <w:rPr>
                <w:rStyle w:val="265"/>
                <w:rFonts w:hint="eastAsia" w:ascii="宋体" w:hAnsi="宋体" w:eastAsia="宋体" w:cs="宋体"/>
                <w:lang w:bidi="ar"/>
              </w:rPr>
              <w:t>2</w:t>
            </w:r>
          </w:p>
        </w:tc>
        <w:tc>
          <w:tcPr>
            <w:tcW w:w="827" w:type="dxa"/>
            <w:vMerge w:val="restart"/>
            <w:vAlign w:val="center"/>
          </w:tcPr>
          <w:p w14:paraId="64BE4049">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单位</w:t>
            </w:r>
            <w:r>
              <w:rPr>
                <w:rStyle w:val="265"/>
                <w:rFonts w:hint="eastAsia" w:ascii="宋体" w:hAnsi="宋体" w:eastAsia="宋体" w:cs="宋体"/>
                <w:lang w:bidi="ar"/>
              </w:rPr>
              <w:t>2</w:t>
            </w:r>
          </w:p>
        </w:tc>
        <w:tc>
          <w:tcPr>
            <w:tcW w:w="2618" w:type="dxa"/>
            <w:gridSpan w:val="2"/>
            <w:vAlign w:val="center"/>
          </w:tcPr>
          <w:p w14:paraId="71B5197E">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分项限价（元）</w:t>
            </w:r>
          </w:p>
        </w:tc>
      </w:tr>
      <w:tr w14:paraId="2BA5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continue"/>
            <w:vAlign w:val="center"/>
          </w:tcPr>
          <w:p w14:paraId="4FD32906">
            <w:pPr>
              <w:jc w:val="center"/>
              <w:rPr>
                <w:rFonts w:hint="eastAsia" w:ascii="宋体" w:hAnsi="宋体" w:cs="宋体"/>
                <w:color w:val="000000"/>
                <w:sz w:val="20"/>
              </w:rPr>
            </w:pPr>
          </w:p>
        </w:tc>
        <w:tc>
          <w:tcPr>
            <w:tcW w:w="1228" w:type="dxa"/>
            <w:vMerge w:val="continue"/>
            <w:vAlign w:val="center"/>
          </w:tcPr>
          <w:p w14:paraId="72D9985A">
            <w:pPr>
              <w:jc w:val="center"/>
              <w:rPr>
                <w:rFonts w:hint="eastAsia" w:ascii="宋体" w:hAnsi="宋体" w:cs="宋体"/>
                <w:color w:val="000000"/>
                <w:sz w:val="20"/>
              </w:rPr>
            </w:pPr>
          </w:p>
        </w:tc>
        <w:tc>
          <w:tcPr>
            <w:tcW w:w="1433" w:type="dxa"/>
            <w:vMerge w:val="continue"/>
            <w:vAlign w:val="center"/>
          </w:tcPr>
          <w:p w14:paraId="20B6B859">
            <w:pPr>
              <w:jc w:val="center"/>
              <w:rPr>
                <w:rFonts w:hint="eastAsia" w:ascii="宋体" w:hAnsi="宋体" w:cs="宋体"/>
                <w:color w:val="000000"/>
                <w:sz w:val="20"/>
              </w:rPr>
            </w:pPr>
          </w:p>
        </w:tc>
        <w:tc>
          <w:tcPr>
            <w:tcW w:w="870" w:type="dxa"/>
            <w:vMerge w:val="continue"/>
            <w:vAlign w:val="center"/>
          </w:tcPr>
          <w:p w14:paraId="1CCAE75B">
            <w:pPr>
              <w:jc w:val="center"/>
              <w:rPr>
                <w:rFonts w:hint="eastAsia" w:ascii="宋体" w:hAnsi="宋体" w:cs="宋体"/>
                <w:color w:val="000000"/>
                <w:sz w:val="20"/>
              </w:rPr>
            </w:pPr>
          </w:p>
        </w:tc>
        <w:tc>
          <w:tcPr>
            <w:tcW w:w="878" w:type="dxa"/>
            <w:vMerge w:val="continue"/>
            <w:vAlign w:val="center"/>
          </w:tcPr>
          <w:p w14:paraId="2F1A4A4D">
            <w:pPr>
              <w:jc w:val="center"/>
              <w:rPr>
                <w:rFonts w:hint="eastAsia" w:ascii="宋体" w:hAnsi="宋体" w:cs="宋体"/>
                <w:color w:val="000000"/>
                <w:sz w:val="20"/>
              </w:rPr>
            </w:pPr>
          </w:p>
        </w:tc>
        <w:tc>
          <w:tcPr>
            <w:tcW w:w="736" w:type="dxa"/>
            <w:vMerge w:val="continue"/>
            <w:vAlign w:val="center"/>
          </w:tcPr>
          <w:p w14:paraId="1EA14750">
            <w:pPr>
              <w:jc w:val="center"/>
              <w:rPr>
                <w:rFonts w:hint="eastAsia" w:ascii="宋体" w:hAnsi="宋体" w:cs="宋体"/>
                <w:color w:val="000000"/>
                <w:sz w:val="20"/>
              </w:rPr>
            </w:pPr>
          </w:p>
        </w:tc>
        <w:tc>
          <w:tcPr>
            <w:tcW w:w="827" w:type="dxa"/>
            <w:vMerge w:val="continue"/>
            <w:vAlign w:val="center"/>
          </w:tcPr>
          <w:p w14:paraId="2C398BA6">
            <w:pPr>
              <w:jc w:val="center"/>
              <w:rPr>
                <w:rFonts w:hint="eastAsia" w:ascii="宋体" w:hAnsi="宋体" w:cs="宋体"/>
                <w:color w:val="000000"/>
                <w:sz w:val="20"/>
              </w:rPr>
            </w:pPr>
          </w:p>
        </w:tc>
        <w:tc>
          <w:tcPr>
            <w:tcW w:w="1260" w:type="dxa"/>
            <w:vAlign w:val="center"/>
          </w:tcPr>
          <w:p w14:paraId="36AF3300">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单价</w:t>
            </w:r>
          </w:p>
        </w:tc>
        <w:tc>
          <w:tcPr>
            <w:tcW w:w="1358" w:type="dxa"/>
            <w:vAlign w:val="center"/>
          </w:tcPr>
          <w:p w14:paraId="7A445CB7">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金额</w:t>
            </w:r>
          </w:p>
        </w:tc>
      </w:tr>
      <w:tr w14:paraId="1688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restart"/>
            <w:vAlign w:val="center"/>
          </w:tcPr>
          <w:p w14:paraId="134B90C6">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1</w:t>
            </w:r>
          </w:p>
        </w:tc>
        <w:tc>
          <w:tcPr>
            <w:tcW w:w="1228" w:type="dxa"/>
            <w:vMerge w:val="restart"/>
            <w:vAlign w:val="center"/>
          </w:tcPr>
          <w:p w14:paraId="54FDBC84">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伙食补贴</w:t>
            </w:r>
          </w:p>
        </w:tc>
        <w:tc>
          <w:tcPr>
            <w:tcW w:w="1433" w:type="dxa"/>
            <w:vAlign w:val="center"/>
          </w:tcPr>
          <w:p w14:paraId="253603D3">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高级专家</w:t>
            </w:r>
            <w:r>
              <w:rPr>
                <w:rStyle w:val="265"/>
                <w:rFonts w:hint="eastAsia" w:ascii="宋体" w:hAnsi="宋体" w:eastAsia="宋体" w:cs="宋体"/>
                <w:lang w:bidi="ar"/>
              </w:rPr>
              <w:t>1</w:t>
            </w:r>
            <w:r>
              <w:rPr>
                <w:rStyle w:val="264"/>
                <w:rFonts w:hint="eastAsia" w:ascii="宋体" w:hAnsi="宋体" w:eastAsia="宋体" w:cs="宋体"/>
                <w:lang w:bidi="ar"/>
              </w:rPr>
              <w:t>名</w:t>
            </w:r>
          </w:p>
        </w:tc>
        <w:tc>
          <w:tcPr>
            <w:tcW w:w="870" w:type="dxa"/>
            <w:vAlign w:val="center"/>
          </w:tcPr>
          <w:p w14:paraId="243D706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878" w:type="dxa"/>
            <w:vAlign w:val="center"/>
          </w:tcPr>
          <w:p w14:paraId="640DBC1D">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天</w:t>
            </w:r>
          </w:p>
        </w:tc>
        <w:tc>
          <w:tcPr>
            <w:tcW w:w="736" w:type="dxa"/>
            <w:vAlign w:val="center"/>
          </w:tcPr>
          <w:p w14:paraId="7DF6942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266</w:t>
            </w:r>
          </w:p>
        </w:tc>
        <w:tc>
          <w:tcPr>
            <w:tcW w:w="827" w:type="dxa"/>
            <w:vAlign w:val="center"/>
          </w:tcPr>
          <w:p w14:paraId="779F74E9">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个</w:t>
            </w:r>
          </w:p>
        </w:tc>
        <w:tc>
          <w:tcPr>
            <w:tcW w:w="1260" w:type="dxa"/>
            <w:vAlign w:val="center"/>
          </w:tcPr>
          <w:p w14:paraId="3B55048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90.00</w:t>
            </w:r>
          </w:p>
        </w:tc>
        <w:tc>
          <w:tcPr>
            <w:tcW w:w="1358" w:type="dxa"/>
            <w:vAlign w:val="center"/>
          </w:tcPr>
          <w:p w14:paraId="479ABE6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47,880.00</w:t>
            </w:r>
          </w:p>
        </w:tc>
      </w:tr>
      <w:tr w14:paraId="1C69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continue"/>
            <w:vAlign w:val="center"/>
          </w:tcPr>
          <w:p w14:paraId="026E3BC0">
            <w:pPr>
              <w:jc w:val="center"/>
              <w:rPr>
                <w:rFonts w:hint="eastAsia" w:ascii="宋体" w:hAnsi="宋体" w:cs="宋体"/>
                <w:color w:val="000000"/>
                <w:sz w:val="20"/>
              </w:rPr>
            </w:pPr>
          </w:p>
        </w:tc>
        <w:tc>
          <w:tcPr>
            <w:tcW w:w="1228" w:type="dxa"/>
            <w:vMerge w:val="continue"/>
            <w:vAlign w:val="center"/>
          </w:tcPr>
          <w:p w14:paraId="59F6F423">
            <w:pPr>
              <w:jc w:val="center"/>
              <w:rPr>
                <w:rFonts w:hint="eastAsia" w:ascii="宋体" w:hAnsi="宋体" w:cs="宋体"/>
                <w:color w:val="000000"/>
                <w:sz w:val="20"/>
              </w:rPr>
            </w:pPr>
          </w:p>
        </w:tc>
        <w:tc>
          <w:tcPr>
            <w:tcW w:w="1433" w:type="dxa"/>
            <w:vAlign w:val="center"/>
          </w:tcPr>
          <w:p w14:paraId="7200D62E">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高级专业技术人员</w:t>
            </w:r>
            <w:r>
              <w:rPr>
                <w:rStyle w:val="265"/>
                <w:rFonts w:hint="eastAsia" w:ascii="宋体" w:hAnsi="宋体" w:eastAsia="宋体" w:cs="宋体"/>
                <w:lang w:bidi="ar"/>
              </w:rPr>
              <w:t>1</w:t>
            </w:r>
            <w:r>
              <w:rPr>
                <w:rStyle w:val="264"/>
                <w:rFonts w:hint="eastAsia" w:ascii="宋体" w:hAnsi="宋体" w:eastAsia="宋体" w:cs="宋体"/>
                <w:lang w:bidi="ar"/>
              </w:rPr>
              <w:t>名</w:t>
            </w:r>
          </w:p>
        </w:tc>
        <w:tc>
          <w:tcPr>
            <w:tcW w:w="870" w:type="dxa"/>
            <w:vAlign w:val="center"/>
          </w:tcPr>
          <w:p w14:paraId="2525900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878" w:type="dxa"/>
            <w:vAlign w:val="center"/>
          </w:tcPr>
          <w:p w14:paraId="2D135D59">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天</w:t>
            </w:r>
          </w:p>
        </w:tc>
        <w:tc>
          <w:tcPr>
            <w:tcW w:w="736" w:type="dxa"/>
            <w:vAlign w:val="center"/>
          </w:tcPr>
          <w:p w14:paraId="5AF0DC0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266</w:t>
            </w:r>
          </w:p>
        </w:tc>
        <w:tc>
          <w:tcPr>
            <w:tcW w:w="827" w:type="dxa"/>
            <w:vAlign w:val="center"/>
          </w:tcPr>
          <w:p w14:paraId="6535B0F6">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个</w:t>
            </w:r>
          </w:p>
        </w:tc>
        <w:tc>
          <w:tcPr>
            <w:tcW w:w="1260" w:type="dxa"/>
            <w:vAlign w:val="center"/>
          </w:tcPr>
          <w:p w14:paraId="57D2C4F4">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90.00</w:t>
            </w:r>
          </w:p>
        </w:tc>
        <w:tc>
          <w:tcPr>
            <w:tcW w:w="1358" w:type="dxa"/>
            <w:vAlign w:val="center"/>
          </w:tcPr>
          <w:p w14:paraId="4BDA9A9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47,880.00</w:t>
            </w:r>
          </w:p>
        </w:tc>
      </w:tr>
      <w:tr w14:paraId="5C73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continue"/>
            <w:vAlign w:val="center"/>
          </w:tcPr>
          <w:p w14:paraId="09F34823">
            <w:pPr>
              <w:jc w:val="center"/>
              <w:rPr>
                <w:rFonts w:hint="eastAsia" w:ascii="宋体" w:hAnsi="宋体" w:cs="宋体"/>
                <w:color w:val="000000"/>
                <w:sz w:val="20"/>
              </w:rPr>
            </w:pPr>
          </w:p>
        </w:tc>
        <w:tc>
          <w:tcPr>
            <w:tcW w:w="1228" w:type="dxa"/>
            <w:vMerge w:val="continue"/>
            <w:vAlign w:val="center"/>
          </w:tcPr>
          <w:p w14:paraId="55232175">
            <w:pPr>
              <w:jc w:val="center"/>
              <w:rPr>
                <w:rFonts w:hint="eastAsia" w:ascii="宋体" w:hAnsi="宋体" w:cs="宋体"/>
                <w:color w:val="000000"/>
                <w:sz w:val="20"/>
              </w:rPr>
            </w:pPr>
          </w:p>
        </w:tc>
        <w:tc>
          <w:tcPr>
            <w:tcW w:w="1433" w:type="dxa"/>
            <w:vAlign w:val="center"/>
          </w:tcPr>
          <w:p w14:paraId="3FC76EEE">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一般专业技术人员</w:t>
            </w:r>
            <w:r>
              <w:rPr>
                <w:rStyle w:val="265"/>
                <w:rFonts w:hint="eastAsia" w:ascii="宋体" w:hAnsi="宋体" w:eastAsia="宋体" w:cs="宋体"/>
                <w:lang w:bidi="ar"/>
              </w:rPr>
              <w:t>1</w:t>
            </w:r>
            <w:r>
              <w:rPr>
                <w:rStyle w:val="264"/>
                <w:rFonts w:hint="eastAsia" w:ascii="宋体" w:hAnsi="宋体" w:eastAsia="宋体" w:cs="宋体"/>
                <w:lang w:bidi="ar"/>
              </w:rPr>
              <w:t>名</w:t>
            </w:r>
          </w:p>
        </w:tc>
        <w:tc>
          <w:tcPr>
            <w:tcW w:w="870" w:type="dxa"/>
            <w:vAlign w:val="center"/>
          </w:tcPr>
          <w:p w14:paraId="60F769B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878" w:type="dxa"/>
            <w:vAlign w:val="center"/>
          </w:tcPr>
          <w:p w14:paraId="0EA06A3B">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天</w:t>
            </w:r>
          </w:p>
        </w:tc>
        <w:tc>
          <w:tcPr>
            <w:tcW w:w="736" w:type="dxa"/>
            <w:vAlign w:val="center"/>
          </w:tcPr>
          <w:p w14:paraId="3B18027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266</w:t>
            </w:r>
          </w:p>
        </w:tc>
        <w:tc>
          <w:tcPr>
            <w:tcW w:w="827" w:type="dxa"/>
            <w:vAlign w:val="center"/>
          </w:tcPr>
          <w:p w14:paraId="23248A4B">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个</w:t>
            </w:r>
          </w:p>
        </w:tc>
        <w:tc>
          <w:tcPr>
            <w:tcW w:w="1260" w:type="dxa"/>
            <w:vAlign w:val="center"/>
          </w:tcPr>
          <w:p w14:paraId="4BDA360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90.00</w:t>
            </w:r>
          </w:p>
        </w:tc>
        <w:tc>
          <w:tcPr>
            <w:tcW w:w="1358" w:type="dxa"/>
            <w:vAlign w:val="center"/>
          </w:tcPr>
          <w:p w14:paraId="0D56F7F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47,880.00</w:t>
            </w:r>
          </w:p>
        </w:tc>
      </w:tr>
      <w:tr w14:paraId="4478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restart"/>
            <w:vAlign w:val="center"/>
          </w:tcPr>
          <w:p w14:paraId="5BF2B0B7">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2</w:t>
            </w:r>
          </w:p>
        </w:tc>
        <w:tc>
          <w:tcPr>
            <w:tcW w:w="1228" w:type="dxa"/>
            <w:vMerge w:val="restart"/>
            <w:vAlign w:val="center"/>
          </w:tcPr>
          <w:p w14:paraId="08724589">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交通补贴</w:t>
            </w:r>
          </w:p>
        </w:tc>
        <w:tc>
          <w:tcPr>
            <w:tcW w:w="1433" w:type="dxa"/>
            <w:vAlign w:val="center"/>
          </w:tcPr>
          <w:p w14:paraId="22E23F36">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高级专家</w:t>
            </w:r>
            <w:r>
              <w:rPr>
                <w:rStyle w:val="265"/>
                <w:rFonts w:hint="eastAsia" w:ascii="宋体" w:hAnsi="宋体" w:eastAsia="宋体" w:cs="宋体"/>
                <w:lang w:bidi="ar"/>
              </w:rPr>
              <w:t>1</w:t>
            </w:r>
            <w:r>
              <w:rPr>
                <w:rStyle w:val="264"/>
                <w:rFonts w:hint="eastAsia" w:ascii="宋体" w:hAnsi="宋体" w:eastAsia="宋体" w:cs="宋体"/>
                <w:lang w:bidi="ar"/>
              </w:rPr>
              <w:t>名</w:t>
            </w:r>
          </w:p>
        </w:tc>
        <w:tc>
          <w:tcPr>
            <w:tcW w:w="870" w:type="dxa"/>
            <w:vAlign w:val="center"/>
          </w:tcPr>
          <w:p w14:paraId="5C9FB50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878" w:type="dxa"/>
            <w:vAlign w:val="center"/>
          </w:tcPr>
          <w:p w14:paraId="75F1F45C">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天</w:t>
            </w:r>
          </w:p>
        </w:tc>
        <w:tc>
          <w:tcPr>
            <w:tcW w:w="736" w:type="dxa"/>
            <w:vAlign w:val="center"/>
          </w:tcPr>
          <w:p w14:paraId="5E386D8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266</w:t>
            </w:r>
          </w:p>
        </w:tc>
        <w:tc>
          <w:tcPr>
            <w:tcW w:w="827" w:type="dxa"/>
            <w:vAlign w:val="center"/>
          </w:tcPr>
          <w:p w14:paraId="35CF8514">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个</w:t>
            </w:r>
          </w:p>
        </w:tc>
        <w:tc>
          <w:tcPr>
            <w:tcW w:w="1260" w:type="dxa"/>
            <w:vAlign w:val="center"/>
          </w:tcPr>
          <w:p w14:paraId="7531155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40.00</w:t>
            </w:r>
          </w:p>
        </w:tc>
        <w:tc>
          <w:tcPr>
            <w:tcW w:w="1358" w:type="dxa"/>
            <w:vAlign w:val="center"/>
          </w:tcPr>
          <w:p w14:paraId="770CE34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21,280.00</w:t>
            </w:r>
          </w:p>
        </w:tc>
      </w:tr>
      <w:tr w14:paraId="562C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continue"/>
            <w:vAlign w:val="center"/>
          </w:tcPr>
          <w:p w14:paraId="6FB93DE7">
            <w:pPr>
              <w:jc w:val="center"/>
              <w:rPr>
                <w:rFonts w:hint="eastAsia" w:ascii="宋体" w:hAnsi="宋体" w:cs="宋体"/>
                <w:color w:val="000000"/>
                <w:sz w:val="20"/>
              </w:rPr>
            </w:pPr>
          </w:p>
        </w:tc>
        <w:tc>
          <w:tcPr>
            <w:tcW w:w="1228" w:type="dxa"/>
            <w:vMerge w:val="continue"/>
            <w:vAlign w:val="center"/>
          </w:tcPr>
          <w:p w14:paraId="3088CC4B">
            <w:pPr>
              <w:jc w:val="center"/>
              <w:rPr>
                <w:rFonts w:hint="eastAsia" w:ascii="宋体" w:hAnsi="宋体" w:cs="宋体"/>
                <w:color w:val="000000"/>
                <w:sz w:val="20"/>
              </w:rPr>
            </w:pPr>
          </w:p>
        </w:tc>
        <w:tc>
          <w:tcPr>
            <w:tcW w:w="1433" w:type="dxa"/>
            <w:vAlign w:val="center"/>
          </w:tcPr>
          <w:p w14:paraId="0B121903">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高级专业技术人员</w:t>
            </w:r>
            <w:r>
              <w:rPr>
                <w:rStyle w:val="265"/>
                <w:rFonts w:hint="eastAsia" w:ascii="宋体" w:hAnsi="宋体" w:eastAsia="宋体" w:cs="宋体"/>
                <w:lang w:bidi="ar"/>
              </w:rPr>
              <w:t>1</w:t>
            </w:r>
            <w:r>
              <w:rPr>
                <w:rStyle w:val="264"/>
                <w:rFonts w:hint="eastAsia" w:ascii="宋体" w:hAnsi="宋体" w:eastAsia="宋体" w:cs="宋体"/>
                <w:lang w:bidi="ar"/>
              </w:rPr>
              <w:t>名</w:t>
            </w:r>
          </w:p>
        </w:tc>
        <w:tc>
          <w:tcPr>
            <w:tcW w:w="870" w:type="dxa"/>
            <w:vAlign w:val="center"/>
          </w:tcPr>
          <w:p w14:paraId="505651A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878" w:type="dxa"/>
            <w:vAlign w:val="center"/>
          </w:tcPr>
          <w:p w14:paraId="1A87F533">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天</w:t>
            </w:r>
          </w:p>
        </w:tc>
        <w:tc>
          <w:tcPr>
            <w:tcW w:w="736" w:type="dxa"/>
            <w:vAlign w:val="center"/>
          </w:tcPr>
          <w:p w14:paraId="6CD66477">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266</w:t>
            </w:r>
          </w:p>
        </w:tc>
        <w:tc>
          <w:tcPr>
            <w:tcW w:w="827" w:type="dxa"/>
            <w:vAlign w:val="center"/>
          </w:tcPr>
          <w:p w14:paraId="77D9193F">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个</w:t>
            </w:r>
          </w:p>
        </w:tc>
        <w:tc>
          <w:tcPr>
            <w:tcW w:w="1260" w:type="dxa"/>
            <w:vAlign w:val="center"/>
          </w:tcPr>
          <w:p w14:paraId="5EAA7501">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40.00</w:t>
            </w:r>
          </w:p>
        </w:tc>
        <w:tc>
          <w:tcPr>
            <w:tcW w:w="1358" w:type="dxa"/>
            <w:vAlign w:val="center"/>
          </w:tcPr>
          <w:p w14:paraId="4C578F97">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21,280.00</w:t>
            </w:r>
          </w:p>
        </w:tc>
      </w:tr>
      <w:tr w14:paraId="42F9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continue"/>
            <w:vAlign w:val="center"/>
          </w:tcPr>
          <w:p w14:paraId="7F87CDB5">
            <w:pPr>
              <w:jc w:val="center"/>
              <w:rPr>
                <w:rFonts w:hint="eastAsia" w:ascii="宋体" w:hAnsi="宋体" w:cs="宋体"/>
                <w:color w:val="000000"/>
                <w:sz w:val="20"/>
              </w:rPr>
            </w:pPr>
          </w:p>
        </w:tc>
        <w:tc>
          <w:tcPr>
            <w:tcW w:w="1228" w:type="dxa"/>
            <w:vMerge w:val="continue"/>
            <w:vAlign w:val="center"/>
          </w:tcPr>
          <w:p w14:paraId="17EB888D">
            <w:pPr>
              <w:jc w:val="center"/>
              <w:rPr>
                <w:rFonts w:hint="eastAsia" w:ascii="宋体" w:hAnsi="宋体" w:cs="宋体"/>
                <w:color w:val="000000"/>
                <w:sz w:val="20"/>
              </w:rPr>
            </w:pPr>
          </w:p>
        </w:tc>
        <w:tc>
          <w:tcPr>
            <w:tcW w:w="1433" w:type="dxa"/>
            <w:vAlign w:val="center"/>
          </w:tcPr>
          <w:p w14:paraId="41E23D00">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一般专业技术人员</w:t>
            </w:r>
            <w:r>
              <w:rPr>
                <w:rStyle w:val="265"/>
                <w:rFonts w:hint="eastAsia" w:ascii="宋体" w:hAnsi="宋体" w:eastAsia="宋体" w:cs="宋体"/>
                <w:lang w:bidi="ar"/>
              </w:rPr>
              <w:t>1</w:t>
            </w:r>
            <w:r>
              <w:rPr>
                <w:rStyle w:val="264"/>
                <w:rFonts w:hint="eastAsia" w:ascii="宋体" w:hAnsi="宋体" w:eastAsia="宋体" w:cs="宋体"/>
                <w:lang w:bidi="ar"/>
              </w:rPr>
              <w:t>名</w:t>
            </w:r>
          </w:p>
        </w:tc>
        <w:tc>
          <w:tcPr>
            <w:tcW w:w="870" w:type="dxa"/>
            <w:vAlign w:val="center"/>
          </w:tcPr>
          <w:p w14:paraId="1F4AF02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878" w:type="dxa"/>
            <w:vAlign w:val="center"/>
          </w:tcPr>
          <w:p w14:paraId="18ED03FB">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天</w:t>
            </w:r>
          </w:p>
        </w:tc>
        <w:tc>
          <w:tcPr>
            <w:tcW w:w="736" w:type="dxa"/>
            <w:vAlign w:val="center"/>
          </w:tcPr>
          <w:p w14:paraId="57BE83E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266</w:t>
            </w:r>
          </w:p>
        </w:tc>
        <w:tc>
          <w:tcPr>
            <w:tcW w:w="827" w:type="dxa"/>
            <w:vAlign w:val="center"/>
          </w:tcPr>
          <w:p w14:paraId="42D73F50">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个</w:t>
            </w:r>
          </w:p>
        </w:tc>
        <w:tc>
          <w:tcPr>
            <w:tcW w:w="1260" w:type="dxa"/>
            <w:vAlign w:val="center"/>
          </w:tcPr>
          <w:p w14:paraId="56A4A65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40.00</w:t>
            </w:r>
          </w:p>
        </w:tc>
        <w:tc>
          <w:tcPr>
            <w:tcW w:w="1358" w:type="dxa"/>
            <w:vAlign w:val="center"/>
          </w:tcPr>
          <w:p w14:paraId="058E665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21,280.00</w:t>
            </w:r>
          </w:p>
        </w:tc>
      </w:tr>
      <w:tr w14:paraId="5FEB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restart"/>
            <w:vAlign w:val="center"/>
          </w:tcPr>
          <w:p w14:paraId="69389030">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3</w:t>
            </w:r>
          </w:p>
        </w:tc>
        <w:tc>
          <w:tcPr>
            <w:tcW w:w="1228" w:type="dxa"/>
            <w:vMerge w:val="restart"/>
            <w:vAlign w:val="center"/>
          </w:tcPr>
          <w:p w14:paraId="3A0071FB">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调研人员劳务费</w:t>
            </w:r>
          </w:p>
        </w:tc>
        <w:tc>
          <w:tcPr>
            <w:tcW w:w="1433" w:type="dxa"/>
            <w:vAlign w:val="center"/>
          </w:tcPr>
          <w:p w14:paraId="3E217D48">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高级专家</w:t>
            </w:r>
            <w:r>
              <w:rPr>
                <w:rStyle w:val="265"/>
                <w:rFonts w:hint="eastAsia" w:ascii="宋体" w:hAnsi="宋体" w:eastAsia="宋体" w:cs="宋体"/>
                <w:lang w:bidi="ar"/>
              </w:rPr>
              <w:t>1</w:t>
            </w:r>
            <w:r>
              <w:rPr>
                <w:rStyle w:val="264"/>
                <w:rFonts w:hint="eastAsia" w:ascii="宋体" w:hAnsi="宋体" w:eastAsia="宋体" w:cs="宋体"/>
                <w:lang w:bidi="ar"/>
              </w:rPr>
              <w:t>名</w:t>
            </w:r>
          </w:p>
        </w:tc>
        <w:tc>
          <w:tcPr>
            <w:tcW w:w="870" w:type="dxa"/>
            <w:vAlign w:val="center"/>
          </w:tcPr>
          <w:p w14:paraId="25CFF77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878" w:type="dxa"/>
            <w:vAlign w:val="center"/>
          </w:tcPr>
          <w:p w14:paraId="3656696D">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天</w:t>
            </w:r>
          </w:p>
        </w:tc>
        <w:tc>
          <w:tcPr>
            <w:tcW w:w="736" w:type="dxa"/>
            <w:vAlign w:val="center"/>
          </w:tcPr>
          <w:p w14:paraId="2C174D7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266</w:t>
            </w:r>
          </w:p>
        </w:tc>
        <w:tc>
          <w:tcPr>
            <w:tcW w:w="827" w:type="dxa"/>
            <w:vAlign w:val="center"/>
          </w:tcPr>
          <w:p w14:paraId="1503CA64">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个</w:t>
            </w:r>
          </w:p>
        </w:tc>
        <w:tc>
          <w:tcPr>
            <w:tcW w:w="1260" w:type="dxa"/>
            <w:vAlign w:val="center"/>
          </w:tcPr>
          <w:p w14:paraId="4D7810F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120.00</w:t>
            </w:r>
          </w:p>
        </w:tc>
        <w:tc>
          <w:tcPr>
            <w:tcW w:w="1358" w:type="dxa"/>
            <w:vAlign w:val="center"/>
          </w:tcPr>
          <w:p w14:paraId="12303EE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63,840.00</w:t>
            </w:r>
          </w:p>
        </w:tc>
      </w:tr>
      <w:tr w14:paraId="49FC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continue"/>
            <w:vAlign w:val="center"/>
          </w:tcPr>
          <w:p w14:paraId="57F11264">
            <w:pPr>
              <w:jc w:val="center"/>
              <w:rPr>
                <w:rFonts w:hint="eastAsia" w:ascii="宋体" w:hAnsi="宋体" w:cs="宋体"/>
                <w:color w:val="000000"/>
                <w:sz w:val="20"/>
              </w:rPr>
            </w:pPr>
          </w:p>
        </w:tc>
        <w:tc>
          <w:tcPr>
            <w:tcW w:w="1228" w:type="dxa"/>
            <w:vMerge w:val="continue"/>
            <w:vAlign w:val="center"/>
          </w:tcPr>
          <w:p w14:paraId="565B78D1">
            <w:pPr>
              <w:jc w:val="center"/>
              <w:rPr>
                <w:rFonts w:hint="eastAsia" w:ascii="宋体" w:hAnsi="宋体" w:cs="宋体"/>
                <w:color w:val="000000"/>
                <w:sz w:val="20"/>
              </w:rPr>
            </w:pPr>
          </w:p>
        </w:tc>
        <w:tc>
          <w:tcPr>
            <w:tcW w:w="1433" w:type="dxa"/>
            <w:vAlign w:val="center"/>
          </w:tcPr>
          <w:p w14:paraId="0E36D8C0">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高级专业技术人员</w:t>
            </w:r>
            <w:r>
              <w:rPr>
                <w:rStyle w:val="265"/>
                <w:rFonts w:hint="eastAsia" w:ascii="宋体" w:hAnsi="宋体" w:eastAsia="宋体" w:cs="宋体"/>
                <w:lang w:bidi="ar"/>
              </w:rPr>
              <w:t>1</w:t>
            </w:r>
            <w:r>
              <w:rPr>
                <w:rStyle w:val="264"/>
                <w:rFonts w:hint="eastAsia" w:ascii="宋体" w:hAnsi="宋体" w:eastAsia="宋体" w:cs="宋体"/>
                <w:lang w:bidi="ar"/>
              </w:rPr>
              <w:t>名</w:t>
            </w:r>
          </w:p>
        </w:tc>
        <w:tc>
          <w:tcPr>
            <w:tcW w:w="870" w:type="dxa"/>
            <w:vAlign w:val="center"/>
          </w:tcPr>
          <w:p w14:paraId="6925E3A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878" w:type="dxa"/>
            <w:vAlign w:val="center"/>
          </w:tcPr>
          <w:p w14:paraId="6D9BC726">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天</w:t>
            </w:r>
          </w:p>
        </w:tc>
        <w:tc>
          <w:tcPr>
            <w:tcW w:w="736" w:type="dxa"/>
            <w:vAlign w:val="center"/>
          </w:tcPr>
          <w:p w14:paraId="0C33E73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266</w:t>
            </w:r>
          </w:p>
        </w:tc>
        <w:tc>
          <w:tcPr>
            <w:tcW w:w="827" w:type="dxa"/>
            <w:vAlign w:val="center"/>
          </w:tcPr>
          <w:p w14:paraId="3E398D08">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个</w:t>
            </w:r>
          </w:p>
        </w:tc>
        <w:tc>
          <w:tcPr>
            <w:tcW w:w="1260" w:type="dxa"/>
            <w:vAlign w:val="center"/>
          </w:tcPr>
          <w:p w14:paraId="40E44F4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100.00</w:t>
            </w:r>
          </w:p>
        </w:tc>
        <w:tc>
          <w:tcPr>
            <w:tcW w:w="1358" w:type="dxa"/>
            <w:vAlign w:val="center"/>
          </w:tcPr>
          <w:p w14:paraId="11C191A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53,200.00</w:t>
            </w:r>
          </w:p>
        </w:tc>
      </w:tr>
      <w:tr w14:paraId="75CC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continue"/>
            <w:vAlign w:val="center"/>
          </w:tcPr>
          <w:p w14:paraId="04689A16">
            <w:pPr>
              <w:jc w:val="center"/>
              <w:rPr>
                <w:rFonts w:hint="eastAsia" w:ascii="宋体" w:hAnsi="宋体" w:cs="宋体"/>
                <w:color w:val="000000"/>
                <w:sz w:val="20"/>
              </w:rPr>
            </w:pPr>
          </w:p>
        </w:tc>
        <w:tc>
          <w:tcPr>
            <w:tcW w:w="1228" w:type="dxa"/>
            <w:vMerge w:val="continue"/>
            <w:vAlign w:val="center"/>
          </w:tcPr>
          <w:p w14:paraId="3BEBF07F">
            <w:pPr>
              <w:jc w:val="center"/>
              <w:rPr>
                <w:rFonts w:hint="eastAsia" w:ascii="宋体" w:hAnsi="宋体" w:cs="宋体"/>
                <w:color w:val="000000"/>
                <w:sz w:val="20"/>
              </w:rPr>
            </w:pPr>
          </w:p>
        </w:tc>
        <w:tc>
          <w:tcPr>
            <w:tcW w:w="1433" w:type="dxa"/>
            <w:vAlign w:val="center"/>
          </w:tcPr>
          <w:p w14:paraId="6575FBF2">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一般专业技术人员</w:t>
            </w:r>
            <w:r>
              <w:rPr>
                <w:rStyle w:val="265"/>
                <w:rFonts w:hint="eastAsia" w:ascii="宋体" w:hAnsi="宋体" w:eastAsia="宋体" w:cs="宋体"/>
                <w:lang w:bidi="ar"/>
              </w:rPr>
              <w:t>1</w:t>
            </w:r>
            <w:r>
              <w:rPr>
                <w:rStyle w:val="264"/>
                <w:rFonts w:hint="eastAsia" w:ascii="宋体" w:hAnsi="宋体" w:eastAsia="宋体" w:cs="宋体"/>
                <w:lang w:bidi="ar"/>
              </w:rPr>
              <w:t>名</w:t>
            </w:r>
          </w:p>
        </w:tc>
        <w:tc>
          <w:tcPr>
            <w:tcW w:w="870" w:type="dxa"/>
            <w:vAlign w:val="center"/>
          </w:tcPr>
          <w:p w14:paraId="7A4F5B8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878" w:type="dxa"/>
            <w:vAlign w:val="center"/>
          </w:tcPr>
          <w:p w14:paraId="5176A04F">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天</w:t>
            </w:r>
          </w:p>
        </w:tc>
        <w:tc>
          <w:tcPr>
            <w:tcW w:w="736" w:type="dxa"/>
            <w:vAlign w:val="center"/>
          </w:tcPr>
          <w:p w14:paraId="4EF0C9F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266</w:t>
            </w:r>
          </w:p>
        </w:tc>
        <w:tc>
          <w:tcPr>
            <w:tcW w:w="827" w:type="dxa"/>
            <w:vAlign w:val="center"/>
          </w:tcPr>
          <w:p w14:paraId="06801B30">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个</w:t>
            </w:r>
          </w:p>
        </w:tc>
        <w:tc>
          <w:tcPr>
            <w:tcW w:w="1260" w:type="dxa"/>
            <w:vAlign w:val="center"/>
          </w:tcPr>
          <w:p w14:paraId="7B9FC4D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80.00</w:t>
            </w:r>
          </w:p>
        </w:tc>
        <w:tc>
          <w:tcPr>
            <w:tcW w:w="1358" w:type="dxa"/>
            <w:vAlign w:val="center"/>
          </w:tcPr>
          <w:p w14:paraId="3B4F8C74">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42,560.00</w:t>
            </w:r>
          </w:p>
        </w:tc>
      </w:tr>
      <w:tr w14:paraId="1C7B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restart"/>
            <w:vAlign w:val="center"/>
          </w:tcPr>
          <w:p w14:paraId="30175CFF">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4</w:t>
            </w:r>
          </w:p>
        </w:tc>
        <w:tc>
          <w:tcPr>
            <w:tcW w:w="1228" w:type="dxa"/>
            <w:vMerge w:val="restart"/>
            <w:vAlign w:val="center"/>
          </w:tcPr>
          <w:p w14:paraId="0B577849">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报告编制费</w:t>
            </w:r>
          </w:p>
        </w:tc>
        <w:tc>
          <w:tcPr>
            <w:tcW w:w="1433" w:type="dxa"/>
            <w:vAlign w:val="center"/>
          </w:tcPr>
          <w:p w14:paraId="35AE2D3C">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高级专家</w:t>
            </w:r>
            <w:r>
              <w:rPr>
                <w:rStyle w:val="265"/>
                <w:rFonts w:hint="eastAsia" w:ascii="宋体" w:hAnsi="宋体" w:eastAsia="宋体" w:cs="宋体"/>
                <w:lang w:bidi="ar"/>
              </w:rPr>
              <w:t>1</w:t>
            </w:r>
            <w:r>
              <w:rPr>
                <w:rStyle w:val="264"/>
                <w:rFonts w:hint="eastAsia" w:ascii="宋体" w:hAnsi="宋体" w:eastAsia="宋体" w:cs="宋体"/>
                <w:lang w:bidi="ar"/>
              </w:rPr>
              <w:t>名</w:t>
            </w:r>
          </w:p>
        </w:tc>
        <w:tc>
          <w:tcPr>
            <w:tcW w:w="870" w:type="dxa"/>
            <w:vAlign w:val="center"/>
          </w:tcPr>
          <w:p w14:paraId="760A30C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0.5</w:t>
            </w:r>
          </w:p>
        </w:tc>
        <w:tc>
          <w:tcPr>
            <w:tcW w:w="878" w:type="dxa"/>
            <w:vAlign w:val="center"/>
          </w:tcPr>
          <w:p w14:paraId="7FFE6EA0">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天</w:t>
            </w:r>
          </w:p>
        </w:tc>
        <w:tc>
          <w:tcPr>
            <w:tcW w:w="736" w:type="dxa"/>
            <w:vAlign w:val="center"/>
          </w:tcPr>
          <w:p w14:paraId="5EE6E7A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266</w:t>
            </w:r>
          </w:p>
        </w:tc>
        <w:tc>
          <w:tcPr>
            <w:tcW w:w="827" w:type="dxa"/>
            <w:vAlign w:val="center"/>
          </w:tcPr>
          <w:p w14:paraId="5B512743">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个</w:t>
            </w:r>
          </w:p>
        </w:tc>
        <w:tc>
          <w:tcPr>
            <w:tcW w:w="1260" w:type="dxa"/>
            <w:vAlign w:val="center"/>
          </w:tcPr>
          <w:p w14:paraId="535C2761">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120.00</w:t>
            </w:r>
          </w:p>
        </w:tc>
        <w:tc>
          <w:tcPr>
            <w:tcW w:w="1358" w:type="dxa"/>
            <w:vAlign w:val="center"/>
          </w:tcPr>
          <w:p w14:paraId="115F9F9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15,960.00</w:t>
            </w:r>
          </w:p>
        </w:tc>
      </w:tr>
      <w:tr w14:paraId="4C04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continue"/>
            <w:vAlign w:val="center"/>
          </w:tcPr>
          <w:p w14:paraId="3708A8FE">
            <w:pPr>
              <w:jc w:val="center"/>
              <w:rPr>
                <w:rFonts w:hint="eastAsia" w:ascii="宋体" w:hAnsi="宋体" w:cs="宋体"/>
                <w:color w:val="000000"/>
                <w:sz w:val="20"/>
              </w:rPr>
            </w:pPr>
          </w:p>
        </w:tc>
        <w:tc>
          <w:tcPr>
            <w:tcW w:w="1228" w:type="dxa"/>
            <w:vMerge w:val="continue"/>
            <w:vAlign w:val="center"/>
          </w:tcPr>
          <w:p w14:paraId="6247F170">
            <w:pPr>
              <w:jc w:val="center"/>
              <w:rPr>
                <w:rFonts w:hint="eastAsia" w:ascii="宋体" w:hAnsi="宋体" w:cs="宋体"/>
                <w:color w:val="000000"/>
                <w:sz w:val="20"/>
              </w:rPr>
            </w:pPr>
          </w:p>
        </w:tc>
        <w:tc>
          <w:tcPr>
            <w:tcW w:w="1433" w:type="dxa"/>
            <w:vAlign w:val="center"/>
          </w:tcPr>
          <w:p w14:paraId="7D06355E">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高级专业技术人员</w:t>
            </w:r>
            <w:r>
              <w:rPr>
                <w:rStyle w:val="265"/>
                <w:rFonts w:hint="eastAsia" w:ascii="宋体" w:hAnsi="宋体" w:eastAsia="宋体" w:cs="宋体"/>
                <w:lang w:bidi="ar"/>
              </w:rPr>
              <w:t>1</w:t>
            </w:r>
            <w:r>
              <w:rPr>
                <w:rStyle w:val="264"/>
                <w:rFonts w:hint="eastAsia" w:ascii="宋体" w:hAnsi="宋体" w:eastAsia="宋体" w:cs="宋体"/>
                <w:lang w:bidi="ar"/>
              </w:rPr>
              <w:t>名</w:t>
            </w:r>
          </w:p>
        </w:tc>
        <w:tc>
          <w:tcPr>
            <w:tcW w:w="870" w:type="dxa"/>
            <w:vAlign w:val="center"/>
          </w:tcPr>
          <w:p w14:paraId="723A55A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0.5</w:t>
            </w:r>
          </w:p>
        </w:tc>
        <w:tc>
          <w:tcPr>
            <w:tcW w:w="878" w:type="dxa"/>
            <w:vAlign w:val="center"/>
          </w:tcPr>
          <w:p w14:paraId="42F3CC58">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天</w:t>
            </w:r>
          </w:p>
        </w:tc>
        <w:tc>
          <w:tcPr>
            <w:tcW w:w="736" w:type="dxa"/>
            <w:vAlign w:val="center"/>
          </w:tcPr>
          <w:p w14:paraId="1DF31121">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266</w:t>
            </w:r>
          </w:p>
        </w:tc>
        <w:tc>
          <w:tcPr>
            <w:tcW w:w="827" w:type="dxa"/>
            <w:vAlign w:val="center"/>
          </w:tcPr>
          <w:p w14:paraId="10E4EB91">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个</w:t>
            </w:r>
          </w:p>
        </w:tc>
        <w:tc>
          <w:tcPr>
            <w:tcW w:w="1260" w:type="dxa"/>
            <w:vAlign w:val="center"/>
          </w:tcPr>
          <w:p w14:paraId="392DE594">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100.00</w:t>
            </w:r>
          </w:p>
        </w:tc>
        <w:tc>
          <w:tcPr>
            <w:tcW w:w="1358" w:type="dxa"/>
            <w:vAlign w:val="center"/>
          </w:tcPr>
          <w:p w14:paraId="30CD38A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13,300.00</w:t>
            </w:r>
          </w:p>
        </w:tc>
      </w:tr>
      <w:tr w14:paraId="37D7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continue"/>
            <w:vAlign w:val="center"/>
          </w:tcPr>
          <w:p w14:paraId="5AABD776">
            <w:pPr>
              <w:jc w:val="center"/>
              <w:rPr>
                <w:rFonts w:hint="eastAsia" w:ascii="宋体" w:hAnsi="宋体" w:cs="宋体"/>
                <w:color w:val="000000"/>
                <w:sz w:val="20"/>
              </w:rPr>
            </w:pPr>
          </w:p>
        </w:tc>
        <w:tc>
          <w:tcPr>
            <w:tcW w:w="1228" w:type="dxa"/>
            <w:vMerge w:val="continue"/>
            <w:vAlign w:val="center"/>
          </w:tcPr>
          <w:p w14:paraId="0D75BED5">
            <w:pPr>
              <w:jc w:val="center"/>
              <w:rPr>
                <w:rFonts w:hint="eastAsia" w:ascii="宋体" w:hAnsi="宋体" w:cs="宋体"/>
                <w:color w:val="000000"/>
                <w:sz w:val="20"/>
              </w:rPr>
            </w:pPr>
          </w:p>
        </w:tc>
        <w:tc>
          <w:tcPr>
            <w:tcW w:w="1433" w:type="dxa"/>
            <w:vAlign w:val="center"/>
          </w:tcPr>
          <w:p w14:paraId="7926B99B">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一般专业技术人员</w:t>
            </w:r>
            <w:r>
              <w:rPr>
                <w:rStyle w:val="265"/>
                <w:rFonts w:hint="eastAsia" w:ascii="宋体" w:hAnsi="宋体" w:eastAsia="宋体" w:cs="宋体"/>
                <w:lang w:bidi="ar"/>
              </w:rPr>
              <w:t>1</w:t>
            </w:r>
            <w:r>
              <w:rPr>
                <w:rStyle w:val="264"/>
                <w:rFonts w:hint="eastAsia" w:ascii="宋体" w:hAnsi="宋体" w:eastAsia="宋体" w:cs="宋体"/>
                <w:lang w:bidi="ar"/>
              </w:rPr>
              <w:t>名</w:t>
            </w:r>
          </w:p>
        </w:tc>
        <w:tc>
          <w:tcPr>
            <w:tcW w:w="870" w:type="dxa"/>
            <w:vAlign w:val="center"/>
          </w:tcPr>
          <w:p w14:paraId="5DAB736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0.5</w:t>
            </w:r>
          </w:p>
        </w:tc>
        <w:tc>
          <w:tcPr>
            <w:tcW w:w="878" w:type="dxa"/>
            <w:vAlign w:val="center"/>
          </w:tcPr>
          <w:p w14:paraId="15773F9D">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天</w:t>
            </w:r>
          </w:p>
        </w:tc>
        <w:tc>
          <w:tcPr>
            <w:tcW w:w="736" w:type="dxa"/>
            <w:vAlign w:val="center"/>
          </w:tcPr>
          <w:p w14:paraId="1AD033E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266</w:t>
            </w:r>
          </w:p>
        </w:tc>
        <w:tc>
          <w:tcPr>
            <w:tcW w:w="827" w:type="dxa"/>
            <w:vAlign w:val="center"/>
          </w:tcPr>
          <w:p w14:paraId="40647598">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个</w:t>
            </w:r>
          </w:p>
        </w:tc>
        <w:tc>
          <w:tcPr>
            <w:tcW w:w="1260" w:type="dxa"/>
            <w:vAlign w:val="center"/>
          </w:tcPr>
          <w:p w14:paraId="69001D0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80.00</w:t>
            </w:r>
          </w:p>
        </w:tc>
        <w:tc>
          <w:tcPr>
            <w:tcW w:w="1358" w:type="dxa"/>
            <w:vAlign w:val="center"/>
          </w:tcPr>
          <w:p w14:paraId="4466D3C9">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10,640.00</w:t>
            </w:r>
          </w:p>
        </w:tc>
      </w:tr>
      <w:tr w14:paraId="3223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restart"/>
            <w:vAlign w:val="center"/>
          </w:tcPr>
          <w:p w14:paraId="672DA04E">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5</w:t>
            </w:r>
          </w:p>
        </w:tc>
        <w:tc>
          <w:tcPr>
            <w:tcW w:w="1228" w:type="dxa"/>
            <w:vMerge w:val="restart"/>
            <w:vAlign w:val="center"/>
          </w:tcPr>
          <w:p w14:paraId="5C6BC83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文印费</w:t>
            </w:r>
          </w:p>
        </w:tc>
        <w:tc>
          <w:tcPr>
            <w:tcW w:w="1433" w:type="dxa"/>
            <w:vAlign w:val="center"/>
          </w:tcPr>
          <w:p w14:paraId="2DECFE29">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黑白印张</w:t>
            </w:r>
            <w:r>
              <w:rPr>
                <w:rStyle w:val="265"/>
                <w:rFonts w:hint="eastAsia" w:ascii="宋体" w:hAnsi="宋体" w:eastAsia="宋体" w:cs="宋体"/>
                <w:lang w:bidi="ar"/>
              </w:rPr>
              <w:t>1</w:t>
            </w:r>
            <w:r>
              <w:rPr>
                <w:rStyle w:val="264"/>
                <w:rFonts w:hint="eastAsia" w:ascii="宋体" w:hAnsi="宋体" w:eastAsia="宋体" w:cs="宋体"/>
                <w:lang w:bidi="ar"/>
              </w:rPr>
              <w:t>页（规格：</w:t>
            </w:r>
            <w:r>
              <w:rPr>
                <w:rStyle w:val="265"/>
                <w:rFonts w:hint="eastAsia" w:ascii="宋体" w:hAnsi="宋体" w:eastAsia="宋体" w:cs="宋体"/>
                <w:lang w:bidi="ar"/>
              </w:rPr>
              <w:t>A4)</w:t>
            </w:r>
          </w:p>
        </w:tc>
        <w:tc>
          <w:tcPr>
            <w:tcW w:w="870" w:type="dxa"/>
            <w:vAlign w:val="center"/>
          </w:tcPr>
          <w:p w14:paraId="77DF415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878" w:type="dxa"/>
            <w:vAlign w:val="center"/>
          </w:tcPr>
          <w:p w14:paraId="4ADB57CA">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份</w:t>
            </w:r>
          </w:p>
        </w:tc>
        <w:tc>
          <w:tcPr>
            <w:tcW w:w="736" w:type="dxa"/>
            <w:vAlign w:val="center"/>
          </w:tcPr>
          <w:p w14:paraId="5BC3B37A">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266</w:t>
            </w:r>
          </w:p>
        </w:tc>
        <w:tc>
          <w:tcPr>
            <w:tcW w:w="827" w:type="dxa"/>
            <w:vAlign w:val="center"/>
          </w:tcPr>
          <w:p w14:paraId="7DC93A04">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个</w:t>
            </w:r>
          </w:p>
        </w:tc>
        <w:tc>
          <w:tcPr>
            <w:tcW w:w="1260" w:type="dxa"/>
            <w:vAlign w:val="center"/>
          </w:tcPr>
          <w:p w14:paraId="2BC39E7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0.10</w:t>
            </w:r>
          </w:p>
        </w:tc>
        <w:tc>
          <w:tcPr>
            <w:tcW w:w="1358" w:type="dxa"/>
            <w:vAlign w:val="center"/>
          </w:tcPr>
          <w:p w14:paraId="0AA3348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133.00</w:t>
            </w:r>
          </w:p>
        </w:tc>
      </w:tr>
      <w:tr w14:paraId="2052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continue"/>
            <w:vAlign w:val="center"/>
          </w:tcPr>
          <w:p w14:paraId="14621C17">
            <w:pPr>
              <w:jc w:val="center"/>
              <w:rPr>
                <w:rFonts w:hint="eastAsia" w:ascii="宋体" w:hAnsi="宋体" w:cs="宋体"/>
                <w:color w:val="000000"/>
                <w:sz w:val="20"/>
              </w:rPr>
            </w:pPr>
          </w:p>
        </w:tc>
        <w:tc>
          <w:tcPr>
            <w:tcW w:w="1228" w:type="dxa"/>
            <w:vMerge w:val="continue"/>
            <w:vAlign w:val="center"/>
          </w:tcPr>
          <w:p w14:paraId="12DC4A1E">
            <w:pPr>
              <w:jc w:val="center"/>
              <w:rPr>
                <w:rFonts w:hint="eastAsia" w:ascii="宋体" w:hAnsi="宋体" w:cs="宋体"/>
                <w:color w:val="000000"/>
                <w:sz w:val="20"/>
              </w:rPr>
            </w:pPr>
          </w:p>
        </w:tc>
        <w:tc>
          <w:tcPr>
            <w:tcW w:w="1433" w:type="dxa"/>
            <w:vAlign w:val="center"/>
          </w:tcPr>
          <w:p w14:paraId="28141760">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彩色印张</w:t>
            </w:r>
            <w:r>
              <w:rPr>
                <w:rStyle w:val="265"/>
                <w:rFonts w:hint="eastAsia" w:ascii="宋体" w:hAnsi="宋体" w:eastAsia="宋体" w:cs="宋体"/>
                <w:lang w:bidi="ar"/>
              </w:rPr>
              <w:t>1</w:t>
            </w:r>
            <w:r>
              <w:rPr>
                <w:rStyle w:val="264"/>
                <w:rFonts w:hint="eastAsia" w:ascii="宋体" w:hAnsi="宋体" w:eastAsia="宋体" w:cs="宋体"/>
                <w:lang w:bidi="ar"/>
              </w:rPr>
              <w:t>页（规格：</w:t>
            </w:r>
            <w:r>
              <w:rPr>
                <w:rStyle w:val="265"/>
                <w:rFonts w:hint="eastAsia" w:ascii="宋体" w:hAnsi="宋体" w:eastAsia="宋体" w:cs="宋体"/>
                <w:lang w:bidi="ar"/>
              </w:rPr>
              <w:t>A4)</w:t>
            </w:r>
          </w:p>
        </w:tc>
        <w:tc>
          <w:tcPr>
            <w:tcW w:w="870" w:type="dxa"/>
            <w:vAlign w:val="center"/>
          </w:tcPr>
          <w:p w14:paraId="25D1736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878" w:type="dxa"/>
            <w:vAlign w:val="center"/>
          </w:tcPr>
          <w:p w14:paraId="6F43F7DF">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份</w:t>
            </w:r>
          </w:p>
        </w:tc>
        <w:tc>
          <w:tcPr>
            <w:tcW w:w="736" w:type="dxa"/>
            <w:vAlign w:val="center"/>
          </w:tcPr>
          <w:p w14:paraId="1D892997">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266</w:t>
            </w:r>
          </w:p>
        </w:tc>
        <w:tc>
          <w:tcPr>
            <w:tcW w:w="827" w:type="dxa"/>
            <w:vAlign w:val="center"/>
          </w:tcPr>
          <w:p w14:paraId="320D37D5">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个</w:t>
            </w:r>
          </w:p>
        </w:tc>
        <w:tc>
          <w:tcPr>
            <w:tcW w:w="1260" w:type="dxa"/>
            <w:vAlign w:val="center"/>
          </w:tcPr>
          <w:p w14:paraId="4023C62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0.40</w:t>
            </w:r>
          </w:p>
        </w:tc>
        <w:tc>
          <w:tcPr>
            <w:tcW w:w="1358" w:type="dxa"/>
            <w:vAlign w:val="center"/>
          </w:tcPr>
          <w:p w14:paraId="37750BC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532.00</w:t>
            </w:r>
          </w:p>
        </w:tc>
      </w:tr>
      <w:tr w14:paraId="706B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continue"/>
            <w:vAlign w:val="center"/>
          </w:tcPr>
          <w:p w14:paraId="17C07CB7">
            <w:pPr>
              <w:jc w:val="center"/>
              <w:rPr>
                <w:rFonts w:hint="eastAsia" w:ascii="宋体" w:hAnsi="宋体" w:cs="宋体"/>
                <w:color w:val="000000"/>
                <w:sz w:val="20"/>
              </w:rPr>
            </w:pPr>
          </w:p>
        </w:tc>
        <w:tc>
          <w:tcPr>
            <w:tcW w:w="1228" w:type="dxa"/>
            <w:vMerge w:val="continue"/>
            <w:vAlign w:val="center"/>
          </w:tcPr>
          <w:p w14:paraId="4E7D3A91">
            <w:pPr>
              <w:jc w:val="center"/>
              <w:rPr>
                <w:rFonts w:hint="eastAsia" w:ascii="宋体" w:hAnsi="宋体" w:cs="宋体"/>
                <w:color w:val="000000"/>
                <w:sz w:val="20"/>
              </w:rPr>
            </w:pPr>
          </w:p>
        </w:tc>
        <w:tc>
          <w:tcPr>
            <w:tcW w:w="1433" w:type="dxa"/>
            <w:vAlign w:val="center"/>
          </w:tcPr>
          <w:p w14:paraId="353CAE75">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皮纹封面</w:t>
            </w:r>
            <w:r>
              <w:rPr>
                <w:rStyle w:val="265"/>
                <w:rFonts w:hint="eastAsia" w:ascii="宋体" w:hAnsi="宋体" w:eastAsia="宋体" w:cs="宋体"/>
                <w:lang w:bidi="ar"/>
              </w:rPr>
              <w:t>1</w:t>
            </w:r>
            <w:r>
              <w:rPr>
                <w:rStyle w:val="264"/>
                <w:rFonts w:hint="eastAsia" w:ascii="宋体" w:hAnsi="宋体" w:eastAsia="宋体" w:cs="宋体"/>
                <w:lang w:bidi="ar"/>
              </w:rPr>
              <w:t>页（规格：</w:t>
            </w:r>
            <w:r>
              <w:rPr>
                <w:rStyle w:val="265"/>
                <w:rFonts w:hint="eastAsia" w:ascii="宋体" w:hAnsi="宋体" w:eastAsia="宋体" w:cs="宋体"/>
                <w:lang w:bidi="ar"/>
              </w:rPr>
              <w:t>A4)</w:t>
            </w:r>
          </w:p>
        </w:tc>
        <w:tc>
          <w:tcPr>
            <w:tcW w:w="870" w:type="dxa"/>
            <w:vAlign w:val="center"/>
          </w:tcPr>
          <w:p w14:paraId="73FD99EA">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878" w:type="dxa"/>
            <w:vAlign w:val="center"/>
          </w:tcPr>
          <w:p w14:paraId="630696EC">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份</w:t>
            </w:r>
          </w:p>
        </w:tc>
        <w:tc>
          <w:tcPr>
            <w:tcW w:w="736" w:type="dxa"/>
            <w:vAlign w:val="center"/>
          </w:tcPr>
          <w:p w14:paraId="0ED8D1C0">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266</w:t>
            </w:r>
          </w:p>
        </w:tc>
        <w:tc>
          <w:tcPr>
            <w:tcW w:w="827" w:type="dxa"/>
            <w:vAlign w:val="center"/>
          </w:tcPr>
          <w:p w14:paraId="2EF36973">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个</w:t>
            </w:r>
          </w:p>
        </w:tc>
        <w:tc>
          <w:tcPr>
            <w:tcW w:w="1260" w:type="dxa"/>
            <w:vAlign w:val="center"/>
          </w:tcPr>
          <w:p w14:paraId="4B212B2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1.60</w:t>
            </w:r>
          </w:p>
        </w:tc>
        <w:tc>
          <w:tcPr>
            <w:tcW w:w="1358" w:type="dxa"/>
            <w:vAlign w:val="center"/>
          </w:tcPr>
          <w:p w14:paraId="52826BB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2,128.00</w:t>
            </w:r>
          </w:p>
        </w:tc>
      </w:tr>
      <w:tr w14:paraId="1499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Align w:val="center"/>
          </w:tcPr>
          <w:p w14:paraId="547046EA">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6</w:t>
            </w:r>
          </w:p>
        </w:tc>
        <w:tc>
          <w:tcPr>
            <w:tcW w:w="1228" w:type="dxa"/>
            <w:vAlign w:val="center"/>
          </w:tcPr>
          <w:p w14:paraId="725D6DD3">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专家评审费</w:t>
            </w:r>
          </w:p>
        </w:tc>
        <w:tc>
          <w:tcPr>
            <w:tcW w:w="1433" w:type="dxa"/>
            <w:vAlign w:val="center"/>
          </w:tcPr>
          <w:p w14:paraId="054B2A4C">
            <w:pPr>
              <w:widowControl/>
              <w:jc w:val="center"/>
              <w:textAlignment w:val="center"/>
              <w:rPr>
                <w:rFonts w:hint="eastAsia" w:ascii="宋体" w:hAnsi="宋体" w:cs="宋体"/>
                <w:color w:val="000000"/>
                <w:sz w:val="20"/>
              </w:rPr>
            </w:pPr>
            <w:r>
              <w:rPr>
                <w:rStyle w:val="265"/>
                <w:rFonts w:hint="eastAsia" w:ascii="宋体" w:hAnsi="宋体" w:eastAsia="宋体" w:cs="宋体"/>
                <w:lang w:bidi="ar"/>
              </w:rPr>
              <w:t>150</w:t>
            </w:r>
            <w:r>
              <w:rPr>
                <w:rStyle w:val="264"/>
                <w:rFonts w:hint="eastAsia" w:ascii="宋体" w:hAnsi="宋体" w:eastAsia="宋体" w:cs="宋体"/>
                <w:lang w:bidi="ar"/>
              </w:rPr>
              <w:t>元</w:t>
            </w:r>
            <w:r>
              <w:rPr>
                <w:rStyle w:val="265"/>
                <w:rFonts w:hint="eastAsia" w:ascii="宋体" w:hAnsi="宋体" w:eastAsia="宋体" w:cs="宋体"/>
                <w:lang w:bidi="ar"/>
              </w:rPr>
              <w:t>×1</w:t>
            </w:r>
            <w:r>
              <w:rPr>
                <w:rStyle w:val="264"/>
                <w:rFonts w:hint="eastAsia" w:ascii="宋体" w:hAnsi="宋体" w:eastAsia="宋体" w:cs="宋体"/>
                <w:lang w:bidi="ar"/>
              </w:rPr>
              <w:t>人</w:t>
            </w:r>
          </w:p>
        </w:tc>
        <w:tc>
          <w:tcPr>
            <w:tcW w:w="870" w:type="dxa"/>
            <w:vAlign w:val="center"/>
          </w:tcPr>
          <w:p w14:paraId="2FA255CA">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878" w:type="dxa"/>
            <w:vAlign w:val="center"/>
          </w:tcPr>
          <w:p w14:paraId="01C1F85C">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人</w:t>
            </w:r>
          </w:p>
        </w:tc>
        <w:tc>
          <w:tcPr>
            <w:tcW w:w="736" w:type="dxa"/>
            <w:vAlign w:val="center"/>
          </w:tcPr>
          <w:p w14:paraId="096189F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827" w:type="dxa"/>
            <w:vAlign w:val="center"/>
          </w:tcPr>
          <w:p w14:paraId="7DF6601B">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天</w:t>
            </w:r>
          </w:p>
        </w:tc>
        <w:tc>
          <w:tcPr>
            <w:tcW w:w="1260" w:type="dxa"/>
            <w:vAlign w:val="center"/>
          </w:tcPr>
          <w:p w14:paraId="6FD1F66A">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1,000.00</w:t>
            </w:r>
          </w:p>
        </w:tc>
        <w:tc>
          <w:tcPr>
            <w:tcW w:w="1358" w:type="dxa"/>
            <w:vAlign w:val="center"/>
          </w:tcPr>
          <w:p w14:paraId="64E732EC">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15,000.00</w:t>
            </w:r>
          </w:p>
        </w:tc>
      </w:tr>
      <w:tr w14:paraId="3528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restart"/>
            <w:vAlign w:val="center"/>
          </w:tcPr>
          <w:p w14:paraId="5D5D7DC2">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7</w:t>
            </w:r>
          </w:p>
        </w:tc>
        <w:tc>
          <w:tcPr>
            <w:tcW w:w="1228" w:type="dxa"/>
            <w:vMerge w:val="restart"/>
            <w:vAlign w:val="center"/>
          </w:tcPr>
          <w:p w14:paraId="66AE73BC">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总报告装订费</w:t>
            </w:r>
          </w:p>
        </w:tc>
        <w:tc>
          <w:tcPr>
            <w:tcW w:w="1433" w:type="dxa"/>
            <w:vAlign w:val="center"/>
          </w:tcPr>
          <w:p w14:paraId="4D9AE197">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胶装费用（规格：</w:t>
            </w:r>
            <w:r>
              <w:rPr>
                <w:rStyle w:val="265"/>
                <w:rFonts w:hint="eastAsia" w:ascii="宋体" w:hAnsi="宋体" w:eastAsia="宋体" w:cs="宋体"/>
                <w:lang w:bidi="ar"/>
              </w:rPr>
              <w:t>A4)</w:t>
            </w:r>
          </w:p>
        </w:tc>
        <w:tc>
          <w:tcPr>
            <w:tcW w:w="870" w:type="dxa"/>
            <w:vAlign w:val="center"/>
          </w:tcPr>
          <w:p w14:paraId="49CD461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878" w:type="dxa"/>
            <w:vAlign w:val="center"/>
          </w:tcPr>
          <w:p w14:paraId="63066081">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次</w:t>
            </w:r>
          </w:p>
        </w:tc>
        <w:tc>
          <w:tcPr>
            <w:tcW w:w="736" w:type="dxa"/>
            <w:vAlign w:val="center"/>
          </w:tcPr>
          <w:p w14:paraId="06B11CA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50</w:t>
            </w:r>
          </w:p>
        </w:tc>
        <w:tc>
          <w:tcPr>
            <w:tcW w:w="827" w:type="dxa"/>
            <w:vAlign w:val="center"/>
          </w:tcPr>
          <w:p w14:paraId="53A48902">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份</w:t>
            </w:r>
          </w:p>
        </w:tc>
        <w:tc>
          <w:tcPr>
            <w:tcW w:w="1260" w:type="dxa"/>
            <w:vAlign w:val="center"/>
          </w:tcPr>
          <w:p w14:paraId="6A28EBD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6.90</w:t>
            </w:r>
          </w:p>
        </w:tc>
        <w:tc>
          <w:tcPr>
            <w:tcW w:w="1358" w:type="dxa"/>
            <w:vAlign w:val="center"/>
          </w:tcPr>
          <w:p w14:paraId="3EED6AD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345.00</w:t>
            </w:r>
          </w:p>
        </w:tc>
      </w:tr>
      <w:tr w14:paraId="1BB0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continue"/>
            <w:vAlign w:val="center"/>
          </w:tcPr>
          <w:p w14:paraId="62B75E3E">
            <w:pPr>
              <w:jc w:val="center"/>
              <w:rPr>
                <w:rFonts w:hint="eastAsia" w:ascii="宋体" w:hAnsi="宋体" w:cs="宋体"/>
                <w:color w:val="000000"/>
                <w:sz w:val="20"/>
              </w:rPr>
            </w:pPr>
          </w:p>
        </w:tc>
        <w:tc>
          <w:tcPr>
            <w:tcW w:w="1228" w:type="dxa"/>
            <w:vMerge w:val="continue"/>
            <w:vAlign w:val="center"/>
          </w:tcPr>
          <w:p w14:paraId="2FA7548E">
            <w:pPr>
              <w:jc w:val="center"/>
              <w:rPr>
                <w:rFonts w:hint="eastAsia" w:ascii="宋体" w:hAnsi="宋体" w:cs="宋体"/>
                <w:color w:val="000000"/>
                <w:sz w:val="20"/>
              </w:rPr>
            </w:pPr>
          </w:p>
        </w:tc>
        <w:tc>
          <w:tcPr>
            <w:tcW w:w="1433" w:type="dxa"/>
            <w:vAlign w:val="center"/>
          </w:tcPr>
          <w:p w14:paraId="416391DE">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黑白印张（规格：</w:t>
            </w:r>
            <w:r>
              <w:rPr>
                <w:rStyle w:val="265"/>
                <w:rFonts w:hint="eastAsia" w:ascii="宋体" w:hAnsi="宋体" w:eastAsia="宋体" w:cs="宋体"/>
                <w:lang w:bidi="ar"/>
              </w:rPr>
              <w:t>A4)</w:t>
            </w:r>
          </w:p>
        </w:tc>
        <w:tc>
          <w:tcPr>
            <w:tcW w:w="870" w:type="dxa"/>
            <w:vAlign w:val="center"/>
          </w:tcPr>
          <w:p w14:paraId="23DFDA07">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w:t>
            </w:r>
          </w:p>
        </w:tc>
        <w:tc>
          <w:tcPr>
            <w:tcW w:w="878" w:type="dxa"/>
            <w:vAlign w:val="center"/>
          </w:tcPr>
          <w:p w14:paraId="5DBBF2FE">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页</w:t>
            </w:r>
          </w:p>
        </w:tc>
        <w:tc>
          <w:tcPr>
            <w:tcW w:w="736" w:type="dxa"/>
            <w:vAlign w:val="center"/>
          </w:tcPr>
          <w:p w14:paraId="0E65D9C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50</w:t>
            </w:r>
          </w:p>
        </w:tc>
        <w:tc>
          <w:tcPr>
            <w:tcW w:w="827" w:type="dxa"/>
            <w:vAlign w:val="center"/>
          </w:tcPr>
          <w:p w14:paraId="7461A460">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份</w:t>
            </w:r>
          </w:p>
        </w:tc>
        <w:tc>
          <w:tcPr>
            <w:tcW w:w="1260" w:type="dxa"/>
            <w:vAlign w:val="center"/>
          </w:tcPr>
          <w:p w14:paraId="60EBF05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0.10</w:t>
            </w:r>
          </w:p>
        </w:tc>
        <w:tc>
          <w:tcPr>
            <w:tcW w:w="1358" w:type="dxa"/>
            <w:vAlign w:val="center"/>
          </w:tcPr>
          <w:p w14:paraId="566FD7A7">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1,500.00</w:t>
            </w:r>
          </w:p>
        </w:tc>
      </w:tr>
      <w:tr w14:paraId="6B6C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continue"/>
            <w:vAlign w:val="center"/>
          </w:tcPr>
          <w:p w14:paraId="6EBEE6A1">
            <w:pPr>
              <w:jc w:val="center"/>
              <w:rPr>
                <w:rFonts w:hint="eastAsia" w:ascii="宋体" w:hAnsi="宋体" w:cs="宋体"/>
                <w:color w:val="000000"/>
                <w:sz w:val="20"/>
              </w:rPr>
            </w:pPr>
          </w:p>
        </w:tc>
        <w:tc>
          <w:tcPr>
            <w:tcW w:w="1228" w:type="dxa"/>
            <w:vMerge w:val="continue"/>
            <w:vAlign w:val="center"/>
          </w:tcPr>
          <w:p w14:paraId="2CA2AB05">
            <w:pPr>
              <w:jc w:val="center"/>
              <w:rPr>
                <w:rFonts w:hint="eastAsia" w:ascii="宋体" w:hAnsi="宋体" w:cs="宋体"/>
                <w:color w:val="000000"/>
                <w:sz w:val="20"/>
              </w:rPr>
            </w:pPr>
          </w:p>
        </w:tc>
        <w:tc>
          <w:tcPr>
            <w:tcW w:w="1433" w:type="dxa"/>
            <w:vAlign w:val="center"/>
          </w:tcPr>
          <w:p w14:paraId="7787B475">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彩色印张（规格：</w:t>
            </w:r>
            <w:r>
              <w:rPr>
                <w:rStyle w:val="265"/>
                <w:rFonts w:hint="eastAsia" w:ascii="宋体" w:hAnsi="宋体" w:eastAsia="宋体" w:cs="宋体"/>
                <w:lang w:bidi="ar"/>
              </w:rPr>
              <w:t>A4)</w:t>
            </w:r>
          </w:p>
        </w:tc>
        <w:tc>
          <w:tcPr>
            <w:tcW w:w="870" w:type="dxa"/>
            <w:vAlign w:val="center"/>
          </w:tcPr>
          <w:p w14:paraId="2C22DDF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w:t>
            </w:r>
          </w:p>
        </w:tc>
        <w:tc>
          <w:tcPr>
            <w:tcW w:w="878" w:type="dxa"/>
            <w:vAlign w:val="center"/>
          </w:tcPr>
          <w:p w14:paraId="50A9670D">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页</w:t>
            </w:r>
          </w:p>
        </w:tc>
        <w:tc>
          <w:tcPr>
            <w:tcW w:w="736" w:type="dxa"/>
            <w:vAlign w:val="center"/>
          </w:tcPr>
          <w:p w14:paraId="0DE34B45">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50</w:t>
            </w:r>
          </w:p>
        </w:tc>
        <w:tc>
          <w:tcPr>
            <w:tcW w:w="827" w:type="dxa"/>
            <w:vAlign w:val="center"/>
          </w:tcPr>
          <w:p w14:paraId="63CB5EF8">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份</w:t>
            </w:r>
          </w:p>
        </w:tc>
        <w:tc>
          <w:tcPr>
            <w:tcW w:w="1260" w:type="dxa"/>
            <w:vAlign w:val="center"/>
          </w:tcPr>
          <w:p w14:paraId="0C07462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0.204</w:t>
            </w:r>
          </w:p>
        </w:tc>
        <w:tc>
          <w:tcPr>
            <w:tcW w:w="1358" w:type="dxa"/>
            <w:vAlign w:val="center"/>
          </w:tcPr>
          <w:p w14:paraId="0E1C36B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102</w:t>
            </w:r>
          </w:p>
        </w:tc>
      </w:tr>
      <w:tr w14:paraId="742F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1" w:type="dxa"/>
            <w:vMerge w:val="continue"/>
            <w:vAlign w:val="center"/>
          </w:tcPr>
          <w:p w14:paraId="4A72E1B6">
            <w:pPr>
              <w:jc w:val="center"/>
              <w:rPr>
                <w:rFonts w:hint="eastAsia" w:ascii="宋体" w:hAnsi="宋体" w:cs="宋体"/>
                <w:color w:val="000000"/>
                <w:sz w:val="20"/>
              </w:rPr>
            </w:pPr>
          </w:p>
        </w:tc>
        <w:tc>
          <w:tcPr>
            <w:tcW w:w="1228" w:type="dxa"/>
            <w:vMerge w:val="continue"/>
            <w:vAlign w:val="center"/>
          </w:tcPr>
          <w:p w14:paraId="3449DE02">
            <w:pPr>
              <w:jc w:val="center"/>
              <w:rPr>
                <w:rFonts w:hint="eastAsia" w:ascii="宋体" w:hAnsi="宋体" w:cs="宋体"/>
                <w:color w:val="000000"/>
                <w:sz w:val="20"/>
              </w:rPr>
            </w:pPr>
          </w:p>
        </w:tc>
        <w:tc>
          <w:tcPr>
            <w:tcW w:w="1433" w:type="dxa"/>
            <w:vAlign w:val="center"/>
          </w:tcPr>
          <w:p w14:paraId="10D6B2DE">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皮纹封面（规格：</w:t>
            </w:r>
            <w:r>
              <w:rPr>
                <w:rStyle w:val="265"/>
                <w:rFonts w:hint="eastAsia" w:ascii="宋体" w:hAnsi="宋体" w:eastAsia="宋体" w:cs="宋体"/>
                <w:lang w:bidi="ar"/>
              </w:rPr>
              <w:t>A4)</w:t>
            </w:r>
          </w:p>
        </w:tc>
        <w:tc>
          <w:tcPr>
            <w:tcW w:w="870" w:type="dxa"/>
            <w:vAlign w:val="center"/>
          </w:tcPr>
          <w:p w14:paraId="1798B4B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878" w:type="dxa"/>
            <w:vAlign w:val="center"/>
          </w:tcPr>
          <w:p w14:paraId="58595739">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页</w:t>
            </w:r>
          </w:p>
        </w:tc>
        <w:tc>
          <w:tcPr>
            <w:tcW w:w="736" w:type="dxa"/>
            <w:vAlign w:val="center"/>
          </w:tcPr>
          <w:p w14:paraId="76740CE1">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50</w:t>
            </w:r>
          </w:p>
        </w:tc>
        <w:tc>
          <w:tcPr>
            <w:tcW w:w="827" w:type="dxa"/>
            <w:vAlign w:val="center"/>
          </w:tcPr>
          <w:p w14:paraId="5D1F1882">
            <w:pPr>
              <w:widowControl/>
              <w:jc w:val="center"/>
              <w:textAlignment w:val="center"/>
              <w:rPr>
                <w:rFonts w:hint="eastAsia" w:ascii="宋体" w:hAnsi="宋体" w:cs="宋体"/>
                <w:color w:val="000000"/>
                <w:sz w:val="20"/>
              </w:rPr>
            </w:pPr>
            <w:r>
              <w:rPr>
                <w:rStyle w:val="264"/>
                <w:rFonts w:hint="eastAsia" w:ascii="宋体" w:hAnsi="宋体" w:eastAsia="宋体" w:cs="宋体"/>
                <w:lang w:bidi="ar"/>
              </w:rPr>
              <w:t>份</w:t>
            </w:r>
          </w:p>
        </w:tc>
        <w:tc>
          <w:tcPr>
            <w:tcW w:w="1260" w:type="dxa"/>
            <w:vAlign w:val="center"/>
          </w:tcPr>
          <w:p w14:paraId="0CFC2E5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1.60</w:t>
            </w:r>
          </w:p>
        </w:tc>
        <w:tc>
          <w:tcPr>
            <w:tcW w:w="1358" w:type="dxa"/>
            <w:vAlign w:val="center"/>
          </w:tcPr>
          <w:p w14:paraId="418A5D6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80.00</w:t>
            </w:r>
          </w:p>
        </w:tc>
      </w:tr>
    </w:tbl>
    <w:p w14:paraId="4AACDEF6">
      <w:pPr>
        <w:snapToGrid w:val="0"/>
        <w:spacing w:line="360" w:lineRule="auto"/>
        <w:ind w:firstLine="480" w:firstLineChars="200"/>
        <w:rPr>
          <w:rFonts w:hint="eastAsia" w:ascii="宋体" w:hAnsi="宋体"/>
          <w:sz w:val="24"/>
          <w:szCs w:val="24"/>
        </w:rPr>
      </w:pPr>
      <w:r>
        <w:rPr>
          <w:rFonts w:hint="eastAsia" w:ascii="宋体" w:hAnsi="宋体"/>
          <w:bCs/>
          <w:sz w:val="24"/>
          <w:szCs w:val="24"/>
        </w:rPr>
        <w:t>（三）供应商须在响应文件“明细报价表”的“相关信息”一栏中详细列出明细报价组成情况。若明细内容较多的，供应商可自行增加列表。</w:t>
      </w:r>
    </w:p>
    <w:p w14:paraId="64F25869">
      <w:pPr>
        <w:pStyle w:val="5"/>
        <w:spacing w:before="0" w:after="0" w:line="360" w:lineRule="auto"/>
        <w:ind w:firstLine="482" w:firstLineChars="200"/>
        <w:rPr>
          <w:rFonts w:hint="eastAsia" w:ascii="宋体" w:hAnsi="宋体"/>
          <w:sz w:val="24"/>
          <w:szCs w:val="24"/>
        </w:rPr>
      </w:pPr>
      <w:bookmarkStart w:id="51" w:name="_Toc31400"/>
      <w:bookmarkStart w:id="52" w:name="_Toc78194441"/>
      <w:bookmarkStart w:id="53" w:name="_Toc15896"/>
      <w:r>
        <w:rPr>
          <w:rFonts w:hint="eastAsia" w:ascii="宋体" w:hAnsi="宋体"/>
          <w:sz w:val="24"/>
          <w:szCs w:val="24"/>
        </w:rPr>
        <w:t>※三、付款方式</w:t>
      </w:r>
      <w:bookmarkEnd w:id="51"/>
      <w:bookmarkEnd w:id="52"/>
      <w:bookmarkEnd w:id="53"/>
    </w:p>
    <w:p w14:paraId="40369434">
      <w:pPr>
        <w:snapToGrid w:val="0"/>
        <w:spacing w:line="360" w:lineRule="auto"/>
        <w:ind w:firstLine="480" w:firstLineChars="200"/>
        <w:rPr>
          <w:rFonts w:hint="eastAsia" w:ascii="宋体" w:hAnsi="宋体"/>
          <w:sz w:val="24"/>
          <w:szCs w:val="24"/>
        </w:rPr>
      </w:pPr>
      <w:r>
        <w:rPr>
          <w:rFonts w:hint="eastAsia" w:ascii="宋体" w:hAnsi="宋体"/>
          <w:sz w:val="24"/>
          <w:szCs w:val="24"/>
        </w:rPr>
        <w:t>本项目为包干项目，由采购人付款。</w:t>
      </w:r>
    </w:p>
    <w:p w14:paraId="08E0637D">
      <w:pPr>
        <w:snapToGrid w:val="0"/>
        <w:spacing w:line="360" w:lineRule="auto"/>
        <w:ind w:firstLine="480" w:firstLineChars="200"/>
        <w:rPr>
          <w:rFonts w:hint="eastAsia" w:ascii="宋体" w:hAnsi="宋体"/>
          <w:sz w:val="24"/>
          <w:szCs w:val="24"/>
        </w:rPr>
      </w:pPr>
      <w:r>
        <w:rPr>
          <w:rFonts w:hint="eastAsia" w:ascii="宋体" w:hAnsi="宋体"/>
          <w:sz w:val="24"/>
          <w:szCs w:val="24"/>
        </w:rPr>
        <w:t>（一）合同签订后，成交供应商向采购人提供合同总额50％的增值税发票及与预付款同等额度的担保函，采购人原则上在收到发票及担保函后5个工作日内按程序办理支付手续,10个工作日内支付合同金额的50%作为预付款；</w:t>
      </w:r>
    </w:p>
    <w:p w14:paraId="235568A9">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按采购合同完成所有工作内容、提交项目成果资料（包括但不限于文字资料、图片资料、影像资料、产权移交清单等）且项目验收完成后，成交供应商根据结算审计报告中明确已完成的工作事项，提供剩余应付金额足额正规发票，采购人原则上在收到发票后5个工作日内按程序办理支付手续，10个工作日内支付剩余应付金额；</w:t>
      </w:r>
    </w:p>
    <w:p w14:paraId="1E9CE25B">
      <w:pPr>
        <w:snapToGrid w:val="0"/>
        <w:spacing w:line="360" w:lineRule="auto"/>
        <w:ind w:firstLine="480" w:firstLineChars="200"/>
        <w:rPr>
          <w:rFonts w:hint="eastAsia" w:ascii="宋体" w:hAnsi="宋体"/>
          <w:sz w:val="24"/>
          <w:szCs w:val="24"/>
        </w:rPr>
      </w:pPr>
      <w:r>
        <w:rPr>
          <w:rFonts w:hint="eastAsia" w:ascii="宋体" w:hAnsi="宋体"/>
          <w:sz w:val="24"/>
          <w:szCs w:val="24"/>
        </w:rPr>
        <w:t>（三）如成交供应商收到预付款后不履行相关义务，采购人可通过担保函收回已支付的预付款；</w:t>
      </w:r>
    </w:p>
    <w:p w14:paraId="03A47110">
      <w:pPr>
        <w:snapToGrid w:val="0"/>
        <w:spacing w:line="360" w:lineRule="auto"/>
        <w:ind w:firstLine="482" w:firstLineChars="200"/>
        <w:rPr>
          <w:rFonts w:hint="eastAsia" w:ascii="宋体" w:hAnsi="宋体"/>
          <w:sz w:val="24"/>
          <w:szCs w:val="24"/>
        </w:rPr>
      </w:pPr>
      <w:r>
        <w:rPr>
          <w:rFonts w:hint="eastAsia" w:ascii="宋体" w:hAnsi="宋体"/>
          <w:b/>
          <w:bCs/>
          <w:sz w:val="24"/>
          <w:szCs w:val="24"/>
        </w:rPr>
        <w:t>（四）在签订合同时，成交供应商主动提出不支付预付款的，则无需提交预付款保函；成交供应商主动提出降低预付款比例的，支付比例按约定比例执行。</w:t>
      </w:r>
    </w:p>
    <w:p w14:paraId="56922889">
      <w:pPr>
        <w:pStyle w:val="5"/>
        <w:spacing w:before="0" w:after="0" w:line="360" w:lineRule="auto"/>
        <w:ind w:firstLine="482" w:firstLineChars="200"/>
        <w:rPr>
          <w:rFonts w:hint="eastAsia" w:ascii="宋体" w:hAnsi="宋体"/>
          <w:sz w:val="24"/>
          <w:szCs w:val="24"/>
        </w:rPr>
      </w:pPr>
      <w:bookmarkStart w:id="54" w:name="_Toc24662"/>
      <w:r>
        <w:rPr>
          <w:rFonts w:hint="eastAsia" w:ascii="宋体" w:hAnsi="宋体"/>
          <w:sz w:val="24"/>
          <w:szCs w:val="24"/>
        </w:rPr>
        <w:t>※四、履约保证金</w:t>
      </w:r>
      <w:bookmarkEnd w:id="54"/>
    </w:p>
    <w:p w14:paraId="4029F2AD">
      <w:pPr>
        <w:snapToGrid w:val="0"/>
        <w:spacing w:line="360" w:lineRule="auto"/>
        <w:ind w:firstLine="482" w:firstLineChars="200"/>
        <w:rPr>
          <w:rFonts w:hint="eastAsia" w:ascii="宋体" w:hAnsi="宋体"/>
          <w:b/>
          <w:sz w:val="24"/>
          <w:szCs w:val="24"/>
        </w:rPr>
      </w:pPr>
      <w:r>
        <w:rPr>
          <w:rFonts w:hint="eastAsia" w:ascii="宋体" w:hAnsi="宋体"/>
          <w:b/>
          <w:sz w:val="24"/>
          <w:szCs w:val="24"/>
        </w:rPr>
        <w:t>若本项目无需支付预付款，则供应商需按以下要求提交履约保证金。</w:t>
      </w:r>
    </w:p>
    <w:p w14:paraId="244FA7B3">
      <w:pPr>
        <w:snapToGrid w:val="0"/>
        <w:spacing w:line="360" w:lineRule="auto"/>
        <w:ind w:firstLine="480" w:firstLineChars="200"/>
        <w:rPr>
          <w:rFonts w:hint="eastAsia" w:ascii="宋体" w:hAnsi="宋体"/>
          <w:sz w:val="24"/>
          <w:szCs w:val="24"/>
        </w:rPr>
      </w:pPr>
      <w:r>
        <w:rPr>
          <w:rFonts w:hint="eastAsia" w:ascii="宋体" w:hAnsi="宋体"/>
          <w:sz w:val="24"/>
          <w:szCs w:val="24"/>
        </w:rPr>
        <w:t>金额：成交金额的5%；</w:t>
      </w:r>
    </w:p>
    <w:p w14:paraId="1EE13121">
      <w:pPr>
        <w:snapToGrid w:val="0"/>
        <w:spacing w:line="360" w:lineRule="auto"/>
        <w:ind w:firstLine="480" w:firstLineChars="200"/>
        <w:rPr>
          <w:rFonts w:hint="eastAsia" w:ascii="宋体" w:hAnsi="宋体"/>
          <w:sz w:val="24"/>
          <w:szCs w:val="24"/>
        </w:rPr>
      </w:pPr>
      <w:r>
        <w:rPr>
          <w:rFonts w:hint="eastAsia" w:ascii="宋体" w:hAnsi="宋体"/>
          <w:sz w:val="24"/>
          <w:szCs w:val="24"/>
        </w:rPr>
        <w:t>缴纳时间：采购合同签订前；</w:t>
      </w:r>
    </w:p>
    <w:p w14:paraId="4026942F">
      <w:pPr>
        <w:snapToGrid w:val="0"/>
        <w:spacing w:line="360" w:lineRule="auto"/>
        <w:ind w:firstLine="480" w:firstLineChars="200"/>
        <w:rPr>
          <w:rFonts w:hint="eastAsia" w:ascii="宋体" w:hAnsi="宋体"/>
          <w:sz w:val="24"/>
          <w:szCs w:val="24"/>
        </w:rPr>
      </w:pPr>
      <w:r>
        <w:rPr>
          <w:rFonts w:hint="eastAsia" w:ascii="宋体" w:hAnsi="宋体"/>
          <w:sz w:val="24"/>
          <w:szCs w:val="24"/>
        </w:rPr>
        <w:t>缴纳方式：支票、汇票、本票或保函等非现金形式；</w:t>
      </w:r>
    </w:p>
    <w:p w14:paraId="230F96B5">
      <w:pPr>
        <w:snapToGrid w:val="0"/>
        <w:spacing w:line="360" w:lineRule="auto"/>
        <w:ind w:firstLine="480" w:firstLineChars="200"/>
        <w:rPr>
          <w:rFonts w:hint="eastAsia" w:ascii="宋体" w:hAnsi="宋体"/>
          <w:sz w:val="24"/>
          <w:szCs w:val="24"/>
        </w:rPr>
      </w:pPr>
      <w:r>
        <w:rPr>
          <w:rFonts w:hint="eastAsia" w:ascii="宋体" w:hAnsi="宋体"/>
          <w:sz w:val="24"/>
          <w:szCs w:val="24"/>
        </w:rPr>
        <w:t>退还时间：项目验收合格后3个工作日内按程序办理退还手续，一次性无息退还履约保证金；</w:t>
      </w:r>
    </w:p>
    <w:p w14:paraId="28156A1C">
      <w:pPr>
        <w:snapToGrid w:val="0"/>
        <w:spacing w:line="360" w:lineRule="auto"/>
        <w:ind w:firstLine="480" w:firstLineChars="200"/>
        <w:rPr>
          <w:rFonts w:hint="eastAsia" w:ascii="宋体" w:hAnsi="宋体"/>
          <w:sz w:val="24"/>
          <w:szCs w:val="24"/>
        </w:rPr>
      </w:pPr>
      <w:r>
        <w:rPr>
          <w:rFonts w:hint="eastAsia" w:ascii="宋体" w:hAnsi="宋体"/>
          <w:sz w:val="24"/>
          <w:szCs w:val="24"/>
        </w:rPr>
        <w:t>不予退还情形：成交供应商出现四次及以上服务质量审核不达标的。</w:t>
      </w:r>
    </w:p>
    <w:p w14:paraId="58946B2B">
      <w:pPr>
        <w:snapToGrid w:val="0"/>
        <w:spacing w:line="360" w:lineRule="auto"/>
        <w:ind w:firstLine="480" w:firstLineChars="200"/>
        <w:rPr>
          <w:rFonts w:hint="eastAsia" w:ascii="宋体" w:hAnsi="宋体"/>
          <w:sz w:val="24"/>
          <w:szCs w:val="24"/>
        </w:rPr>
      </w:pPr>
      <w:r>
        <w:rPr>
          <w:rFonts w:hint="eastAsia" w:ascii="宋体" w:hAnsi="宋体"/>
          <w:sz w:val="24"/>
          <w:szCs w:val="24"/>
        </w:rPr>
        <w:t>若成交供应商未按要求递交履约保证金的，视为成交供应商成交后无正当理由拒不与采购人签订政府采购合同，采购人可依照《中华人民共和国政府采购法》第七十七条第一款的规定追究其法律责任。</w:t>
      </w:r>
    </w:p>
    <w:p w14:paraId="50E036E6">
      <w:pPr>
        <w:pStyle w:val="5"/>
        <w:spacing w:before="0" w:after="0" w:line="360" w:lineRule="auto"/>
        <w:ind w:firstLine="482" w:firstLineChars="200"/>
        <w:rPr>
          <w:rFonts w:hint="eastAsia" w:ascii="宋体" w:hAnsi="宋体"/>
          <w:sz w:val="24"/>
          <w:szCs w:val="24"/>
        </w:rPr>
      </w:pPr>
      <w:bookmarkStart w:id="55" w:name="_Toc26310"/>
      <w:bookmarkStart w:id="56" w:name="_Toc78194443"/>
      <w:bookmarkStart w:id="57" w:name="_Toc28867"/>
      <w:r>
        <w:rPr>
          <w:rFonts w:hint="eastAsia" w:ascii="宋体" w:hAnsi="宋体"/>
          <w:sz w:val="24"/>
          <w:szCs w:val="24"/>
        </w:rPr>
        <w:t>※五、违约条款</w:t>
      </w:r>
      <w:bookmarkEnd w:id="55"/>
      <w:bookmarkEnd w:id="56"/>
      <w:bookmarkEnd w:id="57"/>
    </w:p>
    <w:p w14:paraId="44A6ED12">
      <w:pPr>
        <w:snapToGrid w:val="0"/>
        <w:spacing w:line="360" w:lineRule="auto"/>
        <w:ind w:firstLine="480" w:firstLineChars="200"/>
        <w:rPr>
          <w:rFonts w:hint="eastAsia" w:ascii="宋体" w:hAnsi="宋体"/>
          <w:sz w:val="24"/>
          <w:szCs w:val="24"/>
        </w:rPr>
      </w:pPr>
      <w:r>
        <w:rPr>
          <w:rFonts w:hint="eastAsia" w:ascii="宋体" w:hAnsi="宋体"/>
          <w:sz w:val="24"/>
          <w:szCs w:val="24"/>
        </w:rPr>
        <w:t>（一）若成交供应商未在规定的时间内完成本项目的，每延后1天成交供应商应向采购人支付合同金额3%的违约金；延后时间超过10天的，采购人有权终止合同，不支付合同款并追究成交供应商相关法律责任。</w:t>
      </w:r>
    </w:p>
    <w:p w14:paraId="52E1AB5F">
      <w:pPr>
        <w:snapToGrid w:val="0"/>
        <w:spacing w:line="360" w:lineRule="auto"/>
        <w:ind w:firstLine="480" w:firstLineChars="200"/>
        <w:rPr>
          <w:rFonts w:hint="eastAsia" w:ascii="宋体" w:hAnsi="宋体"/>
          <w:sz w:val="24"/>
          <w:szCs w:val="24"/>
        </w:rPr>
      </w:pPr>
      <w:r>
        <w:rPr>
          <w:rFonts w:hint="eastAsia" w:ascii="宋体" w:hAnsi="宋体"/>
          <w:sz w:val="24"/>
          <w:szCs w:val="24"/>
        </w:rPr>
        <w:t>（二）采购人将不定期对成交供应商的工作内容进行审核，出现一次审核不达标的，采购人予以口头警告；出现两次不达标的，成交供应商应向采购人支付合同金额5%的违约金；出现三次不达标的，成交供应商应向采购人支付至合同金额10%的违约金；出现四次不达标的，采购人有权终止合同，没收成交供应商的履约保证金,并追究相关法律责任。</w:t>
      </w:r>
    </w:p>
    <w:p w14:paraId="36784191">
      <w:pPr>
        <w:pStyle w:val="5"/>
        <w:spacing w:before="0" w:after="0" w:line="360" w:lineRule="auto"/>
        <w:ind w:firstLine="482" w:firstLineChars="200"/>
        <w:rPr>
          <w:rFonts w:hint="eastAsia" w:ascii="宋体" w:hAnsi="宋体"/>
          <w:sz w:val="24"/>
          <w:szCs w:val="24"/>
        </w:rPr>
      </w:pPr>
      <w:bookmarkStart w:id="58" w:name="_Toc28792"/>
      <w:bookmarkStart w:id="59" w:name="_Toc73626116"/>
      <w:bookmarkStart w:id="60" w:name="_Toc74638456"/>
      <w:bookmarkStart w:id="61" w:name="_Toc12980464"/>
      <w:bookmarkStart w:id="62" w:name="_Toc69287475"/>
      <w:bookmarkStart w:id="63" w:name="_Toc78194444"/>
      <w:r>
        <w:rPr>
          <w:rFonts w:hint="eastAsia" w:ascii="宋体" w:hAnsi="宋体"/>
          <w:sz w:val="24"/>
          <w:szCs w:val="24"/>
        </w:rPr>
        <w:t>※六、保密要求</w:t>
      </w:r>
      <w:bookmarkEnd w:id="58"/>
      <w:bookmarkEnd w:id="59"/>
      <w:bookmarkEnd w:id="60"/>
      <w:bookmarkEnd w:id="61"/>
      <w:bookmarkEnd w:id="62"/>
      <w:bookmarkEnd w:id="63"/>
    </w:p>
    <w:p w14:paraId="3E781A4A">
      <w:pPr>
        <w:snapToGrid w:val="0"/>
        <w:spacing w:line="360" w:lineRule="auto"/>
        <w:ind w:firstLine="480" w:firstLineChars="200"/>
        <w:rPr>
          <w:rFonts w:hint="eastAsia"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保密协议详见第六篇附件3）</w:t>
      </w:r>
    </w:p>
    <w:p w14:paraId="20954EB8">
      <w:pPr>
        <w:pStyle w:val="5"/>
        <w:spacing w:before="0" w:after="0" w:line="360" w:lineRule="auto"/>
        <w:ind w:firstLine="482" w:firstLineChars="200"/>
        <w:rPr>
          <w:rFonts w:hint="eastAsia" w:ascii="宋体" w:hAnsi="宋体"/>
          <w:sz w:val="24"/>
          <w:szCs w:val="24"/>
        </w:rPr>
      </w:pPr>
      <w:bookmarkStart w:id="64" w:name="_Toc26845"/>
      <w:bookmarkStart w:id="65" w:name="_Toc29199"/>
      <w:bookmarkStart w:id="66" w:name="_Toc78194445"/>
      <w:r>
        <w:rPr>
          <w:rFonts w:ascii="宋体" w:hAnsi="宋体"/>
          <w:sz w:val="24"/>
          <w:szCs w:val="24"/>
        </w:rPr>
        <w:t>※</w:t>
      </w:r>
      <w:r>
        <w:rPr>
          <w:rFonts w:hint="eastAsia" w:ascii="宋体" w:hAnsi="宋体"/>
          <w:sz w:val="24"/>
          <w:szCs w:val="24"/>
        </w:rPr>
        <w:t>七、知识产权</w:t>
      </w:r>
      <w:bookmarkEnd w:id="64"/>
      <w:bookmarkEnd w:id="65"/>
      <w:bookmarkEnd w:id="66"/>
    </w:p>
    <w:p w14:paraId="1AF9A769">
      <w:pPr>
        <w:snapToGrid w:val="0"/>
        <w:spacing w:line="360" w:lineRule="auto"/>
        <w:ind w:firstLine="480" w:firstLineChars="200"/>
        <w:rPr>
          <w:rFonts w:hint="eastAsia"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采购人在中华人民共和国境内使用成交供应商提供的服务时免受第三方提出的侵犯其专利权或其它知识产权的起诉或索赔。如果第三方提出侵权指控，成交供应商应承担由此而引起的一切法律责任和费用。</w:t>
      </w:r>
    </w:p>
    <w:p w14:paraId="76983451">
      <w:pPr>
        <w:snapToGrid w:val="0"/>
        <w:spacing w:line="360" w:lineRule="auto"/>
        <w:ind w:firstLine="480" w:firstLineChars="200"/>
        <w:rPr>
          <w:rFonts w:hint="eastAsia" w:ascii="宋体" w:hAnsi="宋体"/>
          <w:sz w:val="24"/>
          <w:szCs w:val="24"/>
        </w:rPr>
      </w:pPr>
      <w:r>
        <w:rPr>
          <w:rFonts w:hint="eastAsia" w:ascii="宋体" w:hAnsi="宋体"/>
          <w:sz w:val="24"/>
          <w:szCs w:val="24"/>
        </w:rPr>
        <w:t>本项目知识产权归采购人所有，成交供应商需配合采购人对本项目知识产权进行保护。</w:t>
      </w:r>
    </w:p>
    <w:p w14:paraId="481C0B13">
      <w:pPr>
        <w:pStyle w:val="5"/>
        <w:spacing w:before="0" w:after="0" w:line="360" w:lineRule="auto"/>
        <w:ind w:firstLine="482" w:firstLineChars="200"/>
        <w:rPr>
          <w:rFonts w:hint="eastAsia" w:ascii="宋体" w:hAnsi="宋体"/>
          <w:sz w:val="24"/>
          <w:szCs w:val="24"/>
        </w:rPr>
      </w:pPr>
      <w:bookmarkStart w:id="67" w:name="_Toc28729"/>
      <w:r>
        <w:rPr>
          <w:rFonts w:hint="eastAsia" w:ascii="宋体" w:hAnsi="宋体"/>
          <w:sz w:val="24"/>
          <w:szCs w:val="24"/>
        </w:rPr>
        <w:t>※八、不可抗力</w:t>
      </w:r>
      <w:bookmarkEnd w:id="67"/>
    </w:p>
    <w:p w14:paraId="76E1B748">
      <w:pPr>
        <w:snapToGrid w:val="0"/>
        <w:spacing w:line="360" w:lineRule="auto"/>
        <w:ind w:firstLine="480" w:firstLineChars="200"/>
        <w:rPr>
          <w:rFonts w:hint="eastAsia" w:ascii="宋体" w:hAnsi="宋体"/>
          <w:sz w:val="24"/>
          <w:szCs w:val="24"/>
        </w:rPr>
      </w:pPr>
      <w:r>
        <w:rPr>
          <w:rFonts w:hint="eastAsia" w:ascii="宋体" w:hAnsi="宋体"/>
          <w:sz w:val="24"/>
          <w:szCs w:val="24"/>
        </w:rPr>
        <w:t>因相关政策调整等不可抗力原因致使招标项目延期或取消或调整的，或因客观原因致使合同无法订立或订立后因无法履行而解除的，采购人不承担任何责任（</w:t>
      </w:r>
      <w:r>
        <w:rPr>
          <w:rFonts w:hint="eastAsia" w:ascii="宋体" w:hAnsi="宋体"/>
          <w:b/>
          <w:sz w:val="24"/>
          <w:szCs w:val="24"/>
        </w:rPr>
        <w:t>供应商提供承诺函原件，格式自拟</w:t>
      </w:r>
      <w:r>
        <w:rPr>
          <w:rFonts w:hint="eastAsia" w:ascii="宋体" w:hAnsi="宋体"/>
          <w:sz w:val="24"/>
          <w:szCs w:val="24"/>
        </w:rPr>
        <w:t>）。</w:t>
      </w:r>
    </w:p>
    <w:p w14:paraId="4C414E20">
      <w:pPr>
        <w:pStyle w:val="5"/>
        <w:spacing w:before="0" w:after="0" w:line="360" w:lineRule="auto"/>
        <w:ind w:firstLine="482" w:firstLineChars="200"/>
        <w:rPr>
          <w:rFonts w:hint="eastAsia" w:ascii="宋体" w:hAnsi="宋体"/>
          <w:sz w:val="24"/>
          <w:szCs w:val="24"/>
        </w:rPr>
      </w:pPr>
      <w:bookmarkStart w:id="68" w:name="_Toc17774"/>
      <w:bookmarkStart w:id="69" w:name="_Toc4125"/>
      <w:bookmarkStart w:id="70" w:name="_Toc78194446"/>
      <w:r>
        <w:rPr>
          <w:rFonts w:hint="eastAsia" w:ascii="宋体" w:hAnsi="宋体"/>
          <w:sz w:val="24"/>
          <w:szCs w:val="24"/>
        </w:rPr>
        <w:t>九、其他</w:t>
      </w:r>
      <w:bookmarkEnd w:id="68"/>
      <w:bookmarkEnd w:id="69"/>
      <w:bookmarkEnd w:id="70"/>
    </w:p>
    <w:p w14:paraId="005EFCF8">
      <w:pPr>
        <w:snapToGrid w:val="0"/>
        <w:spacing w:line="360" w:lineRule="auto"/>
        <w:ind w:firstLine="480" w:firstLineChars="200"/>
        <w:rPr>
          <w:rFonts w:hint="eastAsia" w:ascii="宋体" w:hAnsi="宋体"/>
          <w:sz w:val="24"/>
          <w:szCs w:val="24"/>
        </w:rPr>
      </w:pPr>
      <w:r>
        <w:rPr>
          <w:rFonts w:hint="eastAsia" w:ascii="宋体" w:hAnsi="宋体"/>
          <w:sz w:val="24"/>
          <w:szCs w:val="24"/>
        </w:rPr>
        <w:t>其他未尽事宜由供需双方在采购合同中详细约定。</w:t>
      </w:r>
    </w:p>
    <w:p w14:paraId="571B5351">
      <w:pPr>
        <w:pStyle w:val="4"/>
        <w:pageBreakBefore/>
        <w:spacing w:line="360" w:lineRule="auto"/>
        <w:jc w:val="center"/>
        <w:rPr>
          <w:rFonts w:hint="eastAsia" w:ascii="宋体" w:hAnsi="宋体" w:eastAsia="宋体"/>
          <w:sz w:val="36"/>
          <w:szCs w:val="30"/>
        </w:rPr>
      </w:pPr>
      <w:bookmarkStart w:id="71" w:name="_Toc14263"/>
      <w:r>
        <w:rPr>
          <w:rFonts w:hint="eastAsia" w:ascii="宋体" w:hAnsi="宋体" w:eastAsia="宋体"/>
          <w:sz w:val="36"/>
          <w:szCs w:val="30"/>
        </w:rPr>
        <w:t>第四篇  磋商程序及方法、评审标准、无效响应和采购终止</w:t>
      </w:r>
      <w:bookmarkEnd w:id="71"/>
    </w:p>
    <w:p w14:paraId="4E581E1F">
      <w:pPr>
        <w:pStyle w:val="5"/>
        <w:snapToGrid w:val="0"/>
        <w:spacing w:before="0" w:after="0" w:line="360" w:lineRule="auto"/>
        <w:ind w:firstLine="482" w:firstLineChars="200"/>
        <w:rPr>
          <w:rFonts w:hint="eastAsia" w:ascii="宋体" w:hAnsi="宋体"/>
          <w:sz w:val="24"/>
          <w:szCs w:val="24"/>
        </w:rPr>
      </w:pPr>
      <w:bookmarkStart w:id="72" w:name="_Toc26563"/>
      <w:r>
        <w:rPr>
          <w:rFonts w:hint="eastAsia" w:ascii="宋体" w:hAnsi="宋体"/>
          <w:sz w:val="24"/>
          <w:szCs w:val="24"/>
        </w:rPr>
        <w:t>一、磋商程序及方法</w:t>
      </w:r>
      <w:bookmarkEnd w:id="72"/>
    </w:p>
    <w:p w14:paraId="25886F5E">
      <w:pPr>
        <w:spacing w:line="360" w:lineRule="auto"/>
        <w:ind w:firstLine="480" w:firstLineChars="200"/>
        <w:rPr>
          <w:rFonts w:hint="eastAsia"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7E253665">
      <w:pPr>
        <w:spacing w:line="360" w:lineRule="auto"/>
        <w:ind w:firstLine="480" w:firstLineChars="200"/>
        <w:rPr>
          <w:rFonts w:hint="eastAsia"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14:paraId="74A4CB4E">
      <w:pPr>
        <w:snapToGrid w:val="0"/>
        <w:spacing w:line="360" w:lineRule="auto"/>
        <w:ind w:firstLine="480" w:firstLineChars="200"/>
        <w:rPr>
          <w:rFonts w:hint="eastAsia"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5"/>
        <w:gridCol w:w="4421"/>
        <w:gridCol w:w="3579"/>
      </w:tblGrid>
      <w:tr w14:paraId="39C8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71187109">
            <w:pPr>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5276" w:type="dxa"/>
            <w:gridSpan w:val="2"/>
            <w:vAlign w:val="center"/>
          </w:tcPr>
          <w:p w14:paraId="51B5504B">
            <w:pPr>
              <w:snapToGrid w:val="0"/>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3579" w:type="dxa"/>
            <w:vAlign w:val="center"/>
          </w:tcPr>
          <w:p w14:paraId="33D627FC">
            <w:pPr>
              <w:snapToGrid w:val="0"/>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464D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668B71D5">
            <w:pPr>
              <w:snapToGrid w:val="0"/>
              <w:jc w:val="center"/>
              <w:rPr>
                <w:rFonts w:hint="eastAsia" w:ascii="宋体" w:hAnsi="宋体"/>
                <w:sz w:val="21"/>
                <w:szCs w:val="21"/>
              </w:rPr>
            </w:pPr>
            <w:r>
              <w:rPr>
                <w:rFonts w:hint="eastAsia" w:ascii="宋体" w:hAnsi="宋体"/>
                <w:sz w:val="21"/>
                <w:szCs w:val="21"/>
              </w:rPr>
              <w:t>（一）</w:t>
            </w:r>
          </w:p>
        </w:tc>
        <w:tc>
          <w:tcPr>
            <w:tcW w:w="855" w:type="dxa"/>
            <w:vMerge w:val="restart"/>
            <w:vAlign w:val="center"/>
          </w:tcPr>
          <w:p w14:paraId="0E9AF177">
            <w:pPr>
              <w:snapToGrid w:val="0"/>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vAlign w:val="center"/>
          </w:tcPr>
          <w:p w14:paraId="692E2A16">
            <w:pPr>
              <w:snapToGrid w:val="0"/>
              <w:rPr>
                <w:rFonts w:hint="eastAsia" w:ascii="宋体" w:hAnsi="宋体"/>
                <w:sz w:val="21"/>
                <w:szCs w:val="21"/>
              </w:rPr>
            </w:pPr>
            <w:r>
              <w:rPr>
                <w:rFonts w:hint="eastAsia" w:ascii="宋体" w:hAnsi="宋体"/>
                <w:sz w:val="21"/>
                <w:szCs w:val="21"/>
              </w:rPr>
              <w:t>1.具有独立承担民事责任的能力</w:t>
            </w:r>
          </w:p>
        </w:tc>
        <w:tc>
          <w:tcPr>
            <w:tcW w:w="3579" w:type="dxa"/>
            <w:vAlign w:val="center"/>
          </w:tcPr>
          <w:p w14:paraId="2B116F40">
            <w:pPr>
              <w:snapToGrid w:val="0"/>
              <w:rPr>
                <w:rFonts w:hint="eastAsia" w:ascii="宋体" w:hAnsi="宋体"/>
                <w:sz w:val="21"/>
                <w:szCs w:val="21"/>
              </w:rPr>
            </w:pPr>
            <w:r>
              <w:rPr>
                <w:rFonts w:hint="eastAsia" w:ascii="宋体" w:hAnsi="宋体"/>
                <w:sz w:val="21"/>
                <w:szCs w:val="21"/>
              </w:rPr>
              <w:t>1.供应商法人营业执照（副本）或事业单位法人证书（副本）或个体工商户营业执照或有效的自然人身份证明或社会团体法人登记证书（提供复印件）；</w:t>
            </w:r>
          </w:p>
          <w:p w14:paraId="56E5BB3F">
            <w:pPr>
              <w:snapToGrid w:val="0"/>
              <w:rPr>
                <w:rFonts w:hint="eastAsia" w:ascii="宋体" w:hAnsi="宋体"/>
                <w:sz w:val="21"/>
                <w:szCs w:val="21"/>
              </w:rPr>
            </w:pPr>
            <w:r>
              <w:rPr>
                <w:rFonts w:hint="eastAsia" w:ascii="宋体" w:hAnsi="宋体"/>
                <w:sz w:val="21"/>
                <w:szCs w:val="21"/>
              </w:rPr>
              <w:t>2.供应商法定代表人身份证明和法定代表人授权代表委托书。</w:t>
            </w:r>
          </w:p>
        </w:tc>
      </w:tr>
      <w:tr w14:paraId="4FF8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1DB4AED6">
            <w:pPr>
              <w:snapToGrid w:val="0"/>
              <w:jc w:val="center"/>
              <w:rPr>
                <w:rFonts w:hint="eastAsia" w:ascii="宋体" w:hAnsi="宋体"/>
                <w:sz w:val="21"/>
                <w:szCs w:val="21"/>
              </w:rPr>
            </w:pPr>
          </w:p>
        </w:tc>
        <w:tc>
          <w:tcPr>
            <w:tcW w:w="855" w:type="dxa"/>
            <w:vMerge w:val="continue"/>
            <w:vAlign w:val="center"/>
          </w:tcPr>
          <w:p w14:paraId="37A41020">
            <w:pPr>
              <w:snapToGrid w:val="0"/>
              <w:rPr>
                <w:rFonts w:hint="eastAsia" w:ascii="宋体" w:hAnsi="宋体" w:cs="仿宋_GB2312"/>
                <w:sz w:val="21"/>
                <w:szCs w:val="21"/>
                <w:lang w:val="zh-CN"/>
              </w:rPr>
            </w:pPr>
          </w:p>
        </w:tc>
        <w:tc>
          <w:tcPr>
            <w:tcW w:w="4421" w:type="dxa"/>
            <w:vAlign w:val="center"/>
          </w:tcPr>
          <w:p w14:paraId="2C0B60EF">
            <w:pPr>
              <w:snapToGrid w:val="0"/>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vAlign w:val="center"/>
          </w:tcPr>
          <w:p w14:paraId="4B928B56">
            <w:pPr>
              <w:snapToGrid w:val="0"/>
              <w:rPr>
                <w:rFonts w:hint="eastAsia" w:ascii="宋体" w:hAnsi="宋体"/>
                <w:sz w:val="21"/>
                <w:szCs w:val="21"/>
              </w:rPr>
            </w:pPr>
            <w:r>
              <w:rPr>
                <w:rFonts w:hint="eastAsia" w:ascii="宋体" w:hAnsi="宋体"/>
                <w:sz w:val="21"/>
                <w:szCs w:val="21"/>
              </w:rPr>
              <w:t>提供《基本资格条件承诺函》（格式详见第七篇）</w:t>
            </w:r>
          </w:p>
        </w:tc>
      </w:tr>
      <w:tr w14:paraId="73D9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0392A75F">
            <w:pPr>
              <w:snapToGrid w:val="0"/>
              <w:jc w:val="center"/>
              <w:rPr>
                <w:rFonts w:hint="eastAsia" w:ascii="宋体" w:hAnsi="宋体"/>
                <w:sz w:val="21"/>
                <w:szCs w:val="21"/>
              </w:rPr>
            </w:pPr>
          </w:p>
        </w:tc>
        <w:tc>
          <w:tcPr>
            <w:tcW w:w="855" w:type="dxa"/>
            <w:vMerge w:val="continue"/>
            <w:vAlign w:val="center"/>
          </w:tcPr>
          <w:p w14:paraId="2C2B92BF">
            <w:pPr>
              <w:snapToGrid w:val="0"/>
              <w:rPr>
                <w:rFonts w:hint="eastAsia" w:ascii="宋体" w:hAnsi="宋体" w:cs="仿宋_GB2312"/>
                <w:sz w:val="21"/>
                <w:szCs w:val="21"/>
                <w:lang w:val="zh-CN"/>
              </w:rPr>
            </w:pPr>
          </w:p>
        </w:tc>
        <w:tc>
          <w:tcPr>
            <w:tcW w:w="4421" w:type="dxa"/>
            <w:vAlign w:val="center"/>
          </w:tcPr>
          <w:p w14:paraId="1EA97BCF">
            <w:pPr>
              <w:snapToGrid w:val="0"/>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vAlign w:val="center"/>
          </w:tcPr>
          <w:p w14:paraId="66FF868B">
            <w:pPr>
              <w:snapToGrid w:val="0"/>
              <w:rPr>
                <w:rFonts w:hint="eastAsia" w:ascii="宋体" w:hAnsi="宋体"/>
                <w:sz w:val="21"/>
                <w:szCs w:val="21"/>
              </w:rPr>
            </w:pPr>
          </w:p>
        </w:tc>
      </w:tr>
      <w:tr w14:paraId="7ED9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784D17A8">
            <w:pPr>
              <w:snapToGrid w:val="0"/>
              <w:jc w:val="center"/>
              <w:rPr>
                <w:rFonts w:hint="eastAsia" w:ascii="宋体" w:hAnsi="宋体"/>
                <w:sz w:val="21"/>
                <w:szCs w:val="21"/>
              </w:rPr>
            </w:pPr>
          </w:p>
        </w:tc>
        <w:tc>
          <w:tcPr>
            <w:tcW w:w="855" w:type="dxa"/>
            <w:vMerge w:val="continue"/>
            <w:vAlign w:val="center"/>
          </w:tcPr>
          <w:p w14:paraId="40917D98">
            <w:pPr>
              <w:snapToGrid w:val="0"/>
              <w:rPr>
                <w:rFonts w:hint="eastAsia" w:ascii="宋体" w:hAnsi="宋体" w:cs="仿宋_GB2312"/>
                <w:sz w:val="21"/>
                <w:szCs w:val="21"/>
                <w:lang w:val="zh-CN"/>
              </w:rPr>
            </w:pPr>
          </w:p>
        </w:tc>
        <w:tc>
          <w:tcPr>
            <w:tcW w:w="4421" w:type="dxa"/>
            <w:vAlign w:val="center"/>
          </w:tcPr>
          <w:p w14:paraId="288C09E9">
            <w:pPr>
              <w:snapToGrid w:val="0"/>
              <w:rPr>
                <w:rFonts w:hint="eastAsia"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Merge w:val="continue"/>
            <w:vAlign w:val="center"/>
          </w:tcPr>
          <w:p w14:paraId="1F64F362">
            <w:pPr>
              <w:snapToGrid w:val="0"/>
              <w:rPr>
                <w:rFonts w:hint="eastAsia" w:ascii="宋体" w:hAnsi="宋体"/>
                <w:sz w:val="21"/>
                <w:szCs w:val="21"/>
              </w:rPr>
            </w:pPr>
          </w:p>
        </w:tc>
      </w:tr>
      <w:tr w14:paraId="4538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0089857E">
            <w:pPr>
              <w:snapToGrid w:val="0"/>
              <w:jc w:val="center"/>
              <w:rPr>
                <w:rFonts w:hint="eastAsia" w:ascii="宋体" w:hAnsi="宋体"/>
                <w:sz w:val="21"/>
                <w:szCs w:val="21"/>
              </w:rPr>
            </w:pPr>
          </w:p>
        </w:tc>
        <w:tc>
          <w:tcPr>
            <w:tcW w:w="855" w:type="dxa"/>
            <w:vMerge w:val="continue"/>
            <w:vAlign w:val="center"/>
          </w:tcPr>
          <w:p w14:paraId="36D2DF5B">
            <w:pPr>
              <w:snapToGrid w:val="0"/>
              <w:rPr>
                <w:rFonts w:hint="eastAsia" w:ascii="宋体" w:hAnsi="宋体" w:cs="仿宋_GB2312"/>
                <w:sz w:val="21"/>
                <w:szCs w:val="21"/>
                <w:lang w:val="zh-CN"/>
              </w:rPr>
            </w:pPr>
          </w:p>
        </w:tc>
        <w:tc>
          <w:tcPr>
            <w:tcW w:w="4421" w:type="dxa"/>
            <w:vAlign w:val="center"/>
          </w:tcPr>
          <w:p w14:paraId="52CF82D2">
            <w:pPr>
              <w:snapToGrid w:val="0"/>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5.参加政府采购活动前三年内，在经营活动中没有重大违法记录（注①）</w:t>
            </w:r>
          </w:p>
        </w:tc>
        <w:tc>
          <w:tcPr>
            <w:tcW w:w="3579" w:type="dxa"/>
            <w:vMerge w:val="continue"/>
            <w:vAlign w:val="center"/>
          </w:tcPr>
          <w:p w14:paraId="7DDA92A5">
            <w:pPr>
              <w:snapToGrid w:val="0"/>
              <w:rPr>
                <w:rFonts w:hint="eastAsia" w:ascii="宋体" w:hAnsi="宋体"/>
                <w:b/>
                <w:sz w:val="21"/>
                <w:szCs w:val="21"/>
              </w:rPr>
            </w:pPr>
          </w:p>
        </w:tc>
      </w:tr>
      <w:tr w14:paraId="7BD8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2B6DEC59">
            <w:pPr>
              <w:snapToGrid w:val="0"/>
              <w:jc w:val="center"/>
              <w:rPr>
                <w:rFonts w:hint="eastAsia" w:ascii="宋体" w:hAnsi="宋体"/>
                <w:sz w:val="21"/>
                <w:szCs w:val="21"/>
              </w:rPr>
            </w:pPr>
          </w:p>
        </w:tc>
        <w:tc>
          <w:tcPr>
            <w:tcW w:w="855" w:type="dxa"/>
            <w:vMerge w:val="continue"/>
            <w:vAlign w:val="center"/>
          </w:tcPr>
          <w:p w14:paraId="3310E1C2">
            <w:pPr>
              <w:snapToGrid w:val="0"/>
              <w:rPr>
                <w:rFonts w:hint="eastAsia" w:ascii="宋体" w:hAnsi="宋体" w:cs="仿宋_GB2312"/>
                <w:sz w:val="21"/>
                <w:szCs w:val="21"/>
                <w:lang w:val="zh-CN"/>
              </w:rPr>
            </w:pPr>
          </w:p>
        </w:tc>
        <w:tc>
          <w:tcPr>
            <w:tcW w:w="4421" w:type="dxa"/>
            <w:vAlign w:val="center"/>
          </w:tcPr>
          <w:p w14:paraId="29B197A2">
            <w:pPr>
              <w:snapToGrid w:val="0"/>
              <w:rPr>
                <w:rFonts w:hint="eastAsia" w:ascii="宋体" w:hAnsi="宋体"/>
                <w:sz w:val="21"/>
                <w:szCs w:val="21"/>
              </w:rPr>
            </w:pPr>
            <w:r>
              <w:rPr>
                <w:rFonts w:hint="eastAsia" w:ascii="宋体" w:hAnsi="宋体"/>
                <w:sz w:val="21"/>
                <w:szCs w:val="21"/>
              </w:rPr>
              <w:t>6.法律、行政法规规定的其他条件</w:t>
            </w:r>
          </w:p>
        </w:tc>
        <w:tc>
          <w:tcPr>
            <w:tcW w:w="3579" w:type="dxa"/>
            <w:vAlign w:val="center"/>
          </w:tcPr>
          <w:p w14:paraId="1D12F89F">
            <w:pPr>
              <w:snapToGrid w:val="0"/>
              <w:rPr>
                <w:rFonts w:hint="eastAsia" w:ascii="宋体" w:hAnsi="宋体"/>
                <w:sz w:val="21"/>
                <w:szCs w:val="21"/>
              </w:rPr>
            </w:pPr>
          </w:p>
        </w:tc>
      </w:tr>
      <w:tr w14:paraId="23B2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4255E254">
            <w:pPr>
              <w:snapToGrid w:val="0"/>
              <w:jc w:val="center"/>
              <w:rPr>
                <w:rFonts w:hint="eastAsia" w:ascii="宋体" w:hAnsi="宋体"/>
                <w:sz w:val="21"/>
                <w:szCs w:val="21"/>
              </w:rPr>
            </w:pPr>
            <w:r>
              <w:rPr>
                <w:rFonts w:hint="eastAsia" w:ascii="宋体" w:hAnsi="宋体"/>
                <w:sz w:val="21"/>
                <w:szCs w:val="21"/>
              </w:rPr>
              <w:t>（二）</w:t>
            </w:r>
          </w:p>
        </w:tc>
        <w:tc>
          <w:tcPr>
            <w:tcW w:w="5276" w:type="dxa"/>
            <w:gridSpan w:val="2"/>
            <w:vAlign w:val="center"/>
          </w:tcPr>
          <w:p w14:paraId="73D895BE">
            <w:pPr>
              <w:snapToGrid w:val="0"/>
              <w:rPr>
                <w:rFonts w:hint="eastAsia" w:ascii="宋体" w:hAnsi="宋体"/>
                <w:sz w:val="21"/>
                <w:szCs w:val="21"/>
              </w:rPr>
            </w:pPr>
            <w:r>
              <w:rPr>
                <w:rFonts w:hint="eastAsia" w:ascii="宋体" w:hAnsi="宋体"/>
                <w:sz w:val="21"/>
                <w:szCs w:val="21"/>
              </w:rPr>
              <w:t>本项目的特定资格条件</w:t>
            </w:r>
          </w:p>
        </w:tc>
        <w:tc>
          <w:tcPr>
            <w:tcW w:w="3579" w:type="dxa"/>
            <w:vAlign w:val="center"/>
          </w:tcPr>
          <w:p w14:paraId="56F58312">
            <w:pPr>
              <w:adjustRightInd w:val="0"/>
              <w:snapToGrid w:val="0"/>
            </w:pPr>
            <w:r>
              <w:rPr>
                <w:rFonts w:hint="eastAsia" w:ascii="宋体" w:hAnsi="宋体" w:cs="宋体"/>
                <w:sz w:val="21"/>
                <w:szCs w:val="21"/>
              </w:rPr>
              <w:t>按第一篇“三、供应商资格条件（二）本项目的特定资格条件”的要求提交（如果有）。</w:t>
            </w:r>
          </w:p>
        </w:tc>
      </w:tr>
      <w:tr w14:paraId="733D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07D565F1">
            <w:pPr>
              <w:snapToGrid w:val="0"/>
              <w:jc w:val="center"/>
              <w:rPr>
                <w:rFonts w:hint="eastAsia" w:ascii="宋体" w:hAnsi="宋体"/>
                <w:sz w:val="21"/>
                <w:szCs w:val="21"/>
              </w:rPr>
            </w:pPr>
            <w:r>
              <w:rPr>
                <w:rFonts w:hint="eastAsia" w:ascii="宋体" w:hAnsi="宋体"/>
                <w:sz w:val="21"/>
                <w:szCs w:val="21"/>
              </w:rPr>
              <w:t>（三）</w:t>
            </w:r>
          </w:p>
        </w:tc>
        <w:tc>
          <w:tcPr>
            <w:tcW w:w="5276" w:type="dxa"/>
            <w:gridSpan w:val="2"/>
            <w:vAlign w:val="center"/>
          </w:tcPr>
          <w:p w14:paraId="20B493DD">
            <w:pPr>
              <w:snapToGrid w:val="0"/>
              <w:rPr>
                <w:rFonts w:hint="eastAsia" w:ascii="宋体" w:hAnsi="宋体"/>
                <w:sz w:val="21"/>
                <w:szCs w:val="21"/>
              </w:rPr>
            </w:pPr>
            <w:r>
              <w:rPr>
                <w:rFonts w:hint="eastAsia" w:ascii="宋体" w:hAnsi="宋体"/>
                <w:sz w:val="21"/>
                <w:szCs w:val="21"/>
              </w:rPr>
              <w:t>落实政府采购政策需满足的资格要求</w:t>
            </w:r>
          </w:p>
        </w:tc>
        <w:tc>
          <w:tcPr>
            <w:tcW w:w="3579" w:type="dxa"/>
            <w:vAlign w:val="center"/>
          </w:tcPr>
          <w:p w14:paraId="4A99396F">
            <w:pPr>
              <w:adjustRightInd w:val="0"/>
              <w:snapToGrid w:val="0"/>
            </w:pPr>
            <w:r>
              <w:rPr>
                <w:rFonts w:hint="eastAsia" w:ascii="宋体" w:hAnsi="宋体" w:cs="宋体"/>
                <w:sz w:val="21"/>
                <w:szCs w:val="21"/>
              </w:rPr>
              <w:t>按第一篇“三、供应商资格条件（三）落实政府采购政策需满足的资格要求”的要求提交（如果有）。</w:t>
            </w:r>
          </w:p>
        </w:tc>
      </w:tr>
    </w:tbl>
    <w:p w14:paraId="1000CE00">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时间前通过 “信用中国”网站(www.creditchina.gov.cn)、“中国政府采购网”(www.ccgp.gov.cn)等渠道查询信用记录。</w:t>
      </w:r>
    </w:p>
    <w:p w14:paraId="09EB8163">
      <w:pPr>
        <w:spacing w:line="360" w:lineRule="auto"/>
        <w:ind w:firstLine="480" w:firstLineChars="200"/>
        <w:rPr>
          <w:rFonts w:hint="eastAsia"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2113"/>
        <w:gridCol w:w="5103"/>
      </w:tblGrid>
      <w:tr w14:paraId="0E54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2ACF6CF6">
            <w:pPr>
              <w:spacing w:line="24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3686" w:type="dxa"/>
            <w:gridSpan w:val="2"/>
            <w:vAlign w:val="center"/>
          </w:tcPr>
          <w:p w14:paraId="7293E378">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103" w:type="dxa"/>
            <w:vAlign w:val="center"/>
          </w:tcPr>
          <w:p w14:paraId="2E8A6516">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6CC4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6527990D">
            <w:pPr>
              <w:spacing w:line="240" w:lineRule="exact"/>
              <w:jc w:val="center"/>
              <w:rPr>
                <w:rFonts w:hint="eastAsia"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3B27847B">
            <w:pPr>
              <w:spacing w:line="240" w:lineRule="exact"/>
              <w:rPr>
                <w:rFonts w:hint="eastAsia" w:ascii="宋体" w:hAnsi="宋体" w:cs="宋体"/>
                <w:kern w:val="0"/>
                <w:sz w:val="21"/>
                <w:szCs w:val="21"/>
              </w:rPr>
            </w:pPr>
            <w:r>
              <w:rPr>
                <w:rFonts w:hint="eastAsia" w:ascii="宋体" w:hAnsi="宋体" w:cs="宋体"/>
                <w:kern w:val="0"/>
                <w:sz w:val="21"/>
                <w:szCs w:val="21"/>
              </w:rPr>
              <w:t>有效性审查</w:t>
            </w:r>
          </w:p>
        </w:tc>
        <w:tc>
          <w:tcPr>
            <w:tcW w:w="2113" w:type="dxa"/>
            <w:vAlign w:val="center"/>
          </w:tcPr>
          <w:p w14:paraId="761226B7">
            <w:pPr>
              <w:spacing w:line="240" w:lineRule="exact"/>
              <w:rPr>
                <w:rFonts w:hint="eastAsia" w:ascii="宋体" w:hAnsi="宋体" w:cs="宋体"/>
                <w:kern w:val="0"/>
                <w:sz w:val="21"/>
                <w:szCs w:val="21"/>
              </w:rPr>
            </w:pPr>
            <w:r>
              <w:rPr>
                <w:rFonts w:hint="eastAsia" w:ascii="宋体" w:hAnsi="宋体"/>
                <w:sz w:val="21"/>
                <w:szCs w:val="21"/>
              </w:rPr>
              <w:t>响应文件签字和盖章</w:t>
            </w:r>
          </w:p>
        </w:tc>
        <w:tc>
          <w:tcPr>
            <w:tcW w:w="5103" w:type="dxa"/>
            <w:vAlign w:val="center"/>
          </w:tcPr>
          <w:p w14:paraId="316437FD">
            <w:pPr>
              <w:spacing w:line="240" w:lineRule="exact"/>
              <w:rPr>
                <w:rFonts w:hint="eastAsia" w:ascii="宋体" w:hAnsi="宋体" w:cs="宋体"/>
                <w:kern w:val="0"/>
                <w:sz w:val="21"/>
                <w:szCs w:val="21"/>
              </w:rPr>
            </w:pPr>
            <w:r>
              <w:rPr>
                <w:rFonts w:hint="eastAsia" w:ascii="宋体" w:hAnsi="宋体"/>
                <w:sz w:val="21"/>
                <w:szCs w:val="21"/>
              </w:rPr>
              <w:t>响应文件上的签字和盖章满足竞争性磋商文件要求。</w:t>
            </w:r>
          </w:p>
        </w:tc>
      </w:tr>
      <w:tr w14:paraId="5F49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4E86CF15">
            <w:pPr>
              <w:spacing w:line="240" w:lineRule="exact"/>
              <w:jc w:val="center"/>
              <w:rPr>
                <w:rFonts w:hint="eastAsia" w:ascii="宋体" w:hAnsi="宋体" w:cs="宋体"/>
                <w:kern w:val="0"/>
                <w:sz w:val="21"/>
                <w:szCs w:val="21"/>
              </w:rPr>
            </w:pPr>
          </w:p>
        </w:tc>
        <w:tc>
          <w:tcPr>
            <w:tcW w:w="1573" w:type="dxa"/>
            <w:vMerge w:val="continue"/>
            <w:vAlign w:val="center"/>
          </w:tcPr>
          <w:p w14:paraId="24C33BC3">
            <w:pPr>
              <w:spacing w:line="240" w:lineRule="exact"/>
              <w:rPr>
                <w:rFonts w:hint="eastAsia" w:ascii="宋体" w:hAnsi="宋体" w:cs="宋体"/>
                <w:kern w:val="0"/>
                <w:sz w:val="21"/>
                <w:szCs w:val="21"/>
              </w:rPr>
            </w:pPr>
          </w:p>
        </w:tc>
        <w:tc>
          <w:tcPr>
            <w:tcW w:w="2113" w:type="dxa"/>
            <w:vAlign w:val="center"/>
          </w:tcPr>
          <w:p w14:paraId="70D8673A">
            <w:pPr>
              <w:spacing w:line="240" w:lineRule="exact"/>
              <w:rPr>
                <w:rFonts w:hint="eastAsia" w:ascii="宋体" w:hAnsi="宋体" w:cs="仿宋_GB2312"/>
                <w:sz w:val="21"/>
                <w:szCs w:val="21"/>
                <w:lang w:val="zh-CN"/>
              </w:rPr>
            </w:pPr>
            <w:r>
              <w:rPr>
                <w:rFonts w:hint="eastAsia" w:ascii="宋体" w:hAnsi="宋体" w:cs="仿宋_GB2312"/>
                <w:sz w:val="21"/>
                <w:szCs w:val="21"/>
                <w:lang w:val="zh-CN"/>
              </w:rPr>
              <w:t>磋商方案</w:t>
            </w:r>
          </w:p>
        </w:tc>
        <w:tc>
          <w:tcPr>
            <w:tcW w:w="5103" w:type="dxa"/>
            <w:vAlign w:val="center"/>
          </w:tcPr>
          <w:p w14:paraId="38FD0F89">
            <w:pPr>
              <w:spacing w:line="240" w:lineRule="exact"/>
              <w:rPr>
                <w:rFonts w:hint="eastAsia" w:ascii="宋体" w:hAnsi="宋体" w:cs="宋体"/>
                <w:kern w:val="0"/>
                <w:sz w:val="21"/>
                <w:szCs w:val="21"/>
              </w:rPr>
            </w:pPr>
            <w:r>
              <w:rPr>
                <w:rFonts w:hint="eastAsia" w:ascii="宋体" w:hAnsi="宋体" w:cs="仿宋_GB2312"/>
                <w:sz w:val="21"/>
                <w:szCs w:val="21"/>
                <w:lang w:val="zh-CN"/>
              </w:rPr>
              <w:t>只能有一个方案参与磋商。</w:t>
            </w:r>
          </w:p>
        </w:tc>
      </w:tr>
      <w:tr w14:paraId="6880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2DE9FC4B">
            <w:pPr>
              <w:spacing w:line="240" w:lineRule="exact"/>
              <w:jc w:val="center"/>
              <w:rPr>
                <w:rFonts w:hint="eastAsia" w:ascii="宋体" w:hAnsi="宋体" w:cs="宋体"/>
                <w:kern w:val="0"/>
                <w:sz w:val="21"/>
                <w:szCs w:val="21"/>
              </w:rPr>
            </w:pPr>
          </w:p>
        </w:tc>
        <w:tc>
          <w:tcPr>
            <w:tcW w:w="1573" w:type="dxa"/>
            <w:vMerge w:val="continue"/>
            <w:vAlign w:val="center"/>
          </w:tcPr>
          <w:p w14:paraId="0480A064">
            <w:pPr>
              <w:spacing w:line="240" w:lineRule="exact"/>
              <w:rPr>
                <w:rFonts w:hint="eastAsia" w:ascii="宋体" w:hAnsi="宋体" w:cs="宋体"/>
                <w:kern w:val="0"/>
                <w:sz w:val="21"/>
                <w:szCs w:val="21"/>
              </w:rPr>
            </w:pPr>
          </w:p>
        </w:tc>
        <w:tc>
          <w:tcPr>
            <w:tcW w:w="2113" w:type="dxa"/>
            <w:vAlign w:val="center"/>
          </w:tcPr>
          <w:p w14:paraId="5595D952">
            <w:pPr>
              <w:spacing w:line="240" w:lineRule="exact"/>
              <w:rPr>
                <w:rFonts w:hint="eastAsia" w:ascii="宋体" w:hAnsi="宋体" w:cs="仿宋_GB2312"/>
                <w:sz w:val="21"/>
                <w:szCs w:val="21"/>
                <w:lang w:val="zh-CN"/>
              </w:rPr>
            </w:pPr>
            <w:r>
              <w:rPr>
                <w:rFonts w:hint="eastAsia" w:ascii="宋体" w:hAnsi="宋体"/>
                <w:sz w:val="21"/>
                <w:szCs w:val="21"/>
              </w:rPr>
              <w:t>报价唯一</w:t>
            </w:r>
          </w:p>
        </w:tc>
        <w:tc>
          <w:tcPr>
            <w:tcW w:w="5103" w:type="dxa"/>
            <w:vAlign w:val="center"/>
          </w:tcPr>
          <w:p w14:paraId="70BEF315">
            <w:pPr>
              <w:spacing w:line="240" w:lineRule="exact"/>
              <w:rPr>
                <w:rFonts w:hint="eastAsia"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3C21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1E190461">
            <w:pPr>
              <w:spacing w:line="240" w:lineRule="exact"/>
              <w:jc w:val="center"/>
              <w:rPr>
                <w:rFonts w:hint="eastAsia" w:ascii="宋体" w:hAnsi="宋体" w:cs="宋体"/>
                <w:kern w:val="0"/>
                <w:sz w:val="21"/>
                <w:szCs w:val="21"/>
              </w:rPr>
            </w:pPr>
            <w:r>
              <w:rPr>
                <w:rFonts w:hint="eastAsia" w:ascii="宋体" w:hAnsi="宋体" w:cs="宋体"/>
                <w:kern w:val="0"/>
                <w:sz w:val="21"/>
                <w:szCs w:val="21"/>
              </w:rPr>
              <w:t>2</w:t>
            </w:r>
          </w:p>
        </w:tc>
        <w:tc>
          <w:tcPr>
            <w:tcW w:w="1573" w:type="dxa"/>
            <w:vAlign w:val="center"/>
          </w:tcPr>
          <w:p w14:paraId="40C9AFBD">
            <w:pPr>
              <w:spacing w:line="240" w:lineRule="exact"/>
              <w:rPr>
                <w:rFonts w:hint="eastAsia" w:ascii="宋体" w:hAnsi="宋体" w:cs="宋体"/>
                <w:kern w:val="0"/>
                <w:sz w:val="21"/>
                <w:szCs w:val="21"/>
              </w:rPr>
            </w:pPr>
            <w:r>
              <w:rPr>
                <w:rFonts w:hint="eastAsia" w:ascii="宋体" w:hAnsi="宋体" w:cs="宋体"/>
                <w:kern w:val="0"/>
                <w:sz w:val="21"/>
                <w:szCs w:val="21"/>
              </w:rPr>
              <w:t>完整性审查</w:t>
            </w:r>
          </w:p>
        </w:tc>
        <w:tc>
          <w:tcPr>
            <w:tcW w:w="2113" w:type="dxa"/>
            <w:vAlign w:val="center"/>
          </w:tcPr>
          <w:p w14:paraId="1467CFD6">
            <w:pPr>
              <w:spacing w:line="240" w:lineRule="exact"/>
              <w:rPr>
                <w:rFonts w:hint="eastAsia" w:ascii="宋体" w:hAnsi="宋体" w:cs="宋体"/>
                <w:kern w:val="0"/>
                <w:sz w:val="21"/>
                <w:szCs w:val="21"/>
              </w:rPr>
            </w:pPr>
            <w:r>
              <w:rPr>
                <w:rFonts w:hint="eastAsia" w:ascii="宋体" w:hAnsi="宋体" w:cs="仿宋_GB2312"/>
                <w:sz w:val="21"/>
                <w:szCs w:val="21"/>
                <w:lang w:val="zh-CN"/>
              </w:rPr>
              <w:t>响应文件份数</w:t>
            </w:r>
          </w:p>
        </w:tc>
        <w:tc>
          <w:tcPr>
            <w:tcW w:w="5103" w:type="dxa"/>
            <w:vAlign w:val="center"/>
          </w:tcPr>
          <w:p w14:paraId="6D9D06FA">
            <w:pPr>
              <w:spacing w:line="240" w:lineRule="exact"/>
              <w:rPr>
                <w:rFonts w:hint="eastAsia" w:ascii="宋体" w:hAnsi="宋体" w:cs="宋体"/>
                <w:kern w:val="0"/>
                <w:sz w:val="21"/>
                <w:szCs w:val="21"/>
              </w:rPr>
            </w:pPr>
            <w:r>
              <w:rPr>
                <w:rFonts w:hint="eastAsia" w:ascii="宋体" w:hAnsi="宋体" w:cs="仿宋_GB2312"/>
                <w:sz w:val="21"/>
                <w:szCs w:val="21"/>
                <w:lang w:val="zh-CN"/>
              </w:rPr>
              <w:t>响应文件正本、副本、电子文档数量符合竞争性磋商文件要求。</w:t>
            </w:r>
          </w:p>
        </w:tc>
      </w:tr>
      <w:tr w14:paraId="1912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6F4C4560">
            <w:pPr>
              <w:spacing w:line="240" w:lineRule="exact"/>
              <w:jc w:val="center"/>
              <w:rPr>
                <w:rFonts w:hint="eastAsia"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5C0E6C82">
            <w:pPr>
              <w:spacing w:line="240" w:lineRule="exact"/>
              <w:rPr>
                <w:rFonts w:hint="eastAsia" w:ascii="宋体" w:hAnsi="宋体" w:cs="仿宋_GB2312"/>
                <w:sz w:val="21"/>
                <w:szCs w:val="21"/>
                <w:lang w:val="zh-CN"/>
              </w:rPr>
            </w:pPr>
            <w:r>
              <w:rPr>
                <w:rFonts w:hint="eastAsia" w:ascii="宋体" w:hAnsi="宋体" w:cs="宋体"/>
                <w:kern w:val="0"/>
                <w:sz w:val="21"/>
                <w:szCs w:val="21"/>
              </w:rPr>
              <w:t>竞争性磋商文件的响应程度审查</w:t>
            </w:r>
          </w:p>
        </w:tc>
        <w:tc>
          <w:tcPr>
            <w:tcW w:w="2113" w:type="dxa"/>
            <w:vAlign w:val="center"/>
          </w:tcPr>
          <w:p w14:paraId="3065A227">
            <w:pPr>
              <w:spacing w:line="240" w:lineRule="exact"/>
              <w:rPr>
                <w:rFonts w:hint="eastAsia" w:ascii="宋体" w:hAnsi="宋体" w:cs="宋体"/>
                <w:kern w:val="0"/>
                <w:sz w:val="21"/>
                <w:szCs w:val="21"/>
              </w:rPr>
            </w:pPr>
            <w:r>
              <w:rPr>
                <w:rFonts w:hint="eastAsia" w:ascii="宋体" w:hAnsi="宋体" w:cs="宋体"/>
                <w:kern w:val="0"/>
                <w:sz w:val="21"/>
                <w:szCs w:val="21"/>
              </w:rPr>
              <w:t>响应文件内容</w:t>
            </w:r>
          </w:p>
        </w:tc>
        <w:tc>
          <w:tcPr>
            <w:tcW w:w="5103" w:type="dxa"/>
            <w:vAlign w:val="center"/>
          </w:tcPr>
          <w:p w14:paraId="460A6D5C">
            <w:pPr>
              <w:pStyle w:val="32"/>
              <w:spacing w:line="240" w:lineRule="exact"/>
              <w:rPr>
                <w:rFonts w:hint="eastAsia" w:ascii="宋体" w:hAnsi="宋体" w:cs="宋体"/>
                <w:kern w:val="0"/>
                <w:sz w:val="21"/>
                <w:szCs w:val="21"/>
              </w:rPr>
            </w:pPr>
            <w:r>
              <w:rPr>
                <w:rFonts w:hint="eastAsia" w:ascii="宋体" w:hAnsi="宋体" w:cs="仿宋_GB2312"/>
                <w:sz w:val="21"/>
                <w:szCs w:val="21"/>
                <w:lang w:val="zh-CN"/>
              </w:rPr>
              <w:t>满足本竞争性磋商文件第二篇、第三篇中（※）号标注部分的要求</w:t>
            </w:r>
          </w:p>
        </w:tc>
      </w:tr>
      <w:tr w14:paraId="33C5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6E78C729">
            <w:pPr>
              <w:spacing w:line="240" w:lineRule="exact"/>
              <w:jc w:val="center"/>
              <w:rPr>
                <w:rFonts w:hint="eastAsia" w:ascii="宋体" w:hAnsi="宋体" w:cs="宋体"/>
                <w:kern w:val="0"/>
                <w:sz w:val="21"/>
                <w:szCs w:val="21"/>
              </w:rPr>
            </w:pPr>
          </w:p>
        </w:tc>
        <w:tc>
          <w:tcPr>
            <w:tcW w:w="1573" w:type="dxa"/>
            <w:vMerge w:val="continue"/>
            <w:vAlign w:val="center"/>
          </w:tcPr>
          <w:p w14:paraId="2A7D64B6">
            <w:pPr>
              <w:spacing w:line="240" w:lineRule="exact"/>
              <w:rPr>
                <w:rFonts w:hint="eastAsia" w:ascii="宋体" w:hAnsi="宋体" w:cs="仿宋_GB2312"/>
                <w:sz w:val="21"/>
                <w:szCs w:val="21"/>
                <w:lang w:val="zh-CN"/>
              </w:rPr>
            </w:pPr>
          </w:p>
        </w:tc>
        <w:tc>
          <w:tcPr>
            <w:tcW w:w="2113" w:type="dxa"/>
            <w:vAlign w:val="center"/>
          </w:tcPr>
          <w:p w14:paraId="278D547D">
            <w:pPr>
              <w:spacing w:line="240" w:lineRule="exact"/>
              <w:rPr>
                <w:rFonts w:hint="eastAsia" w:ascii="宋体" w:hAnsi="宋体" w:cs="宋体"/>
                <w:kern w:val="0"/>
                <w:sz w:val="21"/>
                <w:szCs w:val="21"/>
              </w:rPr>
            </w:pPr>
            <w:r>
              <w:rPr>
                <w:rFonts w:hint="eastAsia" w:ascii="宋体" w:hAnsi="宋体" w:cs="宋体"/>
                <w:kern w:val="0"/>
                <w:sz w:val="21"/>
                <w:szCs w:val="21"/>
              </w:rPr>
              <w:t>磋商有效期</w:t>
            </w:r>
          </w:p>
        </w:tc>
        <w:tc>
          <w:tcPr>
            <w:tcW w:w="5103" w:type="dxa"/>
            <w:vAlign w:val="center"/>
          </w:tcPr>
          <w:p w14:paraId="73EF05FD">
            <w:pPr>
              <w:spacing w:line="240" w:lineRule="exact"/>
              <w:rPr>
                <w:rFonts w:hint="eastAsia"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14:paraId="4443524C">
      <w:pPr>
        <w:snapToGrid w:val="0"/>
        <w:spacing w:line="360" w:lineRule="auto"/>
        <w:ind w:firstLine="480" w:firstLineChars="200"/>
        <w:rPr>
          <w:rFonts w:hint="eastAsia" w:ascii="宋体" w:hAnsi="宋体"/>
          <w:sz w:val="24"/>
          <w:szCs w:val="24"/>
        </w:rPr>
      </w:pPr>
      <w:r>
        <w:rPr>
          <w:rFonts w:hint="eastAsia" w:ascii="宋体" w:hAnsi="宋体"/>
          <w:sz w:val="24"/>
          <w:szCs w:val="24"/>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65B9159C">
      <w:pPr>
        <w:snapToGrid w:val="0"/>
        <w:spacing w:line="360" w:lineRule="auto"/>
        <w:ind w:firstLine="480" w:firstLineChars="200"/>
        <w:rPr>
          <w:rFonts w:hint="eastAsia"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87EE003">
      <w:pPr>
        <w:spacing w:line="360" w:lineRule="auto"/>
        <w:ind w:firstLine="480" w:firstLineChars="200"/>
        <w:rPr>
          <w:rFonts w:hint="eastAsia"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6647A82">
      <w:pPr>
        <w:spacing w:line="360" w:lineRule="auto"/>
        <w:ind w:firstLine="480" w:firstLineChars="200"/>
        <w:rPr>
          <w:rFonts w:hint="eastAsia" w:ascii="宋体" w:hAnsi="宋体"/>
          <w:sz w:val="24"/>
          <w:szCs w:val="24"/>
        </w:rPr>
      </w:pPr>
      <w:r>
        <w:rPr>
          <w:rFonts w:hint="eastAsia" w:ascii="宋体" w:hAnsi="宋体"/>
          <w:sz w:val="24"/>
          <w:szCs w:val="24"/>
        </w:rPr>
        <w:t>5.在磋商过程中磋商的任何一方不得向他人透露与磋商有关的技术资料、价格或其他信息。</w:t>
      </w:r>
    </w:p>
    <w:p w14:paraId="57BC6F2B">
      <w:pPr>
        <w:spacing w:line="360" w:lineRule="auto"/>
        <w:ind w:firstLine="480" w:firstLineChars="200"/>
        <w:rPr>
          <w:rFonts w:hint="eastAsia"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301A952">
      <w:pPr>
        <w:spacing w:line="360" w:lineRule="auto"/>
        <w:ind w:firstLine="480" w:firstLineChars="200"/>
        <w:rPr>
          <w:rFonts w:hint="eastAsia" w:ascii="宋体" w:hAnsi="宋体"/>
          <w:sz w:val="24"/>
          <w:szCs w:val="24"/>
        </w:rPr>
      </w:pPr>
      <w:r>
        <w:rPr>
          <w:rFonts w:hint="eastAsia" w:ascii="宋体" w:hAnsi="宋体"/>
          <w:sz w:val="24"/>
          <w:szCs w:val="24"/>
        </w:rPr>
        <w:t>7.供应商在磋商时作出的所有书面承诺须由法定代表人或其授权代表签字。</w:t>
      </w:r>
    </w:p>
    <w:p w14:paraId="21C9B3CA">
      <w:pPr>
        <w:spacing w:line="360" w:lineRule="auto"/>
        <w:ind w:firstLine="480" w:firstLineChars="200"/>
        <w:rPr>
          <w:rFonts w:hint="eastAsia"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14:paraId="52030FBE">
      <w:pPr>
        <w:spacing w:line="360" w:lineRule="auto"/>
        <w:ind w:firstLine="480" w:firstLineChars="200"/>
        <w:rPr>
          <w:rFonts w:hint="eastAsia"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5A7FD12D">
      <w:pPr>
        <w:snapToGrid w:val="0"/>
        <w:spacing w:line="360" w:lineRule="auto"/>
        <w:ind w:firstLine="480" w:firstLineChars="200"/>
        <w:rPr>
          <w:rFonts w:hint="eastAsia"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74888D6D">
      <w:pPr>
        <w:pStyle w:val="5"/>
        <w:snapToGrid w:val="0"/>
        <w:spacing w:before="0" w:after="0" w:line="360" w:lineRule="auto"/>
        <w:ind w:firstLine="482" w:firstLineChars="200"/>
      </w:pPr>
      <w:bookmarkStart w:id="73" w:name="_Toc27907"/>
      <w:r>
        <w:rPr>
          <w:rFonts w:hint="eastAsia" w:ascii="宋体" w:hAnsi="宋体"/>
          <w:sz w:val="24"/>
          <w:szCs w:val="24"/>
        </w:rPr>
        <w:t>二、</w:t>
      </w:r>
      <w:bookmarkStart w:id="74" w:name="_Toc102227320"/>
      <w:bookmarkStart w:id="75" w:name="_Toc342913394"/>
      <w:r>
        <w:rPr>
          <w:rFonts w:hint="eastAsia" w:ascii="宋体" w:hAnsi="宋体"/>
          <w:sz w:val="24"/>
          <w:szCs w:val="24"/>
        </w:rPr>
        <w:t>评审标准</w:t>
      </w:r>
      <w:bookmarkEnd w:id="73"/>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992"/>
        <w:gridCol w:w="5245"/>
        <w:gridCol w:w="1723"/>
      </w:tblGrid>
      <w:tr w14:paraId="12F9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5A685E2">
            <w:pPr>
              <w:spacing w:line="240" w:lineRule="atLeast"/>
              <w:ind w:firstLine="28"/>
              <w:jc w:val="center"/>
              <w:rPr>
                <w:rFonts w:hint="eastAsia" w:ascii="宋体" w:hAnsi="宋体"/>
                <w:b/>
                <w:sz w:val="21"/>
                <w:szCs w:val="21"/>
              </w:rPr>
            </w:pPr>
            <w:r>
              <w:rPr>
                <w:rFonts w:hint="eastAsia" w:ascii="宋体" w:hAnsi="宋体"/>
                <w:b/>
                <w:sz w:val="21"/>
                <w:szCs w:val="21"/>
              </w:rPr>
              <w:t>序号</w:t>
            </w:r>
          </w:p>
        </w:tc>
        <w:tc>
          <w:tcPr>
            <w:tcW w:w="1134" w:type="dxa"/>
            <w:vAlign w:val="center"/>
          </w:tcPr>
          <w:p w14:paraId="506B0F89">
            <w:pPr>
              <w:spacing w:line="240" w:lineRule="atLeast"/>
              <w:ind w:firstLine="28"/>
              <w:jc w:val="center"/>
              <w:rPr>
                <w:rFonts w:hint="eastAsia" w:ascii="宋体" w:hAnsi="宋体"/>
                <w:b/>
                <w:sz w:val="21"/>
                <w:szCs w:val="21"/>
              </w:rPr>
            </w:pPr>
            <w:r>
              <w:rPr>
                <w:rFonts w:hint="eastAsia" w:ascii="宋体" w:hAnsi="宋体"/>
                <w:b/>
                <w:sz w:val="21"/>
                <w:szCs w:val="21"/>
              </w:rPr>
              <w:t>评分因素</w:t>
            </w:r>
          </w:p>
          <w:p w14:paraId="363FCBD8">
            <w:pPr>
              <w:spacing w:line="240" w:lineRule="atLeast"/>
              <w:ind w:firstLine="28"/>
              <w:jc w:val="center"/>
              <w:rPr>
                <w:rFonts w:hint="eastAsia" w:ascii="宋体" w:hAnsi="宋体"/>
                <w:b/>
                <w:sz w:val="21"/>
                <w:szCs w:val="21"/>
              </w:rPr>
            </w:pPr>
            <w:r>
              <w:rPr>
                <w:rFonts w:hint="eastAsia" w:ascii="宋体" w:hAnsi="宋体"/>
                <w:b/>
                <w:sz w:val="21"/>
                <w:szCs w:val="21"/>
              </w:rPr>
              <w:t>及权重</w:t>
            </w:r>
          </w:p>
        </w:tc>
        <w:tc>
          <w:tcPr>
            <w:tcW w:w="992" w:type="dxa"/>
            <w:vAlign w:val="center"/>
          </w:tcPr>
          <w:p w14:paraId="487BE57A">
            <w:pPr>
              <w:spacing w:line="240" w:lineRule="atLeast"/>
              <w:ind w:firstLine="28"/>
              <w:jc w:val="center"/>
              <w:rPr>
                <w:rFonts w:hint="eastAsia" w:ascii="宋体" w:hAnsi="宋体"/>
                <w:b/>
                <w:sz w:val="21"/>
                <w:szCs w:val="21"/>
              </w:rPr>
            </w:pPr>
            <w:r>
              <w:rPr>
                <w:rFonts w:hint="eastAsia" w:ascii="宋体" w:hAnsi="宋体"/>
                <w:b/>
                <w:sz w:val="21"/>
                <w:szCs w:val="21"/>
              </w:rPr>
              <w:t>分值</w:t>
            </w:r>
          </w:p>
        </w:tc>
        <w:tc>
          <w:tcPr>
            <w:tcW w:w="5245" w:type="dxa"/>
            <w:vAlign w:val="center"/>
          </w:tcPr>
          <w:p w14:paraId="541F4226">
            <w:pPr>
              <w:spacing w:line="240" w:lineRule="atLeast"/>
              <w:ind w:firstLine="28"/>
              <w:jc w:val="center"/>
              <w:rPr>
                <w:rFonts w:hint="eastAsia" w:ascii="宋体" w:hAnsi="宋体"/>
                <w:b/>
                <w:sz w:val="21"/>
                <w:szCs w:val="21"/>
              </w:rPr>
            </w:pPr>
            <w:r>
              <w:rPr>
                <w:rFonts w:hint="eastAsia" w:ascii="宋体" w:hAnsi="宋体"/>
                <w:b/>
                <w:sz w:val="21"/>
                <w:szCs w:val="21"/>
              </w:rPr>
              <w:t>评分标准</w:t>
            </w:r>
          </w:p>
        </w:tc>
        <w:tc>
          <w:tcPr>
            <w:tcW w:w="1723" w:type="dxa"/>
            <w:vAlign w:val="center"/>
          </w:tcPr>
          <w:p w14:paraId="4E399AEC">
            <w:pPr>
              <w:pStyle w:val="237"/>
              <w:spacing w:before="0" w:after="0" w:line="240" w:lineRule="atLeast"/>
              <w:rPr>
                <w:rFonts w:hint="eastAsia" w:ascii="宋体" w:hAnsi="宋体" w:eastAsia="宋体"/>
                <w:sz w:val="21"/>
                <w:szCs w:val="21"/>
              </w:rPr>
            </w:pPr>
            <w:r>
              <w:rPr>
                <w:rFonts w:hint="eastAsia" w:ascii="宋体" w:hAnsi="宋体" w:eastAsia="宋体"/>
                <w:sz w:val="21"/>
                <w:szCs w:val="21"/>
              </w:rPr>
              <w:t>说明</w:t>
            </w:r>
          </w:p>
        </w:tc>
      </w:tr>
      <w:tr w14:paraId="0CD5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534" w:type="dxa"/>
            <w:vAlign w:val="center"/>
          </w:tcPr>
          <w:p w14:paraId="7DE1C55F">
            <w:pPr>
              <w:spacing w:line="240" w:lineRule="atLeast"/>
              <w:ind w:firstLine="28"/>
              <w:jc w:val="center"/>
              <w:rPr>
                <w:rFonts w:hint="eastAsia" w:ascii="宋体" w:hAnsi="宋体"/>
                <w:sz w:val="21"/>
                <w:szCs w:val="21"/>
              </w:rPr>
            </w:pPr>
            <w:r>
              <w:rPr>
                <w:rFonts w:hint="eastAsia" w:ascii="宋体" w:hAnsi="宋体"/>
                <w:sz w:val="21"/>
                <w:szCs w:val="21"/>
              </w:rPr>
              <w:t>1</w:t>
            </w:r>
          </w:p>
        </w:tc>
        <w:tc>
          <w:tcPr>
            <w:tcW w:w="1134" w:type="dxa"/>
            <w:vAlign w:val="center"/>
          </w:tcPr>
          <w:p w14:paraId="595DB968">
            <w:pPr>
              <w:spacing w:line="240" w:lineRule="atLeast"/>
              <w:jc w:val="center"/>
              <w:rPr>
                <w:rFonts w:hint="eastAsia" w:ascii="宋体" w:hAnsi="宋体" w:cs="宋体;SimSun"/>
                <w:sz w:val="21"/>
                <w:szCs w:val="21"/>
              </w:rPr>
            </w:pPr>
            <w:r>
              <w:rPr>
                <w:rFonts w:ascii="宋体" w:hAnsi="宋体" w:cs="宋体;SimSun"/>
                <w:sz w:val="21"/>
                <w:szCs w:val="21"/>
              </w:rPr>
              <w:t>磋商报价</w:t>
            </w:r>
          </w:p>
          <w:p w14:paraId="7B9EBA32">
            <w:pPr>
              <w:spacing w:line="240" w:lineRule="atLeast"/>
              <w:jc w:val="center"/>
              <w:rPr>
                <w:rFonts w:hint="eastAsia" w:ascii="宋体" w:hAnsi="宋体" w:cs="宋体;SimSun"/>
                <w:sz w:val="21"/>
                <w:szCs w:val="21"/>
              </w:rPr>
            </w:pPr>
            <w:r>
              <w:rPr>
                <w:rFonts w:ascii="宋体" w:hAnsi="宋体" w:cs="宋体;SimSun"/>
                <w:sz w:val="21"/>
                <w:szCs w:val="21"/>
              </w:rPr>
              <w:t>（</w:t>
            </w:r>
            <w:r>
              <w:rPr>
                <w:rFonts w:hint="eastAsia" w:ascii="宋体" w:hAnsi="宋体" w:cs="宋体;SimSun"/>
                <w:sz w:val="21"/>
                <w:szCs w:val="21"/>
              </w:rPr>
              <w:t>30</w:t>
            </w:r>
            <w:r>
              <w:rPr>
                <w:rFonts w:ascii="宋体" w:hAnsi="宋体" w:cs="宋体;SimSun"/>
                <w:sz w:val="21"/>
                <w:szCs w:val="21"/>
              </w:rPr>
              <w:t>%）</w:t>
            </w:r>
          </w:p>
        </w:tc>
        <w:tc>
          <w:tcPr>
            <w:tcW w:w="992" w:type="dxa"/>
            <w:vAlign w:val="center"/>
          </w:tcPr>
          <w:p w14:paraId="135A1431">
            <w:pPr>
              <w:spacing w:line="240" w:lineRule="atLeast"/>
              <w:jc w:val="center"/>
              <w:rPr>
                <w:rFonts w:hint="eastAsia" w:ascii="宋体" w:hAnsi="宋体" w:cs="宋体;SimSun"/>
                <w:sz w:val="21"/>
                <w:szCs w:val="21"/>
              </w:rPr>
            </w:pPr>
            <w:r>
              <w:rPr>
                <w:rFonts w:hint="eastAsia" w:ascii="宋体" w:hAnsi="宋体" w:cs="宋体;SimSun"/>
                <w:sz w:val="21"/>
                <w:szCs w:val="21"/>
              </w:rPr>
              <w:t>30</w:t>
            </w:r>
            <w:r>
              <w:rPr>
                <w:rFonts w:ascii="宋体" w:hAnsi="宋体" w:cs="宋体;SimSun"/>
                <w:sz w:val="21"/>
                <w:szCs w:val="21"/>
              </w:rPr>
              <w:t>分</w:t>
            </w:r>
          </w:p>
        </w:tc>
        <w:tc>
          <w:tcPr>
            <w:tcW w:w="5245" w:type="dxa"/>
            <w:vAlign w:val="center"/>
          </w:tcPr>
          <w:p w14:paraId="01C55161">
            <w:pPr>
              <w:spacing w:line="240" w:lineRule="atLeast"/>
              <w:rPr>
                <w:rFonts w:hint="eastAsia" w:ascii="宋体" w:hAnsi="宋体" w:cs="宋体;SimSun"/>
                <w:sz w:val="21"/>
                <w:szCs w:val="21"/>
              </w:rPr>
            </w:pPr>
            <w:r>
              <w:rPr>
                <w:rFonts w:ascii="宋体" w:hAnsi="宋体" w:cs="宋体;SimSun"/>
                <w:sz w:val="21"/>
                <w:szCs w:val="21"/>
              </w:rPr>
              <w:t>满足磋商文件资格要求且最后报价最低的供应商的价格为磋商基准价，</w:t>
            </w:r>
            <w:r>
              <w:rPr>
                <w:rFonts w:hint="eastAsia" w:ascii="宋体" w:hAnsi="宋体" w:cs="宋体;SimSun"/>
                <w:sz w:val="21"/>
                <w:szCs w:val="21"/>
              </w:rPr>
              <w:t>其价格分为满分。</w:t>
            </w:r>
            <w:r>
              <w:rPr>
                <w:rFonts w:ascii="宋体" w:hAnsi="宋体" w:cs="宋体;SimSun"/>
                <w:sz w:val="21"/>
                <w:szCs w:val="21"/>
              </w:rPr>
              <w:t>按照下列公式计算每个供应商的磋商报价得分。</w:t>
            </w:r>
          </w:p>
          <w:p w14:paraId="09CFA4D9">
            <w:pPr>
              <w:spacing w:line="240" w:lineRule="atLeast"/>
              <w:rPr>
                <w:rFonts w:hint="eastAsia" w:ascii="宋体" w:hAnsi="宋体" w:cs="宋体;SimSun"/>
                <w:sz w:val="21"/>
                <w:szCs w:val="21"/>
              </w:rPr>
            </w:pPr>
            <w:r>
              <w:rPr>
                <w:rFonts w:ascii="宋体" w:hAnsi="宋体" w:cs="宋体;SimSun"/>
                <w:sz w:val="21"/>
                <w:szCs w:val="21"/>
              </w:rPr>
              <w:t>磋商报价得分=（磋商基准价/最后磋商报价）×价格权值×100</w:t>
            </w:r>
          </w:p>
        </w:tc>
        <w:tc>
          <w:tcPr>
            <w:tcW w:w="1723" w:type="dxa"/>
            <w:vAlign w:val="center"/>
          </w:tcPr>
          <w:p w14:paraId="7DF3CB8F">
            <w:pPr>
              <w:spacing w:line="240" w:lineRule="atLeast"/>
              <w:ind w:left="-38"/>
              <w:rPr>
                <w:rFonts w:hint="eastAsia" w:ascii="宋体" w:hAnsi="宋体"/>
                <w:sz w:val="21"/>
                <w:szCs w:val="21"/>
              </w:rPr>
            </w:pPr>
            <w:r>
              <w:rPr>
                <w:rFonts w:hint="eastAsia"/>
                <w:sz w:val="21"/>
                <w:szCs w:val="21"/>
              </w:rPr>
              <w:t>对小微企业的价格用扣除后的价格参与评审，详见“关于小微企业报价扣除比例说明”。</w:t>
            </w:r>
          </w:p>
        </w:tc>
      </w:tr>
      <w:tr w14:paraId="390B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34" w:type="dxa"/>
            <w:vMerge w:val="restart"/>
            <w:vAlign w:val="center"/>
          </w:tcPr>
          <w:p w14:paraId="66B9435A">
            <w:pPr>
              <w:spacing w:line="240" w:lineRule="atLeast"/>
              <w:ind w:firstLine="28"/>
              <w:jc w:val="center"/>
              <w:rPr>
                <w:rFonts w:hint="eastAsia" w:ascii="宋体" w:hAnsi="宋体"/>
                <w:sz w:val="21"/>
                <w:szCs w:val="21"/>
              </w:rPr>
            </w:pPr>
            <w:r>
              <w:rPr>
                <w:rFonts w:hint="eastAsia" w:ascii="宋体" w:hAnsi="宋体"/>
                <w:sz w:val="21"/>
                <w:szCs w:val="21"/>
              </w:rPr>
              <w:t>2</w:t>
            </w:r>
          </w:p>
        </w:tc>
        <w:tc>
          <w:tcPr>
            <w:tcW w:w="1134" w:type="dxa"/>
            <w:vMerge w:val="restart"/>
            <w:vAlign w:val="center"/>
          </w:tcPr>
          <w:p w14:paraId="6C59CA3B">
            <w:pPr>
              <w:spacing w:line="240" w:lineRule="atLeast"/>
              <w:jc w:val="center"/>
              <w:rPr>
                <w:rFonts w:hint="eastAsia" w:ascii="宋体" w:hAnsi="宋体"/>
                <w:sz w:val="21"/>
                <w:szCs w:val="21"/>
              </w:rPr>
            </w:pPr>
            <w:r>
              <w:rPr>
                <w:rFonts w:hint="eastAsia" w:ascii="宋体" w:hAnsi="宋体"/>
                <w:sz w:val="21"/>
                <w:szCs w:val="21"/>
              </w:rPr>
              <w:t>技术部分</w:t>
            </w:r>
          </w:p>
          <w:p w14:paraId="4BB020E9">
            <w:pPr>
              <w:spacing w:line="240" w:lineRule="atLeast"/>
              <w:jc w:val="center"/>
              <w:rPr>
                <w:rFonts w:hint="eastAsia" w:ascii="宋体" w:hAnsi="宋体"/>
                <w:sz w:val="21"/>
                <w:szCs w:val="21"/>
              </w:rPr>
            </w:pPr>
            <w:r>
              <w:rPr>
                <w:rFonts w:hint="eastAsia" w:ascii="宋体" w:hAnsi="宋体"/>
                <w:sz w:val="21"/>
                <w:szCs w:val="21"/>
              </w:rPr>
              <w:t>（40%）</w:t>
            </w:r>
          </w:p>
        </w:tc>
        <w:tc>
          <w:tcPr>
            <w:tcW w:w="992" w:type="dxa"/>
            <w:vMerge w:val="restart"/>
            <w:vAlign w:val="center"/>
          </w:tcPr>
          <w:p w14:paraId="3EEB5EA4">
            <w:pPr>
              <w:pStyle w:val="2"/>
              <w:ind w:firstLine="0" w:firstLineChars="0"/>
              <w:jc w:val="center"/>
              <w:rPr>
                <w:rFonts w:hint="eastAsia" w:ascii="宋体" w:hAnsi="宋体"/>
                <w:sz w:val="21"/>
                <w:szCs w:val="21"/>
              </w:rPr>
            </w:pPr>
            <w:r>
              <w:rPr>
                <w:rFonts w:hint="eastAsia" w:ascii="宋体" w:hAnsi="宋体"/>
                <w:sz w:val="21"/>
                <w:szCs w:val="21"/>
              </w:rPr>
              <w:t>40分</w:t>
            </w:r>
          </w:p>
        </w:tc>
        <w:tc>
          <w:tcPr>
            <w:tcW w:w="5245" w:type="dxa"/>
            <w:vAlign w:val="center"/>
          </w:tcPr>
          <w:p w14:paraId="669A84CE">
            <w:pPr>
              <w:widowControl/>
              <w:rPr>
                <w:rFonts w:hint="eastAsia" w:ascii="宋体" w:hAnsi="宋体" w:cs="宋体"/>
                <w:sz w:val="21"/>
                <w:szCs w:val="21"/>
              </w:rPr>
            </w:pPr>
            <w:r>
              <w:rPr>
                <w:rFonts w:hint="eastAsia" w:ascii="宋体" w:hAnsi="宋体" w:cs="宋体"/>
                <w:sz w:val="21"/>
                <w:szCs w:val="21"/>
              </w:rPr>
              <w:t>1.实施方案（20分）</w:t>
            </w:r>
          </w:p>
          <w:p w14:paraId="50E5BAC3">
            <w:pPr>
              <w:rPr>
                <w:rFonts w:hint="eastAsia" w:ascii="宋体" w:hAnsi="宋体"/>
                <w:sz w:val="21"/>
                <w:szCs w:val="21"/>
              </w:rPr>
            </w:pPr>
            <w:r>
              <w:rPr>
                <w:rFonts w:hint="eastAsia" w:ascii="宋体" w:hAnsi="宋体" w:cs="宋体"/>
                <w:sz w:val="21"/>
                <w:szCs w:val="21"/>
              </w:rPr>
              <w:t>供应商根据“第二篇 项目服务需求”的内容，编制本项目的实施方案，</w:t>
            </w:r>
            <w:r>
              <w:rPr>
                <w:rFonts w:hint="eastAsia" w:ascii="宋体" w:hAnsi="宋体"/>
                <w:sz w:val="21"/>
                <w:szCs w:val="21"/>
              </w:rPr>
              <w:t>内容至少包括工作思路、工作方法、执行措施、管理要点、质量保障等。</w:t>
            </w:r>
          </w:p>
          <w:p w14:paraId="183AA236">
            <w:pPr>
              <w:snapToGrid w:val="0"/>
              <w:rPr>
                <w:rFonts w:hint="eastAsia" w:ascii="宋体" w:hAnsi="宋体" w:cs="宋体"/>
                <w:sz w:val="21"/>
                <w:szCs w:val="21"/>
              </w:rPr>
            </w:pPr>
            <w:r>
              <w:rPr>
                <w:rFonts w:hint="eastAsia" w:ascii="宋体" w:hAnsi="宋体" w:cs="宋体"/>
                <w:sz w:val="21"/>
                <w:szCs w:val="21"/>
              </w:rPr>
              <w:t>内容不存在瑕疵得20分；</w:t>
            </w:r>
          </w:p>
          <w:p w14:paraId="1C6D9D27">
            <w:pPr>
              <w:snapToGrid w:val="0"/>
              <w:rPr>
                <w:rFonts w:hint="eastAsia" w:ascii="宋体" w:hAnsi="宋体" w:cs="宋体"/>
                <w:sz w:val="21"/>
                <w:szCs w:val="21"/>
              </w:rPr>
            </w:pPr>
            <w:r>
              <w:rPr>
                <w:rFonts w:hint="eastAsia" w:ascii="宋体" w:hAnsi="宋体" w:cs="宋体"/>
                <w:sz w:val="21"/>
                <w:szCs w:val="21"/>
              </w:rPr>
              <w:t>内容存在1处瑕疵得15分；</w:t>
            </w:r>
          </w:p>
          <w:p w14:paraId="3432A91A">
            <w:pPr>
              <w:snapToGrid w:val="0"/>
              <w:rPr>
                <w:rFonts w:hint="eastAsia" w:ascii="宋体" w:hAnsi="宋体" w:cs="宋体"/>
                <w:sz w:val="21"/>
                <w:szCs w:val="21"/>
              </w:rPr>
            </w:pPr>
            <w:r>
              <w:rPr>
                <w:rFonts w:hint="eastAsia" w:ascii="宋体" w:hAnsi="宋体" w:cs="宋体"/>
                <w:sz w:val="21"/>
                <w:szCs w:val="21"/>
              </w:rPr>
              <w:t>内容存在2处瑕疵得10分；</w:t>
            </w:r>
          </w:p>
          <w:p w14:paraId="168E0C4F">
            <w:pPr>
              <w:rPr>
                <w:rFonts w:hint="eastAsia" w:ascii="宋体" w:hAnsi="宋体" w:cs="宋体"/>
                <w:sz w:val="21"/>
                <w:szCs w:val="21"/>
              </w:rPr>
            </w:pPr>
            <w:r>
              <w:rPr>
                <w:rFonts w:hint="eastAsia" w:ascii="宋体" w:hAnsi="宋体" w:cs="宋体"/>
                <w:sz w:val="21"/>
                <w:szCs w:val="21"/>
              </w:rPr>
              <w:t>内容存在3处瑕疵得5分；</w:t>
            </w:r>
          </w:p>
          <w:p w14:paraId="627AFF93">
            <w:pPr>
              <w:rPr>
                <w:rFonts w:hint="eastAsia" w:ascii="宋体" w:hAnsi="宋体" w:cs="宋体"/>
                <w:sz w:val="21"/>
                <w:szCs w:val="21"/>
              </w:rPr>
            </w:pPr>
            <w:r>
              <w:rPr>
                <w:rFonts w:hint="eastAsia" w:ascii="宋体" w:hAnsi="宋体" w:cs="宋体"/>
                <w:sz w:val="21"/>
                <w:szCs w:val="21"/>
              </w:rPr>
              <w:t>内容存在4处及以上瑕疵的或未提供得0分。</w:t>
            </w:r>
          </w:p>
        </w:tc>
        <w:tc>
          <w:tcPr>
            <w:tcW w:w="1723" w:type="dxa"/>
            <w:vMerge w:val="restart"/>
            <w:vAlign w:val="center"/>
          </w:tcPr>
          <w:p w14:paraId="23AB922E">
            <w:pPr>
              <w:rPr>
                <w:rFonts w:hint="eastAsia" w:ascii="宋体" w:hAnsi="宋体"/>
                <w:sz w:val="21"/>
                <w:szCs w:val="21"/>
              </w:rPr>
            </w:pPr>
            <w:r>
              <w:rPr>
                <w:rFonts w:hint="eastAsia" w:ascii="宋体" w:hAnsi="宋体"/>
                <w:sz w:val="21"/>
                <w:szCs w:val="21"/>
              </w:rPr>
              <w:t>1.提供方案（格式自定）</w:t>
            </w:r>
          </w:p>
          <w:p w14:paraId="0813B825">
            <w:pPr>
              <w:widowControl/>
              <w:rPr>
                <w:rFonts w:hint="eastAsia" w:ascii="宋体" w:hAnsi="宋体"/>
                <w:sz w:val="21"/>
                <w:szCs w:val="21"/>
              </w:rPr>
            </w:pPr>
            <w:r>
              <w:rPr>
                <w:rFonts w:hint="eastAsia" w:ascii="宋体" w:hAnsi="宋体"/>
                <w:sz w:val="21"/>
                <w:szCs w:val="21"/>
              </w:rPr>
              <w:t>2.①方案内容要素欠缺、仅有标题而无实质意义叙述内容；</w:t>
            </w:r>
          </w:p>
          <w:p w14:paraId="778C1737">
            <w:pPr>
              <w:widowControl/>
              <w:rPr>
                <w:rFonts w:hint="eastAsia" w:ascii="宋体" w:hAnsi="宋体"/>
                <w:sz w:val="21"/>
                <w:szCs w:val="21"/>
              </w:rPr>
            </w:pPr>
            <w:r>
              <w:rPr>
                <w:rFonts w:hint="eastAsia" w:ascii="宋体" w:hAnsi="宋体"/>
                <w:sz w:val="21"/>
                <w:szCs w:val="21"/>
              </w:rPr>
              <w:t>②方案内容中包含其他项目名称，或出现与本项目不相关的其他内容；</w:t>
            </w:r>
          </w:p>
          <w:p w14:paraId="54638686">
            <w:pPr>
              <w:widowControl/>
              <w:rPr>
                <w:rFonts w:hint="eastAsia" w:ascii="宋体" w:hAnsi="宋体"/>
                <w:sz w:val="21"/>
                <w:szCs w:val="21"/>
              </w:rPr>
            </w:pPr>
            <w:r>
              <w:rPr>
                <w:rFonts w:hint="eastAsia" w:ascii="宋体" w:hAnsi="宋体"/>
                <w:sz w:val="21"/>
                <w:szCs w:val="21"/>
              </w:rPr>
              <w:t>③内容表述前后矛盾、无连贯性、内容存在逻辑漏洞；</w:t>
            </w:r>
          </w:p>
          <w:p w14:paraId="092CB21A">
            <w:pPr>
              <w:widowControl/>
              <w:rPr>
                <w:rFonts w:hint="eastAsia" w:ascii="宋体" w:hAnsi="宋体"/>
                <w:sz w:val="21"/>
                <w:szCs w:val="21"/>
              </w:rPr>
            </w:pPr>
            <w:r>
              <w:rPr>
                <w:rFonts w:hint="eastAsia" w:ascii="宋体" w:hAnsi="宋体"/>
                <w:sz w:val="21"/>
                <w:szCs w:val="21"/>
              </w:rPr>
              <w:t>④常识性错误；</w:t>
            </w:r>
          </w:p>
          <w:p w14:paraId="12B946BF">
            <w:pPr>
              <w:widowControl/>
              <w:rPr>
                <w:rFonts w:hint="eastAsia" w:ascii="宋体" w:hAnsi="宋体"/>
                <w:sz w:val="21"/>
                <w:szCs w:val="21"/>
              </w:rPr>
            </w:pPr>
            <w:r>
              <w:rPr>
                <w:rFonts w:hint="eastAsia" w:ascii="宋体" w:hAnsi="宋体"/>
                <w:sz w:val="21"/>
                <w:szCs w:val="21"/>
              </w:rPr>
              <w:t>⑤技术措施保障安排并不适用本项目特性或非专门针对本项目制定；</w:t>
            </w:r>
          </w:p>
          <w:p w14:paraId="68DBC2CF">
            <w:pPr>
              <w:widowControl/>
              <w:rPr>
                <w:rFonts w:hint="eastAsia" w:ascii="宋体" w:hAnsi="宋体"/>
                <w:sz w:val="21"/>
                <w:szCs w:val="21"/>
              </w:rPr>
            </w:pPr>
            <w:r>
              <w:rPr>
                <w:rFonts w:hint="eastAsia" w:ascii="宋体" w:hAnsi="宋体"/>
                <w:sz w:val="21"/>
                <w:szCs w:val="21"/>
              </w:rPr>
              <w:t>⑥方案中提出的措施举措不利于本项目目标的实现；</w:t>
            </w:r>
          </w:p>
          <w:p w14:paraId="51CD6C98">
            <w:pPr>
              <w:widowControl/>
              <w:rPr>
                <w:rFonts w:hint="eastAsia" w:ascii="宋体" w:hAnsi="宋体"/>
                <w:sz w:val="21"/>
                <w:szCs w:val="21"/>
              </w:rPr>
            </w:pPr>
            <w:r>
              <w:rPr>
                <w:rFonts w:hint="eastAsia" w:ascii="宋体" w:hAnsi="宋体"/>
                <w:sz w:val="21"/>
                <w:szCs w:val="21"/>
              </w:rPr>
              <w:t>⑦现有技术条件下不可能实现采购目标。</w:t>
            </w:r>
          </w:p>
          <w:p w14:paraId="50CBE48D">
            <w:pPr>
              <w:widowControl/>
              <w:rPr>
                <w:rFonts w:hint="eastAsia" w:ascii="宋体" w:hAnsi="宋体" w:cs="宋体"/>
                <w:sz w:val="21"/>
                <w:szCs w:val="21"/>
              </w:rPr>
            </w:pPr>
            <w:r>
              <w:rPr>
                <w:rFonts w:hint="eastAsia" w:ascii="宋体" w:hAnsi="宋体"/>
                <w:sz w:val="21"/>
                <w:szCs w:val="21"/>
              </w:rPr>
              <w:t>上述任意一种情形为1处瑕疵</w:t>
            </w:r>
            <w:r>
              <w:rPr>
                <w:rFonts w:hint="eastAsia" w:ascii="宋体" w:hAnsi="宋体" w:cs="宋体"/>
                <w:sz w:val="21"/>
                <w:szCs w:val="21"/>
              </w:rPr>
              <w:t>。</w:t>
            </w:r>
          </w:p>
        </w:tc>
      </w:tr>
      <w:tr w14:paraId="6275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534" w:type="dxa"/>
            <w:vMerge w:val="continue"/>
            <w:vAlign w:val="center"/>
          </w:tcPr>
          <w:p w14:paraId="14CB8DB8">
            <w:pPr>
              <w:spacing w:line="240" w:lineRule="atLeast"/>
              <w:ind w:firstLine="28"/>
              <w:jc w:val="center"/>
              <w:rPr>
                <w:rFonts w:hint="eastAsia" w:ascii="宋体" w:hAnsi="宋体"/>
                <w:sz w:val="21"/>
                <w:szCs w:val="21"/>
              </w:rPr>
            </w:pPr>
          </w:p>
        </w:tc>
        <w:tc>
          <w:tcPr>
            <w:tcW w:w="1134" w:type="dxa"/>
            <w:vMerge w:val="continue"/>
            <w:vAlign w:val="center"/>
          </w:tcPr>
          <w:p w14:paraId="6008992B">
            <w:pPr>
              <w:spacing w:line="240" w:lineRule="atLeast"/>
              <w:jc w:val="center"/>
              <w:rPr>
                <w:rFonts w:hint="eastAsia" w:ascii="宋体" w:hAnsi="宋体"/>
                <w:sz w:val="21"/>
                <w:szCs w:val="21"/>
              </w:rPr>
            </w:pPr>
          </w:p>
        </w:tc>
        <w:tc>
          <w:tcPr>
            <w:tcW w:w="992" w:type="dxa"/>
            <w:vMerge w:val="continue"/>
            <w:vAlign w:val="center"/>
          </w:tcPr>
          <w:p w14:paraId="44E8F1D8">
            <w:pPr>
              <w:pStyle w:val="2"/>
              <w:ind w:firstLine="420"/>
              <w:jc w:val="center"/>
              <w:rPr>
                <w:rFonts w:hint="eastAsia" w:ascii="宋体" w:hAnsi="宋体"/>
                <w:sz w:val="21"/>
                <w:szCs w:val="21"/>
              </w:rPr>
            </w:pPr>
          </w:p>
        </w:tc>
        <w:tc>
          <w:tcPr>
            <w:tcW w:w="5245" w:type="dxa"/>
            <w:vAlign w:val="center"/>
          </w:tcPr>
          <w:p w14:paraId="3792C289">
            <w:pPr>
              <w:rPr>
                <w:rFonts w:hint="eastAsia" w:ascii="宋体" w:hAnsi="宋体" w:cs="宋体"/>
                <w:sz w:val="21"/>
                <w:szCs w:val="21"/>
              </w:rPr>
            </w:pPr>
            <w:r>
              <w:rPr>
                <w:rFonts w:hint="eastAsia" w:ascii="宋体" w:hAnsi="宋体" w:cs="宋体"/>
                <w:sz w:val="21"/>
                <w:szCs w:val="21"/>
              </w:rPr>
              <w:t xml:space="preserve">2.进度安排计划（10分） </w:t>
            </w:r>
          </w:p>
          <w:p w14:paraId="143DDE29">
            <w:pPr>
              <w:rPr>
                <w:rFonts w:hint="eastAsia" w:ascii="宋体" w:hAnsi="宋体"/>
                <w:sz w:val="21"/>
                <w:szCs w:val="21"/>
              </w:rPr>
            </w:pPr>
            <w:r>
              <w:rPr>
                <w:rFonts w:hint="eastAsia" w:ascii="宋体" w:hAnsi="宋体" w:cs="宋体"/>
                <w:sz w:val="21"/>
                <w:szCs w:val="21"/>
              </w:rPr>
              <w:t>供应商根据“第二篇 项目服务需求”的内容，编制本项目的进度安排计划方案，</w:t>
            </w:r>
            <w:r>
              <w:rPr>
                <w:rFonts w:hint="eastAsia" w:ascii="宋体" w:hAnsi="宋体"/>
                <w:sz w:val="21"/>
                <w:szCs w:val="21"/>
              </w:rPr>
              <w:t>内容至少包括各工作阶段时间节点、行程安排、项目完成时间、时间管理保障措施等。</w:t>
            </w:r>
          </w:p>
          <w:p w14:paraId="24807CF3">
            <w:pPr>
              <w:snapToGrid w:val="0"/>
              <w:rPr>
                <w:rFonts w:hint="eastAsia" w:ascii="宋体" w:hAnsi="宋体" w:cs="宋体"/>
                <w:sz w:val="21"/>
                <w:szCs w:val="21"/>
              </w:rPr>
            </w:pPr>
            <w:r>
              <w:rPr>
                <w:rFonts w:hint="eastAsia" w:ascii="宋体" w:hAnsi="宋体" w:cs="宋体"/>
                <w:sz w:val="21"/>
                <w:szCs w:val="21"/>
              </w:rPr>
              <w:t>内容不存在瑕疵得10分；</w:t>
            </w:r>
          </w:p>
          <w:p w14:paraId="704636A3">
            <w:pPr>
              <w:snapToGrid w:val="0"/>
              <w:rPr>
                <w:rFonts w:hint="eastAsia" w:ascii="宋体" w:hAnsi="宋体" w:cs="宋体"/>
                <w:sz w:val="21"/>
                <w:szCs w:val="21"/>
              </w:rPr>
            </w:pPr>
            <w:r>
              <w:rPr>
                <w:rFonts w:hint="eastAsia" w:ascii="宋体" w:hAnsi="宋体" w:cs="宋体"/>
                <w:sz w:val="21"/>
                <w:szCs w:val="21"/>
              </w:rPr>
              <w:t>内容存在1处瑕疵得8分；</w:t>
            </w:r>
          </w:p>
          <w:p w14:paraId="50AB0C8A">
            <w:pPr>
              <w:snapToGrid w:val="0"/>
              <w:rPr>
                <w:rFonts w:hint="eastAsia" w:ascii="宋体" w:hAnsi="宋体" w:cs="宋体"/>
                <w:sz w:val="21"/>
                <w:szCs w:val="21"/>
              </w:rPr>
            </w:pPr>
            <w:r>
              <w:rPr>
                <w:rFonts w:hint="eastAsia" w:ascii="宋体" w:hAnsi="宋体" w:cs="宋体"/>
                <w:sz w:val="21"/>
                <w:szCs w:val="21"/>
              </w:rPr>
              <w:t>内容存在2处瑕疵得6分；</w:t>
            </w:r>
          </w:p>
          <w:p w14:paraId="4D0CF7C1">
            <w:pPr>
              <w:rPr>
                <w:rFonts w:hint="eastAsia" w:ascii="宋体" w:hAnsi="宋体" w:cs="宋体"/>
                <w:sz w:val="21"/>
                <w:szCs w:val="21"/>
              </w:rPr>
            </w:pPr>
            <w:r>
              <w:rPr>
                <w:rFonts w:hint="eastAsia" w:ascii="宋体" w:hAnsi="宋体" w:cs="宋体"/>
                <w:sz w:val="21"/>
                <w:szCs w:val="21"/>
              </w:rPr>
              <w:t>内容存在3处瑕疵得4分；</w:t>
            </w:r>
          </w:p>
          <w:p w14:paraId="058976FE">
            <w:pPr>
              <w:rPr>
                <w:rFonts w:hint="eastAsia" w:ascii="宋体" w:hAnsi="宋体" w:cs="宋体"/>
                <w:sz w:val="21"/>
                <w:szCs w:val="21"/>
              </w:rPr>
            </w:pPr>
            <w:r>
              <w:rPr>
                <w:rFonts w:hint="eastAsia" w:ascii="宋体" w:hAnsi="宋体" w:cs="宋体"/>
                <w:sz w:val="21"/>
                <w:szCs w:val="21"/>
              </w:rPr>
              <w:t>内容存在4处及以上瑕疵的或未提供得0分。</w:t>
            </w:r>
          </w:p>
        </w:tc>
        <w:tc>
          <w:tcPr>
            <w:tcW w:w="1723" w:type="dxa"/>
            <w:vMerge w:val="continue"/>
            <w:vAlign w:val="center"/>
          </w:tcPr>
          <w:p w14:paraId="05A69384">
            <w:pPr>
              <w:spacing w:line="240" w:lineRule="atLeast"/>
              <w:rPr>
                <w:rFonts w:hint="eastAsia" w:ascii="宋体" w:hAnsi="宋体"/>
                <w:sz w:val="21"/>
                <w:szCs w:val="21"/>
              </w:rPr>
            </w:pPr>
          </w:p>
        </w:tc>
      </w:tr>
      <w:tr w14:paraId="2C81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534" w:type="dxa"/>
            <w:vMerge w:val="continue"/>
            <w:vAlign w:val="center"/>
          </w:tcPr>
          <w:p w14:paraId="6111B565">
            <w:pPr>
              <w:spacing w:line="240" w:lineRule="atLeast"/>
              <w:ind w:firstLine="28"/>
              <w:jc w:val="center"/>
              <w:rPr>
                <w:rFonts w:hint="eastAsia" w:ascii="宋体" w:hAnsi="宋体"/>
                <w:sz w:val="21"/>
                <w:szCs w:val="21"/>
              </w:rPr>
            </w:pPr>
          </w:p>
        </w:tc>
        <w:tc>
          <w:tcPr>
            <w:tcW w:w="1134" w:type="dxa"/>
            <w:vMerge w:val="continue"/>
            <w:vAlign w:val="center"/>
          </w:tcPr>
          <w:p w14:paraId="7F68DDD2">
            <w:pPr>
              <w:spacing w:line="240" w:lineRule="atLeast"/>
              <w:jc w:val="center"/>
              <w:rPr>
                <w:rFonts w:hint="eastAsia" w:ascii="宋体" w:hAnsi="宋体"/>
                <w:sz w:val="21"/>
                <w:szCs w:val="21"/>
              </w:rPr>
            </w:pPr>
          </w:p>
        </w:tc>
        <w:tc>
          <w:tcPr>
            <w:tcW w:w="992" w:type="dxa"/>
            <w:vMerge w:val="continue"/>
            <w:vAlign w:val="center"/>
          </w:tcPr>
          <w:p w14:paraId="7512C456">
            <w:pPr>
              <w:pStyle w:val="2"/>
              <w:ind w:firstLine="420"/>
              <w:jc w:val="center"/>
              <w:rPr>
                <w:rFonts w:hint="eastAsia" w:ascii="宋体" w:hAnsi="宋体"/>
                <w:sz w:val="21"/>
                <w:szCs w:val="21"/>
              </w:rPr>
            </w:pPr>
          </w:p>
        </w:tc>
        <w:tc>
          <w:tcPr>
            <w:tcW w:w="5245" w:type="dxa"/>
            <w:vAlign w:val="center"/>
          </w:tcPr>
          <w:p w14:paraId="6C030B9A">
            <w:pPr>
              <w:rPr>
                <w:rFonts w:hint="eastAsia" w:ascii="宋体" w:hAnsi="宋体" w:cs="宋体"/>
                <w:sz w:val="21"/>
                <w:szCs w:val="21"/>
              </w:rPr>
            </w:pPr>
            <w:r>
              <w:rPr>
                <w:rFonts w:hint="eastAsia" w:ascii="宋体" w:hAnsi="宋体" w:cs="宋体"/>
                <w:sz w:val="21"/>
                <w:szCs w:val="21"/>
              </w:rPr>
              <w:t>3.重难点分析（10分）</w:t>
            </w:r>
          </w:p>
          <w:p w14:paraId="4BE11698">
            <w:pPr>
              <w:rPr>
                <w:rFonts w:hint="eastAsia" w:ascii="宋体" w:hAnsi="宋体"/>
                <w:sz w:val="21"/>
                <w:szCs w:val="21"/>
              </w:rPr>
            </w:pPr>
            <w:r>
              <w:rPr>
                <w:rFonts w:hint="eastAsia" w:ascii="宋体" w:hAnsi="宋体" w:cs="宋体"/>
                <w:sz w:val="21"/>
                <w:szCs w:val="21"/>
              </w:rPr>
              <w:t>供应商根据“第二篇 项目服务需求”的内容，编制本项目的重难点分析方案，</w:t>
            </w:r>
            <w:r>
              <w:rPr>
                <w:rFonts w:hint="eastAsia" w:ascii="宋体" w:hAnsi="宋体"/>
                <w:sz w:val="21"/>
                <w:szCs w:val="21"/>
              </w:rPr>
              <w:t>内容至少包括提出本项目的重难点，分析并提出解决思路和方案等。</w:t>
            </w:r>
          </w:p>
          <w:p w14:paraId="152CA49B">
            <w:pPr>
              <w:snapToGrid w:val="0"/>
              <w:rPr>
                <w:rFonts w:hint="eastAsia" w:ascii="宋体" w:hAnsi="宋体" w:cs="宋体"/>
                <w:sz w:val="21"/>
                <w:szCs w:val="21"/>
              </w:rPr>
            </w:pPr>
            <w:r>
              <w:rPr>
                <w:rFonts w:hint="eastAsia" w:ascii="宋体" w:hAnsi="宋体" w:cs="宋体"/>
                <w:sz w:val="21"/>
                <w:szCs w:val="21"/>
              </w:rPr>
              <w:t>内容不存在瑕疵得10分；</w:t>
            </w:r>
          </w:p>
          <w:p w14:paraId="6CB38A8C">
            <w:pPr>
              <w:snapToGrid w:val="0"/>
              <w:rPr>
                <w:rFonts w:hint="eastAsia" w:ascii="宋体" w:hAnsi="宋体" w:cs="宋体"/>
                <w:sz w:val="21"/>
                <w:szCs w:val="21"/>
              </w:rPr>
            </w:pPr>
            <w:r>
              <w:rPr>
                <w:rFonts w:hint="eastAsia" w:ascii="宋体" w:hAnsi="宋体" w:cs="宋体"/>
                <w:sz w:val="21"/>
                <w:szCs w:val="21"/>
              </w:rPr>
              <w:t>内容存在1处瑕疵得7分；</w:t>
            </w:r>
          </w:p>
          <w:p w14:paraId="3ED71E90">
            <w:pPr>
              <w:snapToGrid w:val="0"/>
              <w:rPr>
                <w:rFonts w:hint="eastAsia" w:ascii="宋体" w:hAnsi="宋体" w:cs="宋体"/>
                <w:sz w:val="21"/>
                <w:szCs w:val="21"/>
              </w:rPr>
            </w:pPr>
            <w:r>
              <w:rPr>
                <w:rFonts w:hint="eastAsia" w:ascii="宋体" w:hAnsi="宋体" w:cs="宋体"/>
                <w:sz w:val="21"/>
                <w:szCs w:val="21"/>
              </w:rPr>
              <w:t>内容存在2处瑕疵得3分；</w:t>
            </w:r>
          </w:p>
          <w:p w14:paraId="5DBC3DF9">
            <w:pPr>
              <w:rPr>
                <w:rFonts w:hint="eastAsia" w:ascii="宋体" w:hAnsi="宋体" w:cs="宋体"/>
                <w:sz w:val="21"/>
                <w:szCs w:val="21"/>
              </w:rPr>
            </w:pPr>
            <w:r>
              <w:rPr>
                <w:rFonts w:hint="eastAsia" w:ascii="宋体" w:hAnsi="宋体" w:cs="宋体"/>
                <w:sz w:val="21"/>
                <w:szCs w:val="21"/>
              </w:rPr>
              <w:t>内容存在3处瑕疵得1分；</w:t>
            </w:r>
          </w:p>
          <w:p w14:paraId="19A2541F">
            <w:pPr>
              <w:rPr>
                <w:rFonts w:hint="eastAsia" w:ascii="宋体" w:hAnsi="宋体" w:cs="宋体"/>
                <w:sz w:val="21"/>
                <w:szCs w:val="21"/>
              </w:rPr>
            </w:pPr>
            <w:r>
              <w:rPr>
                <w:rFonts w:hint="eastAsia" w:ascii="宋体" w:hAnsi="宋体" w:cs="宋体"/>
                <w:sz w:val="21"/>
                <w:szCs w:val="21"/>
              </w:rPr>
              <w:t>内容存在4处及以上瑕疵的或未提供得0分。</w:t>
            </w:r>
          </w:p>
        </w:tc>
        <w:tc>
          <w:tcPr>
            <w:tcW w:w="1723" w:type="dxa"/>
            <w:vMerge w:val="continue"/>
            <w:vAlign w:val="center"/>
          </w:tcPr>
          <w:p w14:paraId="0381FADD">
            <w:pPr>
              <w:spacing w:line="240" w:lineRule="atLeast"/>
              <w:rPr>
                <w:rFonts w:hint="eastAsia" w:ascii="宋体" w:hAnsi="宋体"/>
                <w:sz w:val="21"/>
                <w:szCs w:val="21"/>
              </w:rPr>
            </w:pPr>
          </w:p>
        </w:tc>
      </w:tr>
      <w:tr w14:paraId="4B47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534" w:type="dxa"/>
            <w:vMerge w:val="restart"/>
            <w:vAlign w:val="center"/>
          </w:tcPr>
          <w:p w14:paraId="0357AE52">
            <w:pPr>
              <w:spacing w:line="240" w:lineRule="atLeast"/>
              <w:ind w:firstLine="28"/>
              <w:jc w:val="center"/>
              <w:rPr>
                <w:rFonts w:hint="eastAsia" w:ascii="宋体" w:hAnsi="宋体"/>
                <w:sz w:val="21"/>
                <w:szCs w:val="21"/>
              </w:rPr>
            </w:pPr>
            <w:r>
              <w:rPr>
                <w:rFonts w:hint="eastAsia" w:ascii="宋体" w:hAnsi="宋体"/>
                <w:sz w:val="21"/>
                <w:szCs w:val="21"/>
              </w:rPr>
              <w:t>3</w:t>
            </w:r>
          </w:p>
        </w:tc>
        <w:tc>
          <w:tcPr>
            <w:tcW w:w="1134" w:type="dxa"/>
            <w:vMerge w:val="restart"/>
            <w:vAlign w:val="center"/>
          </w:tcPr>
          <w:p w14:paraId="55C724CD">
            <w:pPr>
              <w:spacing w:line="240" w:lineRule="atLeast"/>
              <w:ind w:firstLine="28"/>
              <w:jc w:val="center"/>
              <w:rPr>
                <w:rFonts w:hint="eastAsia" w:ascii="宋体" w:hAnsi="宋体"/>
                <w:sz w:val="21"/>
                <w:szCs w:val="21"/>
              </w:rPr>
            </w:pPr>
            <w:r>
              <w:rPr>
                <w:rFonts w:hint="eastAsia" w:ascii="宋体" w:hAnsi="宋体"/>
                <w:sz w:val="21"/>
                <w:szCs w:val="21"/>
              </w:rPr>
              <w:t>商务部分（30%）</w:t>
            </w:r>
          </w:p>
        </w:tc>
        <w:tc>
          <w:tcPr>
            <w:tcW w:w="992" w:type="dxa"/>
            <w:vMerge w:val="restart"/>
            <w:vAlign w:val="center"/>
          </w:tcPr>
          <w:p w14:paraId="53DBC255">
            <w:pPr>
              <w:spacing w:line="240" w:lineRule="atLeast"/>
              <w:jc w:val="center"/>
              <w:rPr>
                <w:rFonts w:hint="eastAsia" w:ascii="宋体" w:hAnsi="宋体"/>
                <w:sz w:val="21"/>
                <w:szCs w:val="21"/>
              </w:rPr>
            </w:pPr>
            <w:r>
              <w:rPr>
                <w:rFonts w:hint="eastAsia" w:ascii="宋体" w:hAnsi="宋体"/>
                <w:sz w:val="21"/>
                <w:szCs w:val="21"/>
              </w:rPr>
              <w:t>团队</w:t>
            </w:r>
          </w:p>
          <w:p w14:paraId="30BB2C5E">
            <w:pPr>
              <w:spacing w:line="240" w:lineRule="atLeast"/>
              <w:jc w:val="center"/>
              <w:rPr>
                <w:rFonts w:hint="eastAsia" w:ascii="宋体" w:hAnsi="宋体"/>
                <w:sz w:val="21"/>
                <w:szCs w:val="21"/>
              </w:rPr>
            </w:pPr>
            <w:r>
              <w:rPr>
                <w:rFonts w:hint="eastAsia" w:ascii="宋体" w:hAnsi="宋体"/>
                <w:sz w:val="21"/>
                <w:szCs w:val="21"/>
              </w:rPr>
              <w:t>配置</w:t>
            </w:r>
          </w:p>
          <w:p w14:paraId="17A1E4CC">
            <w:pPr>
              <w:spacing w:line="240" w:lineRule="atLeast"/>
              <w:jc w:val="center"/>
            </w:pPr>
            <w:r>
              <w:rPr>
                <w:rFonts w:hint="eastAsia" w:ascii="宋体" w:hAnsi="宋体"/>
                <w:sz w:val="21"/>
                <w:szCs w:val="21"/>
              </w:rPr>
              <w:t>（18分）</w:t>
            </w:r>
          </w:p>
        </w:tc>
        <w:tc>
          <w:tcPr>
            <w:tcW w:w="5245" w:type="dxa"/>
            <w:vAlign w:val="center"/>
          </w:tcPr>
          <w:p w14:paraId="38D326FF">
            <w:pPr>
              <w:widowControl/>
              <w:jc w:val="left"/>
            </w:pPr>
            <w:r>
              <w:rPr>
                <w:rFonts w:hint="eastAsia" w:ascii="宋体" w:hAnsi="宋体" w:cs="宋体"/>
                <w:color w:val="000000"/>
                <w:kern w:val="0"/>
                <w:sz w:val="20"/>
                <w:lang w:bidi="ar"/>
              </w:rPr>
              <w:t xml:space="preserve">1.项目负责人（8分） </w:t>
            </w:r>
          </w:p>
          <w:p w14:paraId="178BEA04">
            <w:pPr>
              <w:widowControl/>
              <w:jc w:val="left"/>
              <w:rPr>
                <w:rFonts w:hint="eastAsia" w:ascii="宋体" w:hAnsi="宋体" w:cs="宋体"/>
                <w:sz w:val="21"/>
                <w:szCs w:val="21"/>
              </w:rPr>
            </w:pPr>
            <w:r>
              <w:rPr>
                <w:rFonts w:hint="eastAsia" w:ascii="宋体" w:hAnsi="宋体" w:cs="宋体"/>
                <w:color w:val="000000"/>
                <w:kern w:val="0"/>
                <w:sz w:val="20"/>
                <w:lang w:bidi="ar"/>
              </w:rPr>
              <w:t>（1）项目负责人具备能源或水利等相关专业正高级技术职称的，得5分，否则不得分。</w:t>
            </w:r>
          </w:p>
        </w:tc>
        <w:tc>
          <w:tcPr>
            <w:tcW w:w="1723" w:type="dxa"/>
            <w:vMerge w:val="restart"/>
            <w:vAlign w:val="center"/>
          </w:tcPr>
          <w:p w14:paraId="6D9D6C13">
            <w:pPr>
              <w:snapToGrid w:val="0"/>
              <w:rPr>
                <w:rFonts w:hint="eastAsia" w:ascii="宋体" w:hAnsi="宋体" w:cs="宋体"/>
                <w:sz w:val="21"/>
                <w:szCs w:val="21"/>
              </w:rPr>
            </w:pPr>
            <w:r>
              <w:rPr>
                <w:rFonts w:hint="eastAsia" w:ascii="宋体" w:hAnsi="宋体" w:cs="宋体"/>
                <w:sz w:val="21"/>
                <w:szCs w:val="21"/>
              </w:rPr>
              <w:t>提供职称证书、经验证明材料，加盖供应商公章。</w:t>
            </w:r>
          </w:p>
        </w:tc>
      </w:tr>
      <w:tr w14:paraId="4F6B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Merge w:val="continue"/>
            <w:vAlign w:val="center"/>
          </w:tcPr>
          <w:p w14:paraId="242E2349">
            <w:pPr>
              <w:spacing w:line="240" w:lineRule="atLeast"/>
              <w:ind w:firstLine="28"/>
              <w:jc w:val="center"/>
              <w:rPr>
                <w:rFonts w:hint="eastAsia" w:ascii="宋体" w:hAnsi="宋体"/>
                <w:sz w:val="21"/>
                <w:szCs w:val="21"/>
              </w:rPr>
            </w:pPr>
          </w:p>
        </w:tc>
        <w:tc>
          <w:tcPr>
            <w:tcW w:w="1134" w:type="dxa"/>
            <w:vMerge w:val="continue"/>
            <w:vAlign w:val="center"/>
          </w:tcPr>
          <w:p w14:paraId="190C7500">
            <w:pPr>
              <w:spacing w:line="240" w:lineRule="atLeast"/>
              <w:ind w:firstLine="28"/>
              <w:jc w:val="center"/>
              <w:rPr>
                <w:rFonts w:hint="eastAsia" w:ascii="宋体" w:hAnsi="宋体"/>
                <w:sz w:val="21"/>
                <w:szCs w:val="21"/>
              </w:rPr>
            </w:pPr>
          </w:p>
        </w:tc>
        <w:tc>
          <w:tcPr>
            <w:tcW w:w="992" w:type="dxa"/>
            <w:vMerge w:val="continue"/>
            <w:vAlign w:val="center"/>
          </w:tcPr>
          <w:p w14:paraId="0DF12D70">
            <w:pPr>
              <w:spacing w:line="240" w:lineRule="atLeast"/>
              <w:jc w:val="center"/>
              <w:rPr>
                <w:rFonts w:hint="eastAsia" w:ascii="宋体" w:hAnsi="宋体"/>
                <w:sz w:val="21"/>
                <w:szCs w:val="21"/>
              </w:rPr>
            </w:pPr>
          </w:p>
        </w:tc>
        <w:tc>
          <w:tcPr>
            <w:tcW w:w="5245" w:type="dxa"/>
            <w:vAlign w:val="center"/>
          </w:tcPr>
          <w:p w14:paraId="7868CA25">
            <w:pPr>
              <w:widowControl/>
              <w:jc w:val="left"/>
              <w:rPr>
                <w:rFonts w:hint="eastAsia" w:ascii="宋体" w:hAnsi="宋体" w:cs="宋体"/>
                <w:color w:val="000000"/>
                <w:kern w:val="0"/>
                <w:sz w:val="20"/>
                <w:lang w:bidi="ar"/>
              </w:rPr>
            </w:pPr>
            <w:r>
              <w:rPr>
                <w:rFonts w:hint="eastAsia" w:ascii="宋体" w:hAnsi="宋体" w:cs="宋体"/>
                <w:color w:val="000000"/>
                <w:kern w:val="0"/>
                <w:sz w:val="20"/>
                <w:lang w:bidi="ar"/>
              </w:rPr>
              <w:t>（2）项目负责人承担过工业用水定额编制或修订工作的，得3分，否则不得分。</w:t>
            </w:r>
          </w:p>
        </w:tc>
        <w:tc>
          <w:tcPr>
            <w:tcW w:w="1723" w:type="dxa"/>
            <w:vMerge w:val="continue"/>
            <w:vAlign w:val="center"/>
          </w:tcPr>
          <w:p w14:paraId="671FF0F0">
            <w:pPr>
              <w:snapToGrid w:val="0"/>
              <w:rPr>
                <w:rFonts w:hint="eastAsia" w:ascii="宋体" w:hAnsi="宋体" w:cs="宋体"/>
                <w:sz w:val="21"/>
                <w:szCs w:val="21"/>
              </w:rPr>
            </w:pPr>
          </w:p>
        </w:tc>
      </w:tr>
      <w:tr w14:paraId="6ECA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534" w:type="dxa"/>
            <w:vMerge w:val="continue"/>
            <w:vAlign w:val="center"/>
          </w:tcPr>
          <w:p w14:paraId="5B91077C">
            <w:pPr>
              <w:spacing w:line="240" w:lineRule="atLeast"/>
              <w:ind w:firstLine="28"/>
              <w:jc w:val="center"/>
              <w:rPr>
                <w:rFonts w:hint="eastAsia" w:ascii="宋体" w:hAnsi="宋体"/>
                <w:sz w:val="21"/>
                <w:szCs w:val="21"/>
              </w:rPr>
            </w:pPr>
          </w:p>
        </w:tc>
        <w:tc>
          <w:tcPr>
            <w:tcW w:w="1134" w:type="dxa"/>
            <w:vMerge w:val="continue"/>
            <w:vAlign w:val="center"/>
          </w:tcPr>
          <w:p w14:paraId="65D8FAA2">
            <w:pPr>
              <w:spacing w:line="240" w:lineRule="atLeast"/>
              <w:ind w:firstLine="28"/>
              <w:jc w:val="center"/>
              <w:rPr>
                <w:rFonts w:hint="eastAsia" w:ascii="宋体" w:hAnsi="宋体"/>
                <w:sz w:val="21"/>
                <w:szCs w:val="21"/>
              </w:rPr>
            </w:pPr>
          </w:p>
        </w:tc>
        <w:tc>
          <w:tcPr>
            <w:tcW w:w="992" w:type="dxa"/>
            <w:vMerge w:val="continue"/>
            <w:vAlign w:val="center"/>
          </w:tcPr>
          <w:p w14:paraId="501409D8">
            <w:pPr>
              <w:spacing w:line="240" w:lineRule="atLeast"/>
              <w:jc w:val="center"/>
              <w:rPr>
                <w:rFonts w:hint="eastAsia" w:ascii="宋体" w:hAnsi="宋体"/>
                <w:sz w:val="21"/>
                <w:szCs w:val="21"/>
              </w:rPr>
            </w:pPr>
          </w:p>
        </w:tc>
        <w:tc>
          <w:tcPr>
            <w:tcW w:w="5245" w:type="dxa"/>
            <w:vAlign w:val="center"/>
          </w:tcPr>
          <w:p w14:paraId="2BCA7A03">
            <w:pPr>
              <w:widowControl/>
              <w:jc w:val="left"/>
            </w:pPr>
            <w:r>
              <w:rPr>
                <w:rFonts w:hint="eastAsia" w:ascii="宋体" w:hAnsi="宋体" w:cs="宋体"/>
                <w:color w:val="000000"/>
                <w:kern w:val="0"/>
                <w:sz w:val="20"/>
                <w:lang w:bidi="ar"/>
              </w:rPr>
              <w:t xml:space="preserve">2.团队成员（10 分） </w:t>
            </w:r>
          </w:p>
          <w:p w14:paraId="11B79711">
            <w:pPr>
              <w:widowControl/>
              <w:jc w:val="left"/>
            </w:pPr>
            <w:r>
              <w:rPr>
                <w:rFonts w:hint="eastAsia" w:ascii="宋体" w:hAnsi="宋体" w:cs="宋体"/>
                <w:color w:val="000000"/>
                <w:kern w:val="0"/>
                <w:sz w:val="20"/>
                <w:lang w:bidi="ar"/>
              </w:rPr>
              <w:t xml:space="preserve">项目团队其他成员具备能源或水利等相关专业副高级及 </w:t>
            </w:r>
          </w:p>
          <w:p w14:paraId="4B2B0FB6">
            <w:pPr>
              <w:widowControl/>
              <w:jc w:val="left"/>
              <w:rPr>
                <w:rFonts w:hint="eastAsia" w:ascii="宋体" w:hAnsi="宋体" w:cs="宋体"/>
                <w:color w:val="000000"/>
                <w:kern w:val="0"/>
                <w:sz w:val="20"/>
                <w:lang w:bidi="ar"/>
              </w:rPr>
            </w:pPr>
            <w:r>
              <w:rPr>
                <w:rFonts w:hint="eastAsia" w:ascii="宋体" w:hAnsi="宋体" w:cs="宋体"/>
                <w:color w:val="000000"/>
                <w:kern w:val="0"/>
                <w:sz w:val="20"/>
                <w:lang w:bidi="ar"/>
              </w:rPr>
              <w:t>以上技术职称的，每提供1人得 2 分，最高 10 分。</w:t>
            </w:r>
          </w:p>
        </w:tc>
        <w:tc>
          <w:tcPr>
            <w:tcW w:w="1723" w:type="dxa"/>
            <w:vMerge w:val="continue"/>
            <w:vAlign w:val="center"/>
          </w:tcPr>
          <w:p w14:paraId="4E069D39">
            <w:pPr>
              <w:snapToGrid w:val="0"/>
              <w:rPr>
                <w:rFonts w:hint="eastAsia" w:ascii="宋体" w:hAnsi="宋体" w:cs="宋体"/>
                <w:sz w:val="21"/>
                <w:szCs w:val="21"/>
              </w:rPr>
            </w:pPr>
          </w:p>
        </w:tc>
      </w:tr>
      <w:tr w14:paraId="68DC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34" w:type="dxa"/>
            <w:vMerge w:val="continue"/>
            <w:vAlign w:val="center"/>
          </w:tcPr>
          <w:p w14:paraId="64F67B42">
            <w:pPr>
              <w:spacing w:line="240" w:lineRule="atLeast"/>
              <w:ind w:firstLine="28"/>
              <w:jc w:val="center"/>
              <w:rPr>
                <w:rFonts w:hint="eastAsia" w:ascii="宋体" w:hAnsi="宋体"/>
                <w:sz w:val="21"/>
                <w:szCs w:val="21"/>
              </w:rPr>
            </w:pPr>
          </w:p>
        </w:tc>
        <w:tc>
          <w:tcPr>
            <w:tcW w:w="1134" w:type="dxa"/>
            <w:vMerge w:val="continue"/>
            <w:vAlign w:val="center"/>
          </w:tcPr>
          <w:p w14:paraId="5EE36E50">
            <w:pPr>
              <w:spacing w:line="240" w:lineRule="atLeast"/>
              <w:ind w:firstLine="28"/>
              <w:jc w:val="center"/>
              <w:rPr>
                <w:rFonts w:hint="eastAsia" w:ascii="宋体" w:hAnsi="宋体"/>
                <w:sz w:val="21"/>
                <w:szCs w:val="21"/>
              </w:rPr>
            </w:pPr>
          </w:p>
        </w:tc>
        <w:tc>
          <w:tcPr>
            <w:tcW w:w="992" w:type="dxa"/>
            <w:vMerge w:val="restart"/>
            <w:vAlign w:val="center"/>
          </w:tcPr>
          <w:p w14:paraId="560BDD03">
            <w:pPr>
              <w:spacing w:line="240" w:lineRule="atLeast"/>
              <w:jc w:val="center"/>
              <w:rPr>
                <w:rFonts w:hint="eastAsia" w:ascii="宋体" w:hAnsi="宋体"/>
                <w:sz w:val="21"/>
                <w:szCs w:val="21"/>
              </w:rPr>
            </w:pPr>
            <w:r>
              <w:rPr>
                <w:rFonts w:hint="eastAsia" w:ascii="宋体" w:hAnsi="宋体"/>
                <w:sz w:val="21"/>
                <w:szCs w:val="21"/>
              </w:rPr>
              <w:t>业绩</w:t>
            </w:r>
          </w:p>
          <w:p w14:paraId="202A8FC9">
            <w:pPr>
              <w:spacing w:line="240" w:lineRule="atLeast"/>
              <w:jc w:val="center"/>
              <w:rPr>
                <w:rFonts w:hint="eastAsia" w:ascii="宋体" w:hAnsi="宋体"/>
                <w:sz w:val="21"/>
                <w:szCs w:val="21"/>
              </w:rPr>
            </w:pPr>
            <w:r>
              <w:rPr>
                <w:rFonts w:hint="eastAsia" w:ascii="宋体" w:hAnsi="宋体"/>
                <w:sz w:val="21"/>
                <w:szCs w:val="21"/>
              </w:rPr>
              <w:t>（12分）</w:t>
            </w:r>
          </w:p>
        </w:tc>
        <w:tc>
          <w:tcPr>
            <w:tcW w:w="5245" w:type="dxa"/>
            <w:vAlign w:val="center"/>
          </w:tcPr>
          <w:p w14:paraId="1BDAE7BD">
            <w:pPr>
              <w:spacing w:line="240" w:lineRule="atLeast"/>
              <w:rPr>
                <w:rFonts w:hint="eastAsia" w:ascii="宋体" w:hAnsi="宋体"/>
                <w:sz w:val="21"/>
                <w:szCs w:val="21"/>
              </w:rPr>
            </w:pPr>
            <w:r>
              <w:rPr>
                <w:rFonts w:hint="eastAsia" w:ascii="宋体" w:hAnsi="宋体" w:cs="宋体"/>
                <w:sz w:val="21"/>
                <w:szCs w:val="21"/>
              </w:rPr>
              <w:t>20</w:t>
            </w:r>
            <w:r>
              <w:rPr>
                <w:rFonts w:hint="eastAsia" w:ascii="宋体" w:hAnsi="宋体" w:cs="宋体"/>
                <w:sz w:val="21"/>
                <w:szCs w:val="21"/>
                <w:lang w:val="en-US" w:eastAsia="zh-CN"/>
              </w:rPr>
              <w:t>19</w:t>
            </w:r>
            <w:r>
              <w:rPr>
                <w:rFonts w:hint="eastAsia" w:ascii="宋体" w:hAnsi="宋体" w:cs="宋体"/>
                <w:sz w:val="21"/>
                <w:szCs w:val="21"/>
              </w:rPr>
              <w:t>年1月1日至响应文件递交截止时间（以合同签订时间为准），供应商承担过工业用水定额</w:t>
            </w:r>
            <w:r>
              <w:rPr>
                <w:rFonts w:hint="eastAsia" w:ascii="宋体" w:hAnsi="宋体" w:cs="宋体"/>
                <w:sz w:val="21"/>
                <w:szCs w:val="21"/>
                <w:lang w:val="en-US" w:eastAsia="zh-CN"/>
              </w:rPr>
              <w:t>制修订工作等类似项目经验的，</w:t>
            </w:r>
            <w:r>
              <w:rPr>
                <w:rFonts w:hint="eastAsia" w:ascii="宋体" w:hAnsi="宋体" w:cs="宋体"/>
                <w:sz w:val="21"/>
                <w:szCs w:val="21"/>
              </w:rPr>
              <w:t>每有1个合同得</w:t>
            </w:r>
            <w:r>
              <w:rPr>
                <w:rFonts w:hint="eastAsia" w:ascii="宋体" w:hAnsi="宋体" w:cs="宋体"/>
                <w:sz w:val="21"/>
                <w:szCs w:val="21"/>
                <w:lang w:val="en-US" w:eastAsia="zh-CN"/>
              </w:rPr>
              <w:t>3</w:t>
            </w:r>
            <w:r>
              <w:rPr>
                <w:rFonts w:hint="eastAsia" w:ascii="宋体" w:hAnsi="宋体" w:cs="宋体"/>
                <w:sz w:val="21"/>
                <w:szCs w:val="21"/>
              </w:rPr>
              <w:t>分，最多得</w:t>
            </w:r>
            <w:r>
              <w:rPr>
                <w:rFonts w:hint="eastAsia" w:ascii="宋体" w:hAnsi="宋体" w:cs="宋体"/>
                <w:sz w:val="21"/>
                <w:szCs w:val="21"/>
                <w:lang w:val="en-US" w:eastAsia="zh-CN"/>
              </w:rPr>
              <w:t>6</w:t>
            </w:r>
            <w:r>
              <w:rPr>
                <w:rFonts w:hint="eastAsia" w:ascii="宋体" w:hAnsi="宋体" w:cs="宋体"/>
                <w:sz w:val="21"/>
                <w:szCs w:val="21"/>
              </w:rPr>
              <w:t>分</w:t>
            </w:r>
            <w:r>
              <w:rPr>
                <w:rFonts w:hint="eastAsia" w:ascii="宋体" w:hAnsi="宋体" w:cs="宋体"/>
                <w:sz w:val="21"/>
                <w:szCs w:val="21"/>
                <w:lang w:eastAsia="zh-CN"/>
              </w:rPr>
              <w:t>；</w:t>
            </w:r>
          </w:p>
        </w:tc>
        <w:tc>
          <w:tcPr>
            <w:tcW w:w="1723" w:type="dxa"/>
            <w:vMerge w:val="restart"/>
            <w:vAlign w:val="center"/>
          </w:tcPr>
          <w:p w14:paraId="37F90FB5">
            <w:pPr>
              <w:spacing w:line="240" w:lineRule="atLeast"/>
              <w:ind w:left="-38"/>
            </w:pPr>
            <w:r>
              <w:rPr>
                <w:rFonts w:hint="eastAsia" w:ascii="宋体" w:hAnsi="宋体"/>
                <w:sz w:val="21"/>
                <w:szCs w:val="21"/>
              </w:rPr>
              <w:t>提供合同及能够证明其通过验收的证明材料复印件，并加盖供应商公章。</w:t>
            </w:r>
          </w:p>
        </w:tc>
      </w:tr>
      <w:tr w14:paraId="4346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34" w:type="dxa"/>
            <w:vMerge w:val="continue"/>
            <w:vAlign w:val="center"/>
          </w:tcPr>
          <w:p w14:paraId="40F3AD27">
            <w:pPr>
              <w:spacing w:line="240" w:lineRule="atLeast"/>
              <w:ind w:firstLine="28"/>
              <w:jc w:val="center"/>
              <w:rPr>
                <w:rFonts w:hint="eastAsia" w:ascii="宋体" w:hAnsi="宋体"/>
                <w:sz w:val="21"/>
                <w:szCs w:val="21"/>
              </w:rPr>
            </w:pPr>
          </w:p>
        </w:tc>
        <w:tc>
          <w:tcPr>
            <w:tcW w:w="1134" w:type="dxa"/>
            <w:vMerge w:val="continue"/>
            <w:vAlign w:val="center"/>
          </w:tcPr>
          <w:p w14:paraId="5B0CAEF6">
            <w:pPr>
              <w:spacing w:line="240" w:lineRule="atLeast"/>
              <w:ind w:firstLine="28"/>
              <w:jc w:val="center"/>
              <w:rPr>
                <w:rFonts w:hint="eastAsia" w:ascii="宋体" w:hAnsi="宋体"/>
                <w:sz w:val="21"/>
                <w:szCs w:val="21"/>
              </w:rPr>
            </w:pPr>
          </w:p>
        </w:tc>
        <w:tc>
          <w:tcPr>
            <w:tcW w:w="992" w:type="dxa"/>
            <w:vMerge w:val="continue"/>
            <w:vAlign w:val="center"/>
          </w:tcPr>
          <w:p w14:paraId="7B6B6455">
            <w:pPr>
              <w:spacing w:line="240" w:lineRule="atLeast"/>
              <w:jc w:val="center"/>
              <w:rPr>
                <w:rFonts w:hint="eastAsia" w:ascii="宋体" w:hAnsi="宋体"/>
                <w:sz w:val="21"/>
                <w:szCs w:val="21"/>
              </w:rPr>
            </w:pPr>
          </w:p>
        </w:tc>
        <w:tc>
          <w:tcPr>
            <w:tcW w:w="5245" w:type="dxa"/>
            <w:vAlign w:val="center"/>
          </w:tcPr>
          <w:p w14:paraId="36EC233F">
            <w:pPr>
              <w:spacing w:line="240" w:lineRule="atLeast"/>
              <w:rPr>
                <w:rFonts w:hint="eastAsia" w:ascii="宋体" w:hAnsi="宋体" w:cs="宋体"/>
                <w:sz w:val="21"/>
                <w:szCs w:val="21"/>
              </w:rPr>
            </w:pPr>
            <w:r>
              <w:rPr>
                <w:rFonts w:hint="eastAsia" w:ascii="宋体" w:hAnsi="宋体" w:cs="宋体"/>
                <w:sz w:val="21"/>
                <w:szCs w:val="21"/>
              </w:rPr>
              <w:t>20</w:t>
            </w:r>
            <w:r>
              <w:rPr>
                <w:rFonts w:hint="eastAsia" w:ascii="宋体" w:hAnsi="宋体" w:cs="宋体"/>
                <w:sz w:val="21"/>
                <w:szCs w:val="21"/>
                <w:lang w:val="en-US" w:eastAsia="zh-CN"/>
              </w:rPr>
              <w:t>19</w:t>
            </w:r>
            <w:r>
              <w:rPr>
                <w:rFonts w:hint="eastAsia" w:ascii="宋体" w:hAnsi="宋体" w:cs="宋体"/>
                <w:sz w:val="21"/>
                <w:szCs w:val="21"/>
              </w:rPr>
              <w:t>年1月1日至响应文件递交截止时间（以合同签订时间为准）</w:t>
            </w:r>
            <w:r>
              <w:rPr>
                <w:rFonts w:hint="eastAsia" w:ascii="宋体" w:hAnsi="宋体" w:cs="宋体"/>
                <w:sz w:val="21"/>
                <w:szCs w:val="21"/>
                <w:lang w:eastAsia="zh-CN"/>
              </w:rPr>
              <w:t>，</w:t>
            </w:r>
            <w:r>
              <w:rPr>
                <w:rFonts w:hint="eastAsia" w:ascii="宋体" w:hAnsi="宋体" w:cs="宋体"/>
                <w:sz w:val="21"/>
                <w:szCs w:val="21"/>
                <w:lang w:val="en-US" w:eastAsia="zh-CN"/>
              </w:rPr>
              <w:t>供应商承担过节能节水课题研究项目或工业企业水平衡项目，</w:t>
            </w:r>
            <w:r>
              <w:rPr>
                <w:rFonts w:hint="eastAsia" w:ascii="宋体" w:hAnsi="宋体" w:cs="宋体"/>
                <w:sz w:val="21"/>
                <w:szCs w:val="21"/>
              </w:rPr>
              <w:t>每有1个合同得</w:t>
            </w:r>
            <w:r>
              <w:rPr>
                <w:rFonts w:hint="eastAsia" w:ascii="宋体" w:hAnsi="宋体" w:cs="宋体"/>
                <w:sz w:val="21"/>
                <w:szCs w:val="21"/>
                <w:lang w:val="en-US" w:eastAsia="zh-CN"/>
              </w:rPr>
              <w:t>1</w:t>
            </w:r>
            <w:r>
              <w:rPr>
                <w:rFonts w:hint="eastAsia" w:ascii="宋体" w:hAnsi="宋体" w:cs="宋体"/>
                <w:sz w:val="21"/>
                <w:szCs w:val="21"/>
              </w:rPr>
              <w:t>分，最多得</w:t>
            </w:r>
            <w:r>
              <w:rPr>
                <w:rFonts w:hint="eastAsia" w:ascii="宋体" w:hAnsi="宋体" w:cs="宋体"/>
                <w:sz w:val="21"/>
                <w:szCs w:val="21"/>
                <w:lang w:val="en-US" w:eastAsia="zh-CN"/>
              </w:rPr>
              <w:t>6</w:t>
            </w:r>
            <w:r>
              <w:rPr>
                <w:rFonts w:hint="eastAsia" w:ascii="宋体" w:hAnsi="宋体" w:cs="宋体"/>
                <w:sz w:val="21"/>
                <w:szCs w:val="21"/>
              </w:rPr>
              <w:t>分。</w:t>
            </w:r>
          </w:p>
        </w:tc>
        <w:tc>
          <w:tcPr>
            <w:tcW w:w="1723" w:type="dxa"/>
            <w:vMerge w:val="continue"/>
            <w:vAlign w:val="center"/>
          </w:tcPr>
          <w:p w14:paraId="7D2C00A9">
            <w:pPr>
              <w:spacing w:line="240" w:lineRule="atLeast"/>
              <w:ind w:left="-38"/>
              <w:rPr>
                <w:rFonts w:hint="eastAsia" w:ascii="宋体" w:hAnsi="宋体"/>
                <w:sz w:val="21"/>
                <w:szCs w:val="21"/>
              </w:rPr>
            </w:pPr>
          </w:p>
        </w:tc>
      </w:tr>
    </w:tbl>
    <w:p w14:paraId="6AA67BBE">
      <w:pPr>
        <w:snapToGrid w:val="0"/>
        <w:spacing w:line="360" w:lineRule="auto"/>
        <w:ind w:firstLine="465"/>
        <w:rPr>
          <w:rFonts w:hint="eastAsia" w:ascii="宋体" w:hAnsi="宋体"/>
          <w:sz w:val="24"/>
          <w:szCs w:val="24"/>
        </w:rPr>
      </w:pPr>
      <w:r>
        <w:rPr>
          <w:rFonts w:hint="eastAsia" w:ascii="宋体" w:hAnsi="宋体"/>
          <w:sz w:val="24"/>
          <w:szCs w:val="24"/>
        </w:rPr>
        <w:t>注：关于小微企业报价扣除比例说明</w:t>
      </w:r>
    </w:p>
    <w:p w14:paraId="0FE61C04">
      <w:pPr>
        <w:snapToGrid w:val="0"/>
        <w:spacing w:line="360" w:lineRule="auto"/>
        <w:ind w:firstLine="465"/>
        <w:rPr>
          <w:rFonts w:hint="eastAsia"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09CD7FD3">
      <w:pPr>
        <w:snapToGrid w:val="0"/>
        <w:spacing w:line="360" w:lineRule="auto"/>
        <w:ind w:firstLine="465"/>
        <w:rPr>
          <w:rFonts w:hint="eastAsia"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2BAD883D">
      <w:pPr>
        <w:snapToGrid w:val="0"/>
        <w:spacing w:line="360" w:lineRule="auto"/>
        <w:ind w:firstLine="465"/>
        <w:rPr>
          <w:rFonts w:hint="eastAsia" w:ascii="宋体" w:hAnsi="宋体"/>
          <w:sz w:val="24"/>
          <w:szCs w:val="24"/>
        </w:rPr>
      </w:pPr>
      <w:r>
        <w:rPr>
          <w:rFonts w:hint="eastAsia" w:ascii="宋体" w:hAnsi="宋体"/>
          <w:sz w:val="24"/>
          <w:szCs w:val="24"/>
        </w:rPr>
        <w:t>（2）在工程采购项目中，工程由中小企业承建，即工程施工单位为中小企业；</w:t>
      </w:r>
    </w:p>
    <w:p w14:paraId="3B5043AF">
      <w:pPr>
        <w:snapToGrid w:val="0"/>
        <w:spacing w:line="360" w:lineRule="auto"/>
        <w:ind w:firstLine="465"/>
        <w:rPr>
          <w:rFonts w:hint="eastAsia" w:ascii="宋体" w:hAnsi="宋体"/>
          <w:sz w:val="24"/>
          <w:szCs w:val="24"/>
        </w:rPr>
      </w:pPr>
      <w:r>
        <w:rPr>
          <w:rFonts w:hint="eastAsia" w:ascii="宋体" w:hAnsi="宋体"/>
          <w:sz w:val="24"/>
          <w:szCs w:val="24"/>
        </w:rPr>
        <w:t>（3）在服务采购项目中，服务由中小企业承接，即提供服务的人员为与中小企业订立劳动合同的从业人员。</w:t>
      </w:r>
    </w:p>
    <w:p w14:paraId="11415AE8">
      <w:pPr>
        <w:snapToGrid w:val="0"/>
        <w:spacing w:line="360" w:lineRule="auto"/>
        <w:ind w:firstLine="465"/>
        <w:rPr>
          <w:rFonts w:hint="eastAsia" w:ascii="宋体" w:hAnsi="宋体"/>
          <w:sz w:val="24"/>
          <w:szCs w:val="24"/>
        </w:rPr>
      </w:pPr>
      <w:r>
        <w:rPr>
          <w:rFonts w:hint="eastAsia" w:ascii="宋体" w:hAnsi="宋体"/>
          <w:sz w:val="24"/>
          <w:szCs w:val="24"/>
        </w:rPr>
        <w:t>2.对小微型企业供应商给予</w:t>
      </w:r>
      <w:r>
        <w:rPr>
          <w:rFonts w:hint="eastAsia" w:ascii="宋体" w:hAnsi="宋体"/>
          <w:b/>
          <w:bCs/>
          <w:sz w:val="24"/>
          <w:szCs w:val="24"/>
          <w:u w:val="single"/>
        </w:rPr>
        <w:t xml:space="preserve"> 20 </w:t>
      </w:r>
      <w:r>
        <w:rPr>
          <w:rFonts w:hint="eastAsia" w:ascii="宋体" w:hAnsi="宋体"/>
          <w:b/>
          <w:bCs/>
          <w:sz w:val="24"/>
          <w:szCs w:val="24"/>
        </w:rPr>
        <w:t>%</w:t>
      </w:r>
      <w:r>
        <w:rPr>
          <w:rFonts w:hint="eastAsia" w:ascii="宋体" w:hAnsi="宋体"/>
          <w:sz w:val="24"/>
          <w:szCs w:val="24"/>
        </w:rPr>
        <w:t>的扣除，以扣除后的报价参加评审。</w:t>
      </w:r>
    </w:p>
    <w:p w14:paraId="134930F4">
      <w:pPr>
        <w:snapToGrid w:val="0"/>
        <w:spacing w:line="360" w:lineRule="auto"/>
        <w:ind w:firstLine="465"/>
        <w:rPr>
          <w:rFonts w:hint="eastAsia" w:ascii="宋体" w:hAnsi="宋体"/>
          <w:sz w:val="24"/>
          <w:szCs w:val="24"/>
        </w:rPr>
      </w:pPr>
      <w:r>
        <w:rPr>
          <w:rFonts w:hint="eastAsia" w:ascii="宋体" w:hAnsi="宋体"/>
          <w:sz w:val="24"/>
          <w:szCs w:val="24"/>
        </w:rPr>
        <w:t>3.监狱企业、残疾人福利性单位视同小型、微型企业。</w:t>
      </w:r>
    </w:p>
    <w:p w14:paraId="79E7BCBB">
      <w:pPr>
        <w:pStyle w:val="5"/>
        <w:spacing w:before="0" w:after="0" w:line="360" w:lineRule="auto"/>
        <w:ind w:firstLine="482" w:firstLineChars="200"/>
        <w:rPr>
          <w:rFonts w:hint="eastAsia" w:ascii="宋体" w:hAnsi="宋体"/>
          <w:sz w:val="24"/>
          <w:szCs w:val="24"/>
        </w:rPr>
      </w:pPr>
      <w:bookmarkStart w:id="76" w:name="_Toc16202"/>
      <w:r>
        <w:rPr>
          <w:rFonts w:hint="eastAsia" w:ascii="宋体" w:hAnsi="宋体"/>
          <w:sz w:val="24"/>
          <w:szCs w:val="24"/>
        </w:rPr>
        <w:t>三、无效响应</w:t>
      </w:r>
      <w:bookmarkEnd w:id="76"/>
    </w:p>
    <w:p w14:paraId="4A4045B3">
      <w:pPr>
        <w:snapToGrid w:val="0"/>
        <w:spacing w:line="360" w:lineRule="auto"/>
        <w:ind w:firstLine="465"/>
        <w:rPr>
          <w:rFonts w:hint="eastAsia" w:ascii="宋体" w:hAnsi="宋体"/>
          <w:sz w:val="24"/>
          <w:szCs w:val="24"/>
        </w:rPr>
      </w:pPr>
      <w:r>
        <w:rPr>
          <w:rFonts w:hint="eastAsia" w:ascii="宋体" w:hAnsi="宋体"/>
          <w:sz w:val="24"/>
          <w:szCs w:val="24"/>
        </w:rPr>
        <w:t>供应商发生以下条款情况之一者，视为无效响应，其响应文件将被拒绝：</w:t>
      </w:r>
    </w:p>
    <w:p w14:paraId="1EBEAFEF">
      <w:pPr>
        <w:snapToGrid w:val="0"/>
        <w:spacing w:line="360" w:lineRule="auto"/>
        <w:ind w:firstLine="465"/>
        <w:rPr>
          <w:rFonts w:hint="eastAsia" w:ascii="宋体" w:hAnsi="宋体"/>
          <w:sz w:val="24"/>
          <w:szCs w:val="24"/>
        </w:rPr>
      </w:pPr>
      <w:r>
        <w:rPr>
          <w:rFonts w:hint="eastAsia" w:ascii="宋体" w:hAnsi="宋体"/>
          <w:sz w:val="24"/>
          <w:szCs w:val="24"/>
        </w:rPr>
        <w:t>（一）供应商不符合规定的资格条件的；</w:t>
      </w:r>
    </w:p>
    <w:p w14:paraId="14701761">
      <w:pPr>
        <w:snapToGrid w:val="0"/>
        <w:spacing w:line="360" w:lineRule="auto"/>
        <w:ind w:firstLine="465"/>
        <w:rPr>
          <w:rFonts w:hint="eastAsia" w:ascii="宋体" w:hAnsi="宋体"/>
          <w:sz w:val="24"/>
          <w:szCs w:val="24"/>
        </w:rPr>
      </w:pPr>
      <w:r>
        <w:rPr>
          <w:rFonts w:hint="eastAsia" w:ascii="宋体" w:hAnsi="宋体"/>
          <w:sz w:val="24"/>
          <w:szCs w:val="24"/>
        </w:rPr>
        <w:t>（二）供应商的法定代表人（或其授权代表）或自然人未参加磋商；</w:t>
      </w:r>
    </w:p>
    <w:p w14:paraId="2B3D9684">
      <w:pPr>
        <w:snapToGrid w:val="0"/>
        <w:spacing w:line="360" w:lineRule="auto"/>
        <w:ind w:firstLine="465"/>
        <w:rPr>
          <w:rFonts w:hint="eastAsia" w:ascii="宋体" w:hAnsi="宋体"/>
          <w:sz w:val="24"/>
          <w:szCs w:val="24"/>
        </w:rPr>
      </w:pPr>
      <w:r>
        <w:rPr>
          <w:rFonts w:hint="eastAsia" w:ascii="宋体" w:hAnsi="宋体"/>
          <w:sz w:val="24"/>
          <w:szCs w:val="24"/>
        </w:rPr>
        <w:t>（三）供应商所提交的响应文件不按“第七篇响应文件编制要求”要求签署或盖章；</w:t>
      </w:r>
    </w:p>
    <w:p w14:paraId="74C41B38">
      <w:pPr>
        <w:snapToGrid w:val="0"/>
        <w:spacing w:line="360" w:lineRule="auto"/>
        <w:ind w:firstLine="465"/>
        <w:rPr>
          <w:rFonts w:hint="eastAsia" w:ascii="宋体" w:hAnsi="宋体"/>
          <w:sz w:val="24"/>
          <w:szCs w:val="24"/>
        </w:rPr>
      </w:pPr>
      <w:r>
        <w:rPr>
          <w:rFonts w:hint="eastAsia" w:ascii="宋体" w:hAnsi="宋体"/>
          <w:sz w:val="24"/>
          <w:szCs w:val="24"/>
        </w:rPr>
        <w:t>（四）供应商的最后报价超过采购预算或最高限价的；</w:t>
      </w:r>
    </w:p>
    <w:p w14:paraId="2255284F">
      <w:pPr>
        <w:snapToGrid w:val="0"/>
        <w:spacing w:line="360" w:lineRule="auto"/>
        <w:ind w:firstLine="465"/>
        <w:rPr>
          <w:rFonts w:hint="eastAsia" w:ascii="宋体" w:hAnsi="宋体"/>
          <w:sz w:val="24"/>
          <w:szCs w:val="24"/>
        </w:rPr>
      </w:pPr>
      <w:r>
        <w:rPr>
          <w:rFonts w:hint="eastAsia" w:ascii="宋体" w:hAnsi="宋体"/>
          <w:sz w:val="24"/>
          <w:szCs w:val="24"/>
        </w:rPr>
        <w:t>（五）法定代表人为同一个人的两个及两个以上法人，母公司、全资子公司及其控股公司，在同一包采购中同时参与磋商；</w:t>
      </w:r>
    </w:p>
    <w:p w14:paraId="37F82701">
      <w:pPr>
        <w:snapToGrid w:val="0"/>
        <w:spacing w:line="360" w:lineRule="auto"/>
        <w:ind w:firstLine="465"/>
        <w:rPr>
          <w:rFonts w:hint="eastAsia"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45FD3611">
      <w:pPr>
        <w:snapToGrid w:val="0"/>
        <w:spacing w:line="360" w:lineRule="auto"/>
        <w:ind w:firstLine="465"/>
        <w:rPr>
          <w:rFonts w:hint="eastAsia" w:ascii="宋体" w:hAnsi="宋体"/>
          <w:sz w:val="24"/>
          <w:szCs w:val="24"/>
        </w:rPr>
      </w:pPr>
      <w:r>
        <w:rPr>
          <w:rFonts w:hint="eastAsia" w:ascii="宋体" w:hAnsi="宋体"/>
          <w:sz w:val="24"/>
          <w:szCs w:val="24"/>
        </w:rPr>
        <w:t>（七）为采购项目提供整体设计、规范编制或者项目管理、监理、检测等服务的供应商，不再参加该采购项目的其他采购活动；</w:t>
      </w:r>
    </w:p>
    <w:p w14:paraId="1E1008D0">
      <w:pPr>
        <w:snapToGrid w:val="0"/>
        <w:spacing w:line="360" w:lineRule="auto"/>
        <w:ind w:firstLine="465"/>
        <w:rPr>
          <w:rFonts w:hint="eastAsia" w:ascii="宋体" w:hAnsi="宋体"/>
          <w:sz w:val="24"/>
          <w:szCs w:val="24"/>
        </w:rPr>
      </w:pPr>
      <w:r>
        <w:rPr>
          <w:rFonts w:hint="eastAsia" w:ascii="宋体" w:hAnsi="宋体"/>
          <w:sz w:val="24"/>
          <w:szCs w:val="24"/>
        </w:rPr>
        <w:t>（八）供应商磋商有效期不满足竞争性磋商文件要求的；</w:t>
      </w:r>
    </w:p>
    <w:p w14:paraId="682ED6D9">
      <w:pPr>
        <w:snapToGrid w:val="0"/>
        <w:spacing w:line="360" w:lineRule="auto"/>
        <w:ind w:firstLine="465"/>
        <w:rPr>
          <w:rFonts w:hint="eastAsia" w:ascii="宋体" w:hAnsi="宋体"/>
          <w:sz w:val="24"/>
          <w:szCs w:val="24"/>
        </w:rPr>
      </w:pPr>
      <w:r>
        <w:rPr>
          <w:rFonts w:hint="eastAsia" w:ascii="宋体" w:hAnsi="宋体"/>
          <w:sz w:val="24"/>
          <w:szCs w:val="24"/>
        </w:rPr>
        <w:t>（九）供应商响应文件内容有与国家现行法律法规相违背的内容，或附有采购人无法接受的条件；</w:t>
      </w:r>
    </w:p>
    <w:p w14:paraId="67F52104">
      <w:pPr>
        <w:snapToGrid w:val="0"/>
        <w:spacing w:line="360" w:lineRule="auto"/>
        <w:ind w:firstLine="465"/>
        <w:rPr>
          <w:rFonts w:hint="eastAsia" w:ascii="宋体" w:hAnsi="宋体"/>
          <w:sz w:val="24"/>
          <w:szCs w:val="24"/>
        </w:rPr>
      </w:pPr>
      <w:r>
        <w:rPr>
          <w:rFonts w:hint="eastAsia" w:ascii="宋体" w:hAnsi="宋体"/>
          <w:sz w:val="24"/>
          <w:szCs w:val="24"/>
        </w:rPr>
        <w:t>（十）法律、法规和竞争性磋商文件规定的其他无效情形。</w:t>
      </w:r>
    </w:p>
    <w:p w14:paraId="42007CA8">
      <w:pPr>
        <w:pStyle w:val="5"/>
        <w:spacing w:before="0" w:after="0" w:line="360" w:lineRule="auto"/>
        <w:ind w:firstLine="482" w:firstLineChars="200"/>
        <w:rPr>
          <w:rFonts w:hint="eastAsia" w:ascii="宋体" w:hAnsi="宋体"/>
          <w:sz w:val="24"/>
          <w:szCs w:val="24"/>
        </w:rPr>
      </w:pPr>
      <w:bookmarkStart w:id="77" w:name="_Toc31695"/>
      <w:r>
        <w:rPr>
          <w:rFonts w:hint="eastAsia" w:ascii="宋体" w:hAnsi="宋体"/>
          <w:sz w:val="24"/>
          <w:szCs w:val="24"/>
        </w:rPr>
        <w:t>四、</w:t>
      </w:r>
      <w:bookmarkEnd w:id="74"/>
      <w:bookmarkEnd w:id="75"/>
      <w:r>
        <w:rPr>
          <w:rFonts w:hint="eastAsia" w:ascii="宋体" w:hAnsi="宋体"/>
          <w:sz w:val="24"/>
          <w:szCs w:val="24"/>
        </w:rPr>
        <w:t>采购终止</w:t>
      </w:r>
      <w:bookmarkEnd w:id="77"/>
    </w:p>
    <w:p w14:paraId="27BB0995">
      <w:pPr>
        <w:snapToGrid w:val="0"/>
        <w:spacing w:line="360" w:lineRule="auto"/>
        <w:ind w:firstLine="465"/>
        <w:rPr>
          <w:rFonts w:hint="eastAsia"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14:paraId="4D6B56B8">
      <w:pPr>
        <w:snapToGrid w:val="0"/>
        <w:spacing w:line="360" w:lineRule="auto"/>
        <w:ind w:firstLine="465"/>
        <w:rPr>
          <w:rFonts w:hint="eastAsia" w:ascii="宋体" w:hAnsi="宋体"/>
          <w:sz w:val="24"/>
          <w:szCs w:val="24"/>
        </w:rPr>
      </w:pPr>
      <w:r>
        <w:rPr>
          <w:rFonts w:hint="eastAsia" w:ascii="宋体" w:hAnsi="宋体"/>
          <w:sz w:val="24"/>
          <w:szCs w:val="24"/>
        </w:rPr>
        <w:t>（一）因情况变化，不再符合规定的竞争性磋商采购方式适用情形的；</w:t>
      </w:r>
    </w:p>
    <w:p w14:paraId="29EAB686">
      <w:pPr>
        <w:snapToGrid w:val="0"/>
        <w:spacing w:line="360" w:lineRule="auto"/>
        <w:ind w:firstLine="465"/>
        <w:rPr>
          <w:rFonts w:hint="eastAsia" w:ascii="宋体" w:hAnsi="宋体"/>
          <w:sz w:val="24"/>
          <w:szCs w:val="24"/>
        </w:rPr>
      </w:pPr>
      <w:r>
        <w:rPr>
          <w:rFonts w:hint="eastAsia" w:ascii="宋体" w:hAnsi="宋体"/>
          <w:sz w:val="24"/>
          <w:szCs w:val="24"/>
        </w:rPr>
        <w:t>（二）出现影响采购公正的违法、违规行为的；</w:t>
      </w:r>
    </w:p>
    <w:p w14:paraId="2C68F8D0">
      <w:pPr>
        <w:snapToGrid w:val="0"/>
        <w:spacing w:line="360" w:lineRule="auto"/>
        <w:ind w:firstLine="465"/>
        <w:rPr>
          <w:rFonts w:hint="eastAsia"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521E1E00">
      <w:pPr>
        <w:spacing w:line="360" w:lineRule="auto"/>
        <w:ind w:firstLine="480" w:firstLineChars="200"/>
        <w:rPr>
          <w:rFonts w:hint="eastAsia" w:ascii="宋体" w:hAnsi="宋体"/>
          <w:sz w:val="24"/>
          <w:szCs w:val="24"/>
        </w:rPr>
        <w:sectPr>
          <w:footerReference r:id="rId8" w:type="default"/>
          <w:footerReference r:id="rId9" w:type="even"/>
          <w:pgSz w:w="11907" w:h="16840"/>
          <w:pgMar w:top="1134" w:right="1191" w:bottom="1134" w:left="1191" w:header="964" w:footer="992" w:gutter="0"/>
          <w:pgNumType w:fmt="numberInDash" w:start="1"/>
          <w:cols w:space="720" w:num="1"/>
          <w:docGrid w:linePitch="312" w:charSpace="0"/>
        </w:sectPr>
      </w:pPr>
    </w:p>
    <w:p w14:paraId="6871C90E">
      <w:pPr>
        <w:pStyle w:val="4"/>
        <w:spacing w:line="360" w:lineRule="auto"/>
        <w:jc w:val="center"/>
        <w:rPr>
          <w:rFonts w:hint="eastAsia" w:ascii="宋体" w:hAnsi="宋体" w:eastAsia="宋体"/>
          <w:sz w:val="36"/>
          <w:szCs w:val="30"/>
        </w:rPr>
      </w:pPr>
      <w:bookmarkStart w:id="78" w:name="_Toc102227313"/>
      <w:bookmarkStart w:id="79" w:name="_Toc24549"/>
      <w:r>
        <w:rPr>
          <w:rFonts w:hint="eastAsia" w:ascii="宋体" w:hAnsi="宋体" w:eastAsia="宋体"/>
          <w:sz w:val="36"/>
          <w:szCs w:val="30"/>
        </w:rPr>
        <w:t>第五篇  供应商须知</w:t>
      </w:r>
      <w:bookmarkEnd w:id="78"/>
      <w:bookmarkEnd w:id="79"/>
    </w:p>
    <w:p w14:paraId="703AFCDE">
      <w:pPr>
        <w:pStyle w:val="5"/>
        <w:spacing w:before="0" w:after="0" w:line="360" w:lineRule="auto"/>
        <w:ind w:firstLine="482" w:firstLineChars="200"/>
        <w:rPr>
          <w:rFonts w:hint="eastAsia" w:ascii="宋体" w:hAnsi="宋体"/>
          <w:sz w:val="24"/>
          <w:szCs w:val="24"/>
        </w:rPr>
      </w:pPr>
      <w:bookmarkStart w:id="80" w:name="_Toc2981"/>
      <w:bookmarkStart w:id="81" w:name="_Toc342913389"/>
      <w:bookmarkStart w:id="82" w:name="_Toc342913391"/>
      <w:r>
        <w:rPr>
          <w:rFonts w:hint="eastAsia" w:ascii="宋体" w:hAnsi="宋体"/>
          <w:sz w:val="24"/>
          <w:szCs w:val="24"/>
        </w:rPr>
        <w:t>一、磋商费用</w:t>
      </w:r>
      <w:bookmarkEnd w:id="80"/>
      <w:bookmarkEnd w:id="81"/>
    </w:p>
    <w:p w14:paraId="2203C83C">
      <w:pPr>
        <w:pStyle w:val="253"/>
        <w:spacing w:line="360" w:lineRule="auto"/>
        <w:ind w:firstLine="480" w:firstLineChars="200"/>
        <w:rPr>
          <w:rFonts w:hint="eastAsia" w:hAnsi="宋体"/>
          <w:sz w:val="24"/>
          <w:szCs w:val="24"/>
        </w:rPr>
      </w:pPr>
      <w:r>
        <w:rPr>
          <w:rFonts w:hint="eastAsia" w:hAnsi="宋体"/>
          <w:sz w:val="24"/>
          <w:szCs w:val="24"/>
        </w:rPr>
        <w:t>参与磋商的供应商应承担其编制响应文件与递交响应文件所涉及的一切费用，不论磋商结果如何，采购人和采购代理机构在任何情况下无义务也无责任承担这些费用。</w:t>
      </w:r>
    </w:p>
    <w:p w14:paraId="06257BBE">
      <w:pPr>
        <w:pStyle w:val="5"/>
        <w:tabs>
          <w:tab w:val="left" w:pos="2640"/>
        </w:tabs>
        <w:spacing w:before="0" w:after="0" w:line="360" w:lineRule="auto"/>
        <w:ind w:firstLine="482" w:firstLineChars="200"/>
        <w:rPr>
          <w:rFonts w:hint="eastAsia" w:ascii="宋体" w:hAnsi="宋体"/>
          <w:sz w:val="24"/>
          <w:szCs w:val="24"/>
        </w:rPr>
      </w:pPr>
      <w:bookmarkStart w:id="83" w:name="_Toc20877"/>
      <w:r>
        <w:rPr>
          <w:rFonts w:hint="eastAsia" w:ascii="宋体" w:hAnsi="宋体"/>
          <w:sz w:val="24"/>
          <w:szCs w:val="24"/>
        </w:rPr>
        <w:t>二、竞争性磋商文件</w:t>
      </w:r>
      <w:bookmarkEnd w:id="82"/>
      <w:bookmarkEnd w:id="83"/>
    </w:p>
    <w:p w14:paraId="6708E89C">
      <w:pPr>
        <w:snapToGrid w:val="0"/>
        <w:spacing w:line="360" w:lineRule="auto"/>
        <w:ind w:firstLine="480" w:firstLineChars="200"/>
        <w:rPr>
          <w:rFonts w:hint="eastAsia" w:ascii="宋体" w:hAnsi="宋体"/>
          <w:sz w:val="24"/>
          <w:szCs w:val="24"/>
        </w:rPr>
      </w:pPr>
      <w:r>
        <w:rPr>
          <w:rFonts w:hint="eastAsia" w:ascii="宋体" w:hAnsi="宋体"/>
          <w:sz w:val="24"/>
          <w:szCs w:val="24"/>
        </w:rPr>
        <w:t>（一）竞争性磋商文件由采购邀请书；采购服务需求；采购商务需求；磋商程序及方法、评审标准、无效响应和采购终止、供应商须知、政府采购合同、响应文件编制要求共七部分组成。</w:t>
      </w:r>
    </w:p>
    <w:p w14:paraId="5BD0988A">
      <w:pPr>
        <w:snapToGrid w:val="0"/>
        <w:spacing w:line="360" w:lineRule="auto"/>
        <w:ind w:firstLine="480" w:firstLineChars="200"/>
        <w:rPr>
          <w:rFonts w:hint="eastAsia" w:ascii="宋体" w:hAnsi="宋体"/>
          <w:sz w:val="24"/>
          <w:szCs w:val="24"/>
        </w:rPr>
      </w:pPr>
      <w:r>
        <w:rPr>
          <w:rFonts w:hint="eastAsia" w:ascii="宋体" w:hAnsi="宋体"/>
          <w:sz w:val="24"/>
          <w:szCs w:val="24"/>
        </w:rPr>
        <w:t>（二）采购人（或采购代理机构）所作的一切有效的书面通知、修改及补充，都是竞争性磋商文件不可分割的部分。</w:t>
      </w:r>
    </w:p>
    <w:p w14:paraId="6C78C73D">
      <w:pPr>
        <w:snapToGrid w:val="0"/>
        <w:spacing w:line="360" w:lineRule="auto"/>
        <w:ind w:firstLine="480" w:firstLineChars="200"/>
        <w:rPr>
          <w:rFonts w:hint="eastAsia" w:ascii="宋体" w:hAnsi="宋体"/>
          <w:sz w:val="24"/>
          <w:szCs w:val="24"/>
        </w:rPr>
      </w:pPr>
      <w:r>
        <w:rPr>
          <w:rFonts w:hint="eastAsia" w:ascii="宋体" w:hAnsi="宋体"/>
          <w:sz w:val="24"/>
          <w:szCs w:val="24"/>
        </w:rPr>
        <w:t>（三）竞争性磋商文件的解释</w:t>
      </w:r>
    </w:p>
    <w:p w14:paraId="70805895">
      <w:pPr>
        <w:spacing w:line="360" w:lineRule="auto"/>
        <w:ind w:firstLine="480" w:firstLineChars="200"/>
        <w:rPr>
          <w:rFonts w:hint="eastAsia" w:ascii="宋体" w:hAnsi="宋体"/>
          <w:sz w:val="24"/>
          <w:szCs w:val="24"/>
        </w:rPr>
      </w:pPr>
      <w:r>
        <w:rPr>
          <w:rFonts w:hint="eastAsia" w:ascii="宋体" w:hAns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4" w:name="_Toc318166429"/>
      <w:bookmarkStart w:id="85" w:name="_Toc318159160"/>
      <w:bookmarkStart w:id="86" w:name="_Toc318159780"/>
      <w:bookmarkStart w:id="87" w:name="_Toc318159349"/>
    </w:p>
    <w:p w14:paraId="06D33BDA">
      <w:pPr>
        <w:spacing w:line="360" w:lineRule="auto"/>
        <w:ind w:firstLine="480" w:firstLineChars="200"/>
        <w:rPr>
          <w:rFonts w:hint="eastAsia" w:ascii="宋体" w:hAnsi="宋体"/>
          <w:sz w:val="24"/>
          <w:szCs w:val="24"/>
        </w:rPr>
      </w:pPr>
      <w:r>
        <w:rPr>
          <w:rFonts w:hint="eastAsia" w:ascii="宋体" w:hAnsi="宋体"/>
          <w:sz w:val="24"/>
          <w:szCs w:val="24"/>
        </w:rPr>
        <w:t>（四）本竞争性磋商文件中，磋商小组根据与供应商进行磋商可能实质性变动的内容为竞争性磋商文件第二、三、六篇全部内容。</w:t>
      </w:r>
    </w:p>
    <w:p w14:paraId="70ABC713">
      <w:pPr>
        <w:spacing w:line="360" w:lineRule="auto"/>
        <w:ind w:firstLine="480" w:firstLineChars="200"/>
        <w:rPr>
          <w:rFonts w:hint="eastAsia" w:ascii="宋体" w:hAnsi="宋体"/>
          <w:sz w:val="24"/>
          <w:szCs w:val="24"/>
        </w:rPr>
      </w:pPr>
      <w:r>
        <w:rPr>
          <w:rFonts w:hint="eastAsia" w:ascii="宋体" w:hAnsi="宋体"/>
          <w:sz w:val="24"/>
          <w:szCs w:val="24"/>
        </w:rPr>
        <w:t>（五）评审的依据为竞争性磋商文件和响应文件（含有效的书面承诺）。磋商小组判断响应文件对竞争性磋商文件的响应，仅基于响应文件本身而不靠外部证据。</w:t>
      </w:r>
    </w:p>
    <w:bookmarkEnd w:id="84"/>
    <w:bookmarkEnd w:id="85"/>
    <w:bookmarkEnd w:id="86"/>
    <w:bookmarkEnd w:id="87"/>
    <w:p w14:paraId="09011C8A">
      <w:pPr>
        <w:pStyle w:val="5"/>
        <w:spacing w:before="0" w:after="0" w:line="360" w:lineRule="auto"/>
        <w:ind w:firstLine="482" w:firstLineChars="200"/>
        <w:rPr>
          <w:rFonts w:hint="eastAsia" w:ascii="宋体" w:hAnsi="宋体"/>
          <w:sz w:val="24"/>
          <w:szCs w:val="24"/>
        </w:rPr>
      </w:pPr>
      <w:bookmarkStart w:id="88" w:name="_Toc102227318"/>
      <w:bookmarkStart w:id="89" w:name="_Toc28876"/>
      <w:bookmarkStart w:id="90" w:name="_Toc342913392"/>
      <w:bookmarkStart w:id="91" w:name="_Toc179714297"/>
      <w:r>
        <w:rPr>
          <w:rFonts w:hint="eastAsia" w:ascii="宋体" w:hAnsi="宋体"/>
          <w:sz w:val="24"/>
          <w:szCs w:val="24"/>
        </w:rPr>
        <w:t>三、磋商要求</w:t>
      </w:r>
      <w:bookmarkEnd w:id="88"/>
      <w:bookmarkEnd w:id="89"/>
      <w:bookmarkEnd w:id="90"/>
      <w:bookmarkEnd w:id="91"/>
    </w:p>
    <w:p w14:paraId="0AB09EB2">
      <w:pPr>
        <w:spacing w:line="360" w:lineRule="auto"/>
        <w:ind w:firstLine="480" w:firstLineChars="200"/>
        <w:rPr>
          <w:rFonts w:hint="eastAsia" w:ascii="宋体" w:hAnsi="宋体"/>
          <w:sz w:val="24"/>
          <w:szCs w:val="24"/>
        </w:rPr>
      </w:pPr>
      <w:r>
        <w:rPr>
          <w:rFonts w:hint="eastAsia" w:ascii="宋体" w:hAnsi="宋体"/>
          <w:sz w:val="24"/>
          <w:szCs w:val="24"/>
        </w:rPr>
        <w:t>（一）响应文件</w:t>
      </w:r>
    </w:p>
    <w:p w14:paraId="34C4CDDC">
      <w:pPr>
        <w:spacing w:line="360" w:lineRule="auto"/>
        <w:ind w:firstLine="480" w:firstLineChars="200"/>
        <w:rPr>
          <w:rFonts w:hint="eastAsia"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1.供应商应当按照竞争性磋商文件的要求编制响应文件，并对竞争性磋商文件提出的要求和条件作出实质性响应，响应文件原则上采用软面订本，同时应编制完整的页码、目录。</w:t>
      </w:r>
    </w:p>
    <w:p w14:paraId="7D1A376D">
      <w:pPr>
        <w:spacing w:line="360" w:lineRule="auto"/>
        <w:ind w:firstLine="480" w:firstLineChars="200"/>
        <w:rPr>
          <w:rFonts w:hint="eastAsia" w:ascii="宋体" w:hAnsi="宋体"/>
          <w:sz w:val="24"/>
          <w:szCs w:val="24"/>
        </w:rPr>
      </w:pPr>
      <w:r>
        <w:rPr>
          <w:rFonts w:hint="eastAsia" w:ascii="宋体" w:hAnsi="宋体"/>
          <w:sz w:val="24"/>
          <w:szCs w:val="24"/>
        </w:rPr>
        <w:t>2.响应文件组成</w:t>
      </w:r>
    </w:p>
    <w:p w14:paraId="71CD4DE0">
      <w:pPr>
        <w:spacing w:line="360" w:lineRule="auto"/>
        <w:ind w:firstLine="480" w:firstLineChars="200"/>
        <w:rPr>
          <w:rFonts w:hint="eastAsia"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C317F30">
      <w:pPr>
        <w:spacing w:line="360" w:lineRule="auto"/>
        <w:ind w:firstLine="480" w:firstLineChars="200"/>
        <w:rPr>
          <w:rFonts w:hint="eastAsia" w:ascii="宋体" w:hAnsi="宋体"/>
          <w:sz w:val="24"/>
          <w:szCs w:val="24"/>
        </w:rPr>
      </w:pPr>
      <w:r>
        <w:rPr>
          <w:rFonts w:hint="eastAsia" w:ascii="宋体" w:hAnsi="宋体"/>
          <w:sz w:val="24"/>
          <w:szCs w:val="24"/>
        </w:rPr>
        <w:t>（二）联合体</w:t>
      </w:r>
    </w:p>
    <w:p w14:paraId="41E9352C">
      <w:pPr>
        <w:spacing w:line="360" w:lineRule="auto"/>
        <w:ind w:firstLine="480" w:firstLineChars="200"/>
        <w:rPr>
          <w:rFonts w:hint="eastAsia" w:ascii="宋体" w:hAnsi="宋体"/>
          <w:sz w:val="24"/>
          <w:szCs w:val="24"/>
        </w:rPr>
      </w:pPr>
      <w:r>
        <w:rPr>
          <w:rFonts w:hint="eastAsia" w:ascii="宋体" w:hAnsi="宋体"/>
          <w:sz w:val="24"/>
          <w:szCs w:val="24"/>
        </w:rPr>
        <w:t>本项目不接受联合体磋商。</w:t>
      </w:r>
    </w:p>
    <w:p w14:paraId="2AA99FA5">
      <w:pPr>
        <w:spacing w:line="360" w:lineRule="auto"/>
        <w:ind w:firstLine="480" w:firstLineChars="200"/>
        <w:rPr>
          <w:rFonts w:hint="eastAsia" w:ascii="宋体" w:hAnsi="宋体"/>
          <w:sz w:val="24"/>
          <w:szCs w:val="24"/>
        </w:rPr>
      </w:pPr>
      <w:r>
        <w:rPr>
          <w:rFonts w:hint="eastAsia" w:ascii="宋体" w:hAnsi="宋体"/>
          <w:sz w:val="24"/>
          <w:szCs w:val="24"/>
        </w:rPr>
        <w:t>（三）磋商有效期</w:t>
      </w:r>
    </w:p>
    <w:p w14:paraId="485E3B6E">
      <w:pPr>
        <w:spacing w:line="360" w:lineRule="auto"/>
        <w:ind w:firstLine="480" w:firstLineChars="200"/>
        <w:rPr>
          <w:rFonts w:hint="eastAsia" w:ascii="宋体" w:hAnsi="宋体"/>
          <w:sz w:val="24"/>
          <w:szCs w:val="24"/>
        </w:rPr>
      </w:pPr>
      <w:r>
        <w:rPr>
          <w:rFonts w:hint="eastAsia" w:ascii="宋体" w:hAnsi="宋体"/>
          <w:sz w:val="24"/>
          <w:szCs w:val="24"/>
        </w:rPr>
        <w:t>响应文件及有关承诺文件有效期为提交响应文件截止时间起90天。</w:t>
      </w:r>
    </w:p>
    <w:p w14:paraId="621AD788">
      <w:pPr>
        <w:spacing w:line="360" w:lineRule="auto"/>
        <w:ind w:firstLine="480" w:firstLineChars="200"/>
        <w:rPr>
          <w:rFonts w:hint="eastAsia" w:ascii="宋体" w:hAnsi="宋体"/>
          <w:sz w:val="24"/>
          <w:szCs w:val="24"/>
        </w:rPr>
      </w:pPr>
      <w:r>
        <w:rPr>
          <w:rFonts w:hint="eastAsia" w:ascii="宋体" w:hAnsi="宋体"/>
          <w:sz w:val="24"/>
          <w:szCs w:val="24"/>
        </w:rPr>
        <w:t>（四）修正错误</w:t>
      </w:r>
    </w:p>
    <w:p w14:paraId="3ACB5DD0">
      <w:pPr>
        <w:spacing w:line="360" w:lineRule="auto"/>
        <w:ind w:firstLine="480" w:firstLineChars="200"/>
        <w:rPr>
          <w:rFonts w:hint="eastAsia"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14:paraId="26DAD380">
      <w:pPr>
        <w:spacing w:line="360" w:lineRule="auto"/>
        <w:ind w:firstLine="480" w:firstLineChars="200"/>
        <w:rPr>
          <w:rFonts w:hint="eastAsia"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33F08E4C">
      <w:pPr>
        <w:snapToGrid w:val="0"/>
        <w:spacing w:line="360" w:lineRule="auto"/>
        <w:ind w:firstLine="480" w:firstLineChars="200"/>
        <w:rPr>
          <w:rFonts w:hint="eastAsia" w:ascii="宋体" w:hAnsi="宋体"/>
          <w:sz w:val="24"/>
          <w:szCs w:val="24"/>
        </w:rPr>
      </w:pPr>
      <w:r>
        <w:rPr>
          <w:rFonts w:hint="eastAsia" w:ascii="宋体" w:hAnsi="宋体"/>
          <w:sz w:val="24"/>
          <w:szCs w:val="24"/>
        </w:rPr>
        <w:t>（五）提交响应文件的份数和签署</w:t>
      </w:r>
    </w:p>
    <w:p w14:paraId="2E8FC750">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5CDE0966">
      <w:pPr>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14:paraId="4D1B76E1">
      <w:pPr>
        <w:snapToGrid w:val="0"/>
        <w:spacing w:line="360" w:lineRule="auto"/>
        <w:ind w:firstLine="480" w:firstLineChars="200"/>
        <w:rPr>
          <w:rFonts w:hint="eastAsia" w:ascii="宋体" w:hAnsi="宋体"/>
          <w:sz w:val="24"/>
          <w:szCs w:val="24"/>
        </w:rPr>
      </w:pPr>
      <w:r>
        <w:rPr>
          <w:rFonts w:hint="eastAsia" w:ascii="宋体" w:hAnsi="宋体"/>
          <w:sz w:val="24"/>
          <w:szCs w:val="24"/>
        </w:rPr>
        <w:t>（六）响应文件的递交</w:t>
      </w:r>
    </w:p>
    <w:p w14:paraId="31AC7400">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1.响应文件的密封与标记</w:t>
      </w:r>
    </w:p>
    <w:p w14:paraId="3FEAEACF">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323ED3A1">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2F498575">
      <w:pPr>
        <w:snapToGrid w:val="0"/>
        <w:spacing w:line="360" w:lineRule="auto"/>
        <w:ind w:firstLine="480" w:firstLineChars="200"/>
        <w:rPr>
          <w:rFonts w:hint="eastAsia" w:ascii="宋体" w:hAnsi="宋体"/>
          <w:sz w:val="24"/>
          <w:szCs w:val="24"/>
        </w:rPr>
      </w:pPr>
      <w:r>
        <w:rPr>
          <w:rFonts w:hint="eastAsia" w:ascii="宋体" w:hAnsi="宋体"/>
          <w:sz w:val="24"/>
          <w:szCs w:val="24"/>
        </w:rPr>
        <w:t>2.响应文件递交截止时间：参阅采购邀请书。</w:t>
      </w:r>
    </w:p>
    <w:p w14:paraId="3291954C">
      <w:pPr>
        <w:snapToGrid w:val="0"/>
        <w:spacing w:line="360" w:lineRule="auto"/>
        <w:ind w:firstLine="480" w:firstLineChars="200"/>
        <w:rPr>
          <w:rFonts w:hint="eastAsia" w:ascii="宋体" w:hAnsi="宋体"/>
          <w:sz w:val="24"/>
          <w:szCs w:val="24"/>
        </w:rPr>
      </w:pPr>
      <w:r>
        <w:rPr>
          <w:rFonts w:hint="eastAsia" w:ascii="宋体" w:hAnsi="宋体"/>
          <w:sz w:val="24"/>
          <w:szCs w:val="24"/>
        </w:rPr>
        <w:t>3.响应文件语言：简体中文</w:t>
      </w:r>
    </w:p>
    <w:p w14:paraId="16195C81">
      <w:pPr>
        <w:snapToGrid w:val="0"/>
        <w:spacing w:line="360" w:lineRule="auto"/>
        <w:ind w:firstLine="480" w:firstLineChars="200"/>
        <w:rPr>
          <w:rFonts w:hint="eastAsia" w:ascii="宋体" w:hAnsi="宋体"/>
          <w:sz w:val="24"/>
          <w:szCs w:val="24"/>
        </w:rPr>
      </w:pPr>
      <w:r>
        <w:rPr>
          <w:rFonts w:hint="eastAsia" w:ascii="宋体" w:hAnsi="宋体"/>
          <w:sz w:val="24"/>
          <w:szCs w:val="24"/>
        </w:rPr>
        <w:t>（七）供应商参与人员</w:t>
      </w:r>
    </w:p>
    <w:p w14:paraId="65FE76CF">
      <w:pPr>
        <w:snapToGrid w:val="0"/>
        <w:spacing w:line="360" w:lineRule="auto"/>
        <w:ind w:firstLine="480" w:firstLineChars="200"/>
        <w:rPr>
          <w:rFonts w:hint="eastAsia" w:ascii="宋体" w:hAnsi="宋体"/>
          <w:sz w:val="24"/>
          <w:szCs w:val="24"/>
        </w:rPr>
      </w:pPr>
      <w:r>
        <w:rPr>
          <w:rFonts w:hint="eastAsia" w:ascii="宋体" w:hAnsi="宋体"/>
          <w:sz w:val="24"/>
          <w:szCs w:val="24"/>
        </w:rPr>
        <w:t>各个供应商可派1-2名代表参与磋商，至少1人应为法定代表人或具有法定代表人授权委托书的授权代表。</w:t>
      </w:r>
    </w:p>
    <w:p w14:paraId="6E20DB02">
      <w:pPr>
        <w:pStyle w:val="5"/>
        <w:spacing w:before="0" w:after="0" w:line="360" w:lineRule="auto"/>
        <w:ind w:firstLine="482" w:firstLineChars="200"/>
        <w:rPr>
          <w:rFonts w:hint="eastAsia" w:ascii="宋体" w:hAnsi="宋体"/>
          <w:sz w:val="24"/>
          <w:szCs w:val="24"/>
        </w:rPr>
      </w:pPr>
      <w:bookmarkStart w:id="92" w:name="_Toc6875"/>
      <w:r>
        <w:rPr>
          <w:rFonts w:hint="eastAsia" w:ascii="宋体" w:hAnsi="宋体"/>
          <w:sz w:val="24"/>
          <w:szCs w:val="24"/>
        </w:rPr>
        <w:t>四、成交供应商的确认和变更</w:t>
      </w:r>
      <w:bookmarkEnd w:id="92"/>
    </w:p>
    <w:p w14:paraId="7D7EC692">
      <w:pPr>
        <w:snapToGrid w:val="0"/>
        <w:spacing w:line="360" w:lineRule="auto"/>
        <w:ind w:firstLine="480" w:firstLineChars="200"/>
        <w:rPr>
          <w:rFonts w:hint="eastAsia" w:ascii="宋体" w:hAnsi="宋体"/>
          <w:sz w:val="24"/>
          <w:szCs w:val="24"/>
        </w:rPr>
      </w:pPr>
      <w:r>
        <w:rPr>
          <w:rFonts w:hint="eastAsia" w:ascii="宋体" w:hAnsi="宋体"/>
          <w:sz w:val="24"/>
          <w:szCs w:val="24"/>
        </w:rPr>
        <w:t>（一）成交供应商的确认</w:t>
      </w:r>
    </w:p>
    <w:p w14:paraId="0394D025">
      <w:pPr>
        <w:snapToGrid w:val="0"/>
        <w:spacing w:line="360" w:lineRule="auto"/>
        <w:ind w:firstLine="480" w:firstLineChars="200"/>
        <w:rPr>
          <w:rFonts w:hint="eastAsia"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F01CDB7">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（二）成交供应商的变更</w:t>
      </w:r>
    </w:p>
    <w:p w14:paraId="033DE11E">
      <w:pPr>
        <w:snapToGrid w:val="0"/>
        <w:spacing w:line="360" w:lineRule="auto"/>
        <w:ind w:firstLine="480" w:firstLineChars="200"/>
        <w:rPr>
          <w:rFonts w:hint="eastAsia"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7F1E448">
      <w:pPr>
        <w:snapToGrid w:val="0"/>
        <w:spacing w:line="360" w:lineRule="auto"/>
        <w:ind w:firstLine="480" w:firstLineChars="200"/>
        <w:rPr>
          <w:rFonts w:hint="eastAsia"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15CF9AB1">
      <w:pPr>
        <w:pStyle w:val="5"/>
        <w:spacing w:before="0" w:after="0" w:line="360" w:lineRule="auto"/>
        <w:ind w:firstLine="482" w:firstLineChars="200"/>
        <w:rPr>
          <w:rFonts w:hint="eastAsia" w:ascii="宋体" w:hAnsi="宋体"/>
          <w:sz w:val="24"/>
          <w:szCs w:val="24"/>
        </w:rPr>
      </w:pPr>
      <w:bookmarkStart w:id="93" w:name="_Toc13627"/>
      <w:bookmarkStart w:id="94" w:name="_Toc102227321"/>
      <w:bookmarkStart w:id="95" w:name="_Toc342913395"/>
      <w:r>
        <w:rPr>
          <w:rFonts w:hint="eastAsia" w:ascii="宋体" w:hAnsi="宋体"/>
          <w:sz w:val="24"/>
          <w:szCs w:val="24"/>
        </w:rPr>
        <w:t>五、成交通知</w:t>
      </w:r>
      <w:bookmarkEnd w:id="93"/>
      <w:bookmarkEnd w:id="94"/>
      <w:bookmarkEnd w:id="95"/>
    </w:p>
    <w:p w14:paraId="586E3E82">
      <w:pPr>
        <w:spacing w:line="360" w:lineRule="auto"/>
        <w:ind w:firstLine="480" w:firstLineChars="200"/>
        <w:rPr>
          <w:rFonts w:hint="eastAsia" w:ascii="宋体" w:hAnsi="宋体"/>
          <w:sz w:val="24"/>
          <w:szCs w:val="24"/>
        </w:rPr>
      </w:pPr>
      <w:r>
        <w:rPr>
          <w:rFonts w:hint="eastAsia" w:ascii="宋体" w:hAnsi="宋体"/>
          <w:sz w:val="24"/>
          <w:szCs w:val="24"/>
        </w:rPr>
        <w:t>（一）成交供应商确定后，采购代理机构将在重庆市经济和信息化委员会网上发布成交结果公告。</w:t>
      </w:r>
    </w:p>
    <w:p w14:paraId="1860E2A3">
      <w:pPr>
        <w:spacing w:line="360" w:lineRule="auto"/>
        <w:ind w:firstLine="480" w:firstLineChars="200"/>
        <w:rPr>
          <w:rFonts w:hint="eastAsia" w:ascii="宋体" w:hAnsi="宋体"/>
          <w:sz w:val="24"/>
          <w:szCs w:val="24"/>
        </w:rPr>
      </w:pPr>
      <w:r>
        <w:rPr>
          <w:rFonts w:hint="eastAsia" w:ascii="宋体" w:hAnsi="宋体"/>
          <w:sz w:val="24"/>
          <w:szCs w:val="24"/>
        </w:rPr>
        <w:t>（二）结果公告发出的同时，采购代理机构将以书面形式发出《成交通知书》。《成交通知书》一经发出即发生法律效力。</w:t>
      </w:r>
    </w:p>
    <w:p w14:paraId="57E33FC9">
      <w:pPr>
        <w:spacing w:line="360" w:lineRule="auto"/>
        <w:ind w:firstLine="480" w:firstLineChars="200"/>
        <w:rPr>
          <w:rFonts w:hint="eastAsia" w:ascii="宋体" w:hAnsi="宋体"/>
          <w:sz w:val="24"/>
          <w:szCs w:val="24"/>
        </w:rPr>
      </w:pPr>
      <w:r>
        <w:rPr>
          <w:rFonts w:hint="eastAsia" w:ascii="宋体" w:hAnsi="宋体"/>
          <w:sz w:val="24"/>
          <w:szCs w:val="24"/>
        </w:rPr>
        <w:t>（三）《成交通知书》将作为签订合同的依据。</w:t>
      </w:r>
    </w:p>
    <w:p w14:paraId="4412E12E">
      <w:pPr>
        <w:pStyle w:val="5"/>
        <w:spacing w:before="0" w:after="0" w:line="360" w:lineRule="auto"/>
        <w:ind w:firstLine="482" w:firstLineChars="200"/>
        <w:rPr>
          <w:rFonts w:hint="eastAsia" w:ascii="宋体" w:hAnsi="宋体"/>
          <w:sz w:val="24"/>
          <w:szCs w:val="24"/>
        </w:rPr>
      </w:pPr>
      <w:bookmarkStart w:id="96" w:name="_Toc19616"/>
      <w:r>
        <w:rPr>
          <w:rFonts w:hint="eastAsia" w:ascii="宋体" w:hAnsi="宋体"/>
          <w:sz w:val="24"/>
          <w:szCs w:val="24"/>
        </w:rPr>
        <w:t>六、关于质疑和投诉</w:t>
      </w:r>
      <w:bookmarkEnd w:id="96"/>
    </w:p>
    <w:p w14:paraId="23556F6A">
      <w:pPr>
        <w:spacing w:line="360" w:lineRule="auto"/>
        <w:ind w:firstLine="480" w:firstLineChars="200"/>
        <w:rPr>
          <w:rFonts w:hint="eastAsia" w:ascii="宋体" w:hAnsi="宋体"/>
          <w:sz w:val="24"/>
          <w:szCs w:val="24"/>
        </w:rPr>
      </w:pPr>
      <w:r>
        <w:rPr>
          <w:rFonts w:hint="eastAsia" w:ascii="宋体" w:hAnsi="宋体"/>
          <w:sz w:val="24"/>
          <w:szCs w:val="24"/>
        </w:rPr>
        <w:t>（一）质疑</w:t>
      </w:r>
    </w:p>
    <w:p w14:paraId="1F9FF6D9">
      <w:pPr>
        <w:spacing w:line="360" w:lineRule="auto"/>
        <w:ind w:firstLine="570"/>
        <w:rPr>
          <w:rFonts w:hint="eastAsia" w:ascii="宋体" w:hAnsi="宋体"/>
          <w:sz w:val="24"/>
          <w:szCs w:val="24"/>
        </w:rPr>
      </w:pPr>
      <w:r>
        <w:rPr>
          <w:rFonts w:hint="eastAsia" w:ascii="宋体" w:hAnsi="宋体"/>
          <w:sz w:val="24"/>
          <w:szCs w:val="24"/>
        </w:rPr>
        <w:t>供应商认为磋商文件、采购过程和成交结果使自己的权益受到伤害的，可向采购人或采购代理机构以书面形式提出质疑。</w:t>
      </w:r>
    </w:p>
    <w:p w14:paraId="56CDA54B">
      <w:pPr>
        <w:spacing w:line="360" w:lineRule="auto"/>
        <w:ind w:firstLine="570"/>
        <w:rPr>
          <w:rFonts w:hint="eastAsia" w:ascii="宋体" w:hAnsi="宋体"/>
          <w:sz w:val="24"/>
          <w:szCs w:val="24"/>
        </w:rPr>
      </w:pPr>
      <w:r>
        <w:rPr>
          <w:rFonts w:hint="eastAsia" w:ascii="宋体" w:hAnsi="宋体"/>
          <w:sz w:val="24"/>
          <w:szCs w:val="24"/>
        </w:rPr>
        <w:t>提出质疑的应当是参与所质疑项目采购活动的供应商。</w:t>
      </w:r>
    </w:p>
    <w:p w14:paraId="2A4B0C82">
      <w:pPr>
        <w:spacing w:line="360" w:lineRule="auto"/>
        <w:ind w:firstLine="570"/>
        <w:rPr>
          <w:rFonts w:hint="eastAsia" w:ascii="宋体" w:hAnsi="宋体"/>
          <w:sz w:val="24"/>
          <w:szCs w:val="24"/>
        </w:rPr>
      </w:pPr>
      <w:r>
        <w:rPr>
          <w:rFonts w:hint="eastAsia" w:ascii="宋体" w:hAnsi="宋体"/>
          <w:sz w:val="24"/>
          <w:szCs w:val="24"/>
        </w:rPr>
        <w:t>1.质疑内容、时限</w:t>
      </w:r>
    </w:p>
    <w:p w14:paraId="1C2B9E09">
      <w:pPr>
        <w:spacing w:line="360" w:lineRule="auto"/>
        <w:ind w:firstLine="570"/>
        <w:rPr>
          <w:rFonts w:hint="eastAsia" w:ascii="宋体" w:hAnsi="宋体"/>
          <w:sz w:val="24"/>
          <w:szCs w:val="24"/>
        </w:rPr>
      </w:pPr>
      <w:r>
        <w:rPr>
          <w:rFonts w:hint="eastAsia" w:ascii="宋体" w:hAnsi="宋体"/>
          <w:sz w:val="24"/>
          <w:szCs w:val="24"/>
        </w:rPr>
        <w:t>1.1供应商认为磋商文件、采购过程、成交结果使自己的权益受到损害的，可以在知道或者应知其权益受到损害之日起7个工作日内，以书面形式向采购人、采购代理机构提出质疑。</w:t>
      </w:r>
    </w:p>
    <w:p w14:paraId="505A8BB2">
      <w:pPr>
        <w:spacing w:line="360" w:lineRule="auto"/>
        <w:ind w:firstLine="570"/>
        <w:rPr>
          <w:rFonts w:hint="eastAsia" w:ascii="宋体" w:hAnsi="宋体"/>
          <w:sz w:val="24"/>
          <w:szCs w:val="24"/>
        </w:rPr>
      </w:pPr>
      <w:r>
        <w:rPr>
          <w:rFonts w:hint="eastAsia" w:ascii="宋体" w:hAnsi="宋体"/>
          <w:sz w:val="24"/>
          <w:szCs w:val="24"/>
        </w:rPr>
        <w:t>1.2 供应商提出质疑应当提交质疑函和必要的证明材料，质疑函应当包括下列内容：</w:t>
      </w:r>
    </w:p>
    <w:p w14:paraId="3CAE0FFE">
      <w:pPr>
        <w:spacing w:line="360" w:lineRule="auto"/>
        <w:ind w:firstLine="570"/>
        <w:rPr>
          <w:rFonts w:hint="eastAsia" w:ascii="宋体" w:hAnsi="宋体"/>
          <w:sz w:val="24"/>
          <w:szCs w:val="24"/>
        </w:rPr>
      </w:pPr>
      <w:r>
        <w:rPr>
          <w:rFonts w:hint="eastAsia" w:ascii="宋体" w:hAnsi="宋体"/>
          <w:sz w:val="24"/>
          <w:szCs w:val="24"/>
        </w:rPr>
        <w:t>（1）供应商的姓名或者名称、地址、邮编、联系人及联系电话；</w:t>
      </w:r>
    </w:p>
    <w:p w14:paraId="7CA8656D">
      <w:pPr>
        <w:spacing w:line="360" w:lineRule="auto"/>
        <w:ind w:firstLine="570"/>
        <w:rPr>
          <w:rFonts w:hint="eastAsia" w:ascii="宋体" w:hAnsi="宋体"/>
          <w:sz w:val="24"/>
          <w:szCs w:val="24"/>
        </w:rPr>
      </w:pPr>
      <w:r>
        <w:rPr>
          <w:rFonts w:hint="eastAsia" w:ascii="宋体" w:hAnsi="宋体"/>
          <w:sz w:val="24"/>
          <w:szCs w:val="24"/>
        </w:rPr>
        <w:t>（2）质疑项目的名称、项目号以及招标项目编号；</w:t>
      </w:r>
    </w:p>
    <w:p w14:paraId="634804DA">
      <w:pPr>
        <w:spacing w:line="360" w:lineRule="auto"/>
        <w:ind w:firstLine="570"/>
        <w:rPr>
          <w:rFonts w:hint="eastAsia" w:ascii="宋体" w:hAnsi="宋体"/>
          <w:sz w:val="24"/>
          <w:szCs w:val="24"/>
        </w:rPr>
      </w:pPr>
      <w:r>
        <w:rPr>
          <w:rFonts w:hint="eastAsia" w:ascii="宋体" w:hAnsi="宋体"/>
          <w:sz w:val="24"/>
          <w:szCs w:val="24"/>
        </w:rPr>
        <w:t>（3）具体、明确的质疑事项和与质疑事项相关的请求；</w:t>
      </w:r>
    </w:p>
    <w:p w14:paraId="5CEEFB95">
      <w:pPr>
        <w:spacing w:line="360" w:lineRule="auto"/>
        <w:ind w:firstLine="570"/>
        <w:rPr>
          <w:rFonts w:hint="eastAsia" w:ascii="宋体" w:hAnsi="宋体"/>
          <w:sz w:val="24"/>
          <w:szCs w:val="24"/>
        </w:rPr>
      </w:pPr>
      <w:r>
        <w:rPr>
          <w:rFonts w:hint="eastAsia" w:ascii="宋体" w:hAnsi="宋体"/>
          <w:sz w:val="24"/>
          <w:szCs w:val="24"/>
        </w:rPr>
        <w:t>（4）事实依据；</w:t>
      </w:r>
    </w:p>
    <w:p w14:paraId="57365B8B">
      <w:pPr>
        <w:spacing w:line="360" w:lineRule="auto"/>
        <w:ind w:firstLine="570"/>
        <w:rPr>
          <w:rFonts w:hint="eastAsia" w:ascii="宋体" w:hAnsi="宋体"/>
          <w:sz w:val="24"/>
          <w:szCs w:val="24"/>
        </w:rPr>
      </w:pPr>
      <w:r>
        <w:rPr>
          <w:rFonts w:hint="eastAsia" w:ascii="宋体" w:hAnsi="宋体"/>
          <w:sz w:val="24"/>
          <w:szCs w:val="24"/>
        </w:rPr>
        <w:t>（5）必要的法律依据；</w:t>
      </w:r>
    </w:p>
    <w:p w14:paraId="5B62CA39">
      <w:pPr>
        <w:spacing w:line="360" w:lineRule="auto"/>
        <w:ind w:firstLine="570"/>
        <w:rPr>
          <w:rFonts w:hint="eastAsia" w:ascii="宋体" w:hAnsi="宋体"/>
          <w:sz w:val="24"/>
          <w:szCs w:val="24"/>
        </w:rPr>
      </w:pPr>
      <w:r>
        <w:rPr>
          <w:rFonts w:hint="eastAsia" w:ascii="宋体" w:hAnsi="宋体"/>
          <w:sz w:val="24"/>
          <w:szCs w:val="24"/>
        </w:rPr>
        <w:t>（6）提出质疑的日期；</w:t>
      </w:r>
    </w:p>
    <w:p w14:paraId="77F4C7AB">
      <w:pPr>
        <w:spacing w:line="360" w:lineRule="auto"/>
        <w:ind w:firstLine="570"/>
        <w:rPr>
          <w:rFonts w:hint="eastAsia"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049CD898">
      <w:pPr>
        <w:spacing w:line="360" w:lineRule="auto"/>
        <w:ind w:firstLine="570"/>
        <w:rPr>
          <w:rFonts w:hint="eastAsia"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102E013C">
      <w:pPr>
        <w:spacing w:line="360" w:lineRule="auto"/>
        <w:ind w:firstLine="570"/>
        <w:rPr>
          <w:rFonts w:hint="eastAsia"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4FF20F3F">
      <w:pPr>
        <w:spacing w:line="360" w:lineRule="auto"/>
        <w:ind w:firstLine="570"/>
        <w:rPr>
          <w:rFonts w:hint="eastAsia" w:ascii="宋体" w:hAnsi="宋体"/>
          <w:sz w:val="24"/>
          <w:szCs w:val="24"/>
        </w:rPr>
      </w:pPr>
      <w:r>
        <w:rPr>
          <w:rFonts w:hint="eastAsia" w:ascii="宋体" w:hAnsi="宋体"/>
          <w:sz w:val="24"/>
          <w:szCs w:val="24"/>
        </w:rPr>
        <w:t>2.质疑答复</w:t>
      </w:r>
    </w:p>
    <w:p w14:paraId="143FC36C">
      <w:pPr>
        <w:spacing w:line="360" w:lineRule="auto"/>
        <w:ind w:firstLine="570"/>
        <w:rPr>
          <w:rFonts w:hint="eastAsia"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6D38D069">
      <w:pPr>
        <w:spacing w:line="360" w:lineRule="auto"/>
        <w:ind w:firstLine="570"/>
        <w:rPr>
          <w:rFonts w:hint="eastAsia" w:ascii="宋体" w:hAnsi="宋体"/>
          <w:sz w:val="24"/>
          <w:szCs w:val="24"/>
        </w:rPr>
      </w:pPr>
      <w:r>
        <w:rPr>
          <w:rFonts w:hint="eastAsia" w:ascii="宋体" w:hAnsi="宋体"/>
          <w:sz w:val="24"/>
          <w:szCs w:val="24"/>
        </w:rPr>
        <w:t>3.其他</w:t>
      </w:r>
    </w:p>
    <w:p w14:paraId="37A0459B">
      <w:pPr>
        <w:spacing w:line="360" w:lineRule="auto"/>
        <w:ind w:firstLine="570"/>
        <w:rPr>
          <w:rFonts w:hint="eastAsia"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1A9B0FB9">
      <w:pPr>
        <w:spacing w:line="360" w:lineRule="auto"/>
        <w:ind w:firstLine="570"/>
        <w:rPr>
          <w:rFonts w:hint="eastAsia" w:ascii="宋体" w:hAnsi="宋体"/>
          <w:sz w:val="24"/>
          <w:szCs w:val="24"/>
        </w:rPr>
      </w:pPr>
      <w:r>
        <w:rPr>
          <w:rFonts w:hint="eastAsia" w:ascii="宋体" w:hAnsi="宋体"/>
          <w:sz w:val="24"/>
          <w:szCs w:val="24"/>
        </w:rPr>
        <w:t>3.2 质疑函范本可在财政部门户网站和中国政府采购网下载。</w:t>
      </w:r>
    </w:p>
    <w:p w14:paraId="49B6D977">
      <w:pPr>
        <w:spacing w:line="360" w:lineRule="auto"/>
        <w:ind w:firstLine="570"/>
        <w:rPr>
          <w:rFonts w:hint="eastAsia" w:ascii="宋体" w:hAnsi="宋体"/>
          <w:sz w:val="24"/>
          <w:szCs w:val="24"/>
        </w:rPr>
      </w:pPr>
      <w:r>
        <w:rPr>
          <w:rFonts w:hint="eastAsia" w:ascii="宋体" w:hAnsi="宋体"/>
          <w:sz w:val="24"/>
          <w:szCs w:val="24"/>
        </w:rPr>
        <w:t>（二）投诉</w:t>
      </w:r>
    </w:p>
    <w:p w14:paraId="06C178FC">
      <w:pPr>
        <w:spacing w:line="360" w:lineRule="auto"/>
        <w:ind w:firstLine="570"/>
        <w:rPr>
          <w:rFonts w:hint="eastAsia"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个工作日内按照相关法律法规向主管部门提起投诉。</w:t>
      </w:r>
    </w:p>
    <w:p w14:paraId="474B0B5A">
      <w:pPr>
        <w:spacing w:line="360" w:lineRule="auto"/>
        <w:ind w:firstLine="570"/>
        <w:rPr>
          <w:rFonts w:hint="eastAsia"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24FF5131">
      <w:pPr>
        <w:spacing w:line="360" w:lineRule="auto"/>
        <w:ind w:firstLine="570"/>
        <w:rPr>
          <w:rFonts w:hint="eastAsia"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1DA81F1">
      <w:pPr>
        <w:pStyle w:val="5"/>
        <w:spacing w:before="0" w:after="0" w:line="360" w:lineRule="auto"/>
        <w:ind w:firstLine="482" w:firstLineChars="200"/>
        <w:rPr>
          <w:rFonts w:hint="eastAsia" w:ascii="宋体" w:hAnsi="宋体"/>
          <w:sz w:val="24"/>
          <w:szCs w:val="24"/>
        </w:rPr>
      </w:pPr>
      <w:bookmarkStart w:id="97" w:name="_Toc595"/>
      <w:r>
        <w:rPr>
          <w:rFonts w:hint="eastAsia" w:ascii="宋体" w:hAnsi="宋体"/>
          <w:sz w:val="24"/>
          <w:szCs w:val="24"/>
        </w:rPr>
        <w:t>七、采购代理服务费</w:t>
      </w:r>
      <w:bookmarkEnd w:id="97"/>
    </w:p>
    <w:p w14:paraId="66B7DCC8">
      <w:pPr>
        <w:spacing w:line="360" w:lineRule="auto"/>
        <w:ind w:firstLine="480" w:firstLineChars="200"/>
        <w:rPr>
          <w:rFonts w:hint="eastAsia" w:ascii="宋体" w:hAnsi="宋体"/>
          <w:sz w:val="24"/>
        </w:rPr>
      </w:pPr>
      <w:r>
        <w:rPr>
          <w:rFonts w:hint="eastAsia" w:ascii="宋体" w:hAnsi="宋体"/>
          <w:sz w:val="24"/>
        </w:rPr>
        <w:t>（一）采购代理服务费标准</w:t>
      </w:r>
    </w:p>
    <w:p w14:paraId="369DC397">
      <w:pPr>
        <w:spacing w:line="360" w:lineRule="auto"/>
        <w:ind w:firstLine="480" w:firstLineChars="200"/>
        <w:rPr>
          <w:rFonts w:hint="eastAsia" w:ascii="宋体" w:hAnsi="宋体"/>
          <w:sz w:val="24"/>
        </w:rPr>
      </w:pPr>
      <w:r>
        <w:rPr>
          <w:rFonts w:hint="eastAsia" w:ascii="宋体" w:hAnsi="宋体"/>
          <w:sz w:val="24"/>
        </w:rPr>
        <w:t>供应商中标后向采购代理机构缴纳招标代理服务费，采购代理服务费的收取标准按照以下标准执行：</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0982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5D655703">
            <w:pPr>
              <w:spacing w:line="240" w:lineRule="atLeast"/>
              <w:jc w:val="right"/>
              <w:rPr>
                <w:rFonts w:hint="eastAsia"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9525" t="12700" r="8890" b="5715"/>
                      <wp:wrapNone/>
                      <wp:docPr id="2034425083" name="直线 2"/>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cmpd="sng">
                                <a:solidFill>
                                  <a:srgbClr val="000000"/>
                                </a:solidFill>
                                <a:roun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Emat4HjAQAAswMAAA4AAABkcnMvZTJvRG9jLnhtbK1TQW7b&#10;MBC8F+gfCN5ryXIcpILlHGykl7Q1kOQBNEVJREguwaUt+y39Rk+99Dn5RpeS4zbpJYfoQJDL2dmd&#10;WWpxfbCG7VVADa7i00nOmXISau3aij/c33y64gyjcLUw4FTFjwr59fLjh0XvS1VAB6ZWgRGJw7L3&#10;Fe9i9GWWoeyUFTgBrxxdNhCsiHQMbVYH0RO7NVmR55dZD6H2AaRCpOh6vOQnxvAWQmgaLdUa5M4q&#10;F0fWoIyIJAk77ZEvh26bRsn4vWlQRWYqTkrjsFIR2m/Tmi0XomyD8J2WpxbEW1p4pckK7ajomWot&#10;omC7oP+jsloGQGjiRILNRiGDI6Rimr/y5q4TXg1ayGr0Z9Px/Wjlt/0mMF1XvMhnFxfFPL+aceaE&#10;pck//fj59Os3K5JJvceSsCu3CUmmPLg7fwvyEZmDVSdcq4Zm74+eEqcpI3uRkg7oqdS2/wo1YcQu&#10;wuDYoQk2UZIX7DAM5ngejDpEJil4OZtzJimeNolblM9pPmD8osCytKm40S45Jkqxv8U4Qp8hKezg&#10;RhtDcVEax/qKf54Xidt6sgBdO+QiGF0nXIJhaLcrE9hepCc0fKcWXsAC7Fw91jPupD4JHq3bQn3c&#10;hHSdjKBZDhpO7y49ln/PA+rvv7b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8++YPWAAAACAEA&#10;AA8AAAAAAAAAAQAgAAAAIgAAAGRycy9kb3ducmV2LnhtbFBLAQIUABQAAAAIAIdO4kBJmreB4wEA&#10;ALMDAAAOAAAAAAAAAAEAIAAAACUBAABkcnMvZTJvRG9jLnhtbFBLBQYAAAAABgAGAFkBAAB6BQAA&#10;AAA=&#10;">
                      <v:fill on="f" focussize="0,0"/>
                      <v:stroke color="#000000" joinstyle="round"/>
                      <v:imagedata o:title=""/>
                      <o:lock v:ext="edit" aspectratio="f"/>
                    </v:line>
                  </w:pict>
                </mc:Fallback>
              </mc:AlternateContent>
            </w:r>
            <w:r>
              <w:rPr>
                <w:rFonts w:hint="eastAsia" w:ascii="宋体" w:hAnsi="宋体"/>
                <w:sz w:val="21"/>
                <w:szCs w:val="21"/>
              </w:rPr>
              <w:t>招标类型</w:t>
            </w:r>
          </w:p>
          <w:p w14:paraId="13C80228">
            <w:pPr>
              <w:spacing w:line="240" w:lineRule="atLeast"/>
              <w:rPr>
                <w:rFonts w:hint="eastAsia" w:ascii="宋体" w:hAnsi="宋体"/>
                <w:sz w:val="21"/>
                <w:szCs w:val="21"/>
              </w:rPr>
            </w:pPr>
            <w:r>
              <w:rPr>
                <w:rFonts w:hint="eastAsia" w:ascii="宋体" w:hAnsi="宋体"/>
                <w:sz w:val="21"/>
                <w:szCs w:val="21"/>
              </w:rPr>
              <w:t>成交金额（万元）</w:t>
            </w:r>
          </w:p>
        </w:tc>
        <w:tc>
          <w:tcPr>
            <w:tcW w:w="2273" w:type="dxa"/>
            <w:vAlign w:val="center"/>
          </w:tcPr>
          <w:p w14:paraId="7B0779DE">
            <w:pPr>
              <w:spacing w:line="240" w:lineRule="atLeast"/>
              <w:jc w:val="center"/>
              <w:rPr>
                <w:rFonts w:hint="eastAsia" w:ascii="宋体" w:hAnsi="宋体"/>
                <w:sz w:val="21"/>
                <w:szCs w:val="21"/>
              </w:rPr>
            </w:pPr>
            <w:r>
              <w:rPr>
                <w:rFonts w:hint="eastAsia" w:ascii="宋体" w:hAnsi="宋体"/>
                <w:sz w:val="21"/>
                <w:szCs w:val="21"/>
              </w:rPr>
              <w:t>货物招标</w:t>
            </w:r>
          </w:p>
        </w:tc>
        <w:tc>
          <w:tcPr>
            <w:tcW w:w="2273" w:type="dxa"/>
            <w:vAlign w:val="center"/>
          </w:tcPr>
          <w:p w14:paraId="68DB2279">
            <w:pPr>
              <w:spacing w:line="240" w:lineRule="atLeast"/>
              <w:jc w:val="center"/>
              <w:rPr>
                <w:rFonts w:hint="eastAsia" w:ascii="宋体" w:hAnsi="宋体"/>
                <w:sz w:val="21"/>
                <w:szCs w:val="21"/>
              </w:rPr>
            </w:pPr>
            <w:r>
              <w:rPr>
                <w:rFonts w:hint="eastAsia" w:ascii="宋体" w:hAnsi="宋体"/>
                <w:sz w:val="21"/>
                <w:szCs w:val="21"/>
              </w:rPr>
              <w:t>服务招标</w:t>
            </w:r>
          </w:p>
        </w:tc>
        <w:tc>
          <w:tcPr>
            <w:tcW w:w="2272" w:type="dxa"/>
            <w:vAlign w:val="center"/>
          </w:tcPr>
          <w:p w14:paraId="39C65A4B">
            <w:pPr>
              <w:pStyle w:val="258"/>
              <w:widowControl w:val="0"/>
              <w:pBdr>
                <w:left w:val="none" w:color="auto" w:sz="0" w:space="0"/>
                <w:right w:val="none" w:color="auto" w:sz="0" w:space="0"/>
              </w:pBdr>
              <w:spacing w:before="0" w:beforeAutospacing="0" w:after="0" w:afterAutospacing="0" w:line="240" w:lineRule="atLeast"/>
              <w:rPr>
                <w:rFonts w:hint="eastAsia"/>
                <w:kern w:val="2"/>
                <w:sz w:val="21"/>
                <w:szCs w:val="21"/>
              </w:rPr>
            </w:pPr>
            <w:r>
              <w:rPr>
                <w:rFonts w:hint="eastAsia"/>
                <w:kern w:val="2"/>
                <w:sz w:val="21"/>
                <w:szCs w:val="21"/>
              </w:rPr>
              <w:t>工程招标</w:t>
            </w:r>
          </w:p>
        </w:tc>
      </w:tr>
      <w:tr w14:paraId="71C3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79A577C">
            <w:pPr>
              <w:spacing w:line="240" w:lineRule="atLeast"/>
              <w:jc w:val="center"/>
              <w:rPr>
                <w:rFonts w:hint="eastAsia" w:ascii="宋体" w:hAnsi="宋体"/>
                <w:sz w:val="21"/>
                <w:szCs w:val="21"/>
              </w:rPr>
            </w:pPr>
            <w:r>
              <w:rPr>
                <w:rFonts w:hint="eastAsia" w:ascii="宋体" w:hAnsi="宋体"/>
                <w:sz w:val="21"/>
                <w:szCs w:val="21"/>
              </w:rPr>
              <w:t>100（含）以下</w:t>
            </w:r>
          </w:p>
        </w:tc>
        <w:tc>
          <w:tcPr>
            <w:tcW w:w="2273" w:type="dxa"/>
            <w:vAlign w:val="center"/>
          </w:tcPr>
          <w:p w14:paraId="771B14BF">
            <w:pPr>
              <w:spacing w:line="240" w:lineRule="atLeast"/>
              <w:jc w:val="center"/>
              <w:rPr>
                <w:rFonts w:hint="eastAsia" w:ascii="宋体" w:hAnsi="宋体"/>
                <w:sz w:val="21"/>
                <w:szCs w:val="21"/>
              </w:rPr>
            </w:pPr>
            <w:r>
              <w:rPr>
                <w:rFonts w:hint="eastAsia" w:ascii="宋体" w:hAnsi="宋体"/>
                <w:sz w:val="21"/>
                <w:szCs w:val="21"/>
              </w:rPr>
              <w:t>1.5%</w:t>
            </w:r>
          </w:p>
        </w:tc>
        <w:tc>
          <w:tcPr>
            <w:tcW w:w="2273" w:type="dxa"/>
            <w:vAlign w:val="center"/>
          </w:tcPr>
          <w:p w14:paraId="64F7E862">
            <w:pPr>
              <w:spacing w:line="240" w:lineRule="atLeast"/>
              <w:jc w:val="center"/>
              <w:rPr>
                <w:rFonts w:hint="eastAsia" w:ascii="宋体" w:hAnsi="宋体"/>
                <w:sz w:val="21"/>
                <w:szCs w:val="21"/>
              </w:rPr>
            </w:pPr>
            <w:r>
              <w:rPr>
                <w:rFonts w:hint="eastAsia" w:ascii="宋体" w:hAnsi="宋体"/>
                <w:sz w:val="21"/>
                <w:szCs w:val="21"/>
              </w:rPr>
              <w:t>1.5%</w:t>
            </w:r>
          </w:p>
        </w:tc>
        <w:tc>
          <w:tcPr>
            <w:tcW w:w="2272" w:type="dxa"/>
            <w:vAlign w:val="center"/>
          </w:tcPr>
          <w:p w14:paraId="159AE154">
            <w:pPr>
              <w:spacing w:line="240" w:lineRule="atLeast"/>
              <w:jc w:val="center"/>
              <w:rPr>
                <w:rFonts w:hint="eastAsia" w:ascii="宋体" w:hAnsi="宋体"/>
                <w:sz w:val="21"/>
                <w:szCs w:val="21"/>
              </w:rPr>
            </w:pPr>
            <w:r>
              <w:rPr>
                <w:rFonts w:hint="eastAsia" w:ascii="宋体" w:hAnsi="宋体"/>
                <w:sz w:val="21"/>
                <w:szCs w:val="21"/>
              </w:rPr>
              <w:t>1.0%</w:t>
            </w:r>
          </w:p>
        </w:tc>
      </w:tr>
      <w:tr w14:paraId="5E4D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3A21C6A">
            <w:pPr>
              <w:spacing w:line="240" w:lineRule="atLeast"/>
              <w:jc w:val="center"/>
              <w:rPr>
                <w:rFonts w:hint="eastAsia" w:ascii="宋体" w:hAnsi="宋体"/>
                <w:sz w:val="21"/>
                <w:szCs w:val="21"/>
              </w:rPr>
            </w:pPr>
            <w:r>
              <w:rPr>
                <w:rFonts w:hint="eastAsia" w:ascii="宋体" w:hAnsi="宋体"/>
                <w:sz w:val="21"/>
                <w:szCs w:val="21"/>
              </w:rPr>
              <w:t>100以上-500</w:t>
            </w:r>
          </w:p>
        </w:tc>
        <w:tc>
          <w:tcPr>
            <w:tcW w:w="2273" w:type="dxa"/>
            <w:vAlign w:val="center"/>
          </w:tcPr>
          <w:p w14:paraId="5D2905DE">
            <w:pPr>
              <w:spacing w:line="240" w:lineRule="atLeast"/>
              <w:jc w:val="center"/>
              <w:rPr>
                <w:rFonts w:hint="eastAsia" w:ascii="宋体" w:hAnsi="宋体"/>
                <w:sz w:val="21"/>
                <w:szCs w:val="21"/>
              </w:rPr>
            </w:pPr>
            <w:r>
              <w:rPr>
                <w:rFonts w:hint="eastAsia" w:ascii="宋体" w:hAnsi="宋体"/>
                <w:sz w:val="21"/>
                <w:szCs w:val="21"/>
              </w:rPr>
              <w:t>1.1%</w:t>
            </w:r>
          </w:p>
        </w:tc>
        <w:tc>
          <w:tcPr>
            <w:tcW w:w="2273" w:type="dxa"/>
            <w:vAlign w:val="center"/>
          </w:tcPr>
          <w:p w14:paraId="09D2FD0E">
            <w:pPr>
              <w:spacing w:line="240" w:lineRule="atLeast"/>
              <w:jc w:val="center"/>
              <w:rPr>
                <w:rFonts w:hint="eastAsia" w:ascii="宋体" w:hAnsi="宋体"/>
                <w:sz w:val="21"/>
                <w:szCs w:val="21"/>
              </w:rPr>
            </w:pPr>
            <w:r>
              <w:rPr>
                <w:rFonts w:hint="eastAsia" w:ascii="宋体" w:hAnsi="宋体"/>
                <w:sz w:val="21"/>
                <w:szCs w:val="21"/>
              </w:rPr>
              <w:t>0.8%</w:t>
            </w:r>
          </w:p>
        </w:tc>
        <w:tc>
          <w:tcPr>
            <w:tcW w:w="2272" w:type="dxa"/>
            <w:vAlign w:val="center"/>
          </w:tcPr>
          <w:p w14:paraId="7E42A8AC">
            <w:pPr>
              <w:spacing w:line="240" w:lineRule="atLeast"/>
              <w:jc w:val="center"/>
              <w:rPr>
                <w:rFonts w:hint="eastAsia" w:ascii="宋体" w:hAnsi="宋体"/>
                <w:sz w:val="21"/>
                <w:szCs w:val="21"/>
              </w:rPr>
            </w:pPr>
            <w:r>
              <w:rPr>
                <w:rFonts w:hint="eastAsia" w:ascii="宋体" w:hAnsi="宋体"/>
                <w:sz w:val="21"/>
                <w:szCs w:val="21"/>
              </w:rPr>
              <w:t>0.7%</w:t>
            </w:r>
          </w:p>
        </w:tc>
      </w:tr>
      <w:tr w14:paraId="22FC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76145E4">
            <w:pPr>
              <w:spacing w:line="240" w:lineRule="atLeast"/>
              <w:jc w:val="center"/>
              <w:rPr>
                <w:rFonts w:hint="eastAsia" w:ascii="宋体" w:hAnsi="宋体"/>
                <w:sz w:val="21"/>
                <w:szCs w:val="21"/>
              </w:rPr>
            </w:pPr>
            <w:r>
              <w:rPr>
                <w:rFonts w:hint="eastAsia" w:ascii="宋体" w:hAnsi="宋体"/>
                <w:sz w:val="21"/>
                <w:szCs w:val="21"/>
              </w:rPr>
              <w:t>500以上-1000</w:t>
            </w:r>
          </w:p>
        </w:tc>
        <w:tc>
          <w:tcPr>
            <w:tcW w:w="2273" w:type="dxa"/>
            <w:vAlign w:val="center"/>
          </w:tcPr>
          <w:p w14:paraId="19C32448">
            <w:pPr>
              <w:spacing w:line="240" w:lineRule="atLeast"/>
              <w:jc w:val="center"/>
              <w:rPr>
                <w:rFonts w:hint="eastAsia" w:ascii="宋体" w:hAnsi="宋体"/>
                <w:sz w:val="21"/>
                <w:szCs w:val="21"/>
              </w:rPr>
            </w:pPr>
            <w:r>
              <w:rPr>
                <w:rFonts w:hint="eastAsia" w:ascii="宋体" w:hAnsi="宋体"/>
                <w:sz w:val="21"/>
                <w:szCs w:val="21"/>
              </w:rPr>
              <w:t>0.8%</w:t>
            </w:r>
          </w:p>
        </w:tc>
        <w:tc>
          <w:tcPr>
            <w:tcW w:w="2273" w:type="dxa"/>
            <w:vAlign w:val="center"/>
          </w:tcPr>
          <w:p w14:paraId="6E539992">
            <w:pPr>
              <w:spacing w:line="240" w:lineRule="atLeast"/>
              <w:jc w:val="center"/>
              <w:rPr>
                <w:rFonts w:hint="eastAsia" w:ascii="宋体" w:hAnsi="宋体"/>
                <w:sz w:val="21"/>
                <w:szCs w:val="21"/>
              </w:rPr>
            </w:pPr>
            <w:r>
              <w:rPr>
                <w:rFonts w:hint="eastAsia" w:ascii="宋体" w:hAnsi="宋体"/>
                <w:sz w:val="21"/>
                <w:szCs w:val="21"/>
              </w:rPr>
              <w:t>0.45%</w:t>
            </w:r>
          </w:p>
        </w:tc>
        <w:tc>
          <w:tcPr>
            <w:tcW w:w="2272" w:type="dxa"/>
            <w:vAlign w:val="center"/>
          </w:tcPr>
          <w:p w14:paraId="183777D1">
            <w:pPr>
              <w:spacing w:line="240" w:lineRule="atLeast"/>
              <w:jc w:val="center"/>
              <w:rPr>
                <w:rFonts w:hint="eastAsia" w:ascii="宋体" w:hAnsi="宋体"/>
                <w:sz w:val="21"/>
                <w:szCs w:val="21"/>
              </w:rPr>
            </w:pPr>
            <w:r>
              <w:rPr>
                <w:rFonts w:hint="eastAsia" w:ascii="宋体" w:hAnsi="宋体"/>
                <w:sz w:val="21"/>
                <w:szCs w:val="21"/>
              </w:rPr>
              <w:t>0.55%</w:t>
            </w:r>
          </w:p>
        </w:tc>
      </w:tr>
    </w:tbl>
    <w:p w14:paraId="45B4D942">
      <w:pPr>
        <w:snapToGrid w:val="0"/>
        <w:spacing w:line="360" w:lineRule="auto"/>
        <w:ind w:firstLine="480" w:firstLineChars="200"/>
        <w:rPr>
          <w:rFonts w:hint="eastAsia" w:ascii="宋体" w:hAnsi="宋体"/>
          <w:sz w:val="24"/>
        </w:rPr>
      </w:pPr>
      <w:r>
        <w:rPr>
          <w:rFonts w:hint="eastAsia" w:ascii="宋体" w:hAnsi="宋体"/>
          <w:sz w:val="24"/>
        </w:rPr>
        <w:t>注：采购代理服务收费按差额定率累进法计算。采购代理服务费按上表计算出不足3500元的，按3500元计取。</w:t>
      </w:r>
    </w:p>
    <w:p w14:paraId="45FF8F12">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（二）采购代理服务费缴纳账户信息：</w:t>
      </w:r>
    </w:p>
    <w:p w14:paraId="78207410">
      <w:pPr>
        <w:snapToGrid w:val="0"/>
        <w:spacing w:line="360" w:lineRule="auto"/>
        <w:ind w:firstLine="482" w:firstLineChars="200"/>
        <w:rPr>
          <w:rFonts w:hint="eastAsia" w:ascii="宋体" w:hAnsi="宋体"/>
          <w:b/>
          <w:sz w:val="24"/>
          <w:szCs w:val="24"/>
        </w:rPr>
      </w:pPr>
      <w:r>
        <w:rPr>
          <w:rFonts w:hint="eastAsia" w:ascii="宋体" w:hAnsi="宋体"/>
          <w:b/>
          <w:sz w:val="24"/>
          <w:szCs w:val="24"/>
        </w:rPr>
        <w:t>户  名：重庆市中基致信招标代理有限公司</w:t>
      </w:r>
    </w:p>
    <w:p w14:paraId="10117171">
      <w:pPr>
        <w:snapToGrid w:val="0"/>
        <w:spacing w:line="360" w:lineRule="auto"/>
        <w:ind w:firstLine="482" w:firstLineChars="200"/>
        <w:rPr>
          <w:rFonts w:hint="eastAsia" w:ascii="宋体" w:hAnsi="宋体"/>
          <w:b/>
          <w:sz w:val="24"/>
          <w:szCs w:val="24"/>
        </w:rPr>
      </w:pPr>
      <w:r>
        <w:rPr>
          <w:rFonts w:hint="eastAsia" w:ascii="宋体" w:hAnsi="宋体"/>
          <w:b/>
          <w:sz w:val="24"/>
          <w:szCs w:val="24"/>
        </w:rPr>
        <w:t>开户行：中国银行重庆江北支行</w:t>
      </w:r>
    </w:p>
    <w:p w14:paraId="0839B79F">
      <w:pPr>
        <w:snapToGrid w:val="0"/>
        <w:spacing w:line="360" w:lineRule="auto"/>
        <w:ind w:firstLine="482" w:firstLineChars="200"/>
        <w:rPr>
          <w:rFonts w:hint="eastAsia" w:ascii="宋体" w:hAnsi="宋体"/>
          <w:b/>
          <w:sz w:val="24"/>
          <w:szCs w:val="24"/>
        </w:rPr>
      </w:pPr>
      <w:r>
        <w:rPr>
          <w:rFonts w:hint="eastAsia" w:ascii="宋体" w:hAnsi="宋体"/>
          <w:b/>
          <w:sz w:val="24"/>
          <w:szCs w:val="24"/>
        </w:rPr>
        <w:t>账  号：1144 6718 4234</w:t>
      </w:r>
    </w:p>
    <w:p w14:paraId="294611C0">
      <w:pPr>
        <w:pStyle w:val="5"/>
        <w:spacing w:before="0" w:after="0" w:line="360" w:lineRule="auto"/>
        <w:ind w:firstLine="482" w:firstLineChars="200"/>
        <w:rPr>
          <w:rFonts w:hint="eastAsia" w:ascii="宋体" w:hAnsi="宋体"/>
          <w:sz w:val="24"/>
          <w:szCs w:val="24"/>
        </w:rPr>
      </w:pPr>
      <w:bookmarkStart w:id="98" w:name="_Toc102227322"/>
      <w:bookmarkStart w:id="99" w:name="_Toc8006"/>
      <w:bookmarkStart w:id="100" w:name="_Toc342913396"/>
      <w:bookmarkStart w:id="101" w:name="_Toc12789059"/>
      <w:bookmarkStart w:id="102" w:name="_Toc11641055"/>
      <w:r>
        <w:rPr>
          <w:rFonts w:hint="eastAsia" w:ascii="宋体" w:hAnsi="宋体"/>
          <w:sz w:val="24"/>
          <w:szCs w:val="24"/>
        </w:rPr>
        <w:t>八、签订</w:t>
      </w:r>
      <w:bookmarkEnd w:id="98"/>
      <w:r>
        <w:rPr>
          <w:rFonts w:hint="eastAsia" w:ascii="宋体" w:hAnsi="宋体"/>
          <w:sz w:val="24"/>
          <w:szCs w:val="24"/>
        </w:rPr>
        <w:t>合同</w:t>
      </w:r>
      <w:bookmarkEnd w:id="99"/>
      <w:bookmarkEnd w:id="100"/>
    </w:p>
    <w:p w14:paraId="0023B511">
      <w:pPr>
        <w:spacing w:line="360" w:lineRule="auto"/>
        <w:ind w:firstLine="480" w:firstLineChars="200"/>
        <w:rPr>
          <w:rFonts w:hint="eastAsia" w:ascii="宋体" w:hAnsi="宋体"/>
          <w:sz w:val="24"/>
          <w:szCs w:val="24"/>
        </w:rPr>
      </w:pPr>
      <w:r>
        <w:rPr>
          <w:rFonts w:hint="eastAsia" w:ascii="宋体" w:hAnsi="宋体"/>
          <w:sz w:val="24"/>
          <w:szCs w:val="24"/>
        </w:rPr>
        <w:t>（一）采购人与成交供应商应当在成交通知书发出之日起20日内，按照磋商文件确定的合同文本以及技术和服务要求等事项签订政府采购合同。</w:t>
      </w:r>
    </w:p>
    <w:p w14:paraId="74E5F722">
      <w:pPr>
        <w:spacing w:line="360" w:lineRule="auto"/>
        <w:ind w:firstLine="480" w:firstLineChars="200"/>
        <w:rPr>
          <w:rFonts w:hint="eastAsia" w:ascii="宋体" w:hAnsi="宋体"/>
          <w:sz w:val="24"/>
          <w:szCs w:val="24"/>
        </w:rPr>
      </w:pPr>
      <w:r>
        <w:rPr>
          <w:rFonts w:hint="eastAsia" w:ascii="宋体" w:hAnsi="宋体"/>
          <w:sz w:val="24"/>
          <w:szCs w:val="24"/>
        </w:rPr>
        <w:t>（二）竞争性磋商文件、成交供应商的响应文件及有效承诺文件等，均为签订合同的依据。</w:t>
      </w:r>
    </w:p>
    <w:p w14:paraId="3546C8C4">
      <w:pPr>
        <w:spacing w:line="360" w:lineRule="auto"/>
        <w:ind w:firstLine="480" w:firstLineChars="200"/>
        <w:rPr>
          <w:rFonts w:hint="eastAsia" w:ascii="宋体" w:hAnsi="宋体"/>
          <w:sz w:val="24"/>
          <w:szCs w:val="24"/>
        </w:rPr>
      </w:pPr>
      <w:r>
        <w:rPr>
          <w:rFonts w:hint="eastAsia" w:ascii="宋体" w:hAnsi="宋体"/>
          <w:sz w:val="24"/>
          <w:szCs w:val="24"/>
        </w:rPr>
        <w:t>（三）合同生效条款由供需双方约定，法律、行政法规规定应当办理批准、登记等手续后生效的合同，依照其规定。</w:t>
      </w:r>
    </w:p>
    <w:p w14:paraId="7790E157">
      <w:pPr>
        <w:spacing w:line="360" w:lineRule="auto"/>
        <w:ind w:firstLine="480" w:firstLineChars="200"/>
        <w:rPr>
          <w:rFonts w:hint="eastAsia" w:ascii="宋体" w:hAnsi="宋体"/>
          <w:sz w:val="24"/>
          <w:szCs w:val="24"/>
        </w:rPr>
      </w:pPr>
      <w:r>
        <w:rPr>
          <w:rFonts w:hint="eastAsia" w:ascii="宋体" w:hAnsi="宋体"/>
          <w:sz w:val="24"/>
          <w:szCs w:val="24"/>
        </w:rPr>
        <w:t>（四）合同原则上应按照《重庆市政府采购合同》签订，相关单位要求适用合同通用格式版本的，应按其要求另行签订其他合同。</w:t>
      </w:r>
    </w:p>
    <w:p w14:paraId="0C21B427">
      <w:pPr>
        <w:spacing w:line="360" w:lineRule="auto"/>
        <w:ind w:firstLine="480" w:firstLineChars="200"/>
        <w:rPr>
          <w:rFonts w:hint="eastAsia" w:ascii="宋体" w:hAnsi="宋体"/>
          <w:sz w:val="24"/>
          <w:szCs w:val="24"/>
        </w:rPr>
      </w:pPr>
      <w:r>
        <w:rPr>
          <w:rFonts w:hint="eastAsia" w:ascii="宋体" w:hAnsi="宋体"/>
          <w:sz w:val="24"/>
          <w:szCs w:val="24"/>
        </w:rPr>
        <w:t>（五）采购人要求成交供应商提供履约保证金的，应当在竞争性磋商文件中予以约定。成交供应商履约完毕后，采购人根据采购文件规定无息退还其履约保证金。</w:t>
      </w:r>
    </w:p>
    <w:p w14:paraId="0409053A">
      <w:pPr>
        <w:pStyle w:val="4"/>
        <w:pageBreakBefore/>
        <w:spacing w:line="360" w:lineRule="auto"/>
        <w:jc w:val="center"/>
        <w:rPr>
          <w:rFonts w:hint="eastAsia" w:ascii="宋体" w:hAnsi="宋体" w:eastAsia="宋体"/>
          <w:sz w:val="36"/>
          <w:szCs w:val="30"/>
        </w:rPr>
      </w:pPr>
      <w:bookmarkStart w:id="103" w:name="_Toc14644"/>
      <w:r>
        <w:rPr>
          <w:rFonts w:hint="eastAsia" w:ascii="宋体" w:hAnsi="宋体" w:eastAsia="宋体"/>
          <w:sz w:val="36"/>
          <w:szCs w:val="30"/>
        </w:rPr>
        <w:t xml:space="preserve">第六篇  </w:t>
      </w:r>
      <w:bookmarkEnd w:id="101"/>
      <w:bookmarkEnd w:id="102"/>
      <w:r>
        <w:rPr>
          <w:rFonts w:hint="eastAsia" w:ascii="宋体" w:hAnsi="宋体" w:eastAsia="宋体"/>
          <w:sz w:val="36"/>
          <w:szCs w:val="30"/>
        </w:rPr>
        <w:t>政府采购合同</w:t>
      </w:r>
      <w:bookmarkEnd w:id="103"/>
    </w:p>
    <w:p w14:paraId="691A395D">
      <w:pPr>
        <w:spacing w:line="360" w:lineRule="auto"/>
        <w:jc w:val="center"/>
        <w:rPr>
          <w:rFonts w:hint="eastAsia" w:ascii="宋体" w:hAnsi="宋体"/>
          <w:b/>
          <w:sz w:val="44"/>
        </w:rPr>
      </w:pPr>
      <w:bookmarkStart w:id="104" w:name="_Hlt41879464"/>
      <w:bookmarkEnd w:id="104"/>
      <w:bookmarkStart w:id="105" w:name="_Toc12789072"/>
      <w:r>
        <w:rPr>
          <w:rFonts w:ascii="宋体" w:hAnsi="宋体"/>
          <w:b/>
          <w:sz w:val="44"/>
        </w:rPr>
        <w:t>重庆市政府采购合同</w:t>
      </w:r>
    </w:p>
    <w:p w14:paraId="2E17A6F0">
      <w:pPr>
        <w:spacing w:line="360" w:lineRule="auto"/>
        <w:jc w:val="center"/>
        <w:rPr>
          <w:rFonts w:hint="eastAsia" w:ascii="宋体" w:hAnsi="宋体"/>
        </w:rPr>
      </w:pPr>
      <w:r>
        <w:rPr>
          <w:rFonts w:ascii="宋体" w:hAnsi="宋体"/>
        </w:rPr>
        <w:t>（项目号：     ）</w:t>
      </w:r>
    </w:p>
    <w:p w14:paraId="5C6C0C38">
      <w:pPr>
        <w:spacing w:line="360" w:lineRule="auto"/>
        <w:rPr>
          <w:rFonts w:hint="eastAsia" w:ascii="宋体" w:hAnsi="宋体"/>
          <w:sz w:val="24"/>
        </w:rPr>
      </w:pPr>
      <w:r>
        <w:rPr>
          <w:rFonts w:ascii="宋体" w:hAnsi="宋体"/>
          <w:sz w:val="24"/>
        </w:rPr>
        <w:t>甲方（需方）：___________________________</w:t>
      </w:r>
    </w:p>
    <w:p w14:paraId="381DA1AD">
      <w:pPr>
        <w:spacing w:line="360" w:lineRule="auto"/>
        <w:rPr>
          <w:rFonts w:hint="eastAsia" w:ascii="宋体" w:hAnsi="宋体"/>
          <w:sz w:val="24"/>
        </w:rPr>
      </w:pPr>
      <w:r>
        <w:rPr>
          <w:rFonts w:ascii="宋体" w:hAnsi="宋体"/>
          <w:sz w:val="24"/>
        </w:rPr>
        <w:t>乙方（供方）：___________________________</w:t>
      </w:r>
    </w:p>
    <w:p w14:paraId="63D041D0">
      <w:pPr>
        <w:spacing w:line="360" w:lineRule="auto"/>
        <w:rPr>
          <w:rFonts w:hint="eastAsia" w:ascii="宋体" w:hAnsi="宋体"/>
          <w:sz w:val="24"/>
        </w:rPr>
      </w:pPr>
    </w:p>
    <w:p w14:paraId="4779ABD8">
      <w:pPr>
        <w:spacing w:line="360" w:lineRule="auto"/>
        <w:rPr>
          <w:rFonts w:hint="eastAsia" w:ascii="宋体" w:hAnsi="宋体"/>
          <w:sz w:val="24"/>
        </w:rPr>
      </w:pPr>
      <w:r>
        <w:rPr>
          <w:rFonts w:ascii="宋体" w:hAnsi="宋体"/>
          <w:sz w:val="24"/>
        </w:rPr>
        <w:t>经双方协商一致，达成以下购销合同：</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0791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21C24ACC">
            <w:pPr>
              <w:snapToGrid w:val="0"/>
              <w:jc w:val="center"/>
              <w:rPr>
                <w:rFonts w:hint="eastAsia" w:ascii="宋体" w:hAnsi="宋体"/>
                <w:sz w:val="21"/>
                <w:szCs w:val="21"/>
              </w:rPr>
            </w:pPr>
            <w:r>
              <w:rPr>
                <w:rFonts w:hint="eastAsia" w:ascii="宋体" w:hAnsi="宋体"/>
                <w:sz w:val="21"/>
                <w:szCs w:val="21"/>
              </w:rPr>
              <w:t>项目内容</w:t>
            </w:r>
          </w:p>
        </w:tc>
        <w:tc>
          <w:tcPr>
            <w:tcW w:w="1999" w:type="dxa"/>
            <w:gridSpan w:val="2"/>
            <w:vAlign w:val="center"/>
          </w:tcPr>
          <w:p w14:paraId="35BC38F8">
            <w:pPr>
              <w:snapToGrid w:val="0"/>
              <w:jc w:val="center"/>
              <w:rPr>
                <w:rFonts w:hint="eastAsia" w:ascii="宋体" w:hAnsi="宋体"/>
                <w:sz w:val="21"/>
                <w:szCs w:val="21"/>
              </w:rPr>
            </w:pPr>
            <w:r>
              <w:rPr>
                <w:rFonts w:ascii="宋体" w:hAnsi="宋体"/>
                <w:sz w:val="21"/>
                <w:szCs w:val="21"/>
              </w:rPr>
              <w:t>总价</w:t>
            </w:r>
          </w:p>
        </w:tc>
        <w:tc>
          <w:tcPr>
            <w:tcW w:w="2268" w:type="dxa"/>
            <w:vAlign w:val="center"/>
          </w:tcPr>
          <w:p w14:paraId="10E2592A">
            <w:pPr>
              <w:snapToGrid w:val="0"/>
              <w:jc w:val="center"/>
              <w:rPr>
                <w:rFonts w:hint="eastAsia" w:ascii="宋体" w:hAnsi="宋体"/>
                <w:sz w:val="21"/>
                <w:szCs w:val="21"/>
              </w:rPr>
            </w:pPr>
            <w:r>
              <w:rPr>
                <w:rFonts w:hint="eastAsia" w:ascii="宋体" w:hAnsi="宋体"/>
                <w:sz w:val="21"/>
                <w:szCs w:val="21"/>
              </w:rPr>
              <w:t>服务</w:t>
            </w:r>
            <w:r>
              <w:rPr>
                <w:rFonts w:ascii="宋体" w:hAnsi="宋体"/>
                <w:sz w:val="21"/>
                <w:szCs w:val="21"/>
              </w:rPr>
              <w:t>时间</w:t>
            </w:r>
          </w:p>
        </w:tc>
        <w:tc>
          <w:tcPr>
            <w:tcW w:w="2275" w:type="dxa"/>
            <w:vAlign w:val="center"/>
          </w:tcPr>
          <w:p w14:paraId="56835648">
            <w:pPr>
              <w:snapToGrid w:val="0"/>
              <w:jc w:val="center"/>
              <w:rPr>
                <w:rFonts w:hint="eastAsia" w:ascii="宋体" w:hAnsi="宋体"/>
                <w:sz w:val="21"/>
                <w:szCs w:val="21"/>
              </w:rPr>
            </w:pPr>
            <w:r>
              <w:rPr>
                <w:rFonts w:hint="eastAsia" w:ascii="宋体" w:hAnsi="宋体"/>
                <w:sz w:val="21"/>
                <w:szCs w:val="21"/>
              </w:rPr>
              <w:t>服务</w:t>
            </w:r>
            <w:r>
              <w:rPr>
                <w:rFonts w:ascii="宋体" w:hAnsi="宋体"/>
                <w:sz w:val="21"/>
                <w:szCs w:val="21"/>
              </w:rPr>
              <w:t>地点</w:t>
            </w:r>
          </w:p>
        </w:tc>
      </w:tr>
      <w:tr w14:paraId="7F8E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vAlign w:val="center"/>
          </w:tcPr>
          <w:p w14:paraId="026127C5">
            <w:pPr>
              <w:snapToGrid w:val="0"/>
              <w:jc w:val="center"/>
              <w:rPr>
                <w:rFonts w:hint="eastAsia" w:ascii="宋体" w:hAnsi="宋体"/>
                <w:sz w:val="21"/>
                <w:szCs w:val="21"/>
              </w:rPr>
            </w:pPr>
          </w:p>
        </w:tc>
        <w:tc>
          <w:tcPr>
            <w:tcW w:w="1999" w:type="dxa"/>
            <w:gridSpan w:val="2"/>
            <w:vAlign w:val="center"/>
          </w:tcPr>
          <w:p w14:paraId="643F652A">
            <w:pPr>
              <w:snapToGrid w:val="0"/>
              <w:jc w:val="center"/>
              <w:rPr>
                <w:rFonts w:hint="eastAsia" w:ascii="宋体" w:hAnsi="宋体"/>
                <w:sz w:val="21"/>
                <w:szCs w:val="21"/>
              </w:rPr>
            </w:pPr>
          </w:p>
        </w:tc>
        <w:tc>
          <w:tcPr>
            <w:tcW w:w="2268" w:type="dxa"/>
            <w:vAlign w:val="center"/>
          </w:tcPr>
          <w:p w14:paraId="6F18E9BA">
            <w:pPr>
              <w:snapToGrid w:val="0"/>
              <w:jc w:val="center"/>
              <w:rPr>
                <w:rFonts w:hint="eastAsia" w:ascii="宋体" w:hAnsi="宋体"/>
                <w:sz w:val="21"/>
                <w:szCs w:val="21"/>
              </w:rPr>
            </w:pPr>
          </w:p>
        </w:tc>
        <w:tc>
          <w:tcPr>
            <w:tcW w:w="2275" w:type="dxa"/>
            <w:vAlign w:val="center"/>
          </w:tcPr>
          <w:p w14:paraId="29CB83E0">
            <w:pPr>
              <w:snapToGrid w:val="0"/>
              <w:jc w:val="center"/>
              <w:rPr>
                <w:rFonts w:hint="eastAsia" w:ascii="宋体" w:hAnsi="宋体"/>
                <w:sz w:val="21"/>
                <w:szCs w:val="21"/>
              </w:rPr>
            </w:pPr>
          </w:p>
        </w:tc>
      </w:tr>
      <w:tr w14:paraId="6977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vAlign w:val="center"/>
          </w:tcPr>
          <w:p w14:paraId="2A15E385">
            <w:pPr>
              <w:snapToGrid w:val="0"/>
              <w:jc w:val="center"/>
              <w:rPr>
                <w:rFonts w:hint="eastAsia" w:ascii="宋体" w:hAnsi="宋体"/>
                <w:sz w:val="21"/>
                <w:szCs w:val="21"/>
              </w:rPr>
            </w:pPr>
          </w:p>
        </w:tc>
        <w:tc>
          <w:tcPr>
            <w:tcW w:w="1999" w:type="dxa"/>
            <w:gridSpan w:val="2"/>
            <w:vAlign w:val="center"/>
          </w:tcPr>
          <w:p w14:paraId="24C62B14">
            <w:pPr>
              <w:snapToGrid w:val="0"/>
              <w:jc w:val="center"/>
              <w:rPr>
                <w:rFonts w:hint="eastAsia" w:ascii="宋体" w:hAnsi="宋体"/>
                <w:sz w:val="21"/>
                <w:szCs w:val="21"/>
              </w:rPr>
            </w:pPr>
          </w:p>
        </w:tc>
        <w:tc>
          <w:tcPr>
            <w:tcW w:w="2268" w:type="dxa"/>
            <w:vAlign w:val="center"/>
          </w:tcPr>
          <w:p w14:paraId="616F55DC">
            <w:pPr>
              <w:snapToGrid w:val="0"/>
              <w:jc w:val="center"/>
              <w:rPr>
                <w:rFonts w:hint="eastAsia" w:ascii="宋体" w:hAnsi="宋体"/>
                <w:sz w:val="21"/>
                <w:szCs w:val="21"/>
              </w:rPr>
            </w:pPr>
          </w:p>
        </w:tc>
        <w:tc>
          <w:tcPr>
            <w:tcW w:w="2275" w:type="dxa"/>
            <w:vAlign w:val="center"/>
          </w:tcPr>
          <w:p w14:paraId="073DD096">
            <w:pPr>
              <w:snapToGrid w:val="0"/>
              <w:jc w:val="center"/>
              <w:rPr>
                <w:rFonts w:hint="eastAsia" w:ascii="宋体" w:hAnsi="宋体"/>
                <w:sz w:val="21"/>
                <w:szCs w:val="21"/>
              </w:rPr>
            </w:pPr>
          </w:p>
        </w:tc>
      </w:tr>
      <w:tr w14:paraId="4967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vAlign w:val="center"/>
          </w:tcPr>
          <w:p w14:paraId="32357F77">
            <w:pPr>
              <w:snapToGrid w:val="0"/>
              <w:rPr>
                <w:rFonts w:hint="eastAsia" w:ascii="宋体" w:hAnsi="宋体"/>
                <w:sz w:val="21"/>
                <w:szCs w:val="21"/>
              </w:rPr>
            </w:pPr>
            <w:r>
              <w:rPr>
                <w:rFonts w:ascii="宋体" w:hAnsi="宋体"/>
                <w:sz w:val="21"/>
                <w:szCs w:val="21"/>
              </w:rPr>
              <w:t>合计人民币（小写）：</w:t>
            </w:r>
          </w:p>
        </w:tc>
      </w:tr>
      <w:tr w14:paraId="7347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vAlign w:val="center"/>
          </w:tcPr>
          <w:p w14:paraId="2C8E89C2">
            <w:pPr>
              <w:snapToGrid w:val="0"/>
              <w:rPr>
                <w:rFonts w:hint="eastAsia" w:ascii="宋体" w:hAnsi="宋体"/>
                <w:sz w:val="21"/>
                <w:szCs w:val="21"/>
              </w:rPr>
            </w:pPr>
            <w:r>
              <w:rPr>
                <w:rFonts w:ascii="宋体" w:hAnsi="宋体"/>
                <w:sz w:val="21"/>
                <w:szCs w:val="21"/>
              </w:rPr>
              <w:t>合计人民币（大写）：</w:t>
            </w:r>
          </w:p>
        </w:tc>
      </w:tr>
      <w:tr w14:paraId="2DE7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05" w:hRule="atLeast"/>
        </w:trPr>
        <w:tc>
          <w:tcPr>
            <w:tcW w:w="9613" w:type="dxa"/>
            <w:gridSpan w:val="5"/>
          </w:tcPr>
          <w:p w14:paraId="1FA9AAC4">
            <w:pPr>
              <w:snapToGrid w:val="0"/>
              <w:rPr>
                <w:rFonts w:hint="eastAsia" w:ascii="宋体" w:hAnsi="宋体"/>
                <w:sz w:val="21"/>
                <w:szCs w:val="21"/>
              </w:rPr>
            </w:pPr>
            <w:r>
              <w:rPr>
                <w:rFonts w:ascii="宋体" w:hAnsi="宋体"/>
                <w:sz w:val="21"/>
                <w:szCs w:val="21"/>
              </w:rPr>
              <w:t>一、</w:t>
            </w:r>
            <w:r>
              <w:rPr>
                <w:rFonts w:hint="eastAsia" w:ascii="宋体" w:hAnsi="宋体"/>
                <w:sz w:val="21"/>
                <w:szCs w:val="21"/>
              </w:rPr>
              <w:t>服务内容及要求</w:t>
            </w:r>
          </w:p>
          <w:p w14:paraId="4B08DBDF">
            <w:pPr>
              <w:snapToGrid w:val="0"/>
              <w:rPr>
                <w:rFonts w:hint="eastAsia" w:ascii="宋体" w:hAnsi="宋体"/>
                <w:sz w:val="21"/>
                <w:szCs w:val="21"/>
              </w:rPr>
            </w:pPr>
          </w:p>
        </w:tc>
      </w:tr>
      <w:tr w14:paraId="292C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28" w:type="dxa"/>
            <w:gridSpan w:val="6"/>
          </w:tcPr>
          <w:p w14:paraId="3301B4FF">
            <w:pPr>
              <w:snapToGrid w:val="0"/>
              <w:rPr>
                <w:rFonts w:hint="eastAsia" w:ascii="宋体" w:hAnsi="宋体"/>
                <w:sz w:val="21"/>
                <w:szCs w:val="21"/>
              </w:rPr>
            </w:pPr>
            <w:r>
              <w:rPr>
                <w:rFonts w:hint="eastAsia" w:ascii="宋体" w:hAnsi="宋体"/>
                <w:sz w:val="21"/>
                <w:szCs w:val="21"/>
              </w:rPr>
              <w:t>二</w:t>
            </w:r>
            <w:r>
              <w:rPr>
                <w:rFonts w:ascii="宋体" w:hAnsi="宋体"/>
                <w:sz w:val="21"/>
                <w:szCs w:val="21"/>
              </w:rPr>
              <w:t>、验收标准、方法：</w:t>
            </w:r>
          </w:p>
          <w:p w14:paraId="63896676">
            <w:pPr>
              <w:snapToGrid w:val="0"/>
              <w:rPr>
                <w:rFonts w:hint="eastAsia" w:ascii="宋体" w:hAnsi="宋体"/>
                <w:sz w:val="21"/>
                <w:szCs w:val="21"/>
              </w:rPr>
            </w:pPr>
          </w:p>
        </w:tc>
      </w:tr>
      <w:tr w14:paraId="162C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28" w:type="dxa"/>
            <w:gridSpan w:val="6"/>
          </w:tcPr>
          <w:p w14:paraId="3355B91C">
            <w:pPr>
              <w:snapToGrid w:val="0"/>
              <w:rPr>
                <w:rFonts w:hint="eastAsia" w:ascii="宋体" w:hAnsi="宋体"/>
                <w:sz w:val="21"/>
                <w:szCs w:val="21"/>
              </w:rPr>
            </w:pPr>
            <w:r>
              <w:rPr>
                <w:rFonts w:hint="eastAsia" w:ascii="宋体" w:hAnsi="宋体"/>
                <w:sz w:val="21"/>
                <w:szCs w:val="21"/>
              </w:rPr>
              <w:t>三</w:t>
            </w:r>
            <w:r>
              <w:rPr>
                <w:rFonts w:ascii="宋体" w:hAnsi="宋体"/>
                <w:sz w:val="21"/>
                <w:szCs w:val="21"/>
              </w:rPr>
              <w:t>、付款方式：</w:t>
            </w:r>
          </w:p>
          <w:p w14:paraId="7AAB3C10">
            <w:pPr>
              <w:pStyle w:val="32"/>
              <w:snapToGrid w:val="0"/>
              <w:ind w:left="980"/>
              <w:rPr>
                <w:rFonts w:hint="eastAsia" w:ascii="宋体" w:hAnsi="宋体"/>
                <w:sz w:val="21"/>
                <w:szCs w:val="21"/>
              </w:rPr>
            </w:pPr>
          </w:p>
        </w:tc>
      </w:tr>
      <w:tr w14:paraId="661C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tcPr>
          <w:p w14:paraId="375F8272">
            <w:pPr>
              <w:snapToGrid w:val="0"/>
              <w:rPr>
                <w:rFonts w:hint="eastAsia" w:ascii="宋体" w:hAnsi="宋体"/>
                <w:sz w:val="21"/>
                <w:szCs w:val="21"/>
              </w:rPr>
            </w:pPr>
            <w:r>
              <w:rPr>
                <w:rFonts w:hint="eastAsia" w:ascii="宋体" w:hAnsi="宋体"/>
                <w:sz w:val="21"/>
                <w:szCs w:val="21"/>
              </w:rPr>
              <w:t>四、履约保证金（若有）：</w:t>
            </w:r>
            <w:bookmarkStart w:id="145" w:name="_GoBack"/>
            <w:bookmarkEnd w:id="145"/>
          </w:p>
        </w:tc>
      </w:tr>
      <w:tr w14:paraId="3A94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628" w:type="dxa"/>
            <w:gridSpan w:val="6"/>
          </w:tcPr>
          <w:p w14:paraId="61B510CB">
            <w:pPr>
              <w:snapToGrid w:val="0"/>
              <w:rPr>
                <w:rFonts w:hint="eastAsia" w:ascii="宋体" w:hAnsi="宋体"/>
                <w:sz w:val="21"/>
                <w:szCs w:val="21"/>
              </w:rPr>
            </w:pPr>
            <w:r>
              <w:rPr>
                <w:rFonts w:hint="eastAsia" w:ascii="宋体" w:hAnsi="宋体"/>
                <w:sz w:val="21"/>
                <w:szCs w:val="21"/>
              </w:rPr>
              <w:t>五</w:t>
            </w:r>
            <w:r>
              <w:rPr>
                <w:rFonts w:ascii="宋体" w:hAnsi="宋体"/>
                <w:sz w:val="21"/>
                <w:szCs w:val="21"/>
              </w:rPr>
              <w:t>、违约责任：</w:t>
            </w:r>
          </w:p>
          <w:p w14:paraId="7A5218F4">
            <w:pPr>
              <w:snapToGrid w:val="0"/>
              <w:rPr>
                <w:rFonts w:hint="eastAsia" w:ascii="宋体" w:hAnsi="宋体"/>
                <w:sz w:val="21"/>
                <w:szCs w:val="21"/>
              </w:rPr>
            </w:pPr>
            <w:r>
              <w:rPr>
                <w:rFonts w:ascii="宋体" w:hAnsi="宋体"/>
                <w:sz w:val="21"/>
                <w:szCs w:val="21"/>
              </w:rPr>
              <w:t>按《</w:t>
            </w:r>
            <w:r>
              <w:rPr>
                <w:rFonts w:hint="eastAsia" w:ascii="宋体" w:hAnsi="宋体"/>
                <w:sz w:val="21"/>
                <w:szCs w:val="21"/>
              </w:rPr>
              <w:t>中华人民共和国民法典</w:t>
            </w:r>
            <w:r>
              <w:rPr>
                <w:rFonts w:ascii="宋体" w:hAnsi="宋体"/>
                <w:sz w:val="21"/>
                <w:szCs w:val="21"/>
              </w:rPr>
              <w:t>》、《</w:t>
            </w:r>
            <w:r>
              <w:rPr>
                <w:rFonts w:hint="eastAsia" w:ascii="宋体" w:hAnsi="宋体"/>
                <w:sz w:val="21"/>
                <w:szCs w:val="21"/>
              </w:rPr>
              <w:t>中华人民共和国</w:t>
            </w:r>
            <w:r>
              <w:rPr>
                <w:rFonts w:ascii="宋体" w:hAnsi="宋体"/>
                <w:sz w:val="21"/>
                <w:szCs w:val="21"/>
              </w:rPr>
              <w:t>政府采购法》</w:t>
            </w:r>
            <w:r>
              <w:rPr>
                <w:rFonts w:hint="eastAsia" w:ascii="宋体" w:hAnsi="宋体"/>
                <w:sz w:val="21"/>
                <w:szCs w:val="21"/>
              </w:rPr>
              <w:t>、采购文件</w:t>
            </w:r>
            <w:r>
              <w:rPr>
                <w:rFonts w:ascii="宋体" w:hAnsi="宋体"/>
                <w:sz w:val="21"/>
                <w:szCs w:val="21"/>
              </w:rPr>
              <w:t>执行，或按双方约定。</w:t>
            </w:r>
          </w:p>
        </w:tc>
      </w:tr>
      <w:tr w14:paraId="027C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628" w:type="dxa"/>
            <w:gridSpan w:val="6"/>
          </w:tcPr>
          <w:p w14:paraId="6581DACD">
            <w:pPr>
              <w:snapToGrid w:val="0"/>
              <w:rPr>
                <w:rFonts w:hint="eastAsia" w:ascii="宋体" w:hAnsi="宋体"/>
                <w:sz w:val="21"/>
                <w:szCs w:val="21"/>
              </w:rPr>
            </w:pPr>
            <w:r>
              <w:rPr>
                <w:rFonts w:hint="eastAsia" w:ascii="宋体" w:hAnsi="宋体"/>
                <w:sz w:val="21"/>
                <w:szCs w:val="21"/>
              </w:rPr>
              <w:t>六</w:t>
            </w:r>
            <w:r>
              <w:rPr>
                <w:rFonts w:ascii="宋体" w:hAnsi="宋体"/>
                <w:sz w:val="21"/>
                <w:szCs w:val="21"/>
              </w:rPr>
              <w:t>、其他约定事项：</w:t>
            </w:r>
          </w:p>
          <w:p w14:paraId="41B3D086">
            <w:pPr>
              <w:snapToGrid w:val="0"/>
              <w:rPr>
                <w:rFonts w:hint="eastAsia" w:ascii="宋体" w:hAnsi="宋体"/>
                <w:sz w:val="21"/>
                <w:szCs w:val="21"/>
              </w:rPr>
            </w:pPr>
            <w:r>
              <w:rPr>
                <w:rFonts w:ascii="宋体" w:hAnsi="宋体"/>
                <w:sz w:val="21"/>
                <w:szCs w:val="21"/>
              </w:rPr>
              <w:t>1</w:t>
            </w:r>
            <w:r>
              <w:rPr>
                <w:rFonts w:hint="eastAsia" w:ascii="宋体" w:hAnsi="宋体"/>
                <w:sz w:val="21"/>
                <w:szCs w:val="21"/>
              </w:rPr>
              <w:t>.采购</w:t>
            </w:r>
            <w:r>
              <w:rPr>
                <w:rFonts w:ascii="宋体" w:hAnsi="宋体"/>
                <w:sz w:val="21"/>
                <w:szCs w:val="21"/>
              </w:rPr>
              <w:t>文件及其</w:t>
            </w:r>
            <w:r>
              <w:rPr>
                <w:rFonts w:hint="eastAsia" w:ascii="宋体" w:hAnsi="宋体"/>
                <w:sz w:val="21"/>
                <w:szCs w:val="21"/>
              </w:rPr>
              <w:t>澄清</w:t>
            </w:r>
            <w:r>
              <w:rPr>
                <w:rFonts w:ascii="宋体" w:hAnsi="宋体"/>
                <w:sz w:val="21"/>
                <w:szCs w:val="21"/>
              </w:rPr>
              <w:t>文件、</w:t>
            </w:r>
            <w:r>
              <w:rPr>
                <w:rFonts w:hint="eastAsia" w:ascii="宋体" w:hAnsi="宋体"/>
                <w:sz w:val="21"/>
                <w:szCs w:val="21"/>
              </w:rPr>
              <w:t>响应</w:t>
            </w:r>
            <w:r>
              <w:rPr>
                <w:rFonts w:ascii="宋体" w:hAnsi="宋体"/>
                <w:sz w:val="21"/>
                <w:szCs w:val="21"/>
              </w:rPr>
              <w:t>文件和承诺是本合同不可分割的部分。</w:t>
            </w:r>
          </w:p>
          <w:p w14:paraId="2A538DA8">
            <w:pPr>
              <w:snapToGrid w:val="0"/>
              <w:rPr>
                <w:rFonts w:hint="eastAsia" w:ascii="宋体" w:hAnsi="宋体"/>
                <w:sz w:val="21"/>
                <w:szCs w:val="21"/>
              </w:rPr>
            </w:pPr>
            <w:r>
              <w:rPr>
                <w:rFonts w:hint="eastAsia" w:ascii="宋体" w:hAnsi="宋体"/>
                <w:sz w:val="21"/>
                <w:szCs w:val="21"/>
              </w:rPr>
              <w:t>2.</w:t>
            </w:r>
            <w:r>
              <w:rPr>
                <w:rFonts w:ascii="宋体" w:hAnsi="宋体"/>
                <w:sz w:val="21"/>
                <w:szCs w:val="21"/>
              </w:rPr>
              <w:t>本合同如发生争议由双方协商解决，协商不成向需方所在人民法院提请诉讼。</w:t>
            </w:r>
          </w:p>
          <w:p w14:paraId="626E2BDD">
            <w:pPr>
              <w:snapToGrid w:val="0"/>
              <w:rPr>
                <w:rFonts w:hint="eastAsia" w:ascii="宋体" w:hAnsi="宋体"/>
                <w:sz w:val="21"/>
                <w:szCs w:val="21"/>
              </w:rPr>
            </w:pPr>
            <w:r>
              <w:rPr>
                <w:rFonts w:hint="eastAsia" w:ascii="宋体" w:hAnsi="宋体"/>
                <w:sz w:val="21"/>
                <w:szCs w:val="21"/>
              </w:rPr>
              <w:t>3.</w:t>
            </w:r>
            <w:r>
              <w:rPr>
                <w:rFonts w:ascii="宋体" w:hAnsi="宋体"/>
                <w:sz w:val="21"/>
                <w:szCs w:val="21"/>
              </w:rPr>
              <w:t>本合同一式__份， 需方__份，供方__份，具同等法律效力。</w:t>
            </w:r>
          </w:p>
          <w:p w14:paraId="3795A237">
            <w:pPr>
              <w:snapToGrid w:val="0"/>
              <w:rPr>
                <w:rFonts w:hint="eastAsia" w:ascii="宋体" w:hAnsi="宋体"/>
                <w:sz w:val="21"/>
                <w:szCs w:val="21"/>
              </w:rPr>
            </w:pPr>
            <w:r>
              <w:rPr>
                <w:rFonts w:hint="eastAsia" w:ascii="宋体" w:hAnsi="宋体"/>
                <w:sz w:val="21"/>
                <w:szCs w:val="21"/>
              </w:rPr>
              <w:t>4.</w:t>
            </w:r>
            <w:r>
              <w:rPr>
                <w:rFonts w:ascii="宋体" w:hAnsi="宋体"/>
                <w:sz w:val="21"/>
                <w:szCs w:val="21"/>
              </w:rPr>
              <w:t>其他：</w:t>
            </w:r>
          </w:p>
        </w:tc>
      </w:tr>
      <w:tr w14:paraId="3373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4503" w:type="dxa"/>
            <w:gridSpan w:val="2"/>
          </w:tcPr>
          <w:p w14:paraId="0C700CD2">
            <w:pPr>
              <w:snapToGrid w:val="0"/>
              <w:rPr>
                <w:rFonts w:hint="eastAsia" w:ascii="宋体" w:hAnsi="宋体"/>
                <w:sz w:val="21"/>
                <w:szCs w:val="21"/>
              </w:rPr>
            </w:pPr>
            <w:r>
              <w:rPr>
                <w:rFonts w:ascii="宋体" w:hAnsi="宋体"/>
                <w:sz w:val="21"/>
                <w:szCs w:val="21"/>
              </w:rPr>
              <w:t>需方：</w:t>
            </w:r>
          </w:p>
          <w:p w14:paraId="41A88D3D">
            <w:pPr>
              <w:snapToGrid w:val="0"/>
              <w:rPr>
                <w:rFonts w:hint="eastAsia" w:ascii="宋体" w:hAnsi="宋体"/>
                <w:sz w:val="21"/>
                <w:szCs w:val="21"/>
              </w:rPr>
            </w:pPr>
            <w:r>
              <w:rPr>
                <w:rFonts w:ascii="宋体" w:hAnsi="宋体"/>
                <w:sz w:val="21"/>
                <w:szCs w:val="21"/>
              </w:rPr>
              <w:t>地址：</w:t>
            </w:r>
          </w:p>
          <w:p w14:paraId="7A3F296D">
            <w:pPr>
              <w:snapToGrid w:val="0"/>
              <w:rPr>
                <w:rFonts w:hint="eastAsia" w:ascii="宋体" w:hAnsi="宋体"/>
                <w:sz w:val="21"/>
                <w:szCs w:val="21"/>
              </w:rPr>
            </w:pPr>
            <w:r>
              <w:rPr>
                <w:rFonts w:ascii="宋体" w:hAnsi="宋体"/>
                <w:sz w:val="21"/>
                <w:szCs w:val="21"/>
              </w:rPr>
              <w:t>联系电话：</w:t>
            </w:r>
          </w:p>
          <w:p w14:paraId="64252811">
            <w:pPr>
              <w:snapToGrid w:val="0"/>
              <w:rPr>
                <w:rFonts w:hint="eastAsia" w:ascii="宋体" w:hAnsi="宋体"/>
                <w:sz w:val="21"/>
                <w:szCs w:val="21"/>
              </w:rPr>
            </w:pPr>
            <w:r>
              <w:rPr>
                <w:rFonts w:ascii="宋体" w:hAnsi="宋体"/>
                <w:sz w:val="21"/>
                <w:szCs w:val="21"/>
              </w:rPr>
              <w:t>授权代表：</w:t>
            </w:r>
          </w:p>
        </w:tc>
        <w:tc>
          <w:tcPr>
            <w:tcW w:w="5125" w:type="dxa"/>
            <w:gridSpan w:val="4"/>
          </w:tcPr>
          <w:p w14:paraId="007EFC8E">
            <w:pPr>
              <w:snapToGrid w:val="0"/>
              <w:rPr>
                <w:rFonts w:hint="eastAsia" w:ascii="宋体" w:hAnsi="宋体"/>
                <w:sz w:val="21"/>
                <w:szCs w:val="21"/>
              </w:rPr>
            </w:pPr>
            <w:r>
              <w:rPr>
                <w:rFonts w:ascii="宋体" w:hAnsi="宋体"/>
                <w:sz w:val="21"/>
                <w:szCs w:val="21"/>
              </w:rPr>
              <w:t>供方：</w:t>
            </w:r>
          </w:p>
          <w:p w14:paraId="22AB880A">
            <w:pPr>
              <w:snapToGrid w:val="0"/>
              <w:rPr>
                <w:rFonts w:hint="eastAsia" w:ascii="宋体" w:hAnsi="宋体"/>
                <w:sz w:val="21"/>
                <w:szCs w:val="21"/>
              </w:rPr>
            </w:pPr>
            <w:r>
              <w:rPr>
                <w:rFonts w:ascii="宋体" w:hAnsi="宋体"/>
                <w:sz w:val="21"/>
                <w:szCs w:val="21"/>
              </w:rPr>
              <w:t>地址：</w:t>
            </w:r>
          </w:p>
          <w:p w14:paraId="298EA0CE">
            <w:pPr>
              <w:snapToGrid w:val="0"/>
              <w:rPr>
                <w:rFonts w:hint="eastAsia" w:ascii="宋体" w:hAnsi="宋体"/>
                <w:sz w:val="21"/>
                <w:szCs w:val="21"/>
              </w:rPr>
            </w:pPr>
            <w:r>
              <w:rPr>
                <w:rFonts w:ascii="宋体" w:hAnsi="宋体"/>
                <w:sz w:val="21"/>
                <w:szCs w:val="21"/>
              </w:rPr>
              <w:t>电话：</w:t>
            </w:r>
          </w:p>
          <w:p w14:paraId="5FBBD484">
            <w:pPr>
              <w:snapToGrid w:val="0"/>
              <w:rPr>
                <w:rFonts w:hint="eastAsia" w:ascii="宋体" w:hAnsi="宋体"/>
                <w:sz w:val="21"/>
                <w:szCs w:val="21"/>
              </w:rPr>
            </w:pPr>
            <w:r>
              <w:rPr>
                <w:rFonts w:ascii="宋体" w:hAnsi="宋体"/>
                <w:sz w:val="21"/>
                <w:szCs w:val="21"/>
              </w:rPr>
              <w:t>传真：</w:t>
            </w:r>
          </w:p>
          <w:p w14:paraId="43D4ADB2">
            <w:pPr>
              <w:snapToGrid w:val="0"/>
              <w:rPr>
                <w:rFonts w:hint="eastAsia" w:ascii="宋体" w:hAnsi="宋体"/>
                <w:sz w:val="21"/>
                <w:szCs w:val="21"/>
              </w:rPr>
            </w:pPr>
            <w:r>
              <w:rPr>
                <w:rFonts w:ascii="宋体" w:hAnsi="宋体"/>
                <w:sz w:val="21"/>
                <w:szCs w:val="21"/>
              </w:rPr>
              <w:t>开户银行：</w:t>
            </w:r>
          </w:p>
          <w:p w14:paraId="511870D0">
            <w:pPr>
              <w:snapToGrid w:val="0"/>
              <w:rPr>
                <w:rFonts w:hint="eastAsia" w:ascii="宋体" w:hAnsi="宋体"/>
                <w:sz w:val="21"/>
                <w:szCs w:val="21"/>
              </w:rPr>
            </w:pPr>
            <w:r>
              <w:rPr>
                <w:rFonts w:ascii="宋体" w:hAnsi="宋体"/>
                <w:sz w:val="21"/>
                <w:szCs w:val="21"/>
              </w:rPr>
              <w:t>账号：</w:t>
            </w:r>
          </w:p>
          <w:p w14:paraId="31ACABA9">
            <w:pPr>
              <w:snapToGrid w:val="0"/>
              <w:rPr>
                <w:rFonts w:hint="eastAsia" w:ascii="宋体" w:hAnsi="宋体"/>
                <w:sz w:val="21"/>
                <w:szCs w:val="21"/>
              </w:rPr>
            </w:pPr>
            <w:r>
              <w:rPr>
                <w:rFonts w:ascii="宋体" w:hAnsi="宋体"/>
                <w:sz w:val="21"/>
                <w:szCs w:val="21"/>
              </w:rPr>
              <w:t>授权代表：</w:t>
            </w:r>
          </w:p>
          <w:p w14:paraId="484252E7">
            <w:pPr>
              <w:widowControl/>
              <w:snapToGrid w:val="0"/>
              <w:jc w:val="left"/>
              <w:rPr>
                <w:rFonts w:hint="eastAsia" w:ascii="宋体" w:hAnsi="宋体"/>
                <w:sz w:val="21"/>
                <w:szCs w:val="21"/>
              </w:rPr>
            </w:pPr>
            <w:r>
              <w:rPr>
                <w:rFonts w:ascii="宋体" w:hAnsi="宋体"/>
                <w:sz w:val="21"/>
                <w:szCs w:val="21"/>
              </w:rPr>
              <w:t>（本栏请用计算机打印以便于准确付款）</w:t>
            </w:r>
          </w:p>
        </w:tc>
      </w:tr>
      <w:tr w14:paraId="5E8B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8" w:type="dxa"/>
            <w:gridSpan w:val="6"/>
          </w:tcPr>
          <w:p w14:paraId="67698440">
            <w:pPr>
              <w:snapToGrid w:val="0"/>
              <w:rPr>
                <w:rFonts w:hint="eastAsia" w:ascii="宋体" w:hAnsi="宋体"/>
                <w:sz w:val="21"/>
                <w:szCs w:val="21"/>
              </w:rPr>
            </w:pPr>
            <w:r>
              <w:rPr>
                <w:rFonts w:ascii="宋体" w:hAnsi="宋体"/>
                <w:sz w:val="21"/>
                <w:szCs w:val="21"/>
              </w:rPr>
              <w:t>备注：</w:t>
            </w:r>
          </w:p>
          <w:p w14:paraId="56037AD1">
            <w:pPr>
              <w:snapToGrid w:val="0"/>
              <w:rPr>
                <w:rFonts w:hint="eastAsia" w:ascii="宋体" w:hAnsi="宋体"/>
                <w:sz w:val="21"/>
                <w:szCs w:val="21"/>
              </w:rPr>
            </w:pPr>
          </w:p>
        </w:tc>
      </w:tr>
    </w:tbl>
    <w:p w14:paraId="2B0DDB3A">
      <w:pPr>
        <w:snapToGrid w:val="0"/>
        <w:spacing w:line="360" w:lineRule="auto"/>
        <w:rPr>
          <w:rFonts w:hint="eastAsia" w:ascii="宋体" w:hAnsi="宋体"/>
          <w:sz w:val="24"/>
        </w:rPr>
      </w:pPr>
      <w:r>
        <w:rPr>
          <w:rFonts w:ascii="宋体" w:hAnsi="宋体"/>
          <w:sz w:val="24"/>
        </w:rPr>
        <w:t>签约时间：           年   月   日      签约地点：</w:t>
      </w:r>
    </w:p>
    <w:bookmarkEnd w:id="105"/>
    <w:p w14:paraId="4DA007DA">
      <w:pPr>
        <w:pageBreakBefore/>
        <w:spacing w:line="500" w:lineRule="exact"/>
        <w:rPr>
          <w:rFonts w:hint="eastAsia" w:ascii="宋体" w:hAnsi="宋体"/>
          <w:sz w:val="24"/>
          <w:szCs w:val="24"/>
        </w:rPr>
      </w:pPr>
      <w:bookmarkStart w:id="106" w:name="_Toc23764521"/>
      <w:r>
        <w:rPr>
          <w:rFonts w:hint="eastAsia" w:ascii="宋体" w:hAnsi="宋体"/>
          <w:sz w:val="24"/>
          <w:szCs w:val="24"/>
        </w:rPr>
        <w:t xml:space="preserve">    附件1：重庆市经济信息委验收单</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4708"/>
        <w:gridCol w:w="1388"/>
      </w:tblGrid>
      <w:tr w14:paraId="0D37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0F5A107D">
            <w:pPr>
              <w:spacing w:line="500" w:lineRule="exact"/>
              <w:jc w:val="center"/>
              <w:rPr>
                <w:rFonts w:hint="eastAsia" w:ascii="宋体" w:hAnsi="宋体"/>
                <w:b/>
              </w:rPr>
            </w:pPr>
            <w:bookmarkStart w:id="107" w:name="_Hlk70079489"/>
            <w:bookmarkStart w:id="108" w:name="_Toc443233540"/>
            <w:bookmarkStart w:id="109" w:name="_Toc65656155"/>
            <w:bookmarkStart w:id="110" w:name="_Toc65908708"/>
            <w:bookmarkStart w:id="111" w:name="_Toc296088418"/>
            <w:bookmarkStart w:id="112" w:name="_Toc67831730"/>
            <w:bookmarkStart w:id="113" w:name="_Toc67968938"/>
            <w:bookmarkStart w:id="114" w:name="_Toc527636859"/>
            <w:bookmarkStart w:id="115" w:name="_Toc67831034"/>
            <w:bookmarkStart w:id="116" w:name="_Toc297884605"/>
            <w:bookmarkStart w:id="117" w:name="OLE_LINK169"/>
            <w:bookmarkStart w:id="118" w:name="_Toc65648955"/>
            <w:r>
              <w:rPr>
                <w:rFonts w:hint="eastAsia" w:ascii="宋体" w:hAnsi="宋体"/>
                <w:b/>
              </w:rPr>
              <w:t>重庆市经济信息委验收单</w:t>
            </w:r>
          </w:p>
        </w:tc>
      </w:tr>
      <w:tr w14:paraId="36AB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1ABF4449">
            <w:pPr>
              <w:spacing w:line="500" w:lineRule="exact"/>
              <w:rPr>
                <w:rFonts w:hint="eastAsia" w:ascii="宋体" w:hAnsi="宋体"/>
                <w:sz w:val="24"/>
                <w:szCs w:val="24"/>
              </w:rPr>
            </w:pPr>
            <w:r>
              <w:rPr>
                <w:rFonts w:hint="eastAsia" w:ascii="宋体" w:hAnsi="宋体"/>
                <w:sz w:val="24"/>
                <w:szCs w:val="24"/>
              </w:rPr>
              <w:t>处室名称：</w:t>
            </w:r>
          </w:p>
        </w:tc>
      </w:tr>
      <w:tr w14:paraId="1906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6AB41142">
            <w:pPr>
              <w:spacing w:line="500" w:lineRule="exact"/>
              <w:rPr>
                <w:rFonts w:hint="eastAsia" w:ascii="宋体" w:hAnsi="宋体"/>
                <w:sz w:val="24"/>
                <w:szCs w:val="24"/>
              </w:rPr>
            </w:pPr>
            <w:r>
              <w:rPr>
                <w:rFonts w:hint="eastAsia" w:ascii="宋体" w:hAnsi="宋体"/>
                <w:sz w:val="24"/>
                <w:szCs w:val="24"/>
              </w:rPr>
              <w:t>采购类别：货物□                   服务□                     工程□</w:t>
            </w:r>
          </w:p>
        </w:tc>
      </w:tr>
      <w:tr w14:paraId="1F24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3BCF6A0D">
            <w:pPr>
              <w:spacing w:line="500" w:lineRule="exact"/>
              <w:rPr>
                <w:rFonts w:hint="eastAsia" w:ascii="宋体" w:hAnsi="宋体"/>
                <w:sz w:val="24"/>
                <w:szCs w:val="24"/>
              </w:rPr>
            </w:pPr>
            <w:r>
              <w:rPr>
                <w:rFonts w:hint="eastAsia" w:ascii="宋体" w:hAnsi="宋体"/>
                <w:sz w:val="24"/>
                <w:szCs w:val="24"/>
              </w:rPr>
              <w:t>项目名称：</w:t>
            </w:r>
          </w:p>
        </w:tc>
      </w:tr>
      <w:tr w14:paraId="35E7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4F84D4DF">
            <w:pPr>
              <w:spacing w:line="500" w:lineRule="exact"/>
              <w:rPr>
                <w:rFonts w:hint="eastAsia" w:ascii="宋体" w:hAnsi="宋体"/>
                <w:sz w:val="24"/>
                <w:szCs w:val="24"/>
              </w:rPr>
            </w:pPr>
            <w:r>
              <w:rPr>
                <w:rFonts w:hint="eastAsia" w:ascii="宋体" w:hAnsi="宋体"/>
                <w:sz w:val="24"/>
                <w:szCs w:val="24"/>
              </w:rPr>
              <w:t>合同金额：                           验收金额：</w:t>
            </w:r>
          </w:p>
        </w:tc>
      </w:tr>
      <w:tr w14:paraId="2F22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05587F92">
            <w:pPr>
              <w:spacing w:line="500" w:lineRule="exact"/>
              <w:rPr>
                <w:rFonts w:hint="eastAsia" w:ascii="宋体" w:hAnsi="宋体"/>
                <w:sz w:val="24"/>
                <w:szCs w:val="24"/>
              </w:rPr>
            </w:pPr>
            <w:r>
              <w:rPr>
                <w:rFonts w:hint="eastAsia" w:ascii="宋体" w:hAnsi="宋体"/>
                <w:sz w:val="24"/>
                <w:szCs w:val="24"/>
              </w:rPr>
              <w:t>服务时间：</w:t>
            </w:r>
          </w:p>
        </w:tc>
      </w:tr>
      <w:tr w14:paraId="3878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5F82D02B">
            <w:pPr>
              <w:spacing w:line="500" w:lineRule="exact"/>
              <w:rPr>
                <w:rFonts w:hint="eastAsia" w:ascii="宋体" w:hAnsi="宋体"/>
                <w:sz w:val="24"/>
                <w:szCs w:val="24"/>
              </w:rPr>
            </w:pPr>
            <w:r>
              <w:rPr>
                <w:rFonts w:hint="eastAsia" w:ascii="宋体" w:hAnsi="宋体"/>
                <w:sz w:val="24"/>
                <w:szCs w:val="24"/>
              </w:rPr>
              <w:t>服务地点：</w:t>
            </w:r>
          </w:p>
        </w:tc>
      </w:tr>
      <w:tr w14:paraId="01E7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218" w:type="dxa"/>
            <w:gridSpan w:val="2"/>
          </w:tcPr>
          <w:p w14:paraId="148735FE">
            <w:pPr>
              <w:spacing w:line="500" w:lineRule="exact"/>
              <w:jc w:val="center"/>
              <w:rPr>
                <w:rFonts w:hint="eastAsia" w:ascii="宋体" w:hAnsi="宋体"/>
                <w:b/>
                <w:bCs/>
                <w:sz w:val="24"/>
                <w:szCs w:val="24"/>
              </w:rPr>
            </w:pPr>
            <w:r>
              <w:rPr>
                <w:rFonts w:hint="eastAsia" w:ascii="宋体" w:hAnsi="宋体"/>
                <w:b/>
                <w:bCs/>
                <w:sz w:val="24"/>
                <w:szCs w:val="24"/>
              </w:rPr>
              <w:t>主要服务内容</w:t>
            </w:r>
          </w:p>
        </w:tc>
        <w:tc>
          <w:tcPr>
            <w:tcW w:w="1388" w:type="dxa"/>
          </w:tcPr>
          <w:p w14:paraId="222F0BDF">
            <w:pPr>
              <w:spacing w:line="500" w:lineRule="exact"/>
              <w:jc w:val="center"/>
              <w:rPr>
                <w:rFonts w:hint="eastAsia" w:ascii="宋体" w:hAnsi="宋体"/>
                <w:b/>
                <w:bCs/>
                <w:sz w:val="24"/>
                <w:szCs w:val="24"/>
              </w:rPr>
            </w:pPr>
            <w:r>
              <w:rPr>
                <w:rFonts w:hint="eastAsia" w:ascii="宋体" w:hAnsi="宋体"/>
                <w:b/>
                <w:bCs/>
                <w:sz w:val="24"/>
                <w:szCs w:val="24"/>
              </w:rPr>
              <w:t>执行情况</w:t>
            </w:r>
          </w:p>
        </w:tc>
      </w:tr>
      <w:tr w14:paraId="6150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18" w:type="dxa"/>
            <w:gridSpan w:val="2"/>
            <w:vAlign w:val="center"/>
          </w:tcPr>
          <w:p w14:paraId="1AA2533D">
            <w:pPr>
              <w:widowControl/>
              <w:spacing w:line="360" w:lineRule="exact"/>
              <w:jc w:val="left"/>
              <w:textAlignment w:val="center"/>
              <w:rPr>
                <w:rFonts w:hint="eastAsia" w:ascii="宋体" w:hAnsi="宋体" w:cs="宋体"/>
                <w:sz w:val="24"/>
                <w:szCs w:val="24"/>
              </w:rPr>
            </w:pPr>
            <w:r>
              <w:rPr>
                <w:rFonts w:hint="eastAsia" w:ascii="宋体" w:hAnsi="宋体"/>
                <w:sz w:val="24"/>
                <w:szCs w:val="24"/>
              </w:rPr>
              <w:t>提交116个行业、266种产品的用水定额正式文本</w:t>
            </w:r>
          </w:p>
        </w:tc>
        <w:tc>
          <w:tcPr>
            <w:tcW w:w="1388" w:type="dxa"/>
          </w:tcPr>
          <w:p w14:paraId="6060169D">
            <w:pPr>
              <w:spacing w:line="500" w:lineRule="exact"/>
              <w:rPr>
                <w:rFonts w:hint="eastAsia" w:ascii="宋体" w:hAnsi="宋体"/>
                <w:sz w:val="24"/>
                <w:szCs w:val="24"/>
              </w:rPr>
            </w:pPr>
          </w:p>
        </w:tc>
      </w:tr>
      <w:tr w14:paraId="6F58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3510" w:type="dxa"/>
            <w:vAlign w:val="center"/>
          </w:tcPr>
          <w:p w14:paraId="6645A729">
            <w:pPr>
              <w:spacing w:line="500" w:lineRule="exact"/>
              <w:jc w:val="center"/>
              <w:rPr>
                <w:rFonts w:hint="eastAsia" w:ascii="宋体" w:hAnsi="宋体"/>
                <w:sz w:val="24"/>
                <w:szCs w:val="24"/>
              </w:rPr>
            </w:pPr>
            <w:r>
              <w:rPr>
                <w:rFonts w:hint="eastAsia" w:ascii="宋体" w:hAnsi="宋体"/>
                <w:sz w:val="24"/>
                <w:szCs w:val="24"/>
              </w:rPr>
              <w:t>供应商名称（盖章）</w:t>
            </w:r>
          </w:p>
        </w:tc>
        <w:tc>
          <w:tcPr>
            <w:tcW w:w="6096" w:type="dxa"/>
            <w:gridSpan w:val="2"/>
          </w:tcPr>
          <w:p w14:paraId="192ACA1B">
            <w:pPr>
              <w:spacing w:line="500" w:lineRule="exact"/>
              <w:rPr>
                <w:rFonts w:hint="eastAsia" w:ascii="宋体" w:hAnsi="宋体"/>
                <w:sz w:val="24"/>
                <w:szCs w:val="24"/>
              </w:rPr>
            </w:pPr>
          </w:p>
          <w:p w14:paraId="19982B1A">
            <w:pPr>
              <w:spacing w:line="500" w:lineRule="exact"/>
              <w:rPr>
                <w:rFonts w:hint="eastAsia" w:ascii="宋体" w:hAnsi="宋体"/>
                <w:sz w:val="24"/>
                <w:szCs w:val="24"/>
              </w:rPr>
            </w:pPr>
          </w:p>
          <w:p w14:paraId="7DBA4E3F">
            <w:pPr>
              <w:spacing w:line="500" w:lineRule="exact"/>
              <w:ind w:firstLine="960" w:firstLineChars="400"/>
              <w:rPr>
                <w:rFonts w:hint="eastAsia" w:ascii="宋体" w:hAnsi="宋体"/>
                <w:sz w:val="24"/>
                <w:szCs w:val="24"/>
              </w:rPr>
            </w:pPr>
            <w:r>
              <w:rPr>
                <w:rFonts w:hint="eastAsia" w:ascii="宋体" w:hAnsi="宋体"/>
                <w:sz w:val="24"/>
                <w:szCs w:val="24"/>
              </w:rPr>
              <w:t>供应商签字：      时间：</w:t>
            </w:r>
          </w:p>
        </w:tc>
      </w:tr>
      <w:tr w14:paraId="2782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3510" w:type="dxa"/>
            <w:vAlign w:val="center"/>
          </w:tcPr>
          <w:p w14:paraId="3B5EF497">
            <w:pPr>
              <w:spacing w:line="500" w:lineRule="exact"/>
              <w:jc w:val="center"/>
              <w:rPr>
                <w:rFonts w:hint="eastAsia" w:ascii="宋体" w:hAnsi="宋体"/>
                <w:sz w:val="24"/>
                <w:szCs w:val="24"/>
              </w:rPr>
            </w:pPr>
            <w:r>
              <w:rPr>
                <w:rFonts w:hint="eastAsia" w:ascii="宋体" w:hAnsi="宋体"/>
                <w:sz w:val="24"/>
                <w:szCs w:val="24"/>
              </w:rPr>
              <w:t>使用处室验收意见（盖章）</w:t>
            </w:r>
          </w:p>
        </w:tc>
        <w:tc>
          <w:tcPr>
            <w:tcW w:w="6096" w:type="dxa"/>
            <w:gridSpan w:val="2"/>
          </w:tcPr>
          <w:p w14:paraId="44DA0FB5">
            <w:pPr>
              <w:spacing w:line="500" w:lineRule="exact"/>
              <w:rPr>
                <w:rFonts w:hint="eastAsia" w:ascii="宋体" w:hAnsi="宋体"/>
                <w:sz w:val="24"/>
                <w:szCs w:val="24"/>
              </w:rPr>
            </w:pPr>
          </w:p>
          <w:p w14:paraId="7C997E33">
            <w:pPr>
              <w:spacing w:line="500" w:lineRule="exact"/>
              <w:rPr>
                <w:rFonts w:hint="eastAsia" w:ascii="宋体" w:hAnsi="宋体"/>
                <w:sz w:val="24"/>
                <w:szCs w:val="24"/>
              </w:rPr>
            </w:pPr>
          </w:p>
          <w:p w14:paraId="278B5680">
            <w:pPr>
              <w:spacing w:line="500" w:lineRule="exact"/>
              <w:ind w:firstLine="960" w:firstLineChars="400"/>
              <w:rPr>
                <w:rFonts w:hint="eastAsia" w:ascii="宋体" w:hAnsi="宋体"/>
                <w:sz w:val="24"/>
                <w:szCs w:val="24"/>
              </w:rPr>
            </w:pPr>
            <w:r>
              <w:rPr>
                <w:rFonts w:hint="eastAsia" w:ascii="宋体" w:hAnsi="宋体"/>
                <w:sz w:val="24"/>
                <w:szCs w:val="24"/>
              </w:rPr>
              <w:t>验收人签字：      时间：</w:t>
            </w:r>
          </w:p>
        </w:tc>
      </w:tr>
      <w:tr w14:paraId="3ED2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3510" w:type="dxa"/>
            <w:vAlign w:val="center"/>
          </w:tcPr>
          <w:p w14:paraId="4A5B9A17">
            <w:pPr>
              <w:spacing w:line="500" w:lineRule="exact"/>
              <w:jc w:val="center"/>
              <w:rPr>
                <w:rFonts w:hint="eastAsia" w:ascii="宋体" w:hAnsi="宋体"/>
                <w:sz w:val="24"/>
                <w:szCs w:val="24"/>
              </w:rPr>
            </w:pPr>
            <w:r>
              <w:rPr>
                <w:rFonts w:hint="eastAsia" w:ascii="宋体" w:hAnsi="宋体"/>
                <w:sz w:val="24"/>
                <w:szCs w:val="24"/>
              </w:rPr>
              <w:t>其他参与处室验收意见（若有）</w:t>
            </w:r>
          </w:p>
        </w:tc>
        <w:tc>
          <w:tcPr>
            <w:tcW w:w="6096" w:type="dxa"/>
            <w:gridSpan w:val="2"/>
          </w:tcPr>
          <w:p w14:paraId="37333C66">
            <w:pPr>
              <w:spacing w:line="500" w:lineRule="exact"/>
              <w:rPr>
                <w:rFonts w:hint="eastAsia" w:ascii="宋体" w:hAnsi="宋体"/>
                <w:sz w:val="24"/>
                <w:szCs w:val="24"/>
              </w:rPr>
            </w:pPr>
          </w:p>
          <w:p w14:paraId="43A0D8F1">
            <w:pPr>
              <w:spacing w:line="500" w:lineRule="exact"/>
              <w:rPr>
                <w:rFonts w:hint="eastAsia" w:ascii="宋体" w:hAnsi="宋体"/>
                <w:sz w:val="24"/>
                <w:szCs w:val="24"/>
              </w:rPr>
            </w:pPr>
          </w:p>
          <w:p w14:paraId="0CAF5EC2">
            <w:pPr>
              <w:spacing w:line="500" w:lineRule="exact"/>
              <w:ind w:firstLine="960" w:firstLineChars="400"/>
              <w:rPr>
                <w:rFonts w:hint="eastAsia" w:ascii="宋体" w:hAnsi="宋体"/>
                <w:sz w:val="24"/>
                <w:szCs w:val="24"/>
              </w:rPr>
            </w:pPr>
            <w:r>
              <w:rPr>
                <w:rFonts w:hint="eastAsia" w:ascii="宋体" w:hAnsi="宋体"/>
                <w:sz w:val="24"/>
                <w:szCs w:val="24"/>
              </w:rPr>
              <w:t>验收人签字：      时间：</w:t>
            </w:r>
          </w:p>
        </w:tc>
      </w:tr>
      <w:tr w14:paraId="5064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3F5C02AA">
            <w:pPr>
              <w:spacing w:line="500" w:lineRule="exact"/>
              <w:jc w:val="center"/>
              <w:rPr>
                <w:rFonts w:hint="eastAsia" w:ascii="宋体" w:hAnsi="宋体"/>
                <w:sz w:val="24"/>
                <w:szCs w:val="24"/>
              </w:rPr>
            </w:pPr>
            <w:r>
              <w:rPr>
                <w:rFonts w:hint="eastAsia" w:ascii="宋体" w:hAnsi="宋体"/>
                <w:sz w:val="24"/>
                <w:szCs w:val="24"/>
              </w:rPr>
              <w:t>备注</w:t>
            </w:r>
          </w:p>
        </w:tc>
        <w:tc>
          <w:tcPr>
            <w:tcW w:w="6096" w:type="dxa"/>
            <w:gridSpan w:val="2"/>
          </w:tcPr>
          <w:p w14:paraId="47DEFB8A">
            <w:pPr>
              <w:spacing w:line="500" w:lineRule="exact"/>
              <w:rPr>
                <w:rFonts w:hint="eastAsia" w:ascii="宋体" w:hAnsi="宋体"/>
                <w:sz w:val="24"/>
                <w:szCs w:val="24"/>
              </w:rPr>
            </w:pPr>
          </w:p>
        </w:tc>
      </w:tr>
      <w:bookmarkEnd w:id="107"/>
    </w:tbl>
    <w:p w14:paraId="42DD7F5A">
      <w:pPr>
        <w:spacing w:line="500" w:lineRule="exact"/>
        <w:ind w:firstLine="480" w:firstLineChars="200"/>
        <w:rPr>
          <w:rFonts w:hint="eastAsia" w:ascii="宋体" w:hAnsi="宋体"/>
          <w:sz w:val="24"/>
        </w:rPr>
        <w:sectPr>
          <w:headerReference r:id="rId10" w:type="default"/>
          <w:pgSz w:w="11907" w:h="16840"/>
          <w:pgMar w:top="1134" w:right="1191" w:bottom="1134" w:left="1191" w:header="851" w:footer="992" w:gutter="0"/>
          <w:pgNumType w:fmt="numberInDash"/>
          <w:cols w:space="720" w:num="1"/>
          <w:docGrid w:linePitch="380" w:charSpace="-5735"/>
        </w:sectPr>
      </w:pPr>
    </w:p>
    <w:p w14:paraId="466B86B9">
      <w:pPr>
        <w:spacing w:line="500" w:lineRule="exact"/>
        <w:ind w:firstLine="480" w:firstLineChars="200"/>
        <w:rPr>
          <w:rFonts w:hint="eastAsia" w:ascii="宋体" w:hAnsi="宋体"/>
          <w:sz w:val="24"/>
        </w:rPr>
      </w:pPr>
      <w:r>
        <w:rPr>
          <w:rFonts w:hint="eastAsia" w:ascii="宋体" w:hAnsi="宋体"/>
          <w:sz w:val="24"/>
        </w:rPr>
        <w:t>附件2：服务质量审核表</w:t>
      </w:r>
    </w:p>
    <w:tbl>
      <w:tblPr>
        <w:tblStyle w:val="59"/>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6096"/>
        <w:gridCol w:w="2409"/>
        <w:gridCol w:w="2268"/>
      </w:tblGrid>
      <w:tr w14:paraId="099B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175" w:type="dxa"/>
            <w:gridSpan w:val="5"/>
            <w:vAlign w:val="center"/>
          </w:tcPr>
          <w:p w14:paraId="261C37AF">
            <w:pPr>
              <w:snapToGrid w:val="0"/>
              <w:jc w:val="center"/>
              <w:rPr>
                <w:rFonts w:hint="eastAsia" w:ascii="宋体" w:hAnsi="宋体"/>
                <w:b/>
                <w:sz w:val="24"/>
              </w:rPr>
            </w:pPr>
            <w:r>
              <w:rPr>
                <w:rFonts w:hint="eastAsia" w:ascii="宋体" w:hAnsi="宋体"/>
                <w:b/>
                <w:sz w:val="24"/>
              </w:rPr>
              <w:t>重庆市工业行业用水定额修订工作项目</w:t>
            </w:r>
          </w:p>
          <w:p w14:paraId="2390EB33">
            <w:pPr>
              <w:snapToGrid w:val="0"/>
              <w:jc w:val="center"/>
              <w:rPr>
                <w:rFonts w:hint="eastAsia" w:ascii="宋体" w:hAnsi="宋体"/>
                <w:b/>
                <w:sz w:val="24"/>
              </w:rPr>
            </w:pPr>
            <w:r>
              <w:rPr>
                <w:rFonts w:hint="eastAsia" w:ascii="宋体" w:hAnsi="宋体"/>
                <w:b/>
                <w:sz w:val="24"/>
              </w:rPr>
              <w:t>服务质量审核表</w:t>
            </w:r>
          </w:p>
        </w:tc>
      </w:tr>
      <w:tr w14:paraId="5F0B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vAlign w:val="center"/>
          </w:tcPr>
          <w:p w14:paraId="382CB77D">
            <w:pPr>
              <w:snapToGrid w:val="0"/>
              <w:jc w:val="center"/>
              <w:rPr>
                <w:rFonts w:hint="eastAsia" w:ascii="宋体" w:hAnsi="宋体"/>
                <w:b/>
                <w:sz w:val="24"/>
              </w:rPr>
            </w:pPr>
            <w:r>
              <w:rPr>
                <w:rFonts w:hint="eastAsia" w:ascii="宋体" w:hAnsi="宋体"/>
                <w:b/>
                <w:sz w:val="24"/>
              </w:rPr>
              <w:t>成交供应商</w:t>
            </w:r>
          </w:p>
          <w:p w14:paraId="2688145F">
            <w:pPr>
              <w:snapToGrid w:val="0"/>
              <w:jc w:val="center"/>
              <w:rPr>
                <w:rFonts w:hint="eastAsia" w:ascii="宋体" w:hAnsi="宋体"/>
                <w:b/>
                <w:sz w:val="24"/>
              </w:rPr>
            </w:pPr>
            <w:r>
              <w:rPr>
                <w:rFonts w:hint="eastAsia" w:ascii="宋体" w:hAnsi="宋体"/>
                <w:b/>
                <w:sz w:val="24"/>
              </w:rPr>
              <w:t>名称</w:t>
            </w:r>
          </w:p>
        </w:tc>
        <w:tc>
          <w:tcPr>
            <w:tcW w:w="1842" w:type="dxa"/>
            <w:vAlign w:val="center"/>
          </w:tcPr>
          <w:p w14:paraId="4D8251CF">
            <w:pPr>
              <w:snapToGrid w:val="0"/>
              <w:jc w:val="center"/>
              <w:rPr>
                <w:rFonts w:hint="eastAsia" w:ascii="宋体" w:hAnsi="宋体"/>
                <w:b/>
                <w:sz w:val="24"/>
              </w:rPr>
            </w:pPr>
            <w:r>
              <w:rPr>
                <w:rFonts w:hint="eastAsia" w:ascii="宋体" w:hAnsi="宋体"/>
                <w:b/>
                <w:sz w:val="24"/>
              </w:rPr>
              <w:t>审核日期</w:t>
            </w:r>
          </w:p>
        </w:tc>
        <w:tc>
          <w:tcPr>
            <w:tcW w:w="6096" w:type="dxa"/>
            <w:vAlign w:val="center"/>
          </w:tcPr>
          <w:p w14:paraId="1B894F1D">
            <w:pPr>
              <w:snapToGrid w:val="0"/>
              <w:jc w:val="center"/>
              <w:rPr>
                <w:rFonts w:hint="eastAsia" w:ascii="宋体" w:hAnsi="宋体"/>
                <w:b/>
                <w:sz w:val="24"/>
              </w:rPr>
            </w:pPr>
            <w:r>
              <w:rPr>
                <w:rFonts w:hint="eastAsia" w:ascii="宋体" w:hAnsi="宋体"/>
                <w:b/>
                <w:sz w:val="24"/>
              </w:rPr>
              <w:t>审核结果及说明</w:t>
            </w:r>
          </w:p>
        </w:tc>
        <w:tc>
          <w:tcPr>
            <w:tcW w:w="2409" w:type="dxa"/>
            <w:vAlign w:val="center"/>
          </w:tcPr>
          <w:p w14:paraId="7DACC800">
            <w:pPr>
              <w:snapToGrid w:val="0"/>
              <w:jc w:val="center"/>
              <w:rPr>
                <w:rFonts w:hint="eastAsia" w:ascii="宋体" w:hAnsi="宋体"/>
                <w:b/>
                <w:sz w:val="24"/>
              </w:rPr>
            </w:pPr>
            <w:r>
              <w:rPr>
                <w:rFonts w:hint="eastAsia" w:ascii="宋体" w:hAnsi="宋体"/>
                <w:b/>
                <w:sz w:val="24"/>
              </w:rPr>
              <w:t>审核人签字</w:t>
            </w:r>
          </w:p>
        </w:tc>
        <w:tc>
          <w:tcPr>
            <w:tcW w:w="2268" w:type="dxa"/>
            <w:vAlign w:val="center"/>
          </w:tcPr>
          <w:p w14:paraId="6881983E">
            <w:pPr>
              <w:snapToGrid w:val="0"/>
              <w:jc w:val="center"/>
              <w:rPr>
                <w:rFonts w:hint="eastAsia" w:ascii="宋体" w:hAnsi="宋体"/>
                <w:b/>
                <w:sz w:val="24"/>
              </w:rPr>
            </w:pPr>
            <w:r>
              <w:rPr>
                <w:rFonts w:hint="eastAsia" w:ascii="宋体" w:hAnsi="宋体"/>
                <w:b/>
                <w:sz w:val="24"/>
              </w:rPr>
              <w:t>成交供应商代表</w:t>
            </w:r>
          </w:p>
          <w:p w14:paraId="4EBA6042">
            <w:pPr>
              <w:snapToGrid w:val="0"/>
              <w:jc w:val="center"/>
              <w:rPr>
                <w:rFonts w:hint="eastAsia" w:ascii="宋体" w:hAnsi="宋体"/>
                <w:b/>
                <w:sz w:val="24"/>
              </w:rPr>
            </w:pPr>
            <w:r>
              <w:rPr>
                <w:rFonts w:hint="eastAsia" w:ascii="宋体" w:hAnsi="宋体"/>
                <w:b/>
                <w:sz w:val="24"/>
              </w:rPr>
              <w:t>签字</w:t>
            </w:r>
          </w:p>
        </w:tc>
      </w:tr>
      <w:tr w14:paraId="2469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restart"/>
            <w:vAlign w:val="center"/>
          </w:tcPr>
          <w:p w14:paraId="5D083D35">
            <w:pPr>
              <w:spacing w:line="500" w:lineRule="exact"/>
              <w:ind w:firstLine="480" w:firstLineChars="200"/>
              <w:rPr>
                <w:rFonts w:hint="eastAsia" w:ascii="宋体" w:hAnsi="宋体"/>
                <w:sz w:val="24"/>
              </w:rPr>
            </w:pPr>
          </w:p>
        </w:tc>
        <w:tc>
          <w:tcPr>
            <w:tcW w:w="1842" w:type="dxa"/>
            <w:vAlign w:val="center"/>
          </w:tcPr>
          <w:p w14:paraId="2020FBF6">
            <w:pPr>
              <w:spacing w:line="500" w:lineRule="exact"/>
              <w:ind w:firstLine="480" w:firstLineChars="200"/>
              <w:rPr>
                <w:rFonts w:hint="eastAsia" w:ascii="宋体" w:hAnsi="宋体"/>
                <w:sz w:val="24"/>
              </w:rPr>
            </w:pPr>
          </w:p>
        </w:tc>
        <w:tc>
          <w:tcPr>
            <w:tcW w:w="6096" w:type="dxa"/>
            <w:vAlign w:val="center"/>
          </w:tcPr>
          <w:p w14:paraId="2C6EE0D0">
            <w:pPr>
              <w:spacing w:line="500" w:lineRule="exact"/>
              <w:ind w:firstLine="480" w:firstLineChars="200"/>
              <w:rPr>
                <w:rFonts w:hint="eastAsia" w:ascii="宋体" w:hAnsi="宋体"/>
                <w:sz w:val="24"/>
              </w:rPr>
            </w:pPr>
          </w:p>
        </w:tc>
        <w:tc>
          <w:tcPr>
            <w:tcW w:w="2409" w:type="dxa"/>
            <w:vAlign w:val="center"/>
          </w:tcPr>
          <w:p w14:paraId="34B35A3D">
            <w:pPr>
              <w:spacing w:line="500" w:lineRule="exact"/>
              <w:ind w:firstLine="480" w:firstLineChars="200"/>
              <w:rPr>
                <w:rFonts w:hint="eastAsia" w:ascii="宋体" w:hAnsi="宋体"/>
                <w:sz w:val="24"/>
              </w:rPr>
            </w:pPr>
          </w:p>
        </w:tc>
        <w:tc>
          <w:tcPr>
            <w:tcW w:w="2268" w:type="dxa"/>
            <w:vAlign w:val="center"/>
          </w:tcPr>
          <w:p w14:paraId="5F99A55C">
            <w:pPr>
              <w:spacing w:line="500" w:lineRule="exact"/>
              <w:ind w:firstLine="480" w:firstLineChars="200"/>
              <w:rPr>
                <w:rFonts w:hint="eastAsia" w:ascii="宋体" w:hAnsi="宋体"/>
                <w:sz w:val="24"/>
              </w:rPr>
            </w:pPr>
          </w:p>
        </w:tc>
      </w:tr>
      <w:tr w14:paraId="17F1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01610067">
            <w:pPr>
              <w:spacing w:line="500" w:lineRule="exact"/>
              <w:ind w:firstLine="480" w:firstLineChars="200"/>
              <w:rPr>
                <w:rFonts w:hint="eastAsia" w:ascii="宋体" w:hAnsi="宋体"/>
                <w:sz w:val="24"/>
              </w:rPr>
            </w:pPr>
          </w:p>
        </w:tc>
        <w:tc>
          <w:tcPr>
            <w:tcW w:w="1842" w:type="dxa"/>
            <w:vAlign w:val="center"/>
          </w:tcPr>
          <w:p w14:paraId="01592ED0">
            <w:pPr>
              <w:spacing w:line="500" w:lineRule="exact"/>
              <w:ind w:firstLine="480" w:firstLineChars="200"/>
              <w:rPr>
                <w:rFonts w:hint="eastAsia" w:ascii="宋体" w:hAnsi="宋体"/>
                <w:sz w:val="24"/>
              </w:rPr>
            </w:pPr>
          </w:p>
        </w:tc>
        <w:tc>
          <w:tcPr>
            <w:tcW w:w="6096" w:type="dxa"/>
            <w:vAlign w:val="center"/>
          </w:tcPr>
          <w:p w14:paraId="5565884D">
            <w:pPr>
              <w:spacing w:line="500" w:lineRule="exact"/>
              <w:ind w:firstLine="480" w:firstLineChars="200"/>
              <w:rPr>
                <w:rFonts w:hint="eastAsia" w:ascii="宋体" w:hAnsi="宋体"/>
                <w:sz w:val="24"/>
              </w:rPr>
            </w:pPr>
          </w:p>
        </w:tc>
        <w:tc>
          <w:tcPr>
            <w:tcW w:w="2409" w:type="dxa"/>
            <w:vAlign w:val="center"/>
          </w:tcPr>
          <w:p w14:paraId="332AD3CA">
            <w:pPr>
              <w:spacing w:line="500" w:lineRule="exact"/>
              <w:ind w:firstLine="480" w:firstLineChars="200"/>
              <w:rPr>
                <w:rFonts w:hint="eastAsia" w:ascii="宋体" w:hAnsi="宋体"/>
                <w:sz w:val="24"/>
              </w:rPr>
            </w:pPr>
          </w:p>
        </w:tc>
        <w:tc>
          <w:tcPr>
            <w:tcW w:w="2268" w:type="dxa"/>
            <w:vAlign w:val="center"/>
          </w:tcPr>
          <w:p w14:paraId="0D0BC780">
            <w:pPr>
              <w:spacing w:line="500" w:lineRule="exact"/>
              <w:ind w:firstLine="480" w:firstLineChars="200"/>
              <w:rPr>
                <w:rFonts w:hint="eastAsia" w:ascii="宋体" w:hAnsi="宋体"/>
                <w:sz w:val="24"/>
              </w:rPr>
            </w:pPr>
          </w:p>
        </w:tc>
      </w:tr>
      <w:tr w14:paraId="479D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199F4CC6">
            <w:pPr>
              <w:spacing w:line="500" w:lineRule="exact"/>
              <w:ind w:firstLine="480" w:firstLineChars="200"/>
              <w:rPr>
                <w:rFonts w:hint="eastAsia" w:ascii="宋体" w:hAnsi="宋体"/>
                <w:sz w:val="24"/>
              </w:rPr>
            </w:pPr>
          </w:p>
        </w:tc>
        <w:tc>
          <w:tcPr>
            <w:tcW w:w="1842" w:type="dxa"/>
            <w:vAlign w:val="center"/>
          </w:tcPr>
          <w:p w14:paraId="0F50F62A">
            <w:pPr>
              <w:spacing w:line="500" w:lineRule="exact"/>
              <w:ind w:firstLine="480" w:firstLineChars="200"/>
              <w:rPr>
                <w:rFonts w:hint="eastAsia" w:ascii="宋体" w:hAnsi="宋体"/>
                <w:sz w:val="24"/>
              </w:rPr>
            </w:pPr>
          </w:p>
        </w:tc>
        <w:tc>
          <w:tcPr>
            <w:tcW w:w="6096" w:type="dxa"/>
            <w:vAlign w:val="center"/>
          </w:tcPr>
          <w:p w14:paraId="30005F82">
            <w:pPr>
              <w:spacing w:line="500" w:lineRule="exact"/>
              <w:ind w:firstLine="480" w:firstLineChars="200"/>
              <w:rPr>
                <w:rFonts w:hint="eastAsia" w:ascii="宋体" w:hAnsi="宋体"/>
                <w:sz w:val="24"/>
              </w:rPr>
            </w:pPr>
          </w:p>
        </w:tc>
        <w:tc>
          <w:tcPr>
            <w:tcW w:w="2409" w:type="dxa"/>
            <w:vAlign w:val="center"/>
          </w:tcPr>
          <w:p w14:paraId="195CC530">
            <w:pPr>
              <w:spacing w:line="500" w:lineRule="exact"/>
              <w:ind w:firstLine="480" w:firstLineChars="200"/>
              <w:rPr>
                <w:rFonts w:hint="eastAsia" w:ascii="宋体" w:hAnsi="宋体"/>
                <w:sz w:val="24"/>
              </w:rPr>
            </w:pPr>
          </w:p>
        </w:tc>
        <w:tc>
          <w:tcPr>
            <w:tcW w:w="2268" w:type="dxa"/>
            <w:vAlign w:val="center"/>
          </w:tcPr>
          <w:p w14:paraId="17057671">
            <w:pPr>
              <w:spacing w:line="500" w:lineRule="exact"/>
              <w:ind w:firstLine="480" w:firstLineChars="200"/>
              <w:rPr>
                <w:rFonts w:hint="eastAsia" w:ascii="宋体" w:hAnsi="宋体"/>
                <w:sz w:val="24"/>
              </w:rPr>
            </w:pPr>
          </w:p>
        </w:tc>
      </w:tr>
      <w:tr w14:paraId="514E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00AEC8D7">
            <w:pPr>
              <w:spacing w:line="500" w:lineRule="exact"/>
              <w:ind w:firstLine="480" w:firstLineChars="200"/>
              <w:rPr>
                <w:rFonts w:hint="eastAsia" w:ascii="宋体" w:hAnsi="宋体"/>
                <w:sz w:val="24"/>
              </w:rPr>
            </w:pPr>
          </w:p>
        </w:tc>
        <w:tc>
          <w:tcPr>
            <w:tcW w:w="1842" w:type="dxa"/>
            <w:vAlign w:val="center"/>
          </w:tcPr>
          <w:p w14:paraId="4C5B8A97">
            <w:pPr>
              <w:spacing w:line="500" w:lineRule="exact"/>
              <w:ind w:firstLine="480" w:firstLineChars="200"/>
              <w:rPr>
                <w:rFonts w:hint="eastAsia" w:ascii="宋体" w:hAnsi="宋体"/>
                <w:sz w:val="24"/>
              </w:rPr>
            </w:pPr>
          </w:p>
        </w:tc>
        <w:tc>
          <w:tcPr>
            <w:tcW w:w="6096" w:type="dxa"/>
            <w:vAlign w:val="center"/>
          </w:tcPr>
          <w:p w14:paraId="6EE09C52">
            <w:pPr>
              <w:spacing w:line="500" w:lineRule="exact"/>
              <w:ind w:firstLine="480" w:firstLineChars="200"/>
              <w:rPr>
                <w:rFonts w:hint="eastAsia" w:ascii="宋体" w:hAnsi="宋体"/>
                <w:sz w:val="24"/>
              </w:rPr>
            </w:pPr>
          </w:p>
        </w:tc>
        <w:tc>
          <w:tcPr>
            <w:tcW w:w="2409" w:type="dxa"/>
            <w:vAlign w:val="center"/>
          </w:tcPr>
          <w:p w14:paraId="39D9D673">
            <w:pPr>
              <w:spacing w:line="500" w:lineRule="exact"/>
              <w:ind w:firstLine="480" w:firstLineChars="200"/>
              <w:rPr>
                <w:rFonts w:hint="eastAsia" w:ascii="宋体" w:hAnsi="宋体"/>
                <w:sz w:val="24"/>
              </w:rPr>
            </w:pPr>
          </w:p>
        </w:tc>
        <w:tc>
          <w:tcPr>
            <w:tcW w:w="2268" w:type="dxa"/>
            <w:vAlign w:val="center"/>
          </w:tcPr>
          <w:p w14:paraId="7504B98A">
            <w:pPr>
              <w:spacing w:line="500" w:lineRule="exact"/>
              <w:ind w:firstLine="480" w:firstLineChars="200"/>
              <w:rPr>
                <w:rFonts w:hint="eastAsia" w:ascii="宋体" w:hAnsi="宋体"/>
                <w:sz w:val="24"/>
              </w:rPr>
            </w:pPr>
          </w:p>
        </w:tc>
      </w:tr>
      <w:tr w14:paraId="1520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58046820">
            <w:pPr>
              <w:spacing w:line="500" w:lineRule="exact"/>
              <w:ind w:firstLine="480" w:firstLineChars="200"/>
              <w:rPr>
                <w:rFonts w:hint="eastAsia" w:ascii="宋体" w:hAnsi="宋体"/>
                <w:sz w:val="24"/>
              </w:rPr>
            </w:pPr>
          </w:p>
        </w:tc>
        <w:tc>
          <w:tcPr>
            <w:tcW w:w="1842" w:type="dxa"/>
            <w:vAlign w:val="center"/>
          </w:tcPr>
          <w:p w14:paraId="3C1B86DE">
            <w:pPr>
              <w:spacing w:line="500" w:lineRule="exact"/>
              <w:ind w:firstLine="480" w:firstLineChars="200"/>
              <w:rPr>
                <w:rFonts w:hint="eastAsia" w:ascii="宋体" w:hAnsi="宋体"/>
                <w:sz w:val="24"/>
              </w:rPr>
            </w:pPr>
          </w:p>
        </w:tc>
        <w:tc>
          <w:tcPr>
            <w:tcW w:w="6096" w:type="dxa"/>
            <w:vAlign w:val="center"/>
          </w:tcPr>
          <w:p w14:paraId="0711B411">
            <w:pPr>
              <w:spacing w:line="500" w:lineRule="exact"/>
              <w:ind w:firstLine="480" w:firstLineChars="200"/>
              <w:rPr>
                <w:rFonts w:hint="eastAsia" w:ascii="宋体" w:hAnsi="宋体"/>
                <w:sz w:val="24"/>
              </w:rPr>
            </w:pPr>
          </w:p>
        </w:tc>
        <w:tc>
          <w:tcPr>
            <w:tcW w:w="2409" w:type="dxa"/>
            <w:vAlign w:val="center"/>
          </w:tcPr>
          <w:p w14:paraId="4D35933E">
            <w:pPr>
              <w:spacing w:line="500" w:lineRule="exact"/>
              <w:ind w:firstLine="480" w:firstLineChars="200"/>
              <w:rPr>
                <w:rFonts w:hint="eastAsia" w:ascii="宋体" w:hAnsi="宋体"/>
                <w:sz w:val="24"/>
              </w:rPr>
            </w:pPr>
          </w:p>
        </w:tc>
        <w:tc>
          <w:tcPr>
            <w:tcW w:w="2268" w:type="dxa"/>
            <w:vAlign w:val="center"/>
          </w:tcPr>
          <w:p w14:paraId="1B5E8BAA">
            <w:pPr>
              <w:spacing w:line="500" w:lineRule="exact"/>
              <w:ind w:firstLine="480" w:firstLineChars="200"/>
              <w:rPr>
                <w:rFonts w:hint="eastAsia" w:ascii="宋体" w:hAnsi="宋体"/>
                <w:sz w:val="24"/>
              </w:rPr>
            </w:pPr>
          </w:p>
        </w:tc>
      </w:tr>
    </w:tbl>
    <w:p w14:paraId="24704975">
      <w:pPr>
        <w:spacing w:line="500" w:lineRule="exact"/>
        <w:ind w:firstLine="480" w:firstLineChars="200"/>
        <w:rPr>
          <w:rFonts w:hint="eastAsia" w:ascii="宋体" w:hAnsi="宋体"/>
          <w:sz w:val="24"/>
        </w:rPr>
        <w:sectPr>
          <w:headerReference r:id="rId11" w:type="default"/>
          <w:pgSz w:w="16840" w:h="11907" w:orient="landscape"/>
          <w:pgMar w:top="1191" w:right="1134" w:bottom="1191" w:left="1134" w:header="851" w:footer="992" w:gutter="0"/>
          <w:pgNumType w:fmt="numberInDash"/>
          <w:cols w:space="720" w:num="1"/>
          <w:docGrid w:linePitch="380" w:charSpace="-5735"/>
        </w:sectPr>
      </w:pPr>
    </w:p>
    <w:p w14:paraId="02BEDD3B">
      <w:pPr>
        <w:pageBreakBefore/>
        <w:spacing w:line="360" w:lineRule="auto"/>
        <w:ind w:firstLine="480" w:firstLineChars="200"/>
        <w:rPr>
          <w:rFonts w:hint="eastAsia" w:ascii="宋体" w:hAnsi="宋体"/>
          <w:sz w:val="24"/>
        </w:rPr>
      </w:pPr>
      <w:r>
        <w:rPr>
          <w:rFonts w:hint="eastAsia" w:ascii="宋体" w:hAnsi="宋体"/>
          <w:sz w:val="24"/>
        </w:rPr>
        <w:t>附件3：保密协议</w:t>
      </w:r>
    </w:p>
    <w:p w14:paraId="6F39DE19">
      <w:pPr>
        <w:spacing w:line="600" w:lineRule="exact"/>
        <w:ind w:firstLine="540"/>
        <w:jc w:val="center"/>
        <w:rPr>
          <w:rFonts w:hint="eastAsia" w:ascii="宋体" w:hAnsi="宋体"/>
          <w:b/>
          <w:snapToGrid w:val="0"/>
          <w:kern w:val="0"/>
          <w:szCs w:val="28"/>
        </w:rPr>
      </w:pPr>
      <w:r>
        <w:rPr>
          <w:rFonts w:hint="eastAsia" w:ascii="宋体" w:hAnsi="宋体"/>
          <w:b/>
          <w:snapToGrid w:val="0"/>
          <w:kern w:val="0"/>
          <w:szCs w:val="28"/>
        </w:rPr>
        <w:t>保密协议</w:t>
      </w:r>
    </w:p>
    <w:bookmarkEnd w:id="108"/>
    <w:bookmarkEnd w:id="109"/>
    <w:bookmarkEnd w:id="110"/>
    <w:bookmarkEnd w:id="111"/>
    <w:bookmarkEnd w:id="112"/>
    <w:bookmarkEnd w:id="113"/>
    <w:bookmarkEnd w:id="114"/>
    <w:bookmarkEnd w:id="115"/>
    <w:bookmarkEnd w:id="116"/>
    <w:bookmarkEnd w:id="117"/>
    <w:bookmarkEnd w:id="118"/>
    <w:p w14:paraId="1A0A51BC">
      <w:pPr>
        <w:spacing w:line="600" w:lineRule="exact"/>
        <w:ind w:firstLine="422" w:firstLineChars="200"/>
        <w:rPr>
          <w:rFonts w:hint="eastAsia" w:ascii="宋体" w:hAnsi="宋体"/>
          <w:b/>
          <w:sz w:val="21"/>
          <w:szCs w:val="21"/>
        </w:rPr>
      </w:pPr>
      <w:r>
        <w:rPr>
          <w:rFonts w:hint="eastAsia" w:ascii="宋体" w:hAnsi="宋体"/>
          <w:b/>
          <w:sz w:val="21"/>
          <w:szCs w:val="21"/>
        </w:rPr>
        <w:t>甲方：重庆市经济和信息化委员会</w:t>
      </w:r>
    </w:p>
    <w:p w14:paraId="18EE4C07">
      <w:pPr>
        <w:spacing w:line="600" w:lineRule="exact"/>
        <w:ind w:firstLine="422" w:firstLineChars="200"/>
        <w:rPr>
          <w:rFonts w:hint="eastAsia" w:ascii="宋体" w:hAnsi="宋体"/>
          <w:b/>
          <w:sz w:val="21"/>
          <w:szCs w:val="21"/>
        </w:rPr>
      </w:pPr>
      <w:r>
        <w:rPr>
          <w:rFonts w:hint="eastAsia" w:ascii="宋体" w:hAnsi="宋体"/>
          <w:b/>
          <w:sz w:val="21"/>
          <w:szCs w:val="21"/>
        </w:rPr>
        <w:t>乙方：</w:t>
      </w:r>
      <w:r>
        <w:rPr>
          <w:rFonts w:ascii="宋体" w:hAnsi="宋体"/>
          <w:b/>
          <w:sz w:val="21"/>
          <w:szCs w:val="21"/>
        </w:rPr>
        <w:t xml:space="preserve"> </w:t>
      </w:r>
    </w:p>
    <w:p w14:paraId="08E75AE6">
      <w:pPr>
        <w:snapToGrid w:val="0"/>
        <w:spacing w:line="600" w:lineRule="exact"/>
        <w:ind w:firstLine="422" w:firstLineChars="200"/>
        <w:rPr>
          <w:rFonts w:hint="eastAsia" w:ascii="宋体" w:hAnsi="宋体"/>
          <w:b/>
          <w:snapToGrid w:val="0"/>
          <w:kern w:val="0"/>
          <w:sz w:val="21"/>
          <w:szCs w:val="21"/>
        </w:rPr>
      </w:pPr>
      <w:r>
        <w:rPr>
          <w:rFonts w:hint="eastAsia" w:ascii="宋体" w:hAnsi="宋体"/>
          <w:b/>
          <w:snapToGrid w:val="0"/>
          <w:kern w:val="0"/>
          <w:sz w:val="21"/>
          <w:szCs w:val="21"/>
        </w:rPr>
        <w:t>第一条 保密资料的范围</w:t>
      </w:r>
    </w:p>
    <w:p w14:paraId="2E96DF6E">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在</w:t>
      </w:r>
      <w:r>
        <w:rPr>
          <w:rFonts w:hint="eastAsia" w:ascii="宋体" w:hAnsi="宋体"/>
          <w:snapToGrid w:val="0"/>
          <w:kern w:val="0"/>
          <w:sz w:val="21"/>
          <w:szCs w:val="21"/>
          <w:u w:val="single"/>
        </w:rPr>
        <w:t xml:space="preserve">                                             </w:t>
      </w:r>
      <w:r>
        <w:rPr>
          <w:rFonts w:hint="eastAsia" w:ascii="宋体" w:hAnsi="宋体"/>
          <w:snapToGrid w:val="0"/>
          <w:kern w:val="0"/>
          <w:sz w:val="21"/>
          <w:szCs w:val="21"/>
        </w:rPr>
        <w:t>（以下简称“本项目”或“项目”）磋商及项目执行过程中，甲方将/已向乙方披露或乙方将/已从甲方知悉保密信息。为保护甲方的合法权益，经平等自愿协商一致，甲乙双方特就保密事宜签订本协议，共同遵照履行。</w:t>
      </w:r>
    </w:p>
    <w:p w14:paraId="6D064970">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1．保密资料指</w:t>
      </w:r>
      <w:r>
        <w:rPr>
          <w:rFonts w:ascii="宋体" w:hAnsi="宋体"/>
          <w:snapToGrid w:val="0"/>
          <w:kern w:val="0"/>
          <w:sz w:val="21"/>
          <w:szCs w:val="21"/>
        </w:rPr>
        <w:t>在协议签订和履行过程中</w:t>
      </w:r>
      <w:r>
        <w:rPr>
          <w:rFonts w:hint="eastAsia" w:ascii="宋体" w:hAnsi="宋体"/>
          <w:snapToGrid w:val="0"/>
          <w:kern w:val="0"/>
          <w:sz w:val="21"/>
          <w:szCs w:val="21"/>
        </w:rPr>
        <w:t>由甲方或其授权代表以文字、图纸或任何其他形式透露给乙方，或者乙方以任何其他形式从甲方获取的与合同有关的任何资料。</w:t>
      </w:r>
    </w:p>
    <w:p w14:paraId="253C3CA9">
      <w:pPr>
        <w:snapToGrid w:val="0"/>
        <w:spacing w:line="600" w:lineRule="exact"/>
        <w:ind w:firstLine="420" w:firstLineChars="200"/>
        <w:rPr>
          <w:rFonts w:hint="eastAsia" w:ascii="宋体" w:hAnsi="宋体"/>
          <w:snapToGrid w:val="0"/>
          <w:kern w:val="0"/>
          <w:sz w:val="21"/>
          <w:szCs w:val="21"/>
        </w:rPr>
      </w:pPr>
      <w:r>
        <w:rPr>
          <w:rFonts w:ascii="宋体" w:hAnsi="宋体"/>
          <w:snapToGrid w:val="0"/>
          <w:kern w:val="0"/>
          <w:sz w:val="21"/>
          <w:szCs w:val="21"/>
        </w:rPr>
        <w:t>2</w:t>
      </w:r>
      <w:r>
        <w:rPr>
          <w:rFonts w:hint="eastAsia" w:ascii="宋体" w:hAnsi="宋体"/>
          <w:snapToGrid w:val="0"/>
          <w:kern w:val="0"/>
          <w:sz w:val="21"/>
          <w:szCs w:val="21"/>
        </w:rPr>
        <w:t>．任何包含保密资料的手册、说明、报告、图纸、信函、电传、电子邮件和其他资料或载体，均视为保密资料。</w:t>
      </w:r>
    </w:p>
    <w:p w14:paraId="12EFD353">
      <w:pPr>
        <w:snapToGrid w:val="0"/>
        <w:spacing w:line="600" w:lineRule="exact"/>
        <w:ind w:firstLine="420" w:firstLineChars="200"/>
        <w:rPr>
          <w:rFonts w:hint="eastAsia" w:ascii="宋体" w:hAnsi="宋体"/>
          <w:snapToGrid w:val="0"/>
          <w:kern w:val="0"/>
          <w:sz w:val="21"/>
          <w:szCs w:val="21"/>
        </w:rPr>
      </w:pPr>
      <w:r>
        <w:rPr>
          <w:rFonts w:ascii="宋体" w:hAnsi="宋体"/>
          <w:snapToGrid w:val="0"/>
          <w:kern w:val="0"/>
          <w:sz w:val="21"/>
          <w:szCs w:val="21"/>
        </w:rPr>
        <w:t>3</w:t>
      </w:r>
      <w:r>
        <w:rPr>
          <w:rFonts w:hint="eastAsia" w:ascii="宋体" w:hAnsi="宋体"/>
          <w:snapToGrid w:val="0"/>
          <w:kern w:val="0"/>
          <w:sz w:val="21"/>
          <w:szCs w:val="21"/>
        </w:rPr>
        <w:t>．在甲方告知乙方时，已经是公开资料的，不是保密资料。</w:t>
      </w:r>
    </w:p>
    <w:p w14:paraId="158AC5E9">
      <w:pPr>
        <w:snapToGrid w:val="0"/>
        <w:spacing w:line="600" w:lineRule="exact"/>
        <w:ind w:firstLine="422" w:firstLineChars="200"/>
        <w:rPr>
          <w:rFonts w:hint="eastAsia" w:ascii="宋体" w:hAnsi="宋体"/>
          <w:b/>
          <w:snapToGrid w:val="0"/>
          <w:kern w:val="0"/>
          <w:sz w:val="21"/>
          <w:szCs w:val="21"/>
        </w:rPr>
      </w:pPr>
      <w:r>
        <w:rPr>
          <w:rFonts w:hint="eastAsia" w:ascii="宋体" w:hAnsi="宋体"/>
          <w:b/>
          <w:snapToGrid w:val="0"/>
          <w:kern w:val="0"/>
          <w:sz w:val="21"/>
          <w:szCs w:val="21"/>
        </w:rPr>
        <w:t>第二条 保密义务的内容</w:t>
      </w:r>
    </w:p>
    <w:p w14:paraId="07D73C50">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1．乙方应对任何保密资料保密并促使、监督其雇员对保密资料保密。</w:t>
      </w:r>
    </w:p>
    <w:p w14:paraId="6731732C">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2．未经甲方书面同意，不得向第三方透露任何关于保密资料存在的信息或为第三方使用、复制保密资料或以任何形式了解保密资料的内容提供便利。</w:t>
      </w:r>
    </w:p>
    <w:p w14:paraId="6F1C3BF8">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3．除为合同的履行外，不得将保密资料用于任何其他目的。</w:t>
      </w:r>
    </w:p>
    <w:p w14:paraId="293582E5">
      <w:pPr>
        <w:snapToGrid w:val="0"/>
        <w:spacing w:line="600" w:lineRule="exact"/>
        <w:ind w:firstLine="422" w:firstLineChars="200"/>
        <w:rPr>
          <w:rFonts w:hint="eastAsia" w:ascii="宋体" w:hAnsi="宋体"/>
          <w:b/>
          <w:snapToGrid w:val="0"/>
          <w:kern w:val="0"/>
          <w:sz w:val="21"/>
          <w:szCs w:val="21"/>
        </w:rPr>
      </w:pPr>
      <w:r>
        <w:rPr>
          <w:rFonts w:ascii="宋体" w:hAnsi="宋体"/>
          <w:b/>
          <w:snapToGrid w:val="0"/>
          <w:kern w:val="0"/>
          <w:sz w:val="21"/>
          <w:szCs w:val="21"/>
        </w:rPr>
        <w:t>第三条  保密对象</w:t>
      </w:r>
    </w:p>
    <w:p w14:paraId="04EB50F4">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lang w:bidi="ar"/>
        </w:rPr>
        <w:t>保密对象包括但不限于</w:t>
      </w:r>
      <w:r>
        <w:rPr>
          <w:rFonts w:ascii="宋体" w:hAnsi="宋体"/>
          <w:snapToGrid w:val="0"/>
          <w:kern w:val="0"/>
          <w:sz w:val="21"/>
          <w:szCs w:val="21"/>
          <w:lang w:bidi="ar"/>
        </w:rPr>
        <w:t>乙方</w:t>
      </w:r>
      <w:r>
        <w:rPr>
          <w:rFonts w:hint="eastAsia" w:ascii="宋体" w:hAnsi="宋体"/>
          <w:snapToGrid w:val="0"/>
          <w:kern w:val="0"/>
          <w:sz w:val="21"/>
          <w:szCs w:val="21"/>
          <w:lang w:bidi="ar"/>
        </w:rPr>
        <w:t>、</w:t>
      </w:r>
      <w:r>
        <w:rPr>
          <w:rFonts w:ascii="宋体" w:hAnsi="宋体"/>
          <w:snapToGrid w:val="0"/>
          <w:kern w:val="0"/>
          <w:sz w:val="21"/>
          <w:szCs w:val="21"/>
          <w:lang w:bidi="ar"/>
        </w:rPr>
        <w:t>其</w:t>
      </w:r>
      <w:r>
        <w:rPr>
          <w:rFonts w:hint="eastAsia" w:ascii="宋体" w:hAnsi="宋体"/>
          <w:snapToGrid w:val="0"/>
          <w:kern w:val="0"/>
          <w:sz w:val="21"/>
          <w:szCs w:val="21"/>
          <w:lang w:bidi="ar"/>
        </w:rPr>
        <w:t>关联公司及其相关人士。相关人士包括但不限于公司及其所属集团各自的董事、监事、高级管理人员、雇员、咨询者、代理人、顾问</w:t>
      </w:r>
      <w:r>
        <w:rPr>
          <w:rFonts w:ascii="宋体" w:hAnsi="宋体"/>
          <w:snapToGrid w:val="0"/>
          <w:kern w:val="0"/>
          <w:sz w:val="21"/>
          <w:szCs w:val="21"/>
          <w:lang w:bidi="ar"/>
        </w:rPr>
        <w:t>等。</w:t>
      </w:r>
    </w:p>
    <w:p w14:paraId="528D583D">
      <w:pPr>
        <w:snapToGrid w:val="0"/>
        <w:spacing w:line="600" w:lineRule="exact"/>
        <w:ind w:firstLine="422" w:firstLineChars="200"/>
        <w:rPr>
          <w:rFonts w:hint="eastAsia" w:ascii="宋体" w:hAnsi="宋体"/>
          <w:b/>
          <w:snapToGrid w:val="0"/>
          <w:kern w:val="0"/>
          <w:sz w:val="21"/>
          <w:szCs w:val="21"/>
        </w:rPr>
      </w:pPr>
      <w:r>
        <w:rPr>
          <w:rFonts w:ascii="宋体" w:hAnsi="宋体"/>
          <w:b/>
          <w:snapToGrid w:val="0"/>
          <w:kern w:val="0"/>
          <w:sz w:val="21"/>
          <w:szCs w:val="21"/>
        </w:rPr>
        <w:t>第四条  保密期限</w:t>
      </w:r>
    </w:p>
    <w:p w14:paraId="137EED76">
      <w:pPr>
        <w:snapToGrid w:val="0"/>
        <w:spacing w:line="600" w:lineRule="exact"/>
        <w:ind w:firstLine="420" w:firstLineChars="200"/>
        <w:rPr>
          <w:rFonts w:hint="eastAsia" w:ascii="宋体" w:hAnsi="宋体"/>
          <w:snapToGrid w:val="0"/>
          <w:kern w:val="0"/>
          <w:sz w:val="21"/>
          <w:szCs w:val="21"/>
        </w:rPr>
      </w:pPr>
      <w:r>
        <w:rPr>
          <w:rFonts w:ascii="宋体" w:hAnsi="宋体"/>
          <w:snapToGrid w:val="0"/>
          <w:kern w:val="0"/>
          <w:sz w:val="21"/>
          <w:szCs w:val="21"/>
        </w:rPr>
        <w:t>乙方应在职责范围内对所</w:t>
      </w:r>
      <w:r>
        <w:rPr>
          <w:rFonts w:hint="eastAsia" w:ascii="宋体" w:hAnsi="宋体"/>
          <w:snapToGrid w:val="0"/>
          <w:kern w:val="0"/>
          <w:sz w:val="21"/>
          <w:szCs w:val="21"/>
        </w:rPr>
        <w:t>接触</w:t>
      </w:r>
      <w:r>
        <w:rPr>
          <w:rFonts w:ascii="宋体" w:hAnsi="宋体"/>
          <w:snapToGrid w:val="0"/>
          <w:kern w:val="0"/>
          <w:sz w:val="21"/>
          <w:szCs w:val="21"/>
        </w:rPr>
        <w:t>的甲方资料负有保密义务，该保密义务自签署之日起生效，不因协议的解除或终止而失效。</w:t>
      </w:r>
    </w:p>
    <w:p w14:paraId="07687E6B">
      <w:pPr>
        <w:snapToGrid w:val="0"/>
        <w:spacing w:line="600" w:lineRule="exact"/>
        <w:ind w:firstLine="422" w:firstLineChars="200"/>
        <w:rPr>
          <w:rFonts w:hint="eastAsia" w:ascii="宋体" w:hAnsi="宋体"/>
          <w:b/>
          <w:snapToGrid w:val="0"/>
          <w:kern w:val="0"/>
          <w:sz w:val="21"/>
          <w:szCs w:val="21"/>
        </w:rPr>
      </w:pPr>
      <w:r>
        <w:rPr>
          <w:rFonts w:hint="eastAsia" w:ascii="宋体" w:hAnsi="宋体"/>
          <w:b/>
          <w:snapToGrid w:val="0"/>
          <w:kern w:val="0"/>
          <w:sz w:val="21"/>
          <w:szCs w:val="21"/>
        </w:rPr>
        <w:t>第</w:t>
      </w:r>
      <w:r>
        <w:rPr>
          <w:rFonts w:ascii="宋体" w:hAnsi="宋体"/>
          <w:b/>
          <w:snapToGrid w:val="0"/>
          <w:kern w:val="0"/>
          <w:sz w:val="21"/>
          <w:szCs w:val="21"/>
        </w:rPr>
        <w:t>五</w:t>
      </w:r>
      <w:r>
        <w:rPr>
          <w:rFonts w:hint="eastAsia" w:ascii="宋体" w:hAnsi="宋体"/>
          <w:b/>
          <w:snapToGrid w:val="0"/>
          <w:kern w:val="0"/>
          <w:sz w:val="21"/>
          <w:szCs w:val="21"/>
        </w:rPr>
        <w:t>条 其他</w:t>
      </w:r>
    </w:p>
    <w:p w14:paraId="4EC68B56">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1．任何保密资料的版权，除有明确规定外，都归甲方所有。</w:t>
      </w:r>
    </w:p>
    <w:p w14:paraId="31DC527C">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2．当合同履行完毕或被解除时，乙方应立即将保密资料归还给甲方。</w:t>
      </w:r>
      <w:r>
        <w:rPr>
          <w:rFonts w:ascii="宋体" w:hAnsi="宋体"/>
          <w:snapToGrid w:val="0"/>
          <w:kern w:val="0"/>
          <w:sz w:val="21"/>
          <w:szCs w:val="21"/>
        </w:rPr>
        <w:t>不能归还的，应在按照甲方的要求或者在甲方指定人员的监督下将其销毁。</w:t>
      </w:r>
    </w:p>
    <w:p w14:paraId="6C553CA1">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 xml:space="preserve">因履行合同的需要或根据本协议，保密资料需要为第三方所知时，乙方应取得甲方的书面同意，且确保第三方签署一份与协议中的保密义务相等的保密承诺书。 </w:t>
      </w:r>
    </w:p>
    <w:p w14:paraId="1D03E7AC">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4.如乙方未按上述条款所述义务保密从而导致甲方遭受损失，乙方应承担由此造成的全部损失，包括但不限于甲方因乙方的违约行为而受到的索赔、支出、法庭或仲裁庭或任何其它监管机构作出的处罚。</w:t>
      </w:r>
    </w:p>
    <w:p w14:paraId="39DB7CA3">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5.本协议经甲乙双方签字盖章后生效。</w:t>
      </w:r>
    </w:p>
    <w:p w14:paraId="34495A2C">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（以下无正文）</w:t>
      </w:r>
    </w:p>
    <w:p w14:paraId="7D152578">
      <w:pPr>
        <w:spacing w:line="600" w:lineRule="exact"/>
        <w:rPr>
          <w:rFonts w:hint="eastAsia" w:ascii="宋体" w:hAnsi="宋体"/>
          <w:b/>
          <w:sz w:val="21"/>
          <w:szCs w:val="21"/>
        </w:rPr>
      </w:pPr>
      <w:r>
        <w:rPr>
          <w:rFonts w:hint="eastAsia" w:ascii="宋体" w:hAnsi="宋体"/>
          <w:b/>
          <w:bCs/>
          <w:sz w:val="21"/>
          <w:szCs w:val="21"/>
        </w:rPr>
        <w:t>甲方</w:t>
      </w:r>
      <w:r>
        <w:rPr>
          <w:rFonts w:hint="eastAsia" w:ascii="宋体" w:hAnsi="宋体"/>
          <w:sz w:val="21"/>
          <w:szCs w:val="21"/>
        </w:rPr>
        <w:t>：</w:t>
      </w:r>
      <w:r>
        <w:rPr>
          <w:rFonts w:hint="eastAsia" w:ascii="宋体" w:hAnsi="宋体"/>
          <w:b/>
          <w:sz w:val="21"/>
          <w:szCs w:val="21"/>
        </w:rPr>
        <w:t xml:space="preserve">重庆市经济和信息化委员会 </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乙方：</w:t>
      </w:r>
      <w:r>
        <w:rPr>
          <w:rFonts w:ascii="宋体" w:hAnsi="宋体"/>
          <w:b/>
          <w:sz w:val="21"/>
          <w:szCs w:val="21"/>
        </w:rPr>
        <w:t xml:space="preserve"> </w:t>
      </w:r>
    </w:p>
    <w:p w14:paraId="2F4B647B">
      <w:pPr>
        <w:spacing w:line="600" w:lineRule="exact"/>
        <w:jc w:val="left"/>
        <w:rPr>
          <w:rFonts w:hint="eastAsia" w:ascii="宋体" w:hAnsi="宋体"/>
          <w:sz w:val="21"/>
          <w:szCs w:val="21"/>
        </w:rPr>
      </w:pP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p>
    <w:p w14:paraId="7A5A8E22">
      <w:pPr>
        <w:spacing w:line="600" w:lineRule="exact"/>
        <w:jc w:val="left"/>
        <w:rPr>
          <w:rFonts w:hint="eastAsia" w:ascii="宋体" w:hAnsi="宋体"/>
          <w:sz w:val="21"/>
          <w:szCs w:val="21"/>
        </w:rPr>
      </w:pPr>
      <w:r>
        <w:rPr>
          <w:rFonts w:hint="eastAsia" w:ascii="宋体" w:hAnsi="宋体"/>
          <w:sz w:val="21"/>
          <w:szCs w:val="21"/>
        </w:rPr>
        <w:t xml:space="preserve">电      话：                 </w:t>
      </w:r>
      <w:r>
        <w:rPr>
          <w:rFonts w:ascii="宋体" w:hAnsi="宋体"/>
          <w:sz w:val="21"/>
          <w:szCs w:val="21"/>
        </w:rPr>
        <w:t xml:space="preserve">                   </w:t>
      </w:r>
      <w:r>
        <w:rPr>
          <w:rFonts w:hint="eastAsia" w:ascii="宋体" w:hAnsi="宋体"/>
          <w:sz w:val="21"/>
          <w:szCs w:val="21"/>
        </w:rPr>
        <w:t>电      话：</w:t>
      </w:r>
    </w:p>
    <w:p w14:paraId="7F0BAB2E">
      <w:pPr>
        <w:spacing w:line="600" w:lineRule="exact"/>
        <w:ind w:firstLine="420" w:firstLineChars="200"/>
        <w:jc w:val="left"/>
        <w:rPr>
          <w:rFonts w:hint="eastAsia" w:ascii="宋体" w:hAnsi="宋体"/>
          <w:sz w:val="21"/>
          <w:szCs w:val="21"/>
        </w:rPr>
      </w:pPr>
      <w:r>
        <w:rPr>
          <w:rFonts w:hint="eastAsia" w:ascii="宋体" w:hAnsi="宋体"/>
          <w:sz w:val="21"/>
          <w:szCs w:val="21"/>
        </w:rPr>
        <w:t xml:space="preserve">                                                  </w:t>
      </w:r>
    </w:p>
    <w:p w14:paraId="7DB2F539">
      <w:pPr>
        <w:snapToGrid w:val="0"/>
        <w:spacing w:line="360" w:lineRule="auto"/>
        <w:jc w:val="left"/>
        <w:rPr>
          <w:rFonts w:hint="eastAsia" w:ascii="宋体" w:hAnsi="宋体"/>
          <w:sz w:val="21"/>
          <w:szCs w:val="21"/>
        </w:rPr>
      </w:pPr>
      <w:r>
        <w:rPr>
          <w:rFonts w:hint="eastAsia" w:ascii="宋体" w:hAnsi="宋体"/>
          <w:sz w:val="21"/>
          <w:szCs w:val="21"/>
        </w:rPr>
        <w:t>签章日期：</w:t>
      </w:r>
      <w:r>
        <w:rPr>
          <w:rFonts w:ascii="宋体" w:hAnsi="宋体"/>
          <w:sz w:val="21"/>
          <w:szCs w:val="21"/>
        </w:rPr>
        <w:t xml:space="preserve">  </w:t>
      </w:r>
      <w:r>
        <w:rPr>
          <w:rFonts w:hint="eastAsia" w:ascii="宋体" w:hAnsi="宋体"/>
          <w:sz w:val="21"/>
          <w:szCs w:val="21"/>
        </w:rPr>
        <w:t xml:space="preserve">年   月   日              </w:t>
      </w:r>
      <w:r>
        <w:rPr>
          <w:rFonts w:ascii="宋体" w:hAnsi="宋体"/>
          <w:sz w:val="21"/>
          <w:szCs w:val="21"/>
        </w:rPr>
        <w:t xml:space="preserve">         </w:t>
      </w:r>
      <w:r>
        <w:rPr>
          <w:rFonts w:hint="eastAsia" w:ascii="宋体" w:hAnsi="宋体"/>
          <w:sz w:val="21"/>
          <w:szCs w:val="21"/>
        </w:rPr>
        <w:t>签 章 日期：</w:t>
      </w:r>
      <w:r>
        <w:rPr>
          <w:rFonts w:ascii="宋体" w:hAnsi="宋体"/>
          <w:sz w:val="21"/>
          <w:szCs w:val="21"/>
        </w:rPr>
        <w:t xml:space="preserve">  </w:t>
      </w:r>
      <w:r>
        <w:rPr>
          <w:rFonts w:hint="eastAsia" w:ascii="宋体" w:hAnsi="宋体"/>
          <w:sz w:val="21"/>
          <w:szCs w:val="21"/>
        </w:rPr>
        <w:t xml:space="preserve">年  月 </w:t>
      </w:r>
      <w:r>
        <w:rPr>
          <w:rFonts w:ascii="宋体" w:hAnsi="宋体"/>
          <w:sz w:val="21"/>
          <w:szCs w:val="21"/>
        </w:rPr>
        <w:t xml:space="preserve"> </w:t>
      </w:r>
      <w:r>
        <w:rPr>
          <w:rFonts w:hint="eastAsia" w:ascii="宋体" w:hAnsi="宋体"/>
          <w:sz w:val="21"/>
          <w:szCs w:val="21"/>
        </w:rPr>
        <w:t>日</w:t>
      </w:r>
    </w:p>
    <w:p w14:paraId="5576931A">
      <w:pPr>
        <w:snapToGrid w:val="0"/>
        <w:spacing w:line="600" w:lineRule="exact"/>
        <w:jc w:val="left"/>
        <w:rPr>
          <w:rFonts w:hint="eastAsia" w:ascii="宋体" w:hAnsi="宋体"/>
          <w:sz w:val="21"/>
          <w:szCs w:val="21"/>
        </w:rPr>
      </w:pPr>
    </w:p>
    <w:p w14:paraId="40F62EFA">
      <w:pPr>
        <w:snapToGrid w:val="0"/>
        <w:spacing w:line="360" w:lineRule="auto"/>
        <w:jc w:val="left"/>
        <w:rPr>
          <w:rFonts w:hint="eastAsia" w:ascii="宋体" w:hAnsi="宋体"/>
          <w:sz w:val="21"/>
          <w:szCs w:val="21"/>
        </w:rPr>
        <w:sectPr>
          <w:headerReference r:id="rId12" w:type="default"/>
          <w:pgSz w:w="11907" w:h="16840"/>
          <w:pgMar w:top="1134" w:right="1191" w:bottom="1134" w:left="1191" w:header="851" w:footer="992" w:gutter="0"/>
          <w:pgNumType w:fmt="numberInDash"/>
          <w:cols w:space="720" w:num="1"/>
          <w:docGrid w:linePitch="380" w:charSpace="-5735"/>
        </w:sectPr>
      </w:pPr>
    </w:p>
    <w:p w14:paraId="3F750131">
      <w:pPr>
        <w:pStyle w:val="4"/>
        <w:spacing w:line="360" w:lineRule="auto"/>
        <w:jc w:val="center"/>
        <w:rPr>
          <w:rFonts w:hint="eastAsia" w:ascii="宋体" w:hAnsi="宋体" w:eastAsia="宋体"/>
          <w:sz w:val="36"/>
          <w:szCs w:val="30"/>
        </w:rPr>
      </w:pPr>
      <w:bookmarkStart w:id="119" w:name="_Toc22599"/>
      <w:r>
        <w:rPr>
          <w:rFonts w:ascii="宋体" w:hAnsi="宋体" w:eastAsia="宋体"/>
          <w:sz w:val="36"/>
          <w:szCs w:val="30"/>
        </w:rPr>
        <w:t>第七篇  响应文件编制要求</w:t>
      </w:r>
      <w:bookmarkEnd w:id="106"/>
      <w:bookmarkEnd w:id="119"/>
    </w:p>
    <w:p w14:paraId="06BB7C83">
      <w:pPr>
        <w:pStyle w:val="5"/>
        <w:spacing w:before="0" w:after="0" w:line="360" w:lineRule="auto"/>
        <w:ind w:firstLine="482" w:firstLineChars="200"/>
        <w:rPr>
          <w:rFonts w:hint="eastAsia" w:ascii="宋体" w:hAnsi="宋体"/>
          <w:sz w:val="24"/>
          <w:szCs w:val="24"/>
        </w:rPr>
      </w:pPr>
      <w:bookmarkStart w:id="120" w:name="_Toc14054"/>
      <w:r>
        <w:rPr>
          <w:rFonts w:ascii="宋体" w:hAnsi="宋体"/>
          <w:sz w:val="24"/>
          <w:szCs w:val="24"/>
        </w:rPr>
        <w:t>一、经济</w:t>
      </w:r>
      <w:r>
        <w:rPr>
          <w:rFonts w:hint="eastAsia" w:ascii="宋体" w:hAnsi="宋体"/>
          <w:sz w:val="24"/>
          <w:szCs w:val="24"/>
        </w:rPr>
        <w:t>部分</w:t>
      </w:r>
      <w:bookmarkEnd w:id="120"/>
    </w:p>
    <w:p w14:paraId="61A45A8C">
      <w:pPr>
        <w:snapToGrid w:val="0"/>
        <w:spacing w:line="360" w:lineRule="auto"/>
        <w:ind w:firstLine="480" w:firstLineChars="200"/>
        <w:rPr>
          <w:sz w:val="24"/>
          <w:szCs w:val="24"/>
        </w:rPr>
      </w:pPr>
      <w:r>
        <w:rPr>
          <w:sz w:val="24"/>
          <w:szCs w:val="24"/>
        </w:rPr>
        <w:t>（一）竞争性磋商报价函</w:t>
      </w:r>
    </w:p>
    <w:p w14:paraId="79328619">
      <w:pPr>
        <w:snapToGrid w:val="0"/>
        <w:spacing w:line="360" w:lineRule="auto"/>
        <w:ind w:firstLine="480" w:firstLineChars="200"/>
        <w:rPr>
          <w:sz w:val="24"/>
          <w:szCs w:val="24"/>
        </w:rPr>
      </w:pPr>
      <w:r>
        <w:rPr>
          <w:rFonts w:hint="eastAsia"/>
          <w:sz w:val="24"/>
          <w:szCs w:val="24"/>
        </w:rPr>
        <w:t>（二）分项报价明细表</w:t>
      </w:r>
    </w:p>
    <w:p w14:paraId="224F53BC">
      <w:pPr>
        <w:pStyle w:val="5"/>
        <w:spacing w:before="0" w:after="0" w:line="360" w:lineRule="auto"/>
        <w:ind w:firstLine="482" w:firstLineChars="200"/>
        <w:rPr>
          <w:rFonts w:hint="eastAsia" w:ascii="宋体" w:hAnsi="宋体"/>
          <w:sz w:val="24"/>
          <w:szCs w:val="24"/>
        </w:rPr>
      </w:pPr>
      <w:bookmarkStart w:id="121" w:name="_Toc78194469"/>
      <w:bookmarkStart w:id="122" w:name="_Toc8244"/>
      <w:r>
        <w:rPr>
          <w:rFonts w:hint="eastAsia" w:ascii="宋体" w:hAnsi="宋体"/>
          <w:sz w:val="24"/>
          <w:szCs w:val="24"/>
        </w:rPr>
        <w:t>二、技术</w:t>
      </w:r>
      <w:bookmarkEnd w:id="121"/>
      <w:r>
        <w:rPr>
          <w:rFonts w:hint="eastAsia" w:ascii="宋体" w:hAnsi="宋体"/>
          <w:sz w:val="24"/>
          <w:szCs w:val="24"/>
        </w:rPr>
        <w:t>部分</w:t>
      </w:r>
      <w:bookmarkEnd w:id="122"/>
    </w:p>
    <w:p w14:paraId="584C2771">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14:paraId="7C91F336">
      <w:pPr>
        <w:snapToGrid w:val="0"/>
        <w:spacing w:line="360" w:lineRule="auto"/>
        <w:ind w:firstLine="480" w:firstLineChars="200"/>
        <w:rPr>
          <w:sz w:val="24"/>
          <w:szCs w:val="24"/>
        </w:rPr>
      </w:pPr>
      <w:r>
        <w:rPr>
          <w:rFonts w:hint="eastAsia" w:ascii="宋体" w:hAnsi="宋体"/>
          <w:sz w:val="24"/>
          <w:szCs w:val="24"/>
        </w:rPr>
        <w:t>（二）服务响应偏离表</w:t>
      </w:r>
    </w:p>
    <w:p w14:paraId="062C64AB">
      <w:pPr>
        <w:pStyle w:val="5"/>
        <w:spacing w:before="0" w:after="0" w:line="360" w:lineRule="auto"/>
        <w:ind w:firstLine="482" w:firstLineChars="200"/>
        <w:rPr>
          <w:rFonts w:hint="eastAsia" w:ascii="宋体" w:hAnsi="宋体"/>
          <w:sz w:val="24"/>
          <w:szCs w:val="24"/>
        </w:rPr>
      </w:pPr>
      <w:bookmarkStart w:id="123" w:name="_Toc27316"/>
      <w:r>
        <w:rPr>
          <w:rFonts w:ascii="宋体" w:hAnsi="宋体"/>
          <w:sz w:val="24"/>
          <w:szCs w:val="24"/>
        </w:rPr>
        <w:t>三、商务</w:t>
      </w:r>
      <w:r>
        <w:rPr>
          <w:rFonts w:hint="eastAsia" w:ascii="宋体" w:hAnsi="宋体"/>
          <w:sz w:val="24"/>
          <w:szCs w:val="24"/>
        </w:rPr>
        <w:t>部分</w:t>
      </w:r>
      <w:bookmarkEnd w:id="123"/>
    </w:p>
    <w:p w14:paraId="701EA5F2">
      <w:pPr>
        <w:snapToGrid w:val="0"/>
        <w:spacing w:line="360" w:lineRule="auto"/>
        <w:ind w:firstLine="480" w:firstLineChars="200"/>
        <w:rPr>
          <w:sz w:val="24"/>
          <w:szCs w:val="24"/>
        </w:rPr>
      </w:pPr>
      <w:r>
        <w:rPr>
          <w:sz w:val="24"/>
          <w:szCs w:val="24"/>
        </w:rPr>
        <w:t>（一）</w:t>
      </w:r>
      <w:r>
        <w:rPr>
          <w:rFonts w:hint="eastAsia"/>
          <w:sz w:val="24"/>
          <w:szCs w:val="24"/>
        </w:rPr>
        <w:t>商务响应偏离表</w:t>
      </w:r>
    </w:p>
    <w:p w14:paraId="62D12D19">
      <w:pPr>
        <w:snapToGrid w:val="0"/>
        <w:spacing w:line="360" w:lineRule="auto"/>
        <w:ind w:firstLine="480" w:firstLineChars="200"/>
        <w:rPr>
          <w:sz w:val="24"/>
          <w:szCs w:val="24"/>
        </w:rPr>
      </w:pPr>
      <w:r>
        <w:rPr>
          <w:sz w:val="24"/>
          <w:szCs w:val="24"/>
        </w:rPr>
        <w:t>（</w:t>
      </w:r>
      <w:r>
        <w:rPr>
          <w:rFonts w:hint="eastAsia"/>
          <w:sz w:val="24"/>
          <w:szCs w:val="24"/>
        </w:rPr>
        <w:t>二</w:t>
      </w:r>
      <w:r>
        <w:rPr>
          <w:sz w:val="24"/>
          <w:szCs w:val="24"/>
        </w:rPr>
        <w:t>）</w:t>
      </w:r>
      <w:r>
        <w:rPr>
          <w:rFonts w:hint="eastAsia"/>
          <w:sz w:val="24"/>
          <w:szCs w:val="24"/>
        </w:rPr>
        <w:t>其它优惠服务承诺</w:t>
      </w:r>
    </w:p>
    <w:p w14:paraId="0DBBFF69">
      <w:pPr>
        <w:pStyle w:val="5"/>
        <w:spacing w:before="0" w:after="0" w:line="360" w:lineRule="auto"/>
        <w:ind w:firstLine="482" w:firstLineChars="200"/>
        <w:rPr>
          <w:rFonts w:hint="eastAsia" w:ascii="宋体" w:hAnsi="宋体"/>
          <w:sz w:val="24"/>
          <w:szCs w:val="24"/>
        </w:rPr>
      </w:pPr>
      <w:bookmarkStart w:id="124" w:name="_Toc30248"/>
      <w:r>
        <w:rPr>
          <w:rFonts w:hint="eastAsia" w:ascii="宋体" w:hAnsi="宋体"/>
          <w:sz w:val="24"/>
          <w:szCs w:val="24"/>
        </w:rPr>
        <w:t>四、</w:t>
      </w:r>
      <w:r>
        <w:rPr>
          <w:rFonts w:ascii="宋体" w:hAnsi="宋体"/>
          <w:sz w:val="24"/>
          <w:szCs w:val="24"/>
        </w:rPr>
        <w:t>资格</w:t>
      </w:r>
      <w:r>
        <w:rPr>
          <w:rFonts w:hint="eastAsia" w:ascii="宋体" w:hAnsi="宋体"/>
          <w:sz w:val="24"/>
          <w:szCs w:val="24"/>
        </w:rPr>
        <w:t>文件</w:t>
      </w:r>
      <w:bookmarkEnd w:id="124"/>
    </w:p>
    <w:p w14:paraId="00422522">
      <w:pPr>
        <w:snapToGrid w:val="0"/>
        <w:spacing w:line="360" w:lineRule="auto"/>
        <w:ind w:firstLine="480" w:firstLineChars="200"/>
        <w:rPr>
          <w:rFonts w:hint="eastAsia" w:ascii="宋体" w:hAnsi="宋体"/>
          <w:sz w:val="24"/>
          <w:szCs w:val="24"/>
        </w:rPr>
      </w:pPr>
      <w:r>
        <w:rPr>
          <w:sz w:val="24"/>
          <w:szCs w:val="24"/>
        </w:rPr>
        <w:t>（一）</w:t>
      </w:r>
      <w:r>
        <w:rPr>
          <w:rFonts w:hint="eastAsia" w:ascii="宋体" w:hAnsi="宋体"/>
          <w:sz w:val="24"/>
          <w:szCs w:val="24"/>
        </w:rPr>
        <w:t>法人营业执照（副本）或事业单位法人证书（副本）或个体工商户营业执照或有效的自然人身份证明或社会团体法人登记证书复印件</w:t>
      </w:r>
    </w:p>
    <w:p w14:paraId="04972F7E">
      <w:pPr>
        <w:snapToGrid w:val="0"/>
        <w:spacing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3705B9B6">
      <w:pPr>
        <w:snapToGrid w:val="0"/>
        <w:spacing w:line="360" w:lineRule="auto"/>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法定代表人授权委托书（格式）</w:t>
      </w:r>
    </w:p>
    <w:p w14:paraId="71B24129">
      <w:pPr>
        <w:snapToGrid w:val="0"/>
        <w:spacing w:line="360" w:lineRule="auto"/>
        <w:ind w:firstLine="480" w:firstLineChars="200"/>
        <w:rPr>
          <w:rFonts w:hint="eastAsia" w:ascii="宋体" w:hAnsi="宋体"/>
          <w:sz w:val="24"/>
          <w:szCs w:val="24"/>
        </w:rPr>
      </w:pPr>
      <w:r>
        <w:rPr>
          <w:rFonts w:hint="eastAsia" w:ascii="宋体" w:hAnsi="宋体"/>
          <w:sz w:val="24"/>
          <w:szCs w:val="24"/>
        </w:rPr>
        <w:t>（四）基本资格条件承诺函（格式）</w:t>
      </w:r>
    </w:p>
    <w:p w14:paraId="5E7AA4E0">
      <w:pPr>
        <w:snapToGrid w:val="0"/>
        <w:spacing w:line="360" w:lineRule="auto"/>
        <w:ind w:firstLine="480" w:firstLineChars="200"/>
        <w:rPr>
          <w:rFonts w:hint="eastAsia" w:ascii="宋体" w:hAnsi="宋体"/>
          <w:sz w:val="24"/>
          <w:szCs w:val="24"/>
        </w:rPr>
      </w:pPr>
      <w:r>
        <w:rPr>
          <w:rFonts w:hint="eastAsia" w:ascii="宋体" w:hAnsi="宋体"/>
          <w:sz w:val="24"/>
          <w:szCs w:val="24"/>
        </w:rPr>
        <w:t>（五）本项目的特定资格条件（如果有）</w:t>
      </w:r>
    </w:p>
    <w:p w14:paraId="2213FD45">
      <w:pPr>
        <w:pStyle w:val="5"/>
        <w:spacing w:before="0" w:after="0" w:line="360" w:lineRule="auto"/>
        <w:ind w:firstLine="482" w:firstLineChars="200"/>
        <w:rPr>
          <w:rFonts w:hint="eastAsia" w:ascii="宋体" w:hAnsi="宋体"/>
          <w:sz w:val="24"/>
          <w:szCs w:val="24"/>
        </w:rPr>
      </w:pPr>
      <w:bookmarkStart w:id="125" w:name="_Toc22628"/>
      <w:r>
        <w:rPr>
          <w:rFonts w:hint="eastAsia" w:ascii="宋体" w:hAnsi="宋体"/>
          <w:sz w:val="24"/>
          <w:szCs w:val="24"/>
        </w:rPr>
        <w:t>五</w:t>
      </w:r>
      <w:r>
        <w:rPr>
          <w:rFonts w:ascii="宋体" w:hAnsi="宋体"/>
          <w:sz w:val="24"/>
          <w:szCs w:val="24"/>
        </w:rPr>
        <w:t>、其他</w:t>
      </w:r>
      <w:bookmarkEnd w:id="125"/>
    </w:p>
    <w:p w14:paraId="73E7F603">
      <w:pPr>
        <w:snapToGrid w:val="0"/>
        <w:spacing w:line="360" w:lineRule="auto"/>
        <w:ind w:firstLine="480" w:firstLineChars="200"/>
        <w:rPr>
          <w:sz w:val="24"/>
          <w:szCs w:val="24"/>
        </w:rPr>
      </w:pPr>
      <w:r>
        <w:rPr>
          <w:rFonts w:hint="eastAsia"/>
          <w:sz w:val="24"/>
          <w:szCs w:val="24"/>
        </w:rPr>
        <w:t>（一）中小企业声明函、监狱企业证明文件、残疾人福利性单位声明函</w:t>
      </w:r>
    </w:p>
    <w:p w14:paraId="24D5C8E7">
      <w:pPr>
        <w:snapToGrid w:val="0"/>
        <w:spacing w:line="360" w:lineRule="auto"/>
        <w:ind w:firstLine="480" w:firstLineChars="200"/>
        <w:rPr>
          <w:rFonts w:hint="eastAsia" w:ascii="宋体" w:hAnsi="宋体"/>
          <w:sz w:val="24"/>
          <w:szCs w:val="24"/>
        </w:rPr>
      </w:pPr>
      <w:r>
        <w:rPr>
          <w:rFonts w:hint="eastAsia"/>
          <w:sz w:val="24"/>
          <w:szCs w:val="24"/>
        </w:rPr>
        <w:t>（二）其他与项目有关的资料（自附）</w:t>
      </w:r>
    </w:p>
    <w:p w14:paraId="38890A7A">
      <w:pPr>
        <w:pageBreakBefore/>
        <w:tabs>
          <w:tab w:val="left" w:pos="6300"/>
        </w:tabs>
        <w:snapToGrid w:val="0"/>
        <w:spacing w:line="360" w:lineRule="auto"/>
        <w:ind w:firstLine="482" w:firstLineChars="200"/>
        <w:rPr>
          <w:b/>
          <w:sz w:val="24"/>
          <w:szCs w:val="24"/>
        </w:rPr>
      </w:pPr>
      <w:bookmarkStart w:id="126" w:name="_Toc342913419"/>
      <w:bookmarkStart w:id="127" w:name="_Toc313008356"/>
      <w:bookmarkStart w:id="128" w:name="_Toc23764522"/>
      <w:bookmarkStart w:id="129" w:name="_Toc313888360"/>
      <w:bookmarkStart w:id="130" w:name="_Toc283382454"/>
      <w:bookmarkStart w:id="131" w:name="_Toc12789073"/>
      <w:r>
        <w:rPr>
          <w:b/>
          <w:sz w:val="24"/>
          <w:szCs w:val="24"/>
        </w:rPr>
        <w:t>一、经济</w:t>
      </w:r>
      <w:bookmarkEnd w:id="126"/>
      <w:bookmarkEnd w:id="127"/>
      <w:bookmarkEnd w:id="128"/>
      <w:bookmarkEnd w:id="129"/>
      <w:r>
        <w:rPr>
          <w:rFonts w:hint="eastAsia"/>
          <w:b/>
          <w:sz w:val="24"/>
          <w:szCs w:val="24"/>
        </w:rPr>
        <w:t>文件</w:t>
      </w:r>
    </w:p>
    <w:bookmarkEnd w:id="130"/>
    <w:bookmarkEnd w:id="131"/>
    <w:p w14:paraId="7C63CBE0">
      <w:pPr>
        <w:tabs>
          <w:tab w:val="left" w:pos="6300"/>
        </w:tabs>
        <w:snapToGrid w:val="0"/>
        <w:spacing w:line="360" w:lineRule="auto"/>
        <w:ind w:firstLine="480" w:firstLineChars="200"/>
        <w:rPr>
          <w:sz w:val="24"/>
          <w:szCs w:val="24"/>
        </w:rPr>
      </w:pPr>
      <w:r>
        <w:rPr>
          <w:sz w:val="24"/>
          <w:szCs w:val="24"/>
        </w:rPr>
        <w:t>（一）竞争性磋商报价函</w:t>
      </w:r>
    </w:p>
    <w:p w14:paraId="1B913D40">
      <w:pPr>
        <w:tabs>
          <w:tab w:val="left" w:pos="6300"/>
        </w:tabs>
        <w:snapToGrid w:val="0"/>
        <w:spacing w:line="520" w:lineRule="exact"/>
        <w:jc w:val="center"/>
        <w:outlineLvl w:val="0"/>
        <w:rPr>
          <w:b/>
          <w:szCs w:val="28"/>
        </w:rPr>
      </w:pPr>
      <w:r>
        <w:rPr>
          <w:b/>
          <w:szCs w:val="28"/>
        </w:rPr>
        <w:t>竞争性磋商报价函</w:t>
      </w:r>
    </w:p>
    <w:p w14:paraId="2DE770E1">
      <w:pPr>
        <w:tabs>
          <w:tab w:val="left" w:pos="6300"/>
        </w:tabs>
        <w:snapToGrid w:val="0"/>
        <w:spacing w:line="520" w:lineRule="exact"/>
        <w:rPr>
          <w:sz w:val="24"/>
          <w:szCs w:val="24"/>
        </w:rPr>
      </w:pPr>
      <w:r>
        <w:rPr>
          <w:sz w:val="24"/>
          <w:szCs w:val="24"/>
          <w:u w:val="single"/>
        </w:rPr>
        <w:t>（采购代理机构名称）</w:t>
      </w:r>
      <w:r>
        <w:rPr>
          <w:sz w:val="24"/>
          <w:szCs w:val="24"/>
        </w:rPr>
        <w:t>：</w:t>
      </w:r>
    </w:p>
    <w:p w14:paraId="22E23D29">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14:paraId="5C510411">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rPr>
        <w:t>我方</w:t>
      </w:r>
      <w:r>
        <w:rPr>
          <w:rFonts w:ascii="宋体" w:hAnsi="宋体"/>
          <w:sz w:val="24"/>
          <w:szCs w:val="24"/>
        </w:rPr>
        <w:t>愿意按照竞争性磋商文件中的一切要求，提供本项目的服务，初始报价为人民币大写：</w:t>
      </w:r>
      <w:r>
        <w:rPr>
          <w:rFonts w:ascii="宋体" w:hAnsi="宋体"/>
          <w:sz w:val="24"/>
          <w:szCs w:val="24"/>
          <w:u w:val="single"/>
        </w:rPr>
        <w:t xml:space="preserve">      </w:t>
      </w:r>
      <w:r>
        <w:rPr>
          <w:rFonts w:ascii="宋体" w:hAnsi="宋体"/>
          <w:sz w:val="24"/>
          <w:szCs w:val="24"/>
        </w:rPr>
        <w:t>元整；人民币小写：</w:t>
      </w:r>
      <w:r>
        <w:rPr>
          <w:rFonts w:ascii="宋体" w:hAnsi="宋体"/>
          <w:sz w:val="24"/>
          <w:szCs w:val="24"/>
          <w:u w:val="single"/>
        </w:rPr>
        <w:t xml:space="preserve">    </w:t>
      </w:r>
      <w:r>
        <w:rPr>
          <w:rFonts w:ascii="宋体" w:hAnsi="宋体"/>
          <w:sz w:val="24"/>
          <w:szCs w:val="24"/>
        </w:rPr>
        <w:t>元。以我公司最后报价为准。</w:t>
      </w:r>
    </w:p>
    <w:p w14:paraId="2B15E688">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0239A788">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3.我方承诺：本次磋商的有效期为90天。</w:t>
      </w:r>
    </w:p>
    <w:p w14:paraId="78DCC1C1">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4.我方完全理解和接受贵方竞争性磋商文件的一切规定和要求及评审办法。</w:t>
      </w:r>
    </w:p>
    <w:p w14:paraId="4801EF8B">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14:paraId="0D4F7D98">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14:paraId="3D91D861">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7.如果我方成为成交供应商，保证在接到成交通知书后，</w:t>
      </w:r>
      <w:r>
        <w:rPr>
          <w:rFonts w:hint="eastAsia" w:ascii="宋体" w:hAnsi="宋体"/>
          <w:sz w:val="24"/>
          <w:szCs w:val="24"/>
        </w:rPr>
        <w:t>向采购代理机构缴纳竞争性磋商文件规定的</w:t>
      </w:r>
      <w:r>
        <w:rPr>
          <w:rFonts w:ascii="宋体" w:hAnsi="宋体"/>
          <w:sz w:val="24"/>
          <w:szCs w:val="24"/>
        </w:rPr>
        <w:t>采购代理服务费。</w:t>
      </w:r>
    </w:p>
    <w:p w14:paraId="1F26E8DE">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32C04825">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供应商（公章）：</w:t>
      </w:r>
    </w:p>
    <w:p w14:paraId="159C6F76">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 xml:space="preserve">地址：  </w:t>
      </w:r>
    </w:p>
    <w:p w14:paraId="2D6CC84D">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电话：                                             传真：</w:t>
      </w:r>
    </w:p>
    <w:p w14:paraId="414D01EC">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网址：                                             邮编：</w:t>
      </w:r>
    </w:p>
    <w:p w14:paraId="424F8D4E">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联系人：</w:t>
      </w:r>
    </w:p>
    <w:p w14:paraId="00ECC99F">
      <w:pPr>
        <w:tabs>
          <w:tab w:val="left" w:pos="6300"/>
        </w:tabs>
        <w:snapToGrid w:val="0"/>
        <w:spacing w:line="520" w:lineRule="exact"/>
        <w:ind w:firstLine="570"/>
        <w:rPr>
          <w:sz w:val="24"/>
          <w:szCs w:val="24"/>
        </w:rPr>
      </w:pPr>
    </w:p>
    <w:p w14:paraId="16FF9BE6">
      <w:pPr>
        <w:snapToGrid w:val="0"/>
        <w:spacing w:line="520" w:lineRule="exact"/>
        <w:ind w:firstLine="480" w:firstLineChars="200"/>
        <w:rPr>
          <w:sz w:val="24"/>
          <w:szCs w:val="24"/>
        </w:rPr>
        <w:sectPr>
          <w:headerReference r:id="rId13" w:type="default"/>
          <w:pgSz w:w="11907" w:h="16840"/>
          <w:pgMar w:top="1134" w:right="1191" w:bottom="1134" w:left="1191" w:header="851" w:footer="992" w:gutter="0"/>
          <w:pgNumType w:fmt="numberInDash"/>
          <w:cols w:space="720" w:num="1"/>
          <w:docGrid w:linePitch="380" w:charSpace="-5735"/>
        </w:sectPr>
      </w:pPr>
      <w:r>
        <w:rPr>
          <w:sz w:val="24"/>
          <w:szCs w:val="24"/>
        </w:rPr>
        <w:t xml:space="preserve">                                                  年   月   日</w:t>
      </w:r>
    </w:p>
    <w:p w14:paraId="670C96CD">
      <w:pPr>
        <w:pageBreakBefore/>
        <w:snapToGrid w:val="0"/>
        <w:spacing w:line="360" w:lineRule="auto"/>
        <w:ind w:firstLine="480" w:firstLineChars="200"/>
        <w:jc w:val="left"/>
        <w:rPr>
          <w:rFonts w:hint="eastAsia" w:ascii="宋体" w:hAnsi="宋体"/>
          <w:sz w:val="24"/>
          <w:szCs w:val="24"/>
        </w:rPr>
      </w:pPr>
      <w:bookmarkStart w:id="132" w:name="_Toc23764523"/>
      <w:bookmarkStart w:id="133" w:name="_Toc342913420"/>
      <w:bookmarkStart w:id="134" w:name="_Toc313008357"/>
      <w:bookmarkStart w:id="135" w:name="_Toc313888361"/>
      <w:r>
        <w:rPr>
          <w:rFonts w:hint="eastAsia" w:ascii="宋体" w:hAnsi="宋体"/>
          <w:sz w:val="24"/>
          <w:szCs w:val="24"/>
        </w:rPr>
        <w:t>（二）分项报价明细表</w:t>
      </w:r>
    </w:p>
    <w:p w14:paraId="6902306B">
      <w:pPr>
        <w:jc w:val="center"/>
        <w:rPr>
          <w:rFonts w:hint="eastAsia" w:ascii="宋体" w:hAnsi="宋体"/>
          <w:b/>
          <w:szCs w:val="28"/>
        </w:rPr>
      </w:pPr>
      <w:r>
        <w:rPr>
          <w:rFonts w:hint="eastAsia" w:ascii="宋体" w:hAnsi="宋体"/>
          <w:b/>
          <w:szCs w:val="28"/>
        </w:rPr>
        <w:t>分项报价明细表</w:t>
      </w:r>
    </w:p>
    <w:p w14:paraId="14085749">
      <w:pPr>
        <w:pStyle w:val="32"/>
        <w:tabs>
          <w:tab w:val="left" w:pos="6300"/>
        </w:tabs>
        <w:snapToGrid w:val="0"/>
        <w:spacing w:line="360" w:lineRule="auto"/>
        <w:ind w:firstLine="480" w:firstLineChars="200"/>
        <w:rPr>
          <w:rFonts w:hint="eastAsia" w:ascii="宋体" w:hAnsi="宋体"/>
          <w:sz w:val="24"/>
        </w:rPr>
      </w:pPr>
      <w:r>
        <w:rPr>
          <w:rFonts w:hint="eastAsia" w:ascii="宋体" w:hAnsi="宋体"/>
          <w:sz w:val="24"/>
        </w:rPr>
        <w:t>项目号：</w:t>
      </w:r>
    </w:p>
    <w:p w14:paraId="1F0939E7">
      <w:pPr>
        <w:pStyle w:val="32"/>
        <w:tabs>
          <w:tab w:val="left" w:pos="6300"/>
        </w:tabs>
        <w:snapToGrid w:val="0"/>
        <w:spacing w:line="360" w:lineRule="auto"/>
        <w:ind w:firstLine="480" w:firstLineChars="200"/>
        <w:rPr>
          <w:rFonts w:hint="eastAsia" w:ascii="宋体" w:hAnsi="宋体"/>
          <w:sz w:val="24"/>
        </w:rPr>
      </w:pPr>
      <w:r>
        <w:rPr>
          <w:rFonts w:hint="eastAsia" w:ascii="宋体" w:hAnsi="宋体"/>
          <w:sz w:val="24"/>
        </w:rPr>
        <w:t>项目名称：                                                       单位：元</w:t>
      </w:r>
    </w:p>
    <w:tbl>
      <w:tblPr>
        <w:tblStyle w:val="59"/>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3544"/>
        <w:gridCol w:w="850"/>
        <w:gridCol w:w="993"/>
        <w:gridCol w:w="1134"/>
      </w:tblGrid>
      <w:tr w14:paraId="2679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09" w:type="dxa"/>
            <w:vAlign w:val="center"/>
          </w:tcPr>
          <w:p w14:paraId="3FFF171A">
            <w:pPr>
              <w:jc w:val="center"/>
              <w:rPr>
                <w:rFonts w:hint="eastAsia" w:ascii="宋体" w:hAnsi="宋体"/>
                <w:b/>
                <w:sz w:val="21"/>
                <w:szCs w:val="21"/>
              </w:rPr>
            </w:pPr>
            <w:r>
              <w:rPr>
                <w:rFonts w:hint="eastAsia" w:ascii="宋体" w:hAnsi="宋体"/>
                <w:b/>
                <w:sz w:val="21"/>
                <w:szCs w:val="21"/>
              </w:rPr>
              <w:t>序号</w:t>
            </w:r>
          </w:p>
        </w:tc>
        <w:tc>
          <w:tcPr>
            <w:tcW w:w="2268" w:type="dxa"/>
            <w:vAlign w:val="center"/>
          </w:tcPr>
          <w:p w14:paraId="38262586">
            <w:pPr>
              <w:jc w:val="center"/>
              <w:rPr>
                <w:rFonts w:hint="eastAsia" w:ascii="宋体" w:hAnsi="宋体"/>
                <w:b/>
                <w:sz w:val="21"/>
                <w:szCs w:val="21"/>
              </w:rPr>
            </w:pPr>
            <w:r>
              <w:rPr>
                <w:rFonts w:hint="eastAsia" w:ascii="宋体" w:hAnsi="宋体"/>
                <w:b/>
                <w:sz w:val="21"/>
                <w:szCs w:val="21"/>
              </w:rPr>
              <w:t>费用名称</w:t>
            </w:r>
          </w:p>
        </w:tc>
        <w:tc>
          <w:tcPr>
            <w:tcW w:w="3544" w:type="dxa"/>
            <w:vAlign w:val="center"/>
          </w:tcPr>
          <w:p w14:paraId="2A7A60CB">
            <w:pPr>
              <w:jc w:val="center"/>
              <w:rPr>
                <w:rFonts w:hint="eastAsia" w:ascii="宋体" w:hAnsi="宋体"/>
                <w:b/>
                <w:sz w:val="21"/>
                <w:szCs w:val="21"/>
              </w:rPr>
            </w:pPr>
            <w:r>
              <w:rPr>
                <w:rFonts w:hint="eastAsia" w:ascii="宋体" w:hAnsi="宋体"/>
                <w:b/>
                <w:sz w:val="21"/>
                <w:szCs w:val="21"/>
              </w:rPr>
              <w:t>相关信息</w:t>
            </w:r>
          </w:p>
        </w:tc>
        <w:tc>
          <w:tcPr>
            <w:tcW w:w="850" w:type="dxa"/>
            <w:vAlign w:val="center"/>
          </w:tcPr>
          <w:p w14:paraId="33E020CA">
            <w:pPr>
              <w:jc w:val="center"/>
              <w:rPr>
                <w:rFonts w:hint="eastAsia" w:ascii="宋体" w:hAnsi="宋体"/>
                <w:b/>
                <w:sz w:val="21"/>
                <w:szCs w:val="21"/>
              </w:rPr>
            </w:pPr>
            <w:r>
              <w:rPr>
                <w:rFonts w:hint="eastAsia" w:ascii="宋体" w:hAnsi="宋体"/>
                <w:b/>
                <w:sz w:val="21"/>
                <w:szCs w:val="21"/>
              </w:rPr>
              <w:t>数量</w:t>
            </w:r>
          </w:p>
        </w:tc>
        <w:tc>
          <w:tcPr>
            <w:tcW w:w="993" w:type="dxa"/>
            <w:vAlign w:val="center"/>
          </w:tcPr>
          <w:p w14:paraId="3856C571">
            <w:pPr>
              <w:jc w:val="center"/>
              <w:rPr>
                <w:rFonts w:hint="eastAsia" w:ascii="宋体" w:hAnsi="宋体"/>
                <w:b/>
                <w:sz w:val="21"/>
                <w:szCs w:val="21"/>
              </w:rPr>
            </w:pPr>
            <w:r>
              <w:rPr>
                <w:rFonts w:hint="eastAsia" w:ascii="宋体" w:hAnsi="宋体"/>
                <w:b/>
                <w:sz w:val="21"/>
                <w:szCs w:val="21"/>
              </w:rPr>
              <w:t>单价</w:t>
            </w:r>
          </w:p>
        </w:tc>
        <w:tc>
          <w:tcPr>
            <w:tcW w:w="1134" w:type="dxa"/>
            <w:vAlign w:val="center"/>
          </w:tcPr>
          <w:p w14:paraId="73E154A4">
            <w:pPr>
              <w:jc w:val="center"/>
              <w:rPr>
                <w:rFonts w:hint="eastAsia" w:ascii="宋体" w:hAnsi="宋体"/>
                <w:b/>
                <w:sz w:val="21"/>
                <w:szCs w:val="21"/>
              </w:rPr>
            </w:pPr>
            <w:r>
              <w:rPr>
                <w:rFonts w:hint="eastAsia" w:ascii="宋体" w:hAnsi="宋体"/>
                <w:b/>
                <w:sz w:val="21"/>
                <w:szCs w:val="21"/>
              </w:rPr>
              <w:t>合计</w:t>
            </w:r>
          </w:p>
        </w:tc>
      </w:tr>
      <w:tr w14:paraId="2579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0EFC808C">
            <w:pPr>
              <w:snapToGrid w:val="0"/>
              <w:jc w:val="center"/>
              <w:rPr>
                <w:rFonts w:hint="eastAsia" w:ascii="宋体" w:hAnsi="宋体"/>
                <w:sz w:val="21"/>
                <w:szCs w:val="21"/>
              </w:rPr>
            </w:pPr>
          </w:p>
        </w:tc>
        <w:tc>
          <w:tcPr>
            <w:tcW w:w="2268" w:type="dxa"/>
            <w:vAlign w:val="center"/>
          </w:tcPr>
          <w:p w14:paraId="07DC2EDD">
            <w:pPr>
              <w:widowControl/>
              <w:snapToGrid w:val="0"/>
              <w:jc w:val="center"/>
              <w:textAlignment w:val="center"/>
              <w:rPr>
                <w:rFonts w:hint="eastAsia" w:ascii="宋体" w:hAnsi="宋体"/>
                <w:color w:val="000000"/>
                <w:sz w:val="21"/>
                <w:szCs w:val="21"/>
              </w:rPr>
            </w:pPr>
          </w:p>
        </w:tc>
        <w:tc>
          <w:tcPr>
            <w:tcW w:w="3544" w:type="dxa"/>
            <w:vAlign w:val="center"/>
          </w:tcPr>
          <w:p w14:paraId="24FE8A03">
            <w:pPr>
              <w:snapToGrid w:val="0"/>
              <w:jc w:val="center"/>
              <w:rPr>
                <w:rFonts w:hint="eastAsia" w:ascii="宋体" w:hAnsi="宋体"/>
                <w:sz w:val="24"/>
                <w:szCs w:val="24"/>
              </w:rPr>
            </w:pPr>
          </w:p>
        </w:tc>
        <w:tc>
          <w:tcPr>
            <w:tcW w:w="850" w:type="dxa"/>
            <w:vAlign w:val="center"/>
          </w:tcPr>
          <w:p w14:paraId="540151A2">
            <w:pPr>
              <w:snapToGrid w:val="0"/>
              <w:jc w:val="center"/>
              <w:rPr>
                <w:rFonts w:hint="eastAsia" w:ascii="宋体" w:hAnsi="宋体"/>
                <w:sz w:val="21"/>
                <w:szCs w:val="21"/>
              </w:rPr>
            </w:pPr>
          </w:p>
        </w:tc>
        <w:tc>
          <w:tcPr>
            <w:tcW w:w="993" w:type="dxa"/>
            <w:vAlign w:val="center"/>
          </w:tcPr>
          <w:p w14:paraId="51A584B3">
            <w:pPr>
              <w:snapToGrid w:val="0"/>
              <w:jc w:val="center"/>
              <w:rPr>
                <w:rFonts w:hint="eastAsia" w:ascii="宋体" w:hAnsi="宋体"/>
                <w:sz w:val="21"/>
                <w:szCs w:val="21"/>
              </w:rPr>
            </w:pPr>
          </w:p>
        </w:tc>
        <w:tc>
          <w:tcPr>
            <w:tcW w:w="1134" w:type="dxa"/>
            <w:vAlign w:val="center"/>
          </w:tcPr>
          <w:p w14:paraId="55E0A07E">
            <w:pPr>
              <w:snapToGrid w:val="0"/>
              <w:jc w:val="center"/>
              <w:rPr>
                <w:rFonts w:hint="eastAsia" w:ascii="宋体" w:hAnsi="宋体"/>
                <w:sz w:val="21"/>
                <w:szCs w:val="21"/>
              </w:rPr>
            </w:pPr>
          </w:p>
        </w:tc>
      </w:tr>
      <w:tr w14:paraId="5401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4E38AFBA">
            <w:pPr>
              <w:snapToGrid w:val="0"/>
              <w:jc w:val="center"/>
              <w:rPr>
                <w:rFonts w:hint="eastAsia" w:ascii="宋体" w:hAnsi="宋体"/>
                <w:sz w:val="21"/>
                <w:szCs w:val="21"/>
              </w:rPr>
            </w:pPr>
          </w:p>
        </w:tc>
        <w:tc>
          <w:tcPr>
            <w:tcW w:w="2268" w:type="dxa"/>
            <w:vAlign w:val="center"/>
          </w:tcPr>
          <w:p w14:paraId="6FBA3EEB">
            <w:pPr>
              <w:widowControl/>
              <w:snapToGrid w:val="0"/>
              <w:jc w:val="center"/>
              <w:textAlignment w:val="center"/>
              <w:rPr>
                <w:rFonts w:hint="eastAsia" w:ascii="宋体" w:hAnsi="宋体"/>
                <w:color w:val="000000"/>
                <w:sz w:val="21"/>
                <w:szCs w:val="21"/>
              </w:rPr>
            </w:pPr>
          </w:p>
        </w:tc>
        <w:tc>
          <w:tcPr>
            <w:tcW w:w="3544" w:type="dxa"/>
            <w:vAlign w:val="center"/>
          </w:tcPr>
          <w:p w14:paraId="570CC118">
            <w:pPr>
              <w:snapToGrid w:val="0"/>
              <w:jc w:val="center"/>
              <w:rPr>
                <w:rFonts w:hint="eastAsia" w:ascii="宋体" w:hAnsi="宋体"/>
                <w:sz w:val="24"/>
                <w:szCs w:val="24"/>
              </w:rPr>
            </w:pPr>
          </w:p>
        </w:tc>
        <w:tc>
          <w:tcPr>
            <w:tcW w:w="850" w:type="dxa"/>
            <w:vAlign w:val="center"/>
          </w:tcPr>
          <w:p w14:paraId="1F589C26">
            <w:pPr>
              <w:snapToGrid w:val="0"/>
              <w:jc w:val="center"/>
              <w:rPr>
                <w:rFonts w:hint="eastAsia" w:ascii="宋体" w:hAnsi="宋体"/>
                <w:sz w:val="21"/>
                <w:szCs w:val="21"/>
              </w:rPr>
            </w:pPr>
          </w:p>
        </w:tc>
        <w:tc>
          <w:tcPr>
            <w:tcW w:w="993" w:type="dxa"/>
            <w:vAlign w:val="center"/>
          </w:tcPr>
          <w:p w14:paraId="256B1CE5">
            <w:pPr>
              <w:snapToGrid w:val="0"/>
              <w:jc w:val="center"/>
              <w:rPr>
                <w:rFonts w:hint="eastAsia" w:ascii="宋体" w:hAnsi="宋体"/>
                <w:sz w:val="21"/>
                <w:szCs w:val="21"/>
              </w:rPr>
            </w:pPr>
          </w:p>
        </w:tc>
        <w:tc>
          <w:tcPr>
            <w:tcW w:w="1134" w:type="dxa"/>
            <w:vAlign w:val="center"/>
          </w:tcPr>
          <w:p w14:paraId="194054C9">
            <w:pPr>
              <w:snapToGrid w:val="0"/>
              <w:jc w:val="center"/>
              <w:rPr>
                <w:rFonts w:hint="eastAsia" w:ascii="宋体" w:hAnsi="宋体"/>
                <w:sz w:val="21"/>
                <w:szCs w:val="21"/>
              </w:rPr>
            </w:pPr>
          </w:p>
        </w:tc>
      </w:tr>
      <w:tr w14:paraId="77D5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5451616F">
            <w:pPr>
              <w:snapToGrid w:val="0"/>
              <w:jc w:val="center"/>
              <w:rPr>
                <w:rFonts w:hint="eastAsia" w:ascii="宋体" w:hAnsi="宋体"/>
                <w:sz w:val="21"/>
                <w:szCs w:val="21"/>
              </w:rPr>
            </w:pPr>
          </w:p>
        </w:tc>
        <w:tc>
          <w:tcPr>
            <w:tcW w:w="2268" w:type="dxa"/>
            <w:vAlign w:val="center"/>
          </w:tcPr>
          <w:p w14:paraId="5113C8AC">
            <w:pPr>
              <w:widowControl/>
              <w:snapToGrid w:val="0"/>
              <w:jc w:val="center"/>
              <w:textAlignment w:val="center"/>
              <w:rPr>
                <w:rFonts w:hint="eastAsia" w:ascii="宋体" w:hAnsi="宋体"/>
                <w:color w:val="000000"/>
                <w:sz w:val="21"/>
                <w:szCs w:val="21"/>
              </w:rPr>
            </w:pPr>
          </w:p>
        </w:tc>
        <w:tc>
          <w:tcPr>
            <w:tcW w:w="3544" w:type="dxa"/>
            <w:vAlign w:val="center"/>
          </w:tcPr>
          <w:p w14:paraId="7F065728">
            <w:pPr>
              <w:snapToGrid w:val="0"/>
              <w:jc w:val="center"/>
              <w:rPr>
                <w:rFonts w:hint="eastAsia" w:ascii="宋体" w:hAnsi="宋体"/>
                <w:sz w:val="24"/>
                <w:szCs w:val="24"/>
              </w:rPr>
            </w:pPr>
          </w:p>
        </w:tc>
        <w:tc>
          <w:tcPr>
            <w:tcW w:w="850" w:type="dxa"/>
            <w:vAlign w:val="center"/>
          </w:tcPr>
          <w:p w14:paraId="314A9038">
            <w:pPr>
              <w:snapToGrid w:val="0"/>
              <w:jc w:val="center"/>
              <w:rPr>
                <w:rFonts w:hint="eastAsia" w:ascii="宋体" w:hAnsi="宋体"/>
                <w:sz w:val="21"/>
                <w:szCs w:val="21"/>
              </w:rPr>
            </w:pPr>
          </w:p>
        </w:tc>
        <w:tc>
          <w:tcPr>
            <w:tcW w:w="993" w:type="dxa"/>
            <w:vAlign w:val="center"/>
          </w:tcPr>
          <w:p w14:paraId="148B8365">
            <w:pPr>
              <w:snapToGrid w:val="0"/>
              <w:jc w:val="center"/>
              <w:rPr>
                <w:rFonts w:hint="eastAsia" w:ascii="宋体" w:hAnsi="宋体"/>
                <w:sz w:val="21"/>
                <w:szCs w:val="21"/>
              </w:rPr>
            </w:pPr>
          </w:p>
        </w:tc>
        <w:tc>
          <w:tcPr>
            <w:tcW w:w="1134" w:type="dxa"/>
            <w:vAlign w:val="center"/>
          </w:tcPr>
          <w:p w14:paraId="473C855E">
            <w:pPr>
              <w:snapToGrid w:val="0"/>
              <w:jc w:val="center"/>
              <w:rPr>
                <w:rFonts w:hint="eastAsia" w:ascii="宋体" w:hAnsi="宋体"/>
                <w:sz w:val="21"/>
                <w:szCs w:val="21"/>
              </w:rPr>
            </w:pPr>
          </w:p>
        </w:tc>
      </w:tr>
      <w:tr w14:paraId="1D50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4DCB9D52">
            <w:pPr>
              <w:snapToGrid w:val="0"/>
              <w:jc w:val="center"/>
              <w:rPr>
                <w:rFonts w:hint="eastAsia" w:ascii="宋体" w:hAnsi="宋体"/>
                <w:sz w:val="21"/>
                <w:szCs w:val="21"/>
              </w:rPr>
            </w:pPr>
          </w:p>
        </w:tc>
        <w:tc>
          <w:tcPr>
            <w:tcW w:w="2268" w:type="dxa"/>
            <w:vAlign w:val="center"/>
          </w:tcPr>
          <w:p w14:paraId="175F26F0">
            <w:pPr>
              <w:snapToGrid w:val="0"/>
              <w:jc w:val="center"/>
              <w:textAlignment w:val="center"/>
              <w:rPr>
                <w:rFonts w:hint="eastAsia" w:ascii="宋体" w:hAnsi="宋体"/>
                <w:color w:val="000000"/>
                <w:sz w:val="21"/>
                <w:szCs w:val="21"/>
              </w:rPr>
            </w:pPr>
            <w:r>
              <w:rPr>
                <w:rFonts w:hint="eastAsia" w:ascii="宋体" w:hAnsi="宋体"/>
                <w:sz w:val="21"/>
                <w:szCs w:val="21"/>
              </w:rPr>
              <w:t>……</w:t>
            </w:r>
          </w:p>
        </w:tc>
        <w:tc>
          <w:tcPr>
            <w:tcW w:w="3544" w:type="dxa"/>
            <w:vAlign w:val="center"/>
          </w:tcPr>
          <w:p w14:paraId="386577FD">
            <w:pPr>
              <w:snapToGrid w:val="0"/>
              <w:jc w:val="center"/>
              <w:rPr>
                <w:rFonts w:hint="eastAsia" w:ascii="宋体" w:hAnsi="宋体"/>
                <w:sz w:val="24"/>
                <w:szCs w:val="24"/>
              </w:rPr>
            </w:pPr>
          </w:p>
        </w:tc>
        <w:tc>
          <w:tcPr>
            <w:tcW w:w="850" w:type="dxa"/>
            <w:vAlign w:val="center"/>
          </w:tcPr>
          <w:p w14:paraId="27B90498">
            <w:pPr>
              <w:snapToGrid w:val="0"/>
              <w:jc w:val="center"/>
              <w:rPr>
                <w:rFonts w:hint="eastAsia" w:ascii="宋体" w:hAnsi="宋体"/>
                <w:sz w:val="21"/>
                <w:szCs w:val="21"/>
              </w:rPr>
            </w:pPr>
          </w:p>
        </w:tc>
        <w:tc>
          <w:tcPr>
            <w:tcW w:w="993" w:type="dxa"/>
            <w:vAlign w:val="center"/>
          </w:tcPr>
          <w:p w14:paraId="7FF21355">
            <w:pPr>
              <w:snapToGrid w:val="0"/>
              <w:jc w:val="center"/>
              <w:rPr>
                <w:rFonts w:hint="eastAsia" w:ascii="宋体" w:hAnsi="宋体"/>
                <w:sz w:val="21"/>
                <w:szCs w:val="21"/>
              </w:rPr>
            </w:pPr>
          </w:p>
        </w:tc>
        <w:tc>
          <w:tcPr>
            <w:tcW w:w="1134" w:type="dxa"/>
            <w:vAlign w:val="center"/>
          </w:tcPr>
          <w:p w14:paraId="04DC9519">
            <w:pPr>
              <w:snapToGrid w:val="0"/>
              <w:jc w:val="center"/>
              <w:rPr>
                <w:rFonts w:hint="eastAsia" w:ascii="宋体" w:hAnsi="宋体"/>
                <w:sz w:val="21"/>
                <w:szCs w:val="21"/>
              </w:rPr>
            </w:pPr>
          </w:p>
        </w:tc>
      </w:tr>
      <w:tr w14:paraId="0008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39E0081A">
            <w:pPr>
              <w:snapToGrid w:val="0"/>
              <w:jc w:val="center"/>
              <w:rPr>
                <w:rFonts w:hint="eastAsia" w:ascii="宋体" w:hAnsi="宋体"/>
                <w:sz w:val="21"/>
                <w:szCs w:val="21"/>
              </w:rPr>
            </w:pPr>
          </w:p>
        </w:tc>
        <w:tc>
          <w:tcPr>
            <w:tcW w:w="2268" w:type="dxa"/>
            <w:vAlign w:val="center"/>
          </w:tcPr>
          <w:p w14:paraId="62A39959">
            <w:pPr>
              <w:snapToGrid w:val="0"/>
              <w:jc w:val="center"/>
              <w:textAlignment w:val="center"/>
              <w:rPr>
                <w:rFonts w:hint="eastAsia" w:ascii="宋体" w:hAnsi="宋体"/>
                <w:sz w:val="21"/>
                <w:szCs w:val="21"/>
              </w:rPr>
            </w:pPr>
          </w:p>
        </w:tc>
        <w:tc>
          <w:tcPr>
            <w:tcW w:w="3544" w:type="dxa"/>
            <w:vAlign w:val="center"/>
          </w:tcPr>
          <w:p w14:paraId="393EC53F">
            <w:pPr>
              <w:snapToGrid w:val="0"/>
              <w:jc w:val="center"/>
              <w:rPr>
                <w:rFonts w:hint="eastAsia" w:ascii="宋体" w:hAnsi="宋体"/>
                <w:sz w:val="24"/>
                <w:szCs w:val="24"/>
              </w:rPr>
            </w:pPr>
          </w:p>
        </w:tc>
        <w:tc>
          <w:tcPr>
            <w:tcW w:w="850" w:type="dxa"/>
            <w:vAlign w:val="center"/>
          </w:tcPr>
          <w:p w14:paraId="3821DA87">
            <w:pPr>
              <w:snapToGrid w:val="0"/>
              <w:jc w:val="center"/>
              <w:rPr>
                <w:rFonts w:hint="eastAsia" w:ascii="宋体" w:hAnsi="宋体"/>
                <w:sz w:val="21"/>
                <w:szCs w:val="21"/>
              </w:rPr>
            </w:pPr>
          </w:p>
        </w:tc>
        <w:tc>
          <w:tcPr>
            <w:tcW w:w="993" w:type="dxa"/>
            <w:vAlign w:val="center"/>
          </w:tcPr>
          <w:p w14:paraId="05C94251">
            <w:pPr>
              <w:snapToGrid w:val="0"/>
              <w:jc w:val="center"/>
              <w:rPr>
                <w:rFonts w:hint="eastAsia" w:ascii="宋体" w:hAnsi="宋体"/>
                <w:sz w:val="21"/>
                <w:szCs w:val="21"/>
              </w:rPr>
            </w:pPr>
          </w:p>
        </w:tc>
        <w:tc>
          <w:tcPr>
            <w:tcW w:w="1134" w:type="dxa"/>
            <w:vAlign w:val="center"/>
          </w:tcPr>
          <w:p w14:paraId="1501C5AA">
            <w:pPr>
              <w:snapToGrid w:val="0"/>
              <w:jc w:val="center"/>
              <w:rPr>
                <w:rFonts w:hint="eastAsia" w:ascii="宋体" w:hAnsi="宋体"/>
                <w:sz w:val="21"/>
                <w:szCs w:val="21"/>
              </w:rPr>
            </w:pPr>
          </w:p>
        </w:tc>
      </w:tr>
      <w:tr w14:paraId="3E18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498" w:type="dxa"/>
            <w:gridSpan w:val="6"/>
            <w:vAlign w:val="center"/>
          </w:tcPr>
          <w:p w14:paraId="6D9311A5">
            <w:pPr>
              <w:tabs>
                <w:tab w:val="left" w:pos="2850"/>
                <w:tab w:val="center" w:pos="3039"/>
              </w:tabs>
              <w:jc w:val="left"/>
              <w:rPr>
                <w:rFonts w:hint="eastAsia" w:ascii="宋体" w:hAnsi="宋体"/>
                <w:sz w:val="21"/>
                <w:szCs w:val="21"/>
              </w:rPr>
            </w:pPr>
            <w:r>
              <w:rPr>
                <w:rFonts w:hint="eastAsia" w:ascii="宋体" w:hAnsi="宋体"/>
                <w:sz w:val="21"/>
                <w:szCs w:val="21"/>
              </w:rPr>
              <w:t>总计（元）：</w:t>
            </w:r>
          </w:p>
        </w:tc>
      </w:tr>
    </w:tbl>
    <w:p w14:paraId="57FEA8B9">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14:paraId="5F9BB319">
      <w:pPr>
        <w:spacing w:line="360" w:lineRule="auto"/>
        <w:rPr>
          <w:rFonts w:hint="eastAsia" w:ascii="宋体" w:hAnsi="宋体"/>
          <w:sz w:val="24"/>
          <w:szCs w:val="28"/>
        </w:rPr>
      </w:pPr>
      <w:r>
        <w:rPr>
          <w:rFonts w:hint="eastAsia" w:ascii="宋体" w:hAnsi="宋体"/>
          <w:sz w:val="24"/>
          <w:szCs w:val="28"/>
        </w:rPr>
        <w:t>（供应商公章）                                   （签字或盖章）</w:t>
      </w:r>
    </w:p>
    <w:p w14:paraId="7332A384">
      <w:pPr>
        <w:spacing w:line="360" w:lineRule="auto"/>
        <w:rPr>
          <w:rFonts w:hint="eastAsia" w:ascii="宋体" w:hAnsi="宋体"/>
          <w:sz w:val="24"/>
          <w:szCs w:val="28"/>
        </w:rPr>
      </w:pPr>
    </w:p>
    <w:p w14:paraId="78B7EC32">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14:paraId="42ED3413">
      <w:pPr>
        <w:snapToGrid w:val="0"/>
        <w:spacing w:line="500" w:lineRule="exact"/>
        <w:ind w:firstLine="480" w:firstLineChars="200"/>
        <w:rPr>
          <w:rFonts w:hint="eastAsia" w:ascii="宋体" w:hAnsi="宋体"/>
          <w:sz w:val="24"/>
          <w:szCs w:val="28"/>
        </w:rPr>
      </w:pPr>
    </w:p>
    <w:p w14:paraId="20F384C3">
      <w:pPr>
        <w:snapToGrid w:val="0"/>
        <w:spacing w:line="360" w:lineRule="auto"/>
        <w:ind w:firstLine="480" w:firstLineChars="200"/>
        <w:rPr>
          <w:rFonts w:hint="eastAsia" w:ascii="宋体" w:hAnsi="宋体"/>
          <w:sz w:val="24"/>
          <w:szCs w:val="28"/>
        </w:rPr>
      </w:pPr>
      <w:r>
        <w:rPr>
          <w:rFonts w:hint="eastAsia" w:ascii="宋体" w:hAnsi="宋体"/>
          <w:sz w:val="24"/>
          <w:szCs w:val="28"/>
        </w:rPr>
        <w:t>注：</w:t>
      </w:r>
    </w:p>
    <w:p w14:paraId="3938E7BC">
      <w:pPr>
        <w:snapToGrid w:val="0"/>
        <w:spacing w:line="360" w:lineRule="auto"/>
        <w:ind w:firstLine="480" w:firstLineChars="200"/>
        <w:rPr>
          <w:rFonts w:hint="eastAsia" w:ascii="宋体" w:hAnsi="宋体"/>
          <w:sz w:val="24"/>
          <w:szCs w:val="28"/>
        </w:rPr>
      </w:pPr>
      <w:r>
        <w:rPr>
          <w:rFonts w:hint="eastAsia" w:ascii="宋体" w:hAnsi="宋体"/>
          <w:sz w:val="24"/>
          <w:szCs w:val="28"/>
        </w:rPr>
        <w:t>1.供应商可自行设计表格格式，分项内容应当完整；</w:t>
      </w:r>
    </w:p>
    <w:p w14:paraId="571EE84B">
      <w:pPr>
        <w:snapToGrid w:val="0"/>
        <w:spacing w:line="360" w:lineRule="auto"/>
        <w:ind w:firstLine="480" w:firstLineChars="200"/>
        <w:rPr>
          <w:rFonts w:hint="eastAsia" w:ascii="宋体" w:hAnsi="宋体"/>
          <w:sz w:val="24"/>
          <w:szCs w:val="28"/>
        </w:rPr>
      </w:pPr>
      <w:r>
        <w:rPr>
          <w:rFonts w:hint="eastAsia" w:ascii="宋体" w:hAnsi="宋体"/>
          <w:sz w:val="24"/>
          <w:szCs w:val="28"/>
        </w:rPr>
        <w:t>2.供应商的分项报价为含税价（即税费不单列），应包含本篇</w:t>
      </w:r>
      <w:r>
        <w:rPr>
          <w:rFonts w:hint="eastAsia" w:ascii="宋体" w:hAnsi="宋体"/>
          <w:b/>
          <w:bCs/>
          <w:sz w:val="24"/>
          <w:szCs w:val="28"/>
        </w:rPr>
        <w:t>“二、报价要求（一）”</w:t>
      </w:r>
      <w:r>
        <w:rPr>
          <w:rFonts w:hint="eastAsia" w:ascii="宋体" w:hAnsi="宋体"/>
          <w:sz w:val="24"/>
          <w:szCs w:val="28"/>
        </w:rPr>
        <w:t>所列的所有费用。供应商响应文件中提供的分项报价表明细至少包括分项报价表中内容，且单项价格不得超过分项限价；</w:t>
      </w:r>
    </w:p>
    <w:p w14:paraId="57C26CA5">
      <w:pPr>
        <w:snapToGrid w:val="0"/>
        <w:spacing w:line="360" w:lineRule="auto"/>
        <w:ind w:firstLine="480" w:firstLineChars="200"/>
        <w:rPr>
          <w:b/>
          <w:sz w:val="24"/>
          <w:szCs w:val="24"/>
        </w:rPr>
      </w:pPr>
      <w:r>
        <w:rPr>
          <w:rFonts w:hint="eastAsia" w:ascii="宋体" w:hAnsi="宋体"/>
          <w:sz w:val="24"/>
          <w:szCs w:val="28"/>
        </w:rPr>
        <w:t>3.供应商须在响应文件“明细报价表”的“相关信息”一栏中详细列出明细报价组成情况。若明细内容较多的，供应商可自行增加列表。</w:t>
      </w:r>
    </w:p>
    <w:p w14:paraId="58CEE941">
      <w:pPr>
        <w:pageBreakBefore/>
        <w:tabs>
          <w:tab w:val="left" w:pos="6300"/>
        </w:tabs>
        <w:snapToGrid w:val="0"/>
        <w:spacing w:line="360" w:lineRule="auto"/>
        <w:ind w:firstLine="482" w:firstLineChars="200"/>
        <w:rPr>
          <w:b/>
          <w:sz w:val="24"/>
          <w:szCs w:val="24"/>
        </w:rPr>
      </w:pPr>
      <w:r>
        <w:rPr>
          <w:b/>
          <w:sz w:val="24"/>
          <w:szCs w:val="24"/>
        </w:rPr>
        <w:t>二、</w:t>
      </w:r>
      <w:r>
        <w:rPr>
          <w:rFonts w:hint="eastAsia"/>
          <w:b/>
          <w:sz w:val="24"/>
          <w:szCs w:val="24"/>
        </w:rPr>
        <w:t>技术</w:t>
      </w:r>
      <w:bookmarkEnd w:id="132"/>
      <w:bookmarkEnd w:id="133"/>
      <w:bookmarkEnd w:id="134"/>
      <w:bookmarkEnd w:id="135"/>
      <w:r>
        <w:rPr>
          <w:rFonts w:hint="eastAsia"/>
          <w:b/>
          <w:sz w:val="24"/>
          <w:szCs w:val="24"/>
        </w:rPr>
        <w:t>文件</w:t>
      </w:r>
    </w:p>
    <w:p w14:paraId="14D7515C">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14:paraId="2358FBBC">
      <w:pPr>
        <w:snapToGrid w:val="0"/>
        <w:spacing w:line="360" w:lineRule="auto"/>
        <w:rPr>
          <w:rFonts w:hint="eastAsia" w:ascii="宋体" w:hAnsi="宋体"/>
          <w:sz w:val="24"/>
          <w:szCs w:val="24"/>
        </w:rPr>
      </w:pPr>
      <w:r>
        <w:rPr>
          <w:rFonts w:hint="eastAsia" w:ascii="宋体" w:hAnsi="宋体"/>
          <w:sz w:val="24"/>
          <w:szCs w:val="24"/>
        </w:rPr>
        <w:t xml:space="preserve">    （二）服务响应偏离表</w:t>
      </w:r>
    </w:p>
    <w:p w14:paraId="27BE0F73">
      <w:pPr>
        <w:tabs>
          <w:tab w:val="left" w:pos="6300"/>
        </w:tabs>
        <w:snapToGrid w:val="0"/>
        <w:spacing w:line="360" w:lineRule="auto"/>
        <w:jc w:val="center"/>
        <w:rPr>
          <w:rFonts w:hint="eastAsia" w:ascii="宋体" w:hAnsi="宋体"/>
          <w:szCs w:val="24"/>
        </w:rPr>
      </w:pPr>
      <w:bookmarkStart w:id="136" w:name="_Hlk71831631"/>
      <w:r>
        <w:rPr>
          <w:rFonts w:hint="eastAsia" w:ascii="宋体" w:hAnsi="宋体"/>
          <w:szCs w:val="24"/>
        </w:rPr>
        <w:t>服务</w:t>
      </w:r>
      <w:bookmarkEnd w:id="136"/>
      <w:r>
        <w:rPr>
          <w:rFonts w:hint="eastAsia" w:ascii="宋体" w:hAnsi="宋体"/>
          <w:szCs w:val="24"/>
        </w:rPr>
        <w:t>响应偏离表</w:t>
      </w:r>
    </w:p>
    <w:p w14:paraId="41637270">
      <w:pPr>
        <w:pStyle w:val="32"/>
        <w:tabs>
          <w:tab w:val="left" w:pos="6300"/>
        </w:tabs>
        <w:snapToGrid w:val="0"/>
        <w:spacing w:line="360" w:lineRule="auto"/>
        <w:ind w:firstLine="480" w:firstLineChars="200"/>
        <w:rPr>
          <w:rFonts w:hint="eastAsia" w:ascii="宋体" w:hAnsi="宋体"/>
          <w:sz w:val="24"/>
        </w:rPr>
      </w:pPr>
      <w:r>
        <w:rPr>
          <w:rFonts w:hint="eastAsia" w:ascii="宋体" w:hAnsi="宋体"/>
          <w:sz w:val="24"/>
        </w:rPr>
        <w:t>项目号：</w:t>
      </w:r>
    </w:p>
    <w:p w14:paraId="1F2A0D5A">
      <w:pPr>
        <w:pStyle w:val="32"/>
        <w:tabs>
          <w:tab w:val="left" w:pos="6300"/>
        </w:tabs>
        <w:snapToGrid w:val="0"/>
        <w:spacing w:line="360" w:lineRule="auto"/>
        <w:ind w:firstLine="480" w:firstLineChars="200"/>
        <w:rPr>
          <w:rFonts w:hint="eastAsia" w:ascii="宋体" w:hAnsi="宋体"/>
          <w:sz w:val="24"/>
        </w:rPr>
      </w:pPr>
      <w:r>
        <w:rPr>
          <w:rFonts w:hint="eastAsia" w:ascii="宋体" w:hAnsi="宋体"/>
          <w:sz w:val="24"/>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FA3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B4F074B">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vAlign w:val="center"/>
          </w:tcPr>
          <w:p w14:paraId="11D79AAC">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vAlign w:val="center"/>
          </w:tcPr>
          <w:p w14:paraId="17556478">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067" w:type="dxa"/>
            <w:vAlign w:val="center"/>
          </w:tcPr>
          <w:p w14:paraId="41FC1AF9">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2F29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1233321">
            <w:pPr>
              <w:tabs>
                <w:tab w:val="left" w:pos="6300"/>
              </w:tabs>
              <w:snapToGrid w:val="0"/>
              <w:jc w:val="center"/>
              <w:outlineLvl w:val="0"/>
              <w:rPr>
                <w:rFonts w:hint="eastAsia" w:ascii="宋体" w:hAnsi="宋体"/>
                <w:sz w:val="21"/>
                <w:szCs w:val="21"/>
              </w:rPr>
            </w:pPr>
          </w:p>
        </w:tc>
        <w:tc>
          <w:tcPr>
            <w:tcW w:w="2658" w:type="dxa"/>
            <w:vAlign w:val="center"/>
          </w:tcPr>
          <w:p w14:paraId="7E6D4BA1">
            <w:pPr>
              <w:tabs>
                <w:tab w:val="left" w:pos="6300"/>
              </w:tabs>
              <w:snapToGrid w:val="0"/>
              <w:jc w:val="center"/>
              <w:outlineLvl w:val="0"/>
              <w:rPr>
                <w:rFonts w:hint="eastAsia" w:ascii="宋体" w:hAnsi="宋体"/>
                <w:sz w:val="21"/>
                <w:szCs w:val="21"/>
              </w:rPr>
            </w:pPr>
          </w:p>
        </w:tc>
        <w:tc>
          <w:tcPr>
            <w:tcW w:w="2759" w:type="dxa"/>
            <w:vAlign w:val="center"/>
          </w:tcPr>
          <w:p w14:paraId="41FB6D1A">
            <w:pPr>
              <w:tabs>
                <w:tab w:val="left" w:pos="6300"/>
              </w:tabs>
              <w:snapToGrid w:val="0"/>
              <w:jc w:val="center"/>
              <w:outlineLvl w:val="0"/>
              <w:rPr>
                <w:rFonts w:hint="eastAsia" w:ascii="宋体" w:hAnsi="宋体"/>
                <w:sz w:val="21"/>
                <w:szCs w:val="21"/>
              </w:rPr>
            </w:pPr>
          </w:p>
        </w:tc>
        <w:tc>
          <w:tcPr>
            <w:tcW w:w="2067" w:type="dxa"/>
            <w:vAlign w:val="center"/>
          </w:tcPr>
          <w:p w14:paraId="659563F9">
            <w:pPr>
              <w:tabs>
                <w:tab w:val="left" w:pos="6300"/>
              </w:tabs>
              <w:snapToGrid w:val="0"/>
              <w:jc w:val="center"/>
              <w:outlineLvl w:val="0"/>
              <w:rPr>
                <w:rFonts w:hint="eastAsia" w:ascii="宋体" w:hAnsi="宋体"/>
                <w:sz w:val="21"/>
                <w:szCs w:val="21"/>
              </w:rPr>
            </w:pPr>
          </w:p>
        </w:tc>
      </w:tr>
      <w:tr w14:paraId="79B6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8A44A22">
            <w:pPr>
              <w:tabs>
                <w:tab w:val="left" w:pos="6300"/>
              </w:tabs>
              <w:snapToGrid w:val="0"/>
              <w:jc w:val="center"/>
              <w:outlineLvl w:val="0"/>
              <w:rPr>
                <w:rFonts w:hint="eastAsia" w:ascii="宋体" w:hAnsi="宋体"/>
                <w:sz w:val="21"/>
                <w:szCs w:val="21"/>
              </w:rPr>
            </w:pPr>
          </w:p>
        </w:tc>
        <w:tc>
          <w:tcPr>
            <w:tcW w:w="2658" w:type="dxa"/>
            <w:vAlign w:val="center"/>
          </w:tcPr>
          <w:p w14:paraId="31BCDCA9">
            <w:pPr>
              <w:tabs>
                <w:tab w:val="left" w:pos="6300"/>
              </w:tabs>
              <w:snapToGrid w:val="0"/>
              <w:jc w:val="center"/>
              <w:outlineLvl w:val="0"/>
              <w:rPr>
                <w:rFonts w:hint="eastAsia" w:ascii="宋体" w:hAnsi="宋体"/>
                <w:sz w:val="21"/>
                <w:szCs w:val="21"/>
              </w:rPr>
            </w:pPr>
          </w:p>
        </w:tc>
        <w:tc>
          <w:tcPr>
            <w:tcW w:w="2759" w:type="dxa"/>
            <w:vAlign w:val="center"/>
          </w:tcPr>
          <w:p w14:paraId="3569FEDC">
            <w:pPr>
              <w:tabs>
                <w:tab w:val="left" w:pos="6300"/>
              </w:tabs>
              <w:snapToGrid w:val="0"/>
              <w:jc w:val="center"/>
              <w:outlineLvl w:val="0"/>
              <w:rPr>
                <w:rFonts w:hint="eastAsia" w:ascii="宋体" w:hAnsi="宋体"/>
                <w:sz w:val="21"/>
                <w:szCs w:val="21"/>
              </w:rPr>
            </w:pPr>
          </w:p>
        </w:tc>
        <w:tc>
          <w:tcPr>
            <w:tcW w:w="2067" w:type="dxa"/>
            <w:vAlign w:val="center"/>
          </w:tcPr>
          <w:p w14:paraId="3E6311FE">
            <w:pPr>
              <w:tabs>
                <w:tab w:val="left" w:pos="6300"/>
              </w:tabs>
              <w:snapToGrid w:val="0"/>
              <w:jc w:val="center"/>
              <w:outlineLvl w:val="0"/>
              <w:rPr>
                <w:rFonts w:hint="eastAsia" w:ascii="宋体" w:hAnsi="宋体"/>
                <w:sz w:val="21"/>
                <w:szCs w:val="21"/>
              </w:rPr>
            </w:pPr>
          </w:p>
        </w:tc>
      </w:tr>
      <w:tr w14:paraId="7DDF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87C5266">
            <w:pPr>
              <w:tabs>
                <w:tab w:val="left" w:pos="6300"/>
              </w:tabs>
              <w:snapToGrid w:val="0"/>
              <w:jc w:val="center"/>
              <w:outlineLvl w:val="0"/>
              <w:rPr>
                <w:rFonts w:hint="eastAsia" w:ascii="宋体" w:hAnsi="宋体"/>
                <w:sz w:val="21"/>
                <w:szCs w:val="21"/>
              </w:rPr>
            </w:pPr>
          </w:p>
        </w:tc>
        <w:tc>
          <w:tcPr>
            <w:tcW w:w="2658" w:type="dxa"/>
            <w:vAlign w:val="center"/>
          </w:tcPr>
          <w:p w14:paraId="3471EACC">
            <w:pPr>
              <w:tabs>
                <w:tab w:val="left" w:pos="6300"/>
              </w:tabs>
              <w:snapToGrid w:val="0"/>
              <w:jc w:val="center"/>
              <w:outlineLvl w:val="0"/>
              <w:rPr>
                <w:rFonts w:hint="eastAsia" w:ascii="宋体" w:hAnsi="宋体"/>
                <w:sz w:val="21"/>
                <w:szCs w:val="21"/>
              </w:rPr>
            </w:pPr>
          </w:p>
        </w:tc>
        <w:tc>
          <w:tcPr>
            <w:tcW w:w="2759" w:type="dxa"/>
            <w:vAlign w:val="center"/>
          </w:tcPr>
          <w:p w14:paraId="1149627D">
            <w:pPr>
              <w:tabs>
                <w:tab w:val="left" w:pos="6300"/>
              </w:tabs>
              <w:snapToGrid w:val="0"/>
              <w:jc w:val="center"/>
              <w:outlineLvl w:val="0"/>
              <w:rPr>
                <w:rFonts w:hint="eastAsia" w:ascii="宋体" w:hAnsi="宋体"/>
                <w:sz w:val="21"/>
                <w:szCs w:val="21"/>
              </w:rPr>
            </w:pPr>
          </w:p>
        </w:tc>
        <w:tc>
          <w:tcPr>
            <w:tcW w:w="2067" w:type="dxa"/>
            <w:vAlign w:val="center"/>
          </w:tcPr>
          <w:p w14:paraId="475408BC">
            <w:pPr>
              <w:tabs>
                <w:tab w:val="left" w:pos="6300"/>
              </w:tabs>
              <w:snapToGrid w:val="0"/>
              <w:jc w:val="center"/>
              <w:outlineLvl w:val="0"/>
              <w:rPr>
                <w:rFonts w:hint="eastAsia" w:ascii="宋体" w:hAnsi="宋体"/>
                <w:sz w:val="21"/>
                <w:szCs w:val="21"/>
              </w:rPr>
            </w:pPr>
          </w:p>
        </w:tc>
      </w:tr>
      <w:tr w14:paraId="7952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52F4A53">
            <w:pPr>
              <w:tabs>
                <w:tab w:val="left" w:pos="6300"/>
              </w:tabs>
              <w:snapToGrid w:val="0"/>
              <w:jc w:val="center"/>
              <w:outlineLvl w:val="0"/>
              <w:rPr>
                <w:rFonts w:hint="eastAsia" w:ascii="宋体" w:hAnsi="宋体"/>
                <w:sz w:val="21"/>
                <w:szCs w:val="21"/>
              </w:rPr>
            </w:pPr>
          </w:p>
        </w:tc>
        <w:tc>
          <w:tcPr>
            <w:tcW w:w="2658" w:type="dxa"/>
            <w:vAlign w:val="center"/>
          </w:tcPr>
          <w:p w14:paraId="52431FB4">
            <w:pPr>
              <w:tabs>
                <w:tab w:val="left" w:pos="6300"/>
              </w:tabs>
              <w:snapToGrid w:val="0"/>
              <w:jc w:val="center"/>
              <w:outlineLvl w:val="0"/>
              <w:rPr>
                <w:rFonts w:hint="eastAsia" w:ascii="宋体" w:hAnsi="宋体"/>
                <w:sz w:val="21"/>
                <w:szCs w:val="21"/>
              </w:rPr>
            </w:pPr>
          </w:p>
        </w:tc>
        <w:tc>
          <w:tcPr>
            <w:tcW w:w="2759" w:type="dxa"/>
            <w:vAlign w:val="center"/>
          </w:tcPr>
          <w:p w14:paraId="74241627">
            <w:pPr>
              <w:tabs>
                <w:tab w:val="left" w:pos="6300"/>
              </w:tabs>
              <w:snapToGrid w:val="0"/>
              <w:jc w:val="center"/>
              <w:outlineLvl w:val="0"/>
              <w:rPr>
                <w:rFonts w:hint="eastAsia" w:ascii="宋体" w:hAnsi="宋体"/>
                <w:sz w:val="21"/>
                <w:szCs w:val="21"/>
              </w:rPr>
            </w:pPr>
          </w:p>
        </w:tc>
        <w:tc>
          <w:tcPr>
            <w:tcW w:w="2067" w:type="dxa"/>
            <w:vAlign w:val="center"/>
          </w:tcPr>
          <w:p w14:paraId="2772C73D">
            <w:pPr>
              <w:tabs>
                <w:tab w:val="left" w:pos="6300"/>
              </w:tabs>
              <w:snapToGrid w:val="0"/>
              <w:jc w:val="center"/>
              <w:outlineLvl w:val="0"/>
              <w:rPr>
                <w:rFonts w:hint="eastAsia" w:ascii="宋体" w:hAnsi="宋体"/>
                <w:sz w:val="21"/>
                <w:szCs w:val="21"/>
              </w:rPr>
            </w:pPr>
          </w:p>
        </w:tc>
      </w:tr>
      <w:tr w14:paraId="1198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F97526B">
            <w:pPr>
              <w:tabs>
                <w:tab w:val="left" w:pos="6300"/>
              </w:tabs>
              <w:snapToGrid w:val="0"/>
              <w:jc w:val="center"/>
              <w:outlineLvl w:val="0"/>
              <w:rPr>
                <w:rFonts w:hint="eastAsia" w:ascii="宋体" w:hAnsi="宋体"/>
                <w:sz w:val="21"/>
                <w:szCs w:val="21"/>
              </w:rPr>
            </w:pPr>
          </w:p>
        </w:tc>
        <w:tc>
          <w:tcPr>
            <w:tcW w:w="2658" w:type="dxa"/>
            <w:vAlign w:val="center"/>
          </w:tcPr>
          <w:p w14:paraId="4B41C463">
            <w:pPr>
              <w:tabs>
                <w:tab w:val="left" w:pos="6300"/>
              </w:tabs>
              <w:snapToGrid w:val="0"/>
              <w:jc w:val="center"/>
              <w:outlineLvl w:val="0"/>
              <w:rPr>
                <w:rFonts w:hint="eastAsia" w:ascii="宋体" w:hAnsi="宋体"/>
                <w:sz w:val="21"/>
                <w:szCs w:val="21"/>
              </w:rPr>
            </w:pPr>
          </w:p>
        </w:tc>
        <w:tc>
          <w:tcPr>
            <w:tcW w:w="2759" w:type="dxa"/>
            <w:vAlign w:val="center"/>
          </w:tcPr>
          <w:p w14:paraId="3517EAEC">
            <w:pPr>
              <w:tabs>
                <w:tab w:val="left" w:pos="6300"/>
              </w:tabs>
              <w:snapToGrid w:val="0"/>
              <w:jc w:val="center"/>
              <w:outlineLvl w:val="0"/>
              <w:rPr>
                <w:rFonts w:hint="eastAsia" w:ascii="宋体" w:hAnsi="宋体"/>
                <w:sz w:val="21"/>
                <w:szCs w:val="21"/>
              </w:rPr>
            </w:pPr>
          </w:p>
        </w:tc>
        <w:tc>
          <w:tcPr>
            <w:tcW w:w="2067" w:type="dxa"/>
            <w:vAlign w:val="center"/>
          </w:tcPr>
          <w:p w14:paraId="719C3B38">
            <w:pPr>
              <w:tabs>
                <w:tab w:val="left" w:pos="6300"/>
              </w:tabs>
              <w:snapToGrid w:val="0"/>
              <w:jc w:val="center"/>
              <w:outlineLvl w:val="0"/>
              <w:rPr>
                <w:rFonts w:hint="eastAsia" w:ascii="宋体" w:hAnsi="宋体"/>
                <w:sz w:val="21"/>
                <w:szCs w:val="21"/>
              </w:rPr>
            </w:pPr>
          </w:p>
        </w:tc>
      </w:tr>
      <w:tr w14:paraId="5403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DB961E3">
            <w:pPr>
              <w:tabs>
                <w:tab w:val="left" w:pos="6300"/>
              </w:tabs>
              <w:snapToGrid w:val="0"/>
              <w:jc w:val="center"/>
              <w:outlineLvl w:val="0"/>
              <w:rPr>
                <w:rFonts w:hint="eastAsia" w:ascii="宋体" w:hAnsi="宋体"/>
                <w:sz w:val="21"/>
                <w:szCs w:val="21"/>
              </w:rPr>
            </w:pPr>
          </w:p>
        </w:tc>
        <w:tc>
          <w:tcPr>
            <w:tcW w:w="2658" w:type="dxa"/>
            <w:vAlign w:val="center"/>
          </w:tcPr>
          <w:p w14:paraId="3BED17EF">
            <w:pPr>
              <w:tabs>
                <w:tab w:val="left" w:pos="6300"/>
              </w:tabs>
              <w:snapToGrid w:val="0"/>
              <w:jc w:val="center"/>
              <w:outlineLvl w:val="0"/>
              <w:rPr>
                <w:rFonts w:hint="eastAsia" w:ascii="宋体" w:hAnsi="宋体"/>
                <w:sz w:val="21"/>
                <w:szCs w:val="21"/>
              </w:rPr>
            </w:pPr>
          </w:p>
        </w:tc>
        <w:tc>
          <w:tcPr>
            <w:tcW w:w="2759" w:type="dxa"/>
            <w:vAlign w:val="center"/>
          </w:tcPr>
          <w:p w14:paraId="11BBF6D5">
            <w:pPr>
              <w:tabs>
                <w:tab w:val="left" w:pos="6300"/>
              </w:tabs>
              <w:snapToGrid w:val="0"/>
              <w:jc w:val="center"/>
              <w:outlineLvl w:val="0"/>
              <w:rPr>
                <w:rFonts w:hint="eastAsia" w:ascii="宋体" w:hAnsi="宋体"/>
                <w:sz w:val="21"/>
                <w:szCs w:val="21"/>
              </w:rPr>
            </w:pPr>
          </w:p>
        </w:tc>
        <w:tc>
          <w:tcPr>
            <w:tcW w:w="2067" w:type="dxa"/>
            <w:vAlign w:val="center"/>
          </w:tcPr>
          <w:p w14:paraId="72F8F609">
            <w:pPr>
              <w:tabs>
                <w:tab w:val="left" w:pos="6300"/>
              </w:tabs>
              <w:snapToGrid w:val="0"/>
              <w:jc w:val="center"/>
              <w:outlineLvl w:val="0"/>
              <w:rPr>
                <w:rFonts w:hint="eastAsia" w:ascii="宋体" w:hAnsi="宋体"/>
                <w:sz w:val="21"/>
                <w:szCs w:val="21"/>
              </w:rPr>
            </w:pPr>
          </w:p>
        </w:tc>
      </w:tr>
      <w:tr w14:paraId="5B9D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5E1FD9">
            <w:pPr>
              <w:tabs>
                <w:tab w:val="left" w:pos="6300"/>
              </w:tabs>
              <w:snapToGrid w:val="0"/>
              <w:jc w:val="center"/>
              <w:outlineLvl w:val="0"/>
              <w:rPr>
                <w:rFonts w:hint="eastAsia" w:ascii="宋体" w:hAnsi="宋体"/>
                <w:sz w:val="21"/>
                <w:szCs w:val="21"/>
              </w:rPr>
            </w:pPr>
          </w:p>
        </w:tc>
        <w:tc>
          <w:tcPr>
            <w:tcW w:w="2658" w:type="dxa"/>
            <w:vAlign w:val="center"/>
          </w:tcPr>
          <w:p w14:paraId="1AF8A14D">
            <w:pPr>
              <w:tabs>
                <w:tab w:val="left" w:pos="6300"/>
              </w:tabs>
              <w:snapToGrid w:val="0"/>
              <w:jc w:val="center"/>
              <w:outlineLvl w:val="0"/>
              <w:rPr>
                <w:rFonts w:hint="eastAsia" w:ascii="宋体" w:hAnsi="宋体"/>
                <w:sz w:val="21"/>
                <w:szCs w:val="21"/>
              </w:rPr>
            </w:pPr>
          </w:p>
        </w:tc>
        <w:tc>
          <w:tcPr>
            <w:tcW w:w="2759" w:type="dxa"/>
            <w:vAlign w:val="center"/>
          </w:tcPr>
          <w:p w14:paraId="4F50B5CD">
            <w:pPr>
              <w:tabs>
                <w:tab w:val="left" w:pos="6300"/>
              </w:tabs>
              <w:snapToGrid w:val="0"/>
              <w:jc w:val="center"/>
              <w:outlineLvl w:val="0"/>
              <w:rPr>
                <w:rFonts w:hint="eastAsia" w:ascii="宋体" w:hAnsi="宋体"/>
                <w:sz w:val="21"/>
                <w:szCs w:val="21"/>
              </w:rPr>
            </w:pPr>
          </w:p>
        </w:tc>
        <w:tc>
          <w:tcPr>
            <w:tcW w:w="2067" w:type="dxa"/>
            <w:vAlign w:val="center"/>
          </w:tcPr>
          <w:p w14:paraId="665B6777">
            <w:pPr>
              <w:tabs>
                <w:tab w:val="left" w:pos="6300"/>
              </w:tabs>
              <w:snapToGrid w:val="0"/>
              <w:jc w:val="center"/>
              <w:outlineLvl w:val="0"/>
              <w:rPr>
                <w:rFonts w:hint="eastAsia" w:ascii="宋体" w:hAnsi="宋体"/>
                <w:sz w:val="21"/>
                <w:szCs w:val="21"/>
              </w:rPr>
            </w:pPr>
          </w:p>
        </w:tc>
      </w:tr>
    </w:tbl>
    <w:p w14:paraId="38B84B47">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112CA2B6">
      <w:pPr>
        <w:spacing w:line="360" w:lineRule="auto"/>
        <w:rPr>
          <w:rFonts w:hint="eastAsia" w:ascii="宋体" w:hAnsi="宋体"/>
          <w:sz w:val="24"/>
          <w:szCs w:val="28"/>
        </w:rPr>
      </w:pPr>
      <w:r>
        <w:rPr>
          <w:rFonts w:hint="eastAsia" w:ascii="宋体" w:hAnsi="宋体"/>
          <w:sz w:val="24"/>
          <w:szCs w:val="28"/>
        </w:rPr>
        <w:t xml:space="preserve">   （供应商公章）                               （签字或盖章）</w:t>
      </w:r>
    </w:p>
    <w:p w14:paraId="786AD144">
      <w:pPr>
        <w:spacing w:line="360" w:lineRule="auto"/>
        <w:rPr>
          <w:rFonts w:hint="eastAsia" w:ascii="宋体" w:hAnsi="宋体"/>
          <w:sz w:val="24"/>
          <w:szCs w:val="28"/>
        </w:rPr>
      </w:pPr>
    </w:p>
    <w:p w14:paraId="34EB23E7">
      <w:pPr>
        <w:tabs>
          <w:tab w:val="left" w:pos="6300"/>
        </w:tabs>
        <w:snapToGrid w:val="0"/>
        <w:spacing w:line="360" w:lineRule="auto"/>
        <w:ind w:firstLine="570"/>
        <w:rPr>
          <w:rFonts w:hint="eastAsia" w:ascii="宋体" w:hAnsi="宋体"/>
          <w:sz w:val="24"/>
          <w:szCs w:val="28"/>
        </w:rPr>
      </w:pPr>
      <w:r>
        <w:rPr>
          <w:rFonts w:hint="eastAsia" w:ascii="宋体" w:hAnsi="宋体"/>
          <w:sz w:val="24"/>
          <w:szCs w:val="28"/>
        </w:rPr>
        <w:t xml:space="preserve">                                              年     月     日</w:t>
      </w:r>
    </w:p>
    <w:p w14:paraId="3BCD14AF">
      <w:pPr>
        <w:tabs>
          <w:tab w:val="left" w:pos="6300"/>
        </w:tabs>
        <w:snapToGrid w:val="0"/>
        <w:spacing w:line="360" w:lineRule="auto"/>
        <w:ind w:firstLine="570"/>
        <w:rPr>
          <w:rFonts w:hint="eastAsia" w:ascii="宋体" w:hAnsi="宋体"/>
          <w:sz w:val="24"/>
        </w:rPr>
      </w:pPr>
    </w:p>
    <w:p w14:paraId="459F4727">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r>
        <w:rPr>
          <w:rFonts w:hint="eastAsia" w:ascii="宋体" w:hAnsi="宋体"/>
          <w:sz w:val="24"/>
          <w:szCs w:val="24"/>
        </w:rPr>
        <w:t>1</w:t>
      </w:r>
      <w:r>
        <w:rPr>
          <w:rFonts w:hint="eastAsia" w:ascii="宋体" w:hAnsi="宋体"/>
          <w:sz w:val="24"/>
        </w:rPr>
        <w:t>.本表即为对本项目“第二篇 项目服务需求”中所列技术要求进行比较和响应；</w:t>
      </w:r>
    </w:p>
    <w:p w14:paraId="0A798B3F">
      <w:pPr>
        <w:tabs>
          <w:tab w:val="left" w:pos="6300"/>
        </w:tabs>
        <w:snapToGrid w:val="0"/>
        <w:spacing w:line="360" w:lineRule="auto"/>
        <w:ind w:firstLine="480" w:firstLineChars="200"/>
        <w:rPr>
          <w:rFonts w:hint="eastAsia" w:ascii="宋体" w:hAnsi="宋体"/>
          <w:sz w:val="24"/>
        </w:rPr>
      </w:pPr>
      <w:r>
        <w:rPr>
          <w:rFonts w:hint="eastAsia" w:ascii="宋体" w:hAnsi="宋体"/>
          <w:sz w:val="24"/>
        </w:rPr>
        <w:t>2.该表可扩展。</w:t>
      </w:r>
    </w:p>
    <w:p w14:paraId="73DFAED3">
      <w:pPr>
        <w:pageBreakBefore/>
        <w:tabs>
          <w:tab w:val="left" w:pos="6300"/>
        </w:tabs>
        <w:snapToGrid w:val="0"/>
        <w:spacing w:line="360" w:lineRule="auto"/>
        <w:ind w:firstLine="482" w:firstLineChars="200"/>
        <w:rPr>
          <w:b/>
          <w:sz w:val="24"/>
          <w:szCs w:val="24"/>
        </w:rPr>
      </w:pPr>
      <w:bookmarkStart w:id="137" w:name="_Toc313008358"/>
      <w:bookmarkStart w:id="138" w:name="_Toc313888362"/>
      <w:bookmarkStart w:id="139" w:name="_Toc342913421"/>
      <w:bookmarkStart w:id="140" w:name="_Toc23764524"/>
      <w:r>
        <w:rPr>
          <w:b/>
          <w:sz w:val="24"/>
          <w:szCs w:val="24"/>
        </w:rPr>
        <w:t>三、商务</w:t>
      </w:r>
      <w:bookmarkEnd w:id="137"/>
      <w:bookmarkEnd w:id="138"/>
      <w:bookmarkEnd w:id="139"/>
      <w:bookmarkEnd w:id="140"/>
      <w:r>
        <w:rPr>
          <w:rFonts w:hint="eastAsia"/>
          <w:b/>
          <w:sz w:val="24"/>
          <w:szCs w:val="24"/>
        </w:rPr>
        <w:t>文件</w:t>
      </w:r>
    </w:p>
    <w:p w14:paraId="6742C4AB">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（一）商务响应偏离表</w:t>
      </w:r>
    </w:p>
    <w:p w14:paraId="077FC33E">
      <w:pPr>
        <w:tabs>
          <w:tab w:val="left" w:pos="6300"/>
        </w:tabs>
        <w:snapToGrid w:val="0"/>
        <w:spacing w:line="360" w:lineRule="auto"/>
        <w:jc w:val="center"/>
        <w:rPr>
          <w:rFonts w:hint="eastAsia" w:ascii="宋体" w:hAnsi="宋体"/>
          <w:szCs w:val="28"/>
        </w:rPr>
      </w:pPr>
      <w:r>
        <w:rPr>
          <w:rFonts w:hint="eastAsia" w:ascii="宋体" w:hAnsi="宋体"/>
          <w:szCs w:val="28"/>
        </w:rPr>
        <w:t>商务响应偏离表</w:t>
      </w:r>
    </w:p>
    <w:p w14:paraId="4B71E34F">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14:paraId="6B2A39F8">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047C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4DFECAFD">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428" w:type="dxa"/>
            <w:vAlign w:val="center"/>
          </w:tcPr>
          <w:p w14:paraId="42BE3B54">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520" w:type="dxa"/>
            <w:vAlign w:val="center"/>
          </w:tcPr>
          <w:p w14:paraId="16F6E32E">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416" w:type="dxa"/>
            <w:vAlign w:val="center"/>
          </w:tcPr>
          <w:p w14:paraId="18761123">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1FBD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BB3AAB8">
            <w:pPr>
              <w:tabs>
                <w:tab w:val="left" w:pos="6300"/>
              </w:tabs>
              <w:snapToGrid w:val="0"/>
              <w:ind w:firstLine="420" w:firstLineChars="200"/>
              <w:rPr>
                <w:rFonts w:hint="eastAsia" w:ascii="宋体" w:hAnsi="宋体"/>
                <w:sz w:val="21"/>
                <w:szCs w:val="21"/>
              </w:rPr>
            </w:pPr>
          </w:p>
        </w:tc>
        <w:tc>
          <w:tcPr>
            <w:tcW w:w="2428" w:type="dxa"/>
            <w:vAlign w:val="center"/>
          </w:tcPr>
          <w:p w14:paraId="26A92CD0">
            <w:pPr>
              <w:tabs>
                <w:tab w:val="left" w:pos="6300"/>
              </w:tabs>
              <w:snapToGrid w:val="0"/>
              <w:ind w:firstLine="420" w:firstLineChars="200"/>
              <w:rPr>
                <w:rFonts w:hint="eastAsia" w:ascii="宋体" w:hAnsi="宋体"/>
                <w:sz w:val="21"/>
                <w:szCs w:val="21"/>
              </w:rPr>
            </w:pPr>
          </w:p>
        </w:tc>
        <w:tc>
          <w:tcPr>
            <w:tcW w:w="2520" w:type="dxa"/>
            <w:vAlign w:val="center"/>
          </w:tcPr>
          <w:p w14:paraId="4328E47B">
            <w:pPr>
              <w:tabs>
                <w:tab w:val="left" w:pos="6300"/>
              </w:tabs>
              <w:snapToGrid w:val="0"/>
              <w:ind w:firstLine="420" w:firstLineChars="200"/>
              <w:rPr>
                <w:rFonts w:hint="eastAsia" w:ascii="宋体" w:hAnsi="宋体"/>
                <w:sz w:val="21"/>
                <w:szCs w:val="21"/>
              </w:rPr>
            </w:pPr>
          </w:p>
        </w:tc>
        <w:tc>
          <w:tcPr>
            <w:tcW w:w="2416" w:type="dxa"/>
            <w:vAlign w:val="center"/>
          </w:tcPr>
          <w:p w14:paraId="12D21003">
            <w:pPr>
              <w:tabs>
                <w:tab w:val="left" w:pos="6300"/>
              </w:tabs>
              <w:snapToGrid w:val="0"/>
              <w:ind w:firstLine="420" w:firstLineChars="200"/>
              <w:rPr>
                <w:rFonts w:hint="eastAsia" w:ascii="宋体" w:hAnsi="宋体"/>
                <w:sz w:val="21"/>
                <w:szCs w:val="21"/>
              </w:rPr>
            </w:pPr>
          </w:p>
        </w:tc>
      </w:tr>
      <w:tr w14:paraId="0899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1E6CC58">
            <w:pPr>
              <w:tabs>
                <w:tab w:val="left" w:pos="6300"/>
              </w:tabs>
              <w:snapToGrid w:val="0"/>
              <w:ind w:firstLine="420" w:firstLineChars="200"/>
              <w:rPr>
                <w:rFonts w:hint="eastAsia" w:ascii="宋体" w:hAnsi="宋体"/>
                <w:sz w:val="21"/>
                <w:szCs w:val="21"/>
              </w:rPr>
            </w:pPr>
          </w:p>
        </w:tc>
        <w:tc>
          <w:tcPr>
            <w:tcW w:w="2428" w:type="dxa"/>
            <w:vAlign w:val="center"/>
          </w:tcPr>
          <w:p w14:paraId="7E3A285A">
            <w:pPr>
              <w:tabs>
                <w:tab w:val="left" w:pos="6300"/>
              </w:tabs>
              <w:snapToGrid w:val="0"/>
              <w:ind w:firstLine="420" w:firstLineChars="200"/>
              <w:rPr>
                <w:rFonts w:hint="eastAsia" w:ascii="宋体" w:hAnsi="宋体"/>
                <w:sz w:val="21"/>
                <w:szCs w:val="21"/>
              </w:rPr>
            </w:pPr>
          </w:p>
        </w:tc>
        <w:tc>
          <w:tcPr>
            <w:tcW w:w="2520" w:type="dxa"/>
            <w:vAlign w:val="center"/>
          </w:tcPr>
          <w:p w14:paraId="182B037A">
            <w:pPr>
              <w:tabs>
                <w:tab w:val="left" w:pos="6300"/>
              </w:tabs>
              <w:snapToGrid w:val="0"/>
              <w:ind w:firstLine="420" w:firstLineChars="200"/>
              <w:rPr>
                <w:rFonts w:hint="eastAsia" w:ascii="宋体" w:hAnsi="宋体"/>
                <w:sz w:val="21"/>
                <w:szCs w:val="21"/>
              </w:rPr>
            </w:pPr>
          </w:p>
        </w:tc>
        <w:tc>
          <w:tcPr>
            <w:tcW w:w="2416" w:type="dxa"/>
            <w:vAlign w:val="center"/>
          </w:tcPr>
          <w:p w14:paraId="45311FAF">
            <w:pPr>
              <w:tabs>
                <w:tab w:val="left" w:pos="6300"/>
              </w:tabs>
              <w:snapToGrid w:val="0"/>
              <w:ind w:firstLine="420" w:firstLineChars="200"/>
              <w:rPr>
                <w:rFonts w:hint="eastAsia" w:ascii="宋体" w:hAnsi="宋体"/>
                <w:sz w:val="21"/>
                <w:szCs w:val="21"/>
              </w:rPr>
            </w:pPr>
          </w:p>
        </w:tc>
      </w:tr>
      <w:tr w14:paraId="52D0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DC0103C">
            <w:pPr>
              <w:tabs>
                <w:tab w:val="left" w:pos="6300"/>
              </w:tabs>
              <w:snapToGrid w:val="0"/>
              <w:ind w:firstLine="420" w:firstLineChars="200"/>
              <w:rPr>
                <w:rFonts w:hint="eastAsia" w:ascii="宋体" w:hAnsi="宋体"/>
                <w:sz w:val="21"/>
                <w:szCs w:val="21"/>
              </w:rPr>
            </w:pPr>
          </w:p>
        </w:tc>
        <w:tc>
          <w:tcPr>
            <w:tcW w:w="2428" w:type="dxa"/>
            <w:vAlign w:val="center"/>
          </w:tcPr>
          <w:p w14:paraId="4C3BDC76">
            <w:pPr>
              <w:tabs>
                <w:tab w:val="left" w:pos="6300"/>
              </w:tabs>
              <w:snapToGrid w:val="0"/>
              <w:ind w:firstLine="420" w:firstLineChars="200"/>
              <w:rPr>
                <w:rFonts w:hint="eastAsia" w:ascii="宋体" w:hAnsi="宋体"/>
                <w:sz w:val="21"/>
                <w:szCs w:val="21"/>
              </w:rPr>
            </w:pPr>
          </w:p>
        </w:tc>
        <w:tc>
          <w:tcPr>
            <w:tcW w:w="2520" w:type="dxa"/>
            <w:vAlign w:val="center"/>
          </w:tcPr>
          <w:p w14:paraId="2F856EB7">
            <w:pPr>
              <w:tabs>
                <w:tab w:val="left" w:pos="6300"/>
              </w:tabs>
              <w:snapToGrid w:val="0"/>
              <w:ind w:firstLine="420" w:firstLineChars="200"/>
              <w:rPr>
                <w:rFonts w:hint="eastAsia" w:ascii="宋体" w:hAnsi="宋体"/>
                <w:sz w:val="21"/>
                <w:szCs w:val="21"/>
              </w:rPr>
            </w:pPr>
          </w:p>
        </w:tc>
        <w:tc>
          <w:tcPr>
            <w:tcW w:w="2416" w:type="dxa"/>
            <w:vAlign w:val="center"/>
          </w:tcPr>
          <w:p w14:paraId="2CF51FC6">
            <w:pPr>
              <w:tabs>
                <w:tab w:val="left" w:pos="6300"/>
              </w:tabs>
              <w:snapToGrid w:val="0"/>
              <w:ind w:firstLine="420" w:firstLineChars="200"/>
              <w:rPr>
                <w:rFonts w:hint="eastAsia" w:ascii="宋体" w:hAnsi="宋体"/>
                <w:sz w:val="21"/>
                <w:szCs w:val="21"/>
              </w:rPr>
            </w:pPr>
          </w:p>
        </w:tc>
      </w:tr>
      <w:tr w14:paraId="5186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C4BDAEA">
            <w:pPr>
              <w:tabs>
                <w:tab w:val="left" w:pos="6300"/>
              </w:tabs>
              <w:snapToGrid w:val="0"/>
              <w:ind w:firstLine="420" w:firstLineChars="200"/>
              <w:rPr>
                <w:rFonts w:hint="eastAsia" w:ascii="宋体" w:hAnsi="宋体"/>
                <w:sz w:val="21"/>
                <w:szCs w:val="21"/>
              </w:rPr>
            </w:pPr>
          </w:p>
        </w:tc>
        <w:tc>
          <w:tcPr>
            <w:tcW w:w="2428" w:type="dxa"/>
            <w:vAlign w:val="center"/>
          </w:tcPr>
          <w:p w14:paraId="751A1BF2">
            <w:pPr>
              <w:tabs>
                <w:tab w:val="left" w:pos="6300"/>
              </w:tabs>
              <w:snapToGrid w:val="0"/>
              <w:ind w:firstLine="420" w:firstLineChars="200"/>
              <w:rPr>
                <w:rFonts w:hint="eastAsia" w:ascii="宋体" w:hAnsi="宋体"/>
                <w:sz w:val="21"/>
                <w:szCs w:val="21"/>
              </w:rPr>
            </w:pPr>
          </w:p>
        </w:tc>
        <w:tc>
          <w:tcPr>
            <w:tcW w:w="2520" w:type="dxa"/>
            <w:vAlign w:val="center"/>
          </w:tcPr>
          <w:p w14:paraId="05AF040F">
            <w:pPr>
              <w:tabs>
                <w:tab w:val="left" w:pos="6300"/>
              </w:tabs>
              <w:snapToGrid w:val="0"/>
              <w:ind w:firstLine="420" w:firstLineChars="200"/>
              <w:rPr>
                <w:rFonts w:hint="eastAsia" w:ascii="宋体" w:hAnsi="宋体"/>
                <w:sz w:val="21"/>
                <w:szCs w:val="21"/>
              </w:rPr>
            </w:pPr>
          </w:p>
        </w:tc>
        <w:tc>
          <w:tcPr>
            <w:tcW w:w="2416" w:type="dxa"/>
            <w:vAlign w:val="center"/>
          </w:tcPr>
          <w:p w14:paraId="263B71B7">
            <w:pPr>
              <w:tabs>
                <w:tab w:val="left" w:pos="6300"/>
              </w:tabs>
              <w:snapToGrid w:val="0"/>
              <w:ind w:firstLine="420" w:firstLineChars="200"/>
              <w:rPr>
                <w:rFonts w:hint="eastAsia" w:ascii="宋体" w:hAnsi="宋体"/>
                <w:sz w:val="21"/>
                <w:szCs w:val="21"/>
              </w:rPr>
            </w:pPr>
          </w:p>
        </w:tc>
      </w:tr>
      <w:tr w14:paraId="3C0D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8E3E637">
            <w:pPr>
              <w:tabs>
                <w:tab w:val="left" w:pos="6300"/>
              </w:tabs>
              <w:snapToGrid w:val="0"/>
              <w:ind w:firstLine="420" w:firstLineChars="200"/>
              <w:rPr>
                <w:rFonts w:hint="eastAsia" w:ascii="宋体" w:hAnsi="宋体"/>
                <w:sz w:val="21"/>
                <w:szCs w:val="21"/>
              </w:rPr>
            </w:pPr>
          </w:p>
        </w:tc>
        <w:tc>
          <w:tcPr>
            <w:tcW w:w="2428" w:type="dxa"/>
            <w:vAlign w:val="center"/>
          </w:tcPr>
          <w:p w14:paraId="4A03836D">
            <w:pPr>
              <w:tabs>
                <w:tab w:val="left" w:pos="6300"/>
              </w:tabs>
              <w:snapToGrid w:val="0"/>
              <w:ind w:firstLine="420" w:firstLineChars="200"/>
              <w:rPr>
                <w:rFonts w:hint="eastAsia" w:ascii="宋体" w:hAnsi="宋体"/>
                <w:sz w:val="21"/>
                <w:szCs w:val="21"/>
              </w:rPr>
            </w:pPr>
          </w:p>
        </w:tc>
        <w:tc>
          <w:tcPr>
            <w:tcW w:w="2520" w:type="dxa"/>
            <w:vAlign w:val="center"/>
          </w:tcPr>
          <w:p w14:paraId="03D5D653">
            <w:pPr>
              <w:tabs>
                <w:tab w:val="left" w:pos="6300"/>
              </w:tabs>
              <w:snapToGrid w:val="0"/>
              <w:ind w:firstLine="420" w:firstLineChars="200"/>
              <w:rPr>
                <w:rFonts w:hint="eastAsia" w:ascii="宋体" w:hAnsi="宋体"/>
                <w:sz w:val="21"/>
                <w:szCs w:val="21"/>
              </w:rPr>
            </w:pPr>
          </w:p>
        </w:tc>
        <w:tc>
          <w:tcPr>
            <w:tcW w:w="2416" w:type="dxa"/>
            <w:vAlign w:val="center"/>
          </w:tcPr>
          <w:p w14:paraId="3D8BECF1">
            <w:pPr>
              <w:tabs>
                <w:tab w:val="left" w:pos="6300"/>
              </w:tabs>
              <w:snapToGrid w:val="0"/>
              <w:ind w:firstLine="420" w:firstLineChars="200"/>
              <w:rPr>
                <w:rFonts w:hint="eastAsia" w:ascii="宋体" w:hAnsi="宋体"/>
                <w:sz w:val="21"/>
                <w:szCs w:val="21"/>
              </w:rPr>
            </w:pPr>
          </w:p>
        </w:tc>
      </w:tr>
      <w:tr w14:paraId="61F7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5E406C5">
            <w:pPr>
              <w:tabs>
                <w:tab w:val="left" w:pos="6300"/>
              </w:tabs>
              <w:snapToGrid w:val="0"/>
              <w:ind w:firstLine="420" w:firstLineChars="200"/>
              <w:rPr>
                <w:rFonts w:hint="eastAsia" w:ascii="宋体" w:hAnsi="宋体"/>
                <w:sz w:val="21"/>
                <w:szCs w:val="21"/>
              </w:rPr>
            </w:pPr>
          </w:p>
        </w:tc>
        <w:tc>
          <w:tcPr>
            <w:tcW w:w="2428" w:type="dxa"/>
            <w:vAlign w:val="center"/>
          </w:tcPr>
          <w:p w14:paraId="47E4BA5D">
            <w:pPr>
              <w:tabs>
                <w:tab w:val="left" w:pos="6300"/>
              </w:tabs>
              <w:snapToGrid w:val="0"/>
              <w:ind w:firstLine="420" w:firstLineChars="200"/>
              <w:rPr>
                <w:rFonts w:hint="eastAsia" w:ascii="宋体" w:hAnsi="宋体"/>
                <w:sz w:val="21"/>
                <w:szCs w:val="21"/>
              </w:rPr>
            </w:pPr>
          </w:p>
        </w:tc>
        <w:tc>
          <w:tcPr>
            <w:tcW w:w="2520" w:type="dxa"/>
            <w:vAlign w:val="center"/>
          </w:tcPr>
          <w:p w14:paraId="2CCE52EF">
            <w:pPr>
              <w:tabs>
                <w:tab w:val="left" w:pos="6300"/>
              </w:tabs>
              <w:snapToGrid w:val="0"/>
              <w:ind w:firstLine="420" w:firstLineChars="200"/>
              <w:rPr>
                <w:rFonts w:hint="eastAsia" w:ascii="宋体" w:hAnsi="宋体"/>
                <w:sz w:val="21"/>
                <w:szCs w:val="21"/>
              </w:rPr>
            </w:pPr>
          </w:p>
        </w:tc>
        <w:tc>
          <w:tcPr>
            <w:tcW w:w="2416" w:type="dxa"/>
            <w:vAlign w:val="center"/>
          </w:tcPr>
          <w:p w14:paraId="025069CD">
            <w:pPr>
              <w:tabs>
                <w:tab w:val="left" w:pos="6300"/>
              </w:tabs>
              <w:snapToGrid w:val="0"/>
              <w:ind w:firstLine="420" w:firstLineChars="200"/>
              <w:rPr>
                <w:rFonts w:hint="eastAsia" w:ascii="宋体" w:hAnsi="宋体"/>
                <w:sz w:val="21"/>
                <w:szCs w:val="21"/>
              </w:rPr>
            </w:pPr>
          </w:p>
        </w:tc>
      </w:tr>
      <w:tr w14:paraId="731D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415AE34">
            <w:pPr>
              <w:tabs>
                <w:tab w:val="left" w:pos="6300"/>
              </w:tabs>
              <w:snapToGrid w:val="0"/>
              <w:ind w:firstLine="420" w:firstLineChars="200"/>
              <w:rPr>
                <w:rFonts w:hint="eastAsia" w:ascii="宋体" w:hAnsi="宋体"/>
                <w:sz w:val="21"/>
                <w:szCs w:val="21"/>
              </w:rPr>
            </w:pPr>
          </w:p>
        </w:tc>
        <w:tc>
          <w:tcPr>
            <w:tcW w:w="2428" w:type="dxa"/>
            <w:vAlign w:val="center"/>
          </w:tcPr>
          <w:p w14:paraId="7EC8FC85">
            <w:pPr>
              <w:tabs>
                <w:tab w:val="left" w:pos="6300"/>
              </w:tabs>
              <w:snapToGrid w:val="0"/>
              <w:ind w:firstLine="420" w:firstLineChars="200"/>
              <w:rPr>
                <w:rFonts w:hint="eastAsia" w:ascii="宋体" w:hAnsi="宋体"/>
                <w:sz w:val="21"/>
                <w:szCs w:val="21"/>
              </w:rPr>
            </w:pPr>
          </w:p>
        </w:tc>
        <w:tc>
          <w:tcPr>
            <w:tcW w:w="2520" w:type="dxa"/>
            <w:vAlign w:val="center"/>
          </w:tcPr>
          <w:p w14:paraId="7F8C6F6D">
            <w:pPr>
              <w:tabs>
                <w:tab w:val="left" w:pos="6300"/>
              </w:tabs>
              <w:snapToGrid w:val="0"/>
              <w:ind w:firstLine="420" w:firstLineChars="200"/>
              <w:rPr>
                <w:rFonts w:hint="eastAsia" w:ascii="宋体" w:hAnsi="宋体"/>
                <w:sz w:val="21"/>
                <w:szCs w:val="21"/>
              </w:rPr>
            </w:pPr>
          </w:p>
        </w:tc>
        <w:tc>
          <w:tcPr>
            <w:tcW w:w="2416" w:type="dxa"/>
            <w:vAlign w:val="center"/>
          </w:tcPr>
          <w:p w14:paraId="499BA534">
            <w:pPr>
              <w:tabs>
                <w:tab w:val="left" w:pos="6300"/>
              </w:tabs>
              <w:snapToGrid w:val="0"/>
              <w:ind w:firstLine="420" w:firstLineChars="200"/>
              <w:rPr>
                <w:rFonts w:hint="eastAsia" w:ascii="宋体" w:hAnsi="宋体"/>
                <w:sz w:val="21"/>
                <w:szCs w:val="21"/>
              </w:rPr>
            </w:pPr>
          </w:p>
        </w:tc>
      </w:tr>
    </w:tbl>
    <w:p w14:paraId="516D73F3">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6F060FE9">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（供应商公章）                          （签字或盖章）</w:t>
      </w:r>
    </w:p>
    <w:p w14:paraId="569D474B">
      <w:pPr>
        <w:tabs>
          <w:tab w:val="left" w:pos="6300"/>
        </w:tabs>
        <w:snapToGrid w:val="0"/>
        <w:spacing w:line="360" w:lineRule="auto"/>
        <w:rPr>
          <w:rFonts w:hint="eastAsia" w:ascii="宋体" w:hAnsi="宋体"/>
          <w:sz w:val="24"/>
          <w:szCs w:val="24"/>
        </w:rPr>
      </w:pPr>
    </w:p>
    <w:p w14:paraId="6AC4E694">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14:paraId="1ECEAFE8">
      <w:pPr>
        <w:tabs>
          <w:tab w:val="left" w:pos="6300"/>
        </w:tabs>
        <w:snapToGrid w:val="0"/>
        <w:spacing w:line="360" w:lineRule="auto"/>
        <w:ind w:firstLine="480" w:firstLineChars="200"/>
        <w:rPr>
          <w:rFonts w:hint="eastAsia" w:ascii="宋体" w:hAnsi="宋体"/>
          <w:sz w:val="24"/>
          <w:szCs w:val="24"/>
        </w:rPr>
      </w:pPr>
    </w:p>
    <w:p w14:paraId="7A3F1FBC">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项目商务需求”中所列商务条款进行比较和响应；</w:t>
      </w:r>
    </w:p>
    <w:p w14:paraId="62B161EF">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2.该表可扩展。</w:t>
      </w:r>
    </w:p>
    <w:p w14:paraId="4A070ABB">
      <w:pPr>
        <w:tabs>
          <w:tab w:val="left" w:pos="6300"/>
        </w:tabs>
        <w:snapToGrid w:val="0"/>
        <w:spacing w:line="360" w:lineRule="auto"/>
        <w:ind w:firstLine="480" w:firstLineChars="200"/>
        <w:rPr>
          <w:rFonts w:hint="eastAsia" w:ascii="宋体" w:hAnsi="宋体"/>
          <w:sz w:val="24"/>
          <w:szCs w:val="24"/>
        </w:rPr>
      </w:pPr>
    </w:p>
    <w:p w14:paraId="0B3379E9">
      <w:pPr>
        <w:tabs>
          <w:tab w:val="left" w:pos="6300"/>
        </w:tabs>
        <w:snapToGrid w:val="0"/>
        <w:spacing w:line="360" w:lineRule="auto"/>
        <w:ind w:firstLine="480" w:firstLineChars="200"/>
        <w:rPr>
          <w:rFonts w:hint="eastAsia" w:ascii="宋体" w:hAnsi="宋体"/>
          <w:sz w:val="24"/>
          <w:szCs w:val="24"/>
        </w:rPr>
      </w:pPr>
    </w:p>
    <w:p w14:paraId="50D8882E">
      <w:pPr>
        <w:tabs>
          <w:tab w:val="left" w:pos="6300"/>
        </w:tabs>
        <w:snapToGrid w:val="0"/>
        <w:spacing w:line="360" w:lineRule="auto"/>
        <w:ind w:firstLine="480" w:firstLineChars="200"/>
        <w:rPr>
          <w:rFonts w:hint="eastAsia" w:ascii="宋体" w:hAnsi="宋体"/>
          <w:sz w:val="24"/>
          <w:szCs w:val="24"/>
        </w:rPr>
      </w:pPr>
    </w:p>
    <w:p w14:paraId="1DED30D1">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（二）其它优惠承诺（格式自定）</w:t>
      </w:r>
    </w:p>
    <w:p w14:paraId="2F768F2E">
      <w:pPr>
        <w:tabs>
          <w:tab w:val="left" w:pos="6300"/>
        </w:tabs>
        <w:snapToGrid w:val="0"/>
        <w:spacing w:line="360" w:lineRule="auto"/>
        <w:ind w:firstLine="560" w:firstLineChars="200"/>
      </w:pPr>
    </w:p>
    <w:p w14:paraId="725F9599">
      <w:pPr>
        <w:tabs>
          <w:tab w:val="left" w:pos="6300"/>
        </w:tabs>
        <w:snapToGrid w:val="0"/>
        <w:spacing w:line="360" w:lineRule="auto"/>
        <w:ind w:firstLine="480" w:firstLineChars="200"/>
        <w:rPr>
          <w:sz w:val="24"/>
          <w:szCs w:val="24"/>
        </w:rPr>
      </w:pPr>
      <w:bookmarkStart w:id="141" w:name="_Toc342913422"/>
      <w:bookmarkStart w:id="142" w:name="_Toc313008359"/>
      <w:bookmarkStart w:id="143" w:name="_Toc23764525"/>
      <w:bookmarkStart w:id="144" w:name="_Toc313888363"/>
    </w:p>
    <w:p w14:paraId="57FB1022">
      <w:pPr>
        <w:pageBreakBefore/>
        <w:tabs>
          <w:tab w:val="left" w:pos="6300"/>
        </w:tabs>
        <w:snapToGrid w:val="0"/>
        <w:spacing w:line="360" w:lineRule="auto"/>
        <w:ind w:firstLine="482" w:firstLineChars="200"/>
        <w:rPr>
          <w:b/>
          <w:sz w:val="24"/>
          <w:szCs w:val="24"/>
        </w:rPr>
      </w:pPr>
      <w:r>
        <w:rPr>
          <w:rFonts w:hint="eastAsia"/>
          <w:b/>
          <w:sz w:val="24"/>
          <w:szCs w:val="24"/>
        </w:rPr>
        <w:t>四、</w:t>
      </w:r>
      <w:r>
        <w:rPr>
          <w:b/>
          <w:sz w:val="24"/>
          <w:szCs w:val="24"/>
        </w:rPr>
        <w:t>资格</w:t>
      </w:r>
      <w:bookmarkEnd w:id="141"/>
      <w:bookmarkEnd w:id="142"/>
      <w:bookmarkEnd w:id="143"/>
      <w:bookmarkEnd w:id="144"/>
      <w:r>
        <w:rPr>
          <w:rFonts w:hint="eastAsia"/>
          <w:b/>
          <w:sz w:val="24"/>
          <w:szCs w:val="24"/>
        </w:rPr>
        <w:t>文件</w:t>
      </w:r>
    </w:p>
    <w:p w14:paraId="55A6C470">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79CADF97">
      <w:pPr>
        <w:tabs>
          <w:tab w:val="left" w:pos="6300"/>
        </w:tabs>
        <w:snapToGrid w:val="0"/>
        <w:spacing w:line="360" w:lineRule="auto"/>
        <w:ind w:firstLine="480" w:firstLineChars="200"/>
        <w:rPr>
          <w:rFonts w:hint="eastAsia" w:ascii="宋体" w:hAnsi="宋体"/>
          <w:sz w:val="24"/>
          <w:szCs w:val="24"/>
        </w:rPr>
      </w:pPr>
    </w:p>
    <w:p w14:paraId="76F09B10">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0779B4B8">
      <w:pPr>
        <w:tabs>
          <w:tab w:val="left" w:pos="6300"/>
        </w:tabs>
        <w:snapToGrid w:val="0"/>
        <w:spacing w:line="500" w:lineRule="exact"/>
        <w:jc w:val="center"/>
        <w:rPr>
          <w:rFonts w:hint="eastAsia" w:ascii="宋体" w:hAnsi="宋体"/>
        </w:rPr>
      </w:pPr>
      <w:r>
        <w:rPr>
          <w:rFonts w:ascii="宋体" w:hAnsi="宋体"/>
        </w:rPr>
        <w:t>法定代表人身份证明书</w:t>
      </w:r>
    </w:p>
    <w:p w14:paraId="6316ACB7">
      <w:pPr>
        <w:tabs>
          <w:tab w:val="left" w:pos="6300"/>
        </w:tabs>
        <w:snapToGrid w:val="0"/>
        <w:spacing w:line="500" w:lineRule="exact"/>
        <w:jc w:val="center"/>
        <w:rPr>
          <w:rFonts w:hint="eastAsia" w:ascii="宋体" w:hAnsi="宋体"/>
          <w:sz w:val="24"/>
          <w:szCs w:val="24"/>
        </w:rPr>
      </w:pPr>
    </w:p>
    <w:p w14:paraId="77ECD952">
      <w:pPr>
        <w:tabs>
          <w:tab w:val="left" w:pos="6300"/>
        </w:tabs>
        <w:snapToGrid w:val="0"/>
        <w:spacing w:line="500" w:lineRule="exact"/>
        <w:ind w:firstLine="570"/>
        <w:rPr>
          <w:rFonts w:hint="eastAsia" w:ascii="宋体" w:hAnsi="宋体"/>
          <w:sz w:val="24"/>
          <w:szCs w:val="24"/>
        </w:rPr>
      </w:pPr>
      <w:r>
        <w:rPr>
          <w:rFonts w:ascii="宋体" w:hAnsi="宋体"/>
          <w:sz w:val="24"/>
          <w:szCs w:val="24"/>
        </w:rPr>
        <w:t>项目名称：</w:t>
      </w:r>
      <w:r>
        <w:rPr>
          <w:rFonts w:ascii="宋体" w:hAnsi="宋体"/>
          <w:sz w:val="24"/>
          <w:szCs w:val="24"/>
          <w:u w:val="single"/>
        </w:rPr>
        <w:t xml:space="preserve">                                                </w:t>
      </w:r>
    </w:p>
    <w:p w14:paraId="545A0DC2">
      <w:pPr>
        <w:tabs>
          <w:tab w:val="left" w:pos="6300"/>
        </w:tabs>
        <w:snapToGrid w:val="0"/>
        <w:spacing w:line="500" w:lineRule="exact"/>
        <w:ind w:firstLine="570"/>
        <w:rPr>
          <w:rFonts w:hint="eastAsia" w:ascii="宋体" w:hAnsi="宋体"/>
          <w:sz w:val="24"/>
          <w:szCs w:val="24"/>
        </w:rPr>
      </w:pPr>
    </w:p>
    <w:p w14:paraId="1DCEA5C4">
      <w:pPr>
        <w:tabs>
          <w:tab w:val="left" w:pos="6300"/>
        </w:tabs>
        <w:snapToGrid w:val="0"/>
        <w:spacing w:line="500" w:lineRule="exact"/>
        <w:ind w:firstLine="570"/>
        <w:rPr>
          <w:rFonts w:hint="eastAsia"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1BBA2553">
      <w:pPr>
        <w:tabs>
          <w:tab w:val="left" w:pos="6300"/>
        </w:tabs>
        <w:snapToGrid w:val="0"/>
        <w:spacing w:line="500" w:lineRule="exact"/>
        <w:ind w:firstLine="570"/>
        <w:rPr>
          <w:rFonts w:hint="eastAsia"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4F36A1D1">
      <w:pPr>
        <w:tabs>
          <w:tab w:val="left" w:pos="6300"/>
        </w:tabs>
        <w:snapToGrid w:val="0"/>
        <w:spacing w:line="500" w:lineRule="exact"/>
        <w:ind w:firstLine="570"/>
        <w:rPr>
          <w:rFonts w:hint="eastAsia" w:ascii="宋体" w:hAnsi="宋体"/>
          <w:sz w:val="24"/>
          <w:szCs w:val="24"/>
        </w:rPr>
      </w:pPr>
    </w:p>
    <w:p w14:paraId="7DEA9F65">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2CF1E90B">
      <w:pPr>
        <w:tabs>
          <w:tab w:val="left" w:pos="6300"/>
        </w:tabs>
        <w:snapToGrid w:val="0"/>
        <w:spacing w:line="500" w:lineRule="exact"/>
        <w:ind w:firstLine="570"/>
        <w:rPr>
          <w:sz w:val="24"/>
          <w:szCs w:val="24"/>
        </w:rPr>
      </w:pPr>
    </w:p>
    <w:p w14:paraId="57860E81">
      <w:pPr>
        <w:tabs>
          <w:tab w:val="left" w:pos="6300"/>
        </w:tabs>
        <w:snapToGrid w:val="0"/>
        <w:spacing w:line="500" w:lineRule="exact"/>
        <w:ind w:firstLine="570"/>
        <w:rPr>
          <w:sz w:val="24"/>
          <w:szCs w:val="24"/>
        </w:rPr>
      </w:pPr>
    </w:p>
    <w:p w14:paraId="4CE75DF4">
      <w:pPr>
        <w:tabs>
          <w:tab w:val="left" w:pos="6300"/>
        </w:tabs>
        <w:snapToGrid w:val="0"/>
        <w:spacing w:line="500" w:lineRule="exact"/>
        <w:ind w:firstLine="570"/>
        <w:rPr>
          <w:sz w:val="24"/>
          <w:szCs w:val="24"/>
        </w:rPr>
      </w:pPr>
    </w:p>
    <w:p w14:paraId="630C337A">
      <w:pPr>
        <w:tabs>
          <w:tab w:val="left" w:pos="6300"/>
        </w:tabs>
        <w:snapToGrid w:val="0"/>
        <w:spacing w:line="500" w:lineRule="exact"/>
        <w:ind w:firstLine="570"/>
        <w:rPr>
          <w:sz w:val="24"/>
          <w:szCs w:val="24"/>
        </w:rPr>
      </w:pPr>
      <w:r>
        <w:rPr>
          <w:sz w:val="24"/>
          <w:szCs w:val="24"/>
        </w:rPr>
        <w:t xml:space="preserve">                                             （供应商公章）</w:t>
      </w:r>
    </w:p>
    <w:p w14:paraId="661FC75A">
      <w:pPr>
        <w:tabs>
          <w:tab w:val="left" w:pos="6300"/>
        </w:tabs>
        <w:snapToGrid w:val="0"/>
        <w:spacing w:line="500" w:lineRule="exact"/>
        <w:ind w:firstLine="570"/>
        <w:rPr>
          <w:sz w:val="24"/>
          <w:szCs w:val="24"/>
        </w:rPr>
      </w:pPr>
    </w:p>
    <w:p w14:paraId="6C2FC772">
      <w:pPr>
        <w:tabs>
          <w:tab w:val="left" w:pos="6300"/>
        </w:tabs>
        <w:snapToGrid w:val="0"/>
        <w:spacing w:line="500" w:lineRule="exact"/>
        <w:ind w:firstLine="570"/>
        <w:rPr>
          <w:sz w:val="24"/>
          <w:szCs w:val="24"/>
        </w:rPr>
      </w:pPr>
      <w:r>
        <w:rPr>
          <w:sz w:val="24"/>
          <w:szCs w:val="24"/>
        </w:rPr>
        <w:t xml:space="preserve">                                             年   月   日</w:t>
      </w:r>
    </w:p>
    <w:p w14:paraId="00035502">
      <w:pPr>
        <w:tabs>
          <w:tab w:val="left" w:pos="6300"/>
        </w:tabs>
        <w:snapToGrid w:val="0"/>
        <w:spacing w:line="500" w:lineRule="exact"/>
        <w:ind w:firstLine="570"/>
        <w:rPr>
          <w:sz w:val="24"/>
          <w:szCs w:val="24"/>
        </w:rPr>
      </w:pPr>
      <w:r>
        <w:rPr>
          <w:sz w:val="24"/>
          <w:szCs w:val="24"/>
        </w:rPr>
        <w:t>（附：法定代表人身份证正反面复印件）</w:t>
      </w:r>
    </w:p>
    <w:p w14:paraId="1AE0D31E">
      <w:pPr>
        <w:tabs>
          <w:tab w:val="left" w:pos="6300"/>
        </w:tabs>
        <w:snapToGrid w:val="0"/>
        <w:spacing w:line="500" w:lineRule="exact"/>
        <w:ind w:firstLine="570"/>
        <w:rPr>
          <w:sz w:val="24"/>
          <w:szCs w:val="24"/>
        </w:rPr>
      </w:pPr>
    </w:p>
    <w:p w14:paraId="3E0FF1E1">
      <w:pPr>
        <w:tabs>
          <w:tab w:val="left" w:pos="6300"/>
        </w:tabs>
        <w:snapToGrid w:val="0"/>
        <w:spacing w:line="500" w:lineRule="exact"/>
        <w:ind w:firstLine="570"/>
        <w:rPr>
          <w:sz w:val="24"/>
          <w:szCs w:val="24"/>
        </w:rPr>
      </w:pPr>
    </w:p>
    <w:p w14:paraId="04BF0D16">
      <w:pPr>
        <w:tabs>
          <w:tab w:val="left" w:pos="6300"/>
        </w:tabs>
        <w:snapToGrid w:val="0"/>
        <w:spacing w:line="500" w:lineRule="exact"/>
        <w:ind w:firstLine="570"/>
        <w:rPr>
          <w:sz w:val="24"/>
        </w:rPr>
      </w:pPr>
    </w:p>
    <w:p w14:paraId="3065B399">
      <w:pPr>
        <w:tabs>
          <w:tab w:val="left" w:pos="6300"/>
        </w:tabs>
        <w:snapToGrid w:val="0"/>
        <w:spacing w:line="500" w:lineRule="exact"/>
        <w:ind w:firstLine="570"/>
        <w:rPr>
          <w:sz w:val="24"/>
        </w:rPr>
      </w:pPr>
    </w:p>
    <w:p w14:paraId="48A7CDAC">
      <w:pPr>
        <w:tabs>
          <w:tab w:val="left" w:pos="6300"/>
        </w:tabs>
        <w:snapToGrid w:val="0"/>
        <w:spacing w:line="500" w:lineRule="exact"/>
        <w:ind w:firstLine="570"/>
        <w:rPr>
          <w:sz w:val="24"/>
        </w:rPr>
      </w:pPr>
    </w:p>
    <w:p w14:paraId="688A1833">
      <w:pPr>
        <w:tabs>
          <w:tab w:val="left" w:pos="6300"/>
        </w:tabs>
        <w:snapToGrid w:val="0"/>
        <w:spacing w:line="500" w:lineRule="exact"/>
        <w:ind w:firstLine="480" w:firstLineChars="200"/>
        <w:rPr>
          <w:rFonts w:hint="eastAsia" w:ascii="宋体" w:hAnsi="宋体"/>
          <w:sz w:val="24"/>
          <w:szCs w:val="24"/>
        </w:rPr>
      </w:pPr>
    </w:p>
    <w:p w14:paraId="14CF38C4">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6CC181AE">
      <w:pPr>
        <w:tabs>
          <w:tab w:val="left" w:pos="6300"/>
        </w:tabs>
        <w:snapToGrid w:val="0"/>
        <w:spacing w:line="500" w:lineRule="exact"/>
        <w:jc w:val="center"/>
      </w:pPr>
      <w:r>
        <w:t>法定代表人授权委托书</w:t>
      </w:r>
    </w:p>
    <w:p w14:paraId="5698DF2E">
      <w:pPr>
        <w:tabs>
          <w:tab w:val="left" w:pos="6300"/>
        </w:tabs>
        <w:snapToGrid w:val="0"/>
        <w:spacing w:line="500" w:lineRule="exact"/>
        <w:jc w:val="center"/>
        <w:rPr>
          <w:sz w:val="24"/>
          <w:szCs w:val="24"/>
        </w:rPr>
      </w:pPr>
    </w:p>
    <w:p w14:paraId="41B6C200">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1B3D4F1F">
      <w:pPr>
        <w:tabs>
          <w:tab w:val="left" w:pos="6300"/>
        </w:tabs>
        <w:snapToGrid w:val="0"/>
        <w:spacing w:line="500" w:lineRule="exact"/>
        <w:ind w:firstLine="570"/>
        <w:rPr>
          <w:sz w:val="24"/>
          <w:szCs w:val="24"/>
        </w:rPr>
      </w:pPr>
    </w:p>
    <w:p w14:paraId="1A1118ED">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1CF60C93">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264D1A07">
      <w:pPr>
        <w:tabs>
          <w:tab w:val="left" w:pos="6300"/>
        </w:tabs>
        <w:snapToGrid w:val="0"/>
        <w:spacing w:line="500" w:lineRule="exact"/>
        <w:ind w:firstLine="480" w:firstLineChars="200"/>
        <w:rPr>
          <w:sz w:val="24"/>
          <w:szCs w:val="24"/>
        </w:rPr>
      </w:pPr>
      <w:r>
        <w:rPr>
          <w:sz w:val="24"/>
          <w:szCs w:val="24"/>
        </w:rPr>
        <w:t>我单位对被授权人的签字负全部责任。</w:t>
      </w:r>
    </w:p>
    <w:p w14:paraId="76EC41FA">
      <w:pPr>
        <w:tabs>
          <w:tab w:val="left" w:pos="6300"/>
        </w:tabs>
        <w:snapToGrid w:val="0"/>
        <w:spacing w:line="500" w:lineRule="exact"/>
        <w:ind w:firstLine="480" w:firstLineChars="200"/>
        <w:rPr>
          <w:sz w:val="24"/>
          <w:szCs w:val="24"/>
        </w:rPr>
      </w:pPr>
      <w:r>
        <w:rPr>
          <w:sz w:val="24"/>
          <w:szCs w:val="24"/>
        </w:rPr>
        <w:t>在</w:t>
      </w:r>
      <w:r>
        <w:rPr>
          <w:rFonts w:hint="eastAsia"/>
          <w:sz w:val="24"/>
          <w:szCs w:val="24"/>
        </w:rPr>
        <w:t>撤销</w:t>
      </w:r>
      <w:r>
        <w:rPr>
          <w:sz w:val="24"/>
          <w:szCs w:val="24"/>
        </w:rPr>
        <w:t>授权的书面通知以前，本授权书一直有效。被授权人在授权书有效期内签署的所有文件不因授权的</w:t>
      </w:r>
      <w:r>
        <w:rPr>
          <w:rFonts w:hint="eastAsia"/>
          <w:sz w:val="24"/>
          <w:szCs w:val="24"/>
        </w:rPr>
        <w:t>撤销</w:t>
      </w:r>
      <w:r>
        <w:rPr>
          <w:sz w:val="24"/>
          <w:szCs w:val="24"/>
        </w:rPr>
        <w:t>而失效。</w:t>
      </w:r>
    </w:p>
    <w:p w14:paraId="60ABFFF1">
      <w:pPr>
        <w:tabs>
          <w:tab w:val="left" w:pos="6300"/>
        </w:tabs>
        <w:snapToGrid w:val="0"/>
        <w:spacing w:line="500" w:lineRule="exact"/>
        <w:ind w:firstLine="570"/>
        <w:rPr>
          <w:sz w:val="24"/>
          <w:szCs w:val="24"/>
        </w:rPr>
      </w:pPr>
    </w:p>
    <w:p w14:paraId="41869E96">
      <w:pPr>
        <w:tabs>
          <w:tab w:val="left" w:pos="6300"/>
        </w:tabs>
        <w:snapToGrid w:val="0"/>
        <w:spacing w:line="500" w:lineRule="exact"/>
        <w:ind w:firstLine="570"/>
        <w:rPr>
          <w:sz w:val="24"/>
          <w:szCs w:val="24"/>
        </w:rPr>
      </w:pPr>
    </w:p>
    <w:p w14:paraId="647EB8C1">
      <w:pPr>
        <w:tabs>
          <w:tab w:val="left" w:pos="6300"/>
        </w:tabs>
        <w:snapToGrid w:val="0"/>
        <w:spacing w:line="500" w:lineRule="exact"/>
        <w:ind w:firstLine="570"/>
        <w:rPr>
          <w:sz w:val="24"/>
          <w:szCs w:val="24"/>
        </w:rPr>
      </w:pPr>
      <w:r>
        <w:rPr>
          <w:sz w:val="24"/>
          <w:szCs w:val="24"/>
        </w:rPr>
        <w:t>被授权人：                                 供应商法定代表人：</w:t>
      </w:r>
    </w:p>
    <w:p w14:paraId="6C82C344">
      <w:pPr>
        <w:tabs>
          <w:tab w:val="left" w:pos="6300"/>
        </w:tabs>
        <w:snapToGrid w:val="0"/>
        <w:spacing w:line="500" w:lineRule="exact"/>
        <w:ind w:firstLine="570"/>
        <w:rPr>
          <w:sz w:val="24"/>
          <w:szCs w:val="24"/>
        </w:rPr>
      </w:pPr>
      <w:r>
        <w:rPr>
          <w:sz w:val="24"/>
          <w:szCs w:val="24"/>
        </w:rPr>
        <w:t>（签字或盖章）                                （签字或盖章）</w:t>
      </w:r>
    </w:p>
    <w:p w14:paraId="6F89EAE8">
      <w:pPr>
        <w:tabs>
          <w:tab w:val="left" w:pos="6300"/>
        </w:tabs>
        <w:snapToGrid w:val="0"/>
        <w:spacing w:line="500" w:lineRule="exact"/>
        <w:ind w:firstLine="570"/>
        <w:rPr>
          <w:sz w:val="24"/>
          <w:szCs w:val="24"/>
        </w:rPr>
      </w:pPr>
    </w:p>
    <w:p w14:paraId="1905B301">
      <w:pPr>
        <w:tabs>
          <w:tab w:val="left" w:pos="6300"/>
        </w:tabs>
        <w:snapToGrid w:val="0"/>
        <w:spacing w:line="500" w:lineRule="exact"/>
        <w:ind w:firstLine="570"/>
        <w:rPr>
          <w:sz w:val="24"/>
          <w:szCs w:val="24"/>
        </w:rPr>
      </w:pPr>
    </w:p>
    <w:p w14:paraId="0AB0F66C">
      <w:pPr>
        <w:tabs>
          <w:tab w:val="left" w:pos="6300"/>
        </w:tabs>
        <w:snapToGrid w:val="0"/>
        <w:spacing w:line="500" w:lineRule="exact"/>
        <w:ind w:firstLine="570"/>
        <w:rPr>
          <w:sz w:val="24"/>
          <w:szCs w:val="24"/>
        </w:rPr>
      </w:pPr>
      <w:r>
        <w:rPr>
          <w:sz w:val="24"/>
          <w:szCs w:val="24"/>
        </w:rPr>
        <w:t>（附：被授权人身份证正反面复印件）</w:t>
      </w:r>
    </w:p>
    <w:p w14:paraId="41EA4488">
      <w:pPr>
        <w:tabs>
          <w:tab w:val="left" w:pos="6300"/>
        </w:tabs>
        <w:snapToGrid w:val="0"/>
        <w:spacing w:line="500" w:lineRule="exact"/>
        <w:ind w:firstLine="570"/>
        <w:rPr>
          <w:sz w:val="24"/>
          <w:szCs w:val="24"/>
        </w:rPr>
      </w:pPr>
      <w:r>
        <w:rPr>
          <w:sz w:val="24"/>
          <w:szCs w:val="24"/>
        </w:rPr>
        <w:t xml:space="preserve">                                          </w:t>
      </w:r>
    </w:p>
    <w:p w14:paraId="5353F131">
      <w:pPr>
        <w:tabs>
          <w:tab w:val="left" w:pos="6300"/>
        </w:tabs>
        <w:snapToGrid w:val="0"/>
        <w:spacing w:line="500" w:lineRule="exact"/>
        <w:ind w:firstLine="570"/>
        <w:rPr>
          <w:sz w:val="24"/>
          <w:szCs w:val="24"/>
        </w:rPr>
      </w:pPr>
    </w:p>
    <w:p w14:paraId="5658D232">
      <w:pPr>
        <w:tabs>
          <w:tab w:val="left" w:pos="6300"/>
        </w:tabs>
        <w:snapToGrid w:val="0"/>
        <w:spacing w:line="500" w:lineRule="exact"/>
        <w:ind w:firstLine="570"/>
        <w:rPr>
          <w:sz w:val="24"/>
          <w:szCs w:val="24"/>
        </w:rPr>
      </w:pPr>
    </w:p>
    <w:p w14:paraId="2884A97F">
      <w:pPr>
        <w:tabs>
          <w:tab w:val="left" w:pos="6300"/>
        </w:tabs>
        <w:snapToGrid w:val="0"/>
        <w:spacing w:line="500" w:lineRule="exact"/>
        <w:ind w:right="480" w:firstLine="570"/>
        <w:jc w:val="right"/>
        <w:rPr>
          <w:sz w:val="24"/>
          <w:szCs w:val="24"/>
        </w:rPr>
      </w:pPr>
      <w:r>
        <w:rPr>
          <w:sz w:val="24"/>
          <w:szCs w:val="24"/>
        </w:rPr>
        <w:t>（供应商公章）</w:t>
      </w:r>
    </w:p>
    <w:p w14:paraId="0467451B">
      <w:pPr>
        <w:tabs>
          <w:tab w:val="left" w:pos="6300"/>
        </w:tabs>
        <w:snapToGrid w:val="0"/>
        <w:spacing w:line="500" w:lineRule="exact"/>
        <w:ind w:right="480" w:firstLine="570"/>
        <w:jc w:val="right"/>
        <w:rPr>
          <w:sz w:val="24"/>
          <w:szCs w:val="24"/>
        </w:rPr>
      </w:pPr>
      <w:r>
        <w:rPr>
          <w:sz w:val="24"/>
          <w:szCs w:val="24"/>
        </w:rPr>
        <w:t>年   月   日</w:t>
      </w:r>
    </w:p>
    <w:p w14:paraId="08D2D9BB">
      <w:pPr>
        <w:tabs>
          <w:tab w:val="left" w:pos="6300"/>
        </w:tabs>
        <w:snapToGrid w:val="0"/>
        <w:spacing w:line="500" w:lineRule="exact"/>
        <w:ind w:right="480" w:firstLine="570"/>
        <w:jc w:val="right"/>
        <w:rPr>
          <w:sz w:val="24"/>
          <w:szCs w:val="24"/>
        </w:rPr>
      </w:pPr>
    </w:p>
    <w:p w14:paraId="1BF781E6">
      <w:pPr>
        <w:tabs>
          <w:tab w:val="left" w:pos="6300"/>
        </w:tabs>
        <w:snapToGrid w:val="0"/>
        <w:spacing w:line="500" w:lineRule="exact"/>
        <w:ind w:right="480" w:firstLine="570"/>
        <w:jc w:val="left"/>
        <w:rPr>
          <w:rFonts w:hint="eastAsia" w:ascii="宋体" w:hAnsi="宋体"/>
          <w:sz w:val="24"/>
          <w:szCs w:val="24"/>
        </w:rPr>
      </w:pPr>
      <w:r>
        <w:rPr>
          <w:sz w:val="24"/>
          <w:szCs w:val="24"/>
        </w:rPr>
        <w:t>注</w:t>
      </w:r>
      <w:r>
        <w:rPr>
          <w:rFonts w:ascii="宋体" w:hAnsi="宋体"/>
          <w:sz w:val="24"/>
          <w:szCs w:val="24"/>
        </w:rPr>
        <w:t>：若为法定代表人办理并签署响应文件的，不提供此文件</w:t>
      </w:r>
      <w:r>
        <w:rPr>
          <w:rFonts w:hint="eastAsia" w:ascii="宋体" w:hAnsi="宋体"/>
          <w:sz w:val="24"/>
          <w:szCs w:val="24"/>
        </w:rPr>
        <w:t>；</w:t>
      </w:r>
    </w:p>
    <w:p w14:paraId="013F196B">
      <w:pPr>
        <w:pageBreakBefore/>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（四）基本资格条件承诺函（格式）</w:t>
      </w:r>
    </w:p>
    <w:p w14:paraId="6CBECE92">
      <w:pPr>
        <w:tabs>
          <w:tab w:val="left" w:pos="6300"/>
        </w:tabs>
        <w:snapToGrid w:val="0"/>
        <w:spacing w:line="500" w:lineRule="exact"/>
        <w:jc w:val="center"/>
      </w:pPr>
      <w:r>
        <w:rPr>
          <w:rFonts w:hint="eastAsia"/>
        </w:rPr>
        <w:t>基本资格条件承诺函</w:t>
      </w:r>
    </w:p>
    <w:p w14:paraId="6F07B9CA">
      <w:pPr>
        <w:tabs>
          <w:tab w:val="left" w:pos="6300"/>
        </w:tabs>
        <w:snapToGrid w:val="0"/>
        <w:spacing w:line="500" w:lineRule="exact"/>
        <w:ind w:firstLine="480" w:firstLineChars="200"/>
        <w:rPr>
          <w:sz w:val="24"/>
          <w:szCs w:val="24"/>
        </w:rPr>
      </w:pPr>
    </w:p>
    <w:p w14:paraId="166F5E6A">
      <w:pPr>
        <w:tabs>
          <w:tab w:val="left" w:pos="6300"/>
        </w:tabs>
        <w:snapToGrid w:val="0"/>
        <w:spacing w:line="500" w:lineRule="exact"/>
        <w:ind w:firstLine="480" w:firstLineChars="200"/>
        <w:rPr>
          <w:sz w:val="24"/>
          <w:szCs w:val="24"/>
          <w:u w:val="single"/>
        </w:rPr>
      </w:pPr>
      <w:r>
        <w:rPr>
          <w:rFonts w:hint="eastAsia"/>
          <w:sz w:val="24"/>
          <w:szCs w:val="24"/>
        </w:rPr>
        <w:t>致：</w:t>
      </w:r>
      <w:r>
        <w:rPr>
          <w:rFonts w:hint="eastAsia"/>
          <w:sz w:val="24"/>
          <w:szCs w:val="24"/>
          <w:u w:val="single"/>
        </w:rPr>
        <w:t xml:space="preserve">                        </w:t>
      </w:r>
      <w:r>
        <w:rPr>
          <w:rFonts w:hint="eastAsia"/>
          <w:sz w:val="24"/>
          <w:szCs w:val="24"/>
        </w:rPr>
        <w:t>（采购代理机构名称）</w:t>
      </w:r>
    </w:p>
    <w:p w14:paraId="4985CEDD">
      <w:pPr>
        <w:tabs>
          <w:tab w:val="left" w:pos="6300"/>
        </w:tabs>
        <w:snapToGrid w:val="0"/>
        <w:spacing w:line="500" w:lineRule="exact"/>
        <w:ind w:firstLine="480" w:firstLineChars="200"/>
        <w:rPr>
          <w:sz w:val="24"/>
          <w:szCs w:val="24"/>
        </w:rPr>
      </w:pPr>
      <w:r>
        <w:rPr>
          <w:rFonts w:hint="eastAsia"/>
          <w:sz w:val="24"/>
          <w:szCs w:val="24"/>
          <w:u w:val="single"/>
        </w:rPr>
        <w:t xml:space="preserve">                    </w:t>
      </w:r>
      <w:r>
        <w:rPr>
          <w:rFonts w:hint="eastAsia"/>
          <w:sz w:val="24"/>
          <w:szCs w:val="24"/>
        </w:rPr>
        <w:t>（供应商名称）郑重承诺：</w:t>
      </w:r>
    </w:p>
    <w:p w14:paraId="2D5DE3A1">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05F26E2F">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4079BA9F">
      <w:pPr>
        <w:tabs>
          <w:tab w:val="left" w:pos="6300"/>
        </w:tabs>
        <w:snapToGrid w:val="0"/>
        <w:spacing w:line="500" w:lineRule="exact"/>
        <w:ind w:firstLine="480" w:firstLineChars="200"/>
        <w:rPr>
          <w:sz w:val="24"/>
          <w:szCs w:val="24"/>
        </w:rPr>
      </w:pPr>
      <w:r>
        <w:rPr>
          <w:rFonts w:hint="eastAsia" w:ascii="宋体" w:hAnsi="宋体"/>
          <w:sz w:val="24"/>
          <w:szCs w:val="24"/>
        </w:rPr>
        <w:t>3.我方在采购项目评审（评标）环节结束后，随时接受采购人、采购代理机构的检查验证，配合</w:t>
      </w:r>
      <w:r>
        <w:rPr>
          <w:rFonts w:hint="eastAsia"/>
          <w:sz w:val="24"/>
          <w:szCs w:val="24"/>
        </w:rPr>
        <w:t>提供相关证明材料，证明符合《中华人民共和国政府采购法》规定的投标人基本资格条件。</w:t>
      </w:r>
    </w:p>
    <w:p w14:paraId="18F92C6C">
      <w:pPr>
        <w:tabs>
          <w:tab w:val="left" w:pos="6300"/>
        </w:tabs>
        <w:snapToGrid w:val="0"/>
        <w:spacing w:line="500" w:lineRule="exact"/>
        <w:ind w:firstLine="480" w:firstLineChars="200"/>
        <w:rPr>
          <w:sz w:val="24"/>
          <w:szCs w:val="24"/>
        </w:rPr>
      </w:pPr>
      <w:r>
        <w:rPr>
          <w:rFonts w:hint="eastAsia"/>
          <w:sz w:val="24"/>
          <w:szCs w:val="24"/>
        </w:rPr>
        <w:t>我方对以上承诺负全部法律责任。</w:t>
      </w:r>
    </w:p>
    <w:p w14:paraId="2A29E9BA">
      <w:pPr>
        <w:tabs>
          <w:tab w:val="left" w:pos="6300"/>
        </w:tabs>
        <w:snapToGrid w:val="0"/>
        <w:spacing w:line="500" w:lineRule="exact"/>
        <w:ind w:firstLine="480" w:firstLineChars="200"/>
        <w:rPr>
          <w:sz w:val="24"/>
          <w:szCs w:val="24"/>
        </w:rPr>
      </w:pPr>
      <w:r>
        <w:rPr>
          <w:rFonts w:hint="eastAsia"/>
          <w:sz w:val="24"/>
          <w:szCs w:val="24"/>
        </w:rPr>
        <w:t>特此承诺。</w:t>
      </w:r>
    </w:p>
    <w:p w14:paraId="24F84AC8">
      <w:pPr>
        <w:tabs>
          <w:tab w:val="left" w:pos="6300"/>
        </w:tabs>
        <w:snapToGrid w:val="0"/>
        <w:spacing w:line="500" w:lineRule="exact"/>
        <w:ind w:firstLine="480" w:firstLineChars="200"/>
        <w:rPr>
          <w:sz w:val="24"/>
          <w:szCs w:val="24"/>
        </w:rPr>
      </w:pPr>
    </w:p>
    <w:p w14:paraId="645995B3">
      <w:pPr>
        <w:tabs>
          <w:tab w:val="left" w:pos="6300"/>
        </w:tabs>
        <w:snapToGrid w:val="0"/>
        <w:spacing w:line="500" w:lineRule="exact"/>
        <w:ind w:firstLine="480" w:firstLineChars="200"/>
        <w:jc w:val="right"/>
        <w:rPr>
          <w:sz w:val="24"/>
          <w:szCs w:val="24"/>
        </w:rPr>
      </w:pPr>
      <w:r>
        <w:rPr>
          <w:rFonts w:hint="eastAsia"/>
          <w:sz w:val="24"/>
          <w:szCs w:val="24"/>
        </w:rPr>
        <w:t>供应商名称（公章）</w:t>
      </w:r>
    </w:p>
    <w:p w14:paraId="5BD0D2F6">
      <w:pPr>
        <w:tabs>
          <w:tab w:val="left" w:pos="6300"/>
        </w:tabs>
        <w:snapToGrid w:val="0"/>
        <w:spacing w:line="500" w:lineRule="exact"/>
        <w:ind w:firstLine="480" w:firstLineChars="200"/>
        <w:jc w:val="right"/>
        <w:rPr>
          <w:sz w:val="24"/>
          <w:szCs w:val="24"/>
        </w:rPr>
      </w:pPr>
      <w:r>
        <w:rPr>
          <w:rFonts w:hint="eastAsia"/>
          <w:sz w:val="24"/>
          <w:szCs w:val="24"/>
        </w:rPr>
        <w:t>年   月   日</w:t>
      </w:r>
    </w:p>
    <w:p w14:paraId="753A0686">
      <w:pPr>
        <w:tabs>
          <w:tab w:val="left" w:pos="6300"/>
        </w:tabs>
        <w:snapToGrid w:val="0"/>
        <w:spacing w:line="360" w:lineRule="auto"/>
        <w:ind w:firstLine="480" w:firstLineChars="200"/>
        <w:rPr>
          <w:rFonts w:hint="eastAsia" w:ascii="宋体" w:hAnsi="宋体"/>
          <w:sz w:val="24"/>
          <w:szCs w:val="24"/>
        </w:rPr>
      </w:pPr>
    </w:p>
    <w:p w14:paraId="4E1936BE">
      <w:pPr>
        <w:tabs>
          <w:tab w:val="left" w:pos="6300"/>
        </w:tabs>
        <w:snapToGrid w:val="0"/>
        <w:spacing w:line="360" w:lineRule="auto"/>
        <w:ind w:firstLine="480" w:firstLineChars="200"/>
        <w:rPr>
          <w:rFonts w:hint="eastAsia" w:ascii="宋体" w:hAnsi="宋体"/>
          <w:sz w:val="24"/>
          <w:szCs w:val="24"/>
        </w:rPr>
      </w:pPr>
    </w:p>
    <w:p w14:paraId="3855FECD">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（五）本项目的特定资格条件（如果有）</w:t>
      </w:r>
    </w:p>
    <w:p w14:paraId="561CC7E7">
      <w:pPr>
        <w:tabs>
          <w:tab w:val="left" w:pos="6300"/>
        </w:tabs>
        <w:snapToGrid w:val="0"/>
        <w:spacing w:line="360" w:lineRule="auto"/>
        <w:ind w:firstLine="480" w:firstLineChars="200"/>
        <w:rPr>
          <w:rFonts w:hint="eastAsia" w:ascii="宋体" w:hAnsi="宋体"/>
          <w:sz w:val="24"/>
          <w:szCs w:val="24"/>
        </w:rPr>
      </w:pPr>
    </w:p>
    <w:p w14:paraId="292DC30F">
      <w:pPr>
        <w:tabs>
          <w:tab w:val="left" w:pos="6300"/>
        </w:tabs>
        <w:snapToGrid w:val="0"/>
        <w:spacing w:line="360" w:lineRule="auto"/>
        <w:ind w:firstLine="480" w:firstLineChars="200"/>
        <w:rPr>
          <w:rFonts w:hint="eastAsia" w:ascii="宋体" w:hAnsi="宋体"/>
          <w:sz w:val="24"/>
          <w:szCs w:val="24"/>
        </w:rPr>
      </w:pPr>
    </w:p>
    <w:p w14:paraId="5BA0DDA1">
      <w:pPr>
        <w:tabs>
          <w:tab w:val="left" w:pos="6300"/>
        </w:tabs>
        <w:snapToGrid w:val="0"/>
        <w:spacing w:line="360" w:lineRule="auto"/>
        <w:ind w:firstLine="480" w:firstLineChars="200"/>
        <w:rPr>
          <w:rFonts w:hint="eastAsia" w:ascii="宋体" w:hAnsi="宋体"/>
          <w:sz w:val="24"/>
          <w:szCs w:val="24"/>
        </w:rPr>
      </w:pPr>
    </w:p>
    <w:p w14:paraId="456358C2">
      <w:pPr>
        <w:tabs>
          <w:tab w:val="left" w:pos="6300"/>
        </w:tabs>
        <w:snapToGrid w:val="0"/>
        <w:spacing w:line="360" w:lineRule="auto"/>
        <w:ind w:firstLine="480" w:firstLineChars="200"/>
        <w:rPr>
          <w:rFonts w:hint="eastAsia" w:ascii="宋体" w:hAnsi="宋体"/>
          <w:sz w:val="24"/>
          <w:szCs w:val="24"/>
        </w:rPr>
      </w:pPr>
    </w:p>
    <w:p w14:paraId="0F50DA34">
      <w:pPr>
        <w:pageBreakBefore/>
        <w:tabs>
          <w:tab w:val="left" w:pos="6300"/>
        </w:tabs>
        <w:snapToGrid w:val="0"/>
        <w:spacing w:line="360" w:lineRule="auto"/>
        <w:ind w:firstLine="482" w:firstLineChars="200"/>
        <w:rPr>
          <w:b/>
          <w:sz w:val="24"/>
          <w:szCs w:val="24"/>
        </w:rPr>
      </w:pPr>
      <w:r>
        <w:rPr>
          <w:rFonts w:hint="eastAsia"/>
          <w:b/>
          <w:sz w:val="24"/>
          <w:szCs w:val="24"/>
        </w:rPr>
        <w:t>五</w:t>
      </w:r>
      <w:r>
        <w:rPr>
          <w:b/>
          <w:sz w:val="24"/>
          <w:szCs w:val="24"/>
        </w:rPr>
        <w:t>、</w:t>
      </w:r>
      <w:r>
        <w:rPr>
          <w:rFonts w:hint="eastAsia"/>
          <w:b/>
          <w:sz w:val="24"/>
          <w:szCs w:val="24"/>
        </w:rPr>
        <w:t>其他</w:t>
      </w:r>
    </w:p>
    <w:p w14:paraId="2BCFBA8F">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14:paraId="5B34C63B">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1.中小企业声明函</w:t>
      </w:r>
    </w:p>
    <w:p w14:paraId="12A5ADD0">
      <w:pPr>
        <w:snapToGrid w:val="0"/>
        <w:spacing w:line="360" w:lineRule="auto"/>
        <w:ind w:firstLine="560" w:firstLineChars="200"/>
        <w:jc w:val="center"/>
        <w:rPr>
          <w:rFonts w:hint="eastAsia" w:ascii="宋体" w:hAnsi="宋体"/>
          <w:szCs w:val="28"/>
        </w:rPr>
      </w:pPr>
      <w:r>
        <w:rPr>
          <w:rFonts w:hint="eastAsia" w:ascii="宋体" w:hAnsi="宋体"/>
          <w:szCs w:val="28"/>
        </w:rPr>
        <w:t>中小企业声明函</w:t>
      </w:r>
    </w:p>
    <w:p w14:paraId="7909B902">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14:paraId="050B87A1">
      <w:pPr>
        <w:tabs>
          <w:tab w:val="left" w:pos="6300"/>
        </w:tabs>
        <w:snapToGrid w:val="0"/>
        <w:spacing w:line="500" w:lineRule="exact"/>
        <w:ind w:firstLine="480" w:firstLineChars="200"/>
        <w:rPr>
          <w:rFonts w:hint="eastAsia" w:ascii="宋体" w:hAnsi="宋体"/>
          <w:sz w:val="24"/>
          <w:szCs w:val="24"/>
        </w:rPr>
      </w:pPr>
      <w:r>
        <w:rPr>
          <w:rFonts w:hint="eastAsia" w:ascii="宋体" w:hAnsi="宋体"/>
          <w:i/>
          <w:sz w:val="24"/>
          <w:szCs w:val="24"/>
          <w:u w:val="single"/>
        </w:rPr>
        <w:t>（标的名称）</w:t>
      </w:r>
      <w:r>
        <w:rPr>
          <w:rFonts w:hint="eastAsia" w:ascii="宋体" w:hAnsi="宋体"/>
          <w:sz w:val="24"/>
          <w:szCs w:val="24"/>
        </w:rPr>
        <w:t>，属于</w:t>
      </w:r>
      <w:r>
        <w:rPr>
          <w:rFonts w:hint="eastAsia" w:ascii="宋体" w:hAnsi="宋体"/>
          <w:i/>
          <w:sz w:val="24"/>
          <w:szCs w:val="24"/>
          <w:u w:val="single"/>
        </w:rPr>
        <w:t>（采购文件中明确的所属行业）</w:t>
      </w:r>
      <w:r>
        <w:rPr>
          <w:rFonts w:hint="eastAsia" w:ascii="宋体" w:hAnsi="宋体"/>
          <w:sz w:val="24"/>
          <w:szCs w:val="24"/>
        </w:rPr>
        <w:t>；承接企业为</w:t>
      </w:r>
      <w:r>
        <w:rPr>
          <w:rFonts w:hint="eastAsia" w:ascii="宋体" w:hAnsi="宋体"/>
          <w:i/>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i/>
          <w:sz w:val="24"/>
          <w:szCs w:val="24"/>
          <w:u w:val="single"/>
        </w:rPr>
        <w:t>（中型企业、小型企业、微型企业）</w:t>
      </w:r>
      <w:r>
        <w:rPr>
          <w:rFonts w:hint="eastAsia" w:ascii="宋体" w:hAnsi="宋体"/>
          <w:sz w:val="24"/>
          <w:szCs w:val="24"/>
        </w:rPr>
        <w:t>；</w:t>
      </w:r>
    </w:p>
    <w:p w14:paraId="265ECF61">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4"/>
        </w:rPr>
        <w:t>为本标的提供的服务人员</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r>
        <w:rPr>
          <w:rFonts w:hint="eastAsia" w:ascii="宋体" w:hAnsi="宋体"/>
          <w:sz w:val="24"/>
          <w:szCs w:val="24"/>
        </w:rPr>
        <w:t>。</w:t>
      </w:r>
    </w:p>
    <w:p w14:paraId="1E46964E">
      <w:pPr>
        <w:tabs>
          <w:tab w:val="left" w:pos="6300"/>
        </w:tabs>
        <w:snapToGrid w:val="0"/>
        <w:spacing w:line="500" w:lineRule="exact"/>
        <w:ind w:right="782" w:firstLine="480" w:firstLineChars="200"/>
        <w:rPr>
          <w:rFonts w:hint="eastAsia" w:ascii="宋体" w:hAnsi="宋体"/>
          <w:sz w:val="24"/>
        </w:rPr>
      </w:pPr>
      <w:r>
        <w:rPr>
          <w:rFonts w:ascii="宋体" w:hAnsi="宋体"/>
          <w:sz w:val="24"/>
        </w:rPr>
        <w:t>……</w:t>
      </w:r>
    </w:p>
    <w:p w14:paraId="1500EE8D">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14:paraId="5FCC643F">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本企业对上述声明内容的真实性负责。如有虚假，将依法承担相应责任。</w:t>
      </w:r>
    </w:p>
    <w:p w14:paraId="3F2EBA99">
      <w:pPr>
        <w:tabs>
          <w:tab w:val="left" w:pos="6300"/>
        </w:tabs>
        <w:snapToGrid w:val="0"/>
        <w:spacing w:line="500" w:lineRule="exact"/>
        <w:ind w:firstLine="480" w:firstLineChars="200"/>
        <w:rPr>
          <w:rFonts w:hint="eastAsia" w:ascii="宋体" w:hAnsi="宋体"/>
          <w:sz w:val="24"/>
          <w:szCs w:val="28"/>
        </w:rPr>
      </w:pPr>
    </w:p>
    <w:p w14:paraId="7EB96721">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 xml:space="preserve">                                               企业名称（盖章）： </w:t>
      </w:r>
    </w:p>
    <w:p w14:paraId="29B65E3E">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 xml:space="preserve">                                               日期：</w:t>
      </w:r>
    </w:p>
    <w:p w14:paraId="544A30BC">
      <w:pPr>
        <w:tabs>
          <w:tab w:val="left" w:pos="6300"/>
        </w:tabs>
        <w:snapToGrid w:val="0"/>
        <w:rPr>
          <w:rFonts w:hint="eastAsia" w:ascii="宋体" w:hAnsi="宋体" w:cs="宋体"/>
          <w:kern w:val="0"/>
          <w:sz w:val="24"/>
          <w:szCs w:val="24"/>
        </w:rPr>
      </w:pPr>
    </w:p>
    <w:p w14:paraId="3D3C8FB0">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填写时应注意以下事项：</w:t>
      </w:r>
    </w:p>
    <w:p w14:paraId="57612249">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14:paraId="446D3212">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2.农、林、牧、渔业无需填写从业人员和资产总额项；</w:t>
      </w:r>
    </w:p>
    <w:p w14:paraId="2C26B76E">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14:paraId="6457B719">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14182682">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5.若中标人（成交供应商）为小微企业的，将在结果公告时公告其《中小企业声明函》，中标人（成交供应商）投标的产品若涉及其他小微企业制造的将一并进行公告。</w:t>
      </w:r>
    </w:p>
    <w:p w14:paraId="7D89F654">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附：各行业划型标准</w:t>
      </w:r>
    </w:p>
    <w:p w14:paraId="30BC020E">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37A7B192">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5409C1">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06F12E">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B5F30CD">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DE00010">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6F4C9D">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9DB04F7">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25A6114">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4B24F1">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D501DF">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FB5BD6C">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A30CA5A">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CFAAC0">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5D6493D">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8C4798E">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cs="宋体"/>
          <w:kern w:val="0"/>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14:paraId="247838F8">
      <w:pPr>
        <w:pageBreakBefore/>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2.监狱企业证明文件</w:t>
      </w:r>
    </w:p>
    <w:p w14:paraId="332E49A7">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11CC510E">
      <w:pPr>
        <w:tabs>
          <w:tab w:val="left" w:pos="6300"/>
        </w:tabs>
        <w:snapToGrid w:val="0"/>
        <w:spacing w:line="360" w:lineRule="auto"/>
        <w:ind w:firstLine="580" w:firstLineChars="200"/>
        <w:rPr>
          <w:rFonts w:hint="eastAsia" w:ascii="宋体" w:hAnsi="宋体"/>
          <w:sz w:val="29"/>
          <w:szCs w:val="29"/>
        </w:rPr>
      </w:pPr>
    </w:p>
    <w:p w14:paraId="664E4134">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3.残疾人福利性单位声明函（格式）</w:t>
      </w:r>
    </w:p>
    <w:p w14:paraId="63284DCB">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14:paraId="1C3D3FC9">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C4D018">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14:paraId="3D700CE6">
      <w:pPr>
        <w:tabs>
          <w:tab w:val="left" w:pos="6300"/>
        </w:tabs>
        <w:snapToGrid w:val="0"/>
        <w:spacing w:line="360" w:lineRule="auto"/>
        <w:ind w:firstLine="480" w:firstLineChars="200"/>
        <w:rPr>
          <w:rFonts w:hint="eastAsia" w:ascii="宋体" w:hAnsi="宋体"/>
          <w:sz w:val="24"/>
        </w:rPr>
      </w:pPr>
    </w:p>
    <w:p w14:paraId="0EABA7DA">
      <w:pPr>
        <w:tabs>
          <w:tab w:val="left" w:pos="6300"/>
        </w:tabs>
        <w:snapToGrid w:val="0"/>
        <w:spacing w:line="360" w:lineRule="auto"/>
        <w:ind w:firstLine="480" w:firstLineChars="200"/>
        <w:rPr>
          <w:rFonts w:hint="eastAsia" w:ascii="宋体" w:hAnsi="宋体"/>
          <w:sz w:val="24"/>
        </w:rPr>
      </w:pPr>
    </w:p>
    <w:p w14:paraId="6A5316EE">
      <w:pPr>
        <w:tabs>
          <w:tab w:val="left" w:pos="6300"/>
        </w:tabs>
        <w:snapToGrid w:val="0"/>
        <w:spacing w:line="360" w:lineRule="auto"/>
        <w:ind w:firstLine="480" w:firstLineChars="200"/>
        <w:rPr>
          <w:rFonts w:hint="eastAsia" w:ascii="宋体" w:hAnsi="宋体"/>
          <w:sz w:val="24"/>
        </w:rPr>
      </w:pPr>
      <w:r>
        <w:rPr>
          <w:rFonts w:hint="eastAsia" w:ascii="宋体" w:hAnsi="宋体"/>
          <w:sz w:val="24"/>
        </w:rPr>
        <w:t xml:space="preserve">                                                  供应商名称（盖章）：</w:t>
      </w:r>
    </w:p>
    <w:p w14:paraId="10A3A645">
      <w:pPr>
        <w:tabs>
          <w:tab w:val="left" w:pos="6300"/>
        </w:tabs>
        <w:snapToGrid w:val="0"/>
        <w:spacing w:line="360" w:lineRule="auto"/>
        <w:ind w:firstLine="570"/>
        <w:jc w:val="left"/>
        <w:rPr>
          <w:rFonts w:hint="eastAsia" w:ascii="宋体" w:hAnsi="宋体"/>
        </w:rPr>
      </w:pPr>
      <w:r>
        <w:rPr>
          <w:rFonts w:hint="eastAsia" w:ascii="宋体" w:hAnsi="宋体"/>
          <w:sz w:val="24"/>
        </w:rPr>
        <w:t xml:space="preserve">                                                  日  期：</w:t>
      </w:r>
    </w:p>
    <w:p w14:paraId="712E5791">
      <w:pPr>
        <w:tabs>
          <w:tab w:val="left" w:pos="6300"/>
        </w:tabs>
        <w:snapToGrid w:val="0"/>
        <w:spacing w:line="500" w:lineRule="exact"/>
        <w:jc w:val="left"/>
        <w:rPr>
          <w:rFonts w:hint="eastAsia" w:ascii="宋体" w:hAnsi="宋体"/>
        </w:rPr>
      </w:pPr>
    </w:p>
    <w:p w14:paraId="19E23FDA">
      <w:pPr>
        <w:tabs>
          <w:tab w:val="left" w:pos="6300"/>
        </w:tabs>
        <w:snapToGrid w:val="0"/>
        <w:spacing w:line="500" w:lineRule="exact"/>
        <w:ind w:firstLine="57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17B85082">
      <w:pPr>
        <w:tabs>
          <w:tab w:val="left" w:pos="6300"/>
        </w:tabs>
        <w:snapToGrid w:val="0"/>
        <w:spacing w:line="500" w:lineRule="exact"/>
        <w:ind w:firstLine="570"/>
        <w:jc w:val="left"/>
        <w:rPr>
          <w:rFonts w:hint="eastAsia" w:ascii="宋体" w:hAnsi="宋体"/>
          <w:sz w:val="24"/>
          <w:szCs w:val="24"/>
        </w:rPr>
      </w:pPr>
    </w:p>
    <w:p w14:paraId="14F55B8D">
      <w:pPr>
        <w:tabs>
          <w:tab w:val="left" w:pos="6300"/>
        </w:tabs>
        <w:snapToGrid w:val="0"/>
        <w:spacing w:line="500" w:lineRule="exact"/>
        <w:ind w:firstLine="570"/>
        <w:jc w:val="left"/>
        <w:rPr>
          <w:rFonts w:hint="eastAsia" w:ascii="宋体" w:hAnsi="宋体"/>
          <w:sz w:val="24"/>
          <w:szCs w:val="24"/>
        </w:rPr>
      </w:pPr>
    </w:p>
    <w:p w14:paraId="23C5FF46">
      <w:pPr>
        <w:tabs>
          <w:tab w:val="left" w:pos="6300"/>
        </w:tabs>
        <w:snapToGrid w:val="0"/>
        <w:spacing w:line="500" w:lineRule="exact"/>
        <w:ind w:firstLine="570"/>
        <w:jc w:val="left"/>
        <w:rPr>
          <w:rFonts w:hint="eastAsia" w:ascii="宋体" w:hAnsi="宋体"/>
          <w:sz w:val="24"/>
          <w:szCs w:val="24"/>
        </w:rPr>
      </w:pPr>
    </w:p>
    <w:p w14:paraId="7DDEEC1B">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（二）其他与项目有关的资料（自附）</w:t>
      </w:r>
    </w:p>
    <w:p w14:paraId="6C14B32E">
      <w:pPr>
        <w:tabs>
          <w:tab w:val="left" w:pos="6300"/>
        </w:tabs>
        <w:snapToGrid w:val="0"/>
        <w:spacing w:line="360" w:lineRule="auto"/>
        <w:ind w:firstLine="480" w:firstLineChars="200"/>
        <w:rPr>
          <w:rFonts w:hint="eastAsia" w:ascii="宋体" w:hAnsi="宋体"/>
          <w:sz w:val="24"/>
          <w:szCs w:val="24"/>
        </w:rPr>
      </w:pPr>
    </w:p>
    <w:p w14:paraId="712AD0C9">
      <w:pPr>
        <w:tabs>
          <w:tab w:val="left" w:pos="6300"/>
        </w:tabs>
        <w:snapToGrid w:val="0"/>
        <w:spacing w:line="360" w:lineRule="auto"/>
        <w:ind w:firstLine="480" w:firstLineChars="200"/>
        <w:rPr>
          <w:rFonts w:hint="eastAsia" w:ascii="宋体" w:hAnsi="宋体"/>
          <w:sz w:val="24"/>
          <w:szCs w:val="24"/>
        </w:rPr>
      </w:pPr>
    </w:p>
    <w:p w14:paraId="1298B093">
      <w:pPr>
        <w:tabs>
          <w:tab w:val="left" w:pos="6300"/>
        </w:tabs>
        <w:snapToGrid w:val="0"/>
        <w:spacing w:line="360" w:lineRule="auto"/>
        <w:ind w:firstLine="480" w:firstLineChars="200"/>
        <w:rPr>
          <w:rFonts w:hint="eastAsia" w:ascii="宋体" w:hAnsi="宋体"/>
          <w:sz w:val="24"/>
          <w:szCs w:val="24"/>
        </w:rPr>
      </w:pPr>
    </w:p>
    <w:p w14:paraId="06BAAD21">
      <w:pPr>
        <w:tabs>
          <w:tab w:val="left" w:pos="6300"/>
        </w:tabs>
        <w:snapToGrid w:val="0"/>
        <w:spacing w:line="360" w:lineRule="auto"/>
        <w:ind w:firstLine="480" w:firstLineChars="200"/>
        <w:rPr>
          <w:rFonts w:hint="eastAsia" w:ascii="宋体" w:hAnsi="宋体"/>
          <w:sz w:val="24"/>
          <w:szCs w:val="24"/>
        </w:rPr>
      </w:pPr>
    </w:p>
    <w:p w14:paraId="42908788">
      <w:pPr>
        <w:tabs>
          <w:tab w:val="left" w:pos="6300"/>
        </w:tabs>
        <w:snapToGrid w:val="0"/>
        <w:spacing w:line="360" w:lineRule="auto"/>
        <w:ind w:firstLine="480" w:firstLineChars="200"/>
        <w:rPr>
          <w:rFonts w:hint="eastAsia" w:ascii="宋体" w:hAnsi="宋体"/>
          <w:sz w:val="24"/>
          <w:szCs w:val="24"/>
        </w:rPr>
      </w:pPr>
    </w:p>
    <w:p w14:paraId="3DAC3D41">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SimSun">
    <w:altName w:val="宋体"/>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35F1">
    <w:pPr>
      <w:pStyle w:val="35"/>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45381D1E">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5A05">
    <w:pPr>
      <w:pStyle w:val="35"/>
      <w:framePr w:wrap="around" w:vAnchor="text" w:hAnchor="margin" w:xAlign="center" w:y="1"/>
      <w:rPr>
        <w:rStyle w:val="63"/>
      </w:rPr>
    </w:pPr>
  </w:p>
  <w:p w14:paraId="026277A4">
    <w:pPr>
      <w:pStyle w:val="35"/>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8957">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82A4">
    <w:pPr>
      <w:pStyle w:val="35"/>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D9928">
    <w:pPr>
      <w:pStyle w:val="35"/>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244974CA">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1781">
    <w:pPr>
      <w:pStyle w:val="36"/>
      <w:jc w:val="both"/>
      <w:rPr>
        <w:rFonts w:hint="eastAsia" w:ascii="宋体" w:hAnsi="宋体"/>
        <w:sz w:val="21"/>
        <w:szCs w:val="21"/>
      </w:rPr>
    </w:pPr>
    <w:r>
      <w:rPr>
        <w:rFonts w:hint="eastAsia" w:ascii="宋体" w:hAnsi="宋体"/>
        <w:sz w:val="21"/>
        <w:szCs w:val="21"/>
      </w:rPr>
      <w:t>重庆市中基致信招标代理有限公司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81730">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B1BCA">
    <w:pPr>
      <w:pStyle w:val="36"/>
      <w:jc w:val="both"/>
      <w:rPr>
        <w:rFonts w:hint="eastAsia" w:ascii="宋体" w:hAnsi="宋体"/>
        <w:sz w:val="21"/>
        <w:szCs w:val="21"/>
      </w:rPr>
    </w:pPr>
    <w:r>
      <w:rPr>
        <w:rFonts w:hint="eastAsia" w:ascii="宋体" w:hAnsi="宋体"/>
        <w:sz w:val="21"/>
        <w:szCs w:val="21"/>
      </w:rPr>
      <w:t>重庆市中基致信招标代理有限公司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D35D0">
    <w:pPr>
      <w:pStyle w:val="36"/>
      <w:jc w:val="both"/>
      <w:rPr>
        <w:rFonts w:hint="eastAsia" w:ascii="宋体" w:hAnsi="宋体"/>
        <w:sz w:val="21"/>
        <w:szCs w:val="21"/>
      </w:rPr>
    </w:pPr>
    <w:r>
      <w:rPr>
        <w:rFonts w:hint="eastAsia" w:ascii="宋体" w:hAnsi="宋体"/>
        <w:sz w:val="21"/>
        <w:szCs w:val="21"/>
      </w:rPr>
      <w:t>重庆市中基致信招标代理有限公司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933B">
    <w:pPr>
      <w:pStyle w:val="36"/>
      <w:jc w:val="both"/>
      <w:rPr>
        <w:rFonts w:hint="eastAsia" w:ascii="宋体" w:hAnsi="宋体"/>
        <w:sz w:val="21"/>
        <w:szCs w:val="21"/>
      </w:rPr>
    </w:pPr>
    <w:r>
      <w:rPr>
        <w:rFonts w:hint="eastAsia" w:ascii="宋体" w:hAnsi="宋体"/>
        <w:sz w:val="21"/>
        <w:szCs w:val="21"/>
      </w:rPr>
      <w:t>重庆市中基致信招标代理有限公司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294C">
    <w:pPr>
      <w:pStyle w:val="36"/>
      <w:jc w:val="both"/>
      <w:rPr>
        <w:rFonts w:hint="eastAsia" w:ascii="宋体" w:hAnsi="宋体"/>
        <w:sz w:val="21"/>
        <w:szCs w:val="21"/>
      </w:rPr>
    </w:pPr>
    <w:r>
      <w:rPr>
        <w:rFonts w:hint="eastAsia" w:ascii="宋体" w:hAnsi="宋体"/>
        <w:sz w:val="21"/>
        <w:szCs w:val="21"/>
      </w:rPr>
      <w:t>重庆市中基致信招标代理有限公司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9"/>
      <w:suff w:val="nothing"/>
      <w:lvlText w:val="附　录　%1"/>
      <w:lvlJc w:val="left"/>
      <w:pPr>
        <w:ind w:left="0" w:firstLine="0"/>
      </w:pPr>
      <w:rPr>
        <w:rFonts w:hint="eastAsia" w:ascii="黑体" w:hAnsi="Times New Roman" w:eastAsia="黑体"/>
        <w:b w:val="0"/>
        <w:i w:val="0"/>
        <w:sz w:val="21"/>
      </w:rPr>
    </w:lvl>
    <w:lvl w:ilvl="1" w:tentative="0">
      <w:start w:val="1"/>
      <w:numFmt w:val="decimal"/>
      <w:pStyle w:val="18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5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05"/>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7"/>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3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3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3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5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59"/>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21"/>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12"/>
  </w:num>
  <w:num w:numId="6">
    <w:abstractNumId w:val="6"/>
  </w:num>
  <w:num w:numId="7">
    <w:abstractNumId w:val="5"/>
  </w:num>
  <w:num w:numId="8">
    <w:abstractNumId w:val="8"/>
  </w:num>
  <w:num w:numId="9">
    <w:abstractNumId w:val="1"/>
  </w:num>
  <w:num w:numId="10">
    <w:abstractNumId w:val="0"/>
  </w:num>
  <w:num w:numId="11">
    <w:abstractNumId w:val="2"/>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0YTgwN2QwNmU0MDI5MDg5NTZkN2MwMmU3MjJjNjAifQ=="/>
  </w:docVars>
  <w:rsids>
    <w:rsidRoot w:val="00172A27"/>
    <w:rsid w:val="00000498"/>
    <w:rsid w:val="00001E90"/>
    <w:rsid w:val="0000231A"/>
    <w:rsid w:val="000040DE"/>
    <w:rsid w:val="00004CA8"/>
    <w:rsid w:val="00005636"/>
    <w:rsid w:val="00006FAA"/>
    <w:rsid w:val="00007509"/>
    <w:rsid w:val="000075E8"/>
    <w:rsid w:val="0000767A"/>
    <w:rsid w:val="00007E86"/>
    <w:rsid w:val="00011B4B"/>
    <w:rsid w:val="00012189"/>
    <w:rsid w:val="000134F9"/>
    <w:rsid w:val="00013F82"/>
    <w:rsid w:val="00014887"/>
    <w:rsid w:val="00016B79"/>
    <w:rsid w:val="00017816"/>
    <w:rsid w:val="00021BFC"/>
    <w:rsid w:val="00021DD8"/>
    <w:rsid w:val="00023349"/>
    <w:rsid w:val="00023788"/>
    <w:rsid w:val="00023B94"/>
    <w:rsid w:val="00026234"/>
    <w:rsid w:val="000276F9"/>
    <w:rsid w:val="000314C7"/>
    <w:rsid w:val="0003184C"/>
    <w:rsid w:val="000318FF"/>
    <w:rsid w:val="000328D9"/>
    <w:rsid w:val="0003422B"/>
    <w:rsid w:val="0003632F"/>
    <w:rsid w:val="000364F3"/>
    <w:rsid w:val="00036B6E"/>
    <w:rsid w:val="00037681"/>
    <w:rsid w:val="0004198A"/>
    <w:rsid w:val="000432E7"/>
    <w:rsid w:val="000447C1"/>
    <w:rsid w:val="000451C6"/>
    <w:rsid w:val="000451E0"/>
    <w:rsid w:val="000452D1"/>
    <w:rsid w:val="000468E0"/>
    <w:rsid w:val="00047E3F"/>
    <w:rsid w:val="00051015"/>
    <w:rsid w:val="0005152B"/>
    <w:rsid w:val="0005298B"/>
    <w:rsid w:val="000529F4"/>
    <w:rsid w:val="000533A5"/>
    <w:rsid w:val="0005417C"/>
    <w:rsid w:val="000552F4"/>
    <w:rsid w:val="000552F9"/>
    <w:rsid w:val="000576E1"/>
    <w:rsid w:val="00057B29"/>
    <w:rsid w:val="00060863"/>
    <w:rsid w:val="00060DAF"/>
    <w:rsid w:val="00063981"/>
    <w:rsid w:val="000645F1"/>
    <w:rsid w:val="00065701"/>
    <w:rsid w:val="0006684C"/>
    <w:rsid w:val="00066A4A"/>
    <w:rsid w:val="00066DAD"/>
    <w:rsid w:val="0007233F"/>
    <w:rsid w:val="00074411"/>
    <w:rsid w:val="00074648"/>
    <w:rsid w:val="000768C3"/>
    <w:rsid w:val="00077795"/>
    <w:rsid w:val="00080519"/>
    <w:rsid w:val="0008070D"/>
    <w:rsid w:val="00080A20"/>
    <w:rsid w:val="00082153"/>
    <w:rsid w:val="0008429A"/>
    <w:rsid w:val="000850F5"/>
    <w:rsid w:val="00086033"/>
    <w:rsid w:val="000868BD"/>
    <w:rsid w:val="00086F80"/>
    <w:rsid w:val="00087004"/>
    <w:rsid w:val="00087882"/>
    <w:rsid w:val="00087B92"/>
    <w:rsid w:val="00090C5A"/>
    <w:rsid w:val="00091B1C"/>
    <w:rsid w:val="00091F36"/>
    <w:rsid w:val="000923FA"/>
    <w:rsid w:val="00092DCE"/>
    <w:rsid w:val="00094140"/>
    <w:rsid w:val="000943FB"/>
    <w:rsid w:val="0009599B"/>
    <w:rsid w:val="00095A50"/>
    <w:rsid w:val="00095EB7"/>
    <w:rsid w:val="00096E3E"/>
    <w:rsid w:val="00097FF6"/>
    <w:rsid w:val="000A164E"/>
    <w:rsid w:val="000A2A0B"/>
    <w:rsid w:val="000A2DD9"/>
    <w:rsid w:val="000A5754"/>
    <w:rsid w:val="000A58D1"/>
    <w:rsid w:val="000A5D17"/>
    <w:rsid w:val="000A5F16"/>
    <w:rsid w:val="000A7241"/>
    <w:rsid w:val="000A72C0"/>
    <w:rsid w:val="000B0272"/>
    <w:rsid w:val="000B2811"/>
    <w:rsid w:val="000B42F4"/>
    <w:rsid w:val="000B4B56"/>
    <w:rsid w:val="000B4BD9"/>
    <w:rsid w:val="000B4DA2"/>
    <w:rsid w:val="000B621E"/>
    <w:rsid w:val="000B6523"/>
    <w:rsid w:val="000B6A62"/>
    <w:rsid w:val="000B7377"/>
    <w:rsid w:val="000B7451"/>
    <w:rsid w:val="000B749C"/>
    <w:rsid w:val="000B7F54"/>
    <w:rsid w:val="000C14D1"/>
    <w:rsid w:val="000C3A1D"/>
    <w:rsid w:val="000C4773"/>
    <w:rsid w:val="000C47E4"/>
    <w:rsid w:val="000C4FD2"/>
    <w:rsid w:val="000C6472"/>
    <w:rsid w:val="000C7C24"/>
    <w:rsid w:val="000D1EEA"/>
    <w:rsid w:val="000D5453"/>
    <w:rsid w:val="000D6B20"/>
    <w:rsid w:val="000D6CE2"/>
    <w:rsid w:val="000D79BB"/>
    <w:rsid w:val="000E01C9"/>
    <w:rsid w:val="000E05BC"/>
    <w:rsid w:val="000E0769"/>
    <w:rsid w:val="000E24E5"/>
    <w:rsid w:val="000E3259"/>
    <w:rsid w:val="000E6C5A"/>
    <w:rsid w:val="000E7236"/>
    <w:rsid w:val="000E783A"/>
    <w:rsid w:val="000E7AE4"/>
    <w:rsid w:val="000F12F0"/>
    <w:rsid w:val="000F1652"/>
    <w:rsid w:val="000F16C9"/>
    <w:rsid w:val="000F358C"/>
    <w:rsid w:val="000F35A5"/>
    <w:rsid w:val="000F4308"/>
    <w:rsid w:val="000F5BB5"/>
    <w:rsid w:val="000F5F78"/>
    <w:rsid w:val="000F5FD6"/>
    <w:rsid w:val="000F75F9"/>
    <w:rsid w:val="000F7DBF"/>
    <w:rsid w:val="0010014A"/>
    <w:rsid w:val="00100639"/>
    <w:rsid w:val="001017FA"/>
    <w:rsid w:val="001019BB"/>
    <w:rsid w:val="0010237E"/>
    <w:rsid w:val="00102544"/>
    <w:rsid w:val="0010266D"/>
    <w:rsid w:val="00106CD4"/>
    <w:rsid w:val="00107445"/>
    <w:rsid w:val="00107591"/>
    <w:rsid w:val="001100DA"/>
    <w:rsid w:val="001113BE"/>
    <w:rsid w:val="00111939"/>
    <w:rsid w:val="00112547"/>
    <w:rsid w:val="001160C4"/>
    <w:rsid w:val="001167CA"/>
    <w:rsid w:val="001167E1"/>
    <w:rsid w:val="00116856"/>
    <w:rsid w:val="00117C75"/>
    <w:rsid w:val="00117CDC"/>
    <w:rsid w:val="00120259"/>
    <w:rsid w:val="00120A3D"/>
    <w:rsid w:val="00122C71"/>
    <w:rsid w:val="001230D8"/>
    <w:rsid w:val="001234BD"/>
    <w:rsid w:val="00124D09"/>
    <w:rsid w:val="00125DBA"/>
    <w:rsid w:val="00126591"/>
    <w:rsid w:val="001266BF"/>
    <w:rsid w:val="00130298"/>
    <w:rsid w:val="00131D54"/>
    <w:rsid w:val="001330DD"/>
    <w:rsid w:val="00133D16"/>
    <w:rsid w:val="00134EE7"/>
    <w:rsid w:val="0013601C"/>
    <w:rsid w:val="00136D2B"/>
    <w:rsid w:val="00136F77"/>
    <w:rsid w:val="0013794A"/>
    <w:rsid w:val="00137EB6"/>
    <w:rsid w:val="001460FA"/>
    <w:rsid w:val="001464CE"/>
    <w:rsid w:val="00147FB4"/>
    <w:rsid w:val="0015011C"/>
    <w:rsid w:val="00150429"/>
    <w:rsid w:val="001515A0"/>
    <w:rsid w:val="00151616"/>
    <w:rsid w:val="00151887"/>
    <w:rsid w:val="001537C6"/>
    <w:rsid w:val="00153F29"/>
    <w:rsid w:val="0015429E"/>
    <w:rsid w:val="0015489A"/>
    <w:rsid w:val="00154B3C"/>
    <w:rsid w:val="00154FB4"/>
    <w:rsid w:val="00157E6F"/>
    <w:rsid w:val="00160656"/>
    <w:rsid w:val="001606AB"/>
    <w:rsid w:val="00160A1A"/>
    <w:rsid w:val="00161270"/>
    <w:rsid w:val="001651BA"/>
    <w:rsid w:val="001661E0"/>
    <w:rsid w:val="0016657A"/>
    <w:rsid w:val="00170F9F"/>
    <w:rsid w:val="001717BA"/>
    <w:rsid w:val="00172A27"/>
    <w:rsid w:val="00172DC6"/>
    <w:rsid w:val="001730D7"/>
    <w:rsid w:val="00177836"/>
    <w:rsid w:val="001802B4"/>
    <w:rsid w:val="00180A61"/>
    <w:rsid w:val="00180ACB"/>
    <w:rsid w:val="00180E91"/>
    <w:rsid w:val="00183060"/>
    <w:rsid w:val="00186623"/>
    <w:rsid w:val="001872E3"/>
    <w:rsid w:val="001879FD"/>
    <w:rsid w:val="00187CBA"/>
    <w:rsid w:val="00190DA3"/>
    <w:rsid w:val="00190E36"/>
    <w:rsid w:val="00193BB3"/>
    <w:rsid w:val="00193D98"/>
    <w:rsid w:val="001940F1"/>
    <w:rsid w:val="00194C1B"/>
    <w:rsid w:val="00196543"/>
    <w:rsid w:val="001A0DF4"/>
    <w:rsid w:val="001A1025"/>
    <w:rsid w:val="001A12B2"/>
    <w:rsid w:val="001A24BA"/>
    <w:rsid w:val="001A43A9"/>
    <w:rsid w:val="001A650F"/>
    <w:rsid w:val="001A6632"/>
    <w:rsid w:val="001A68E1"/>
    <w:rsid w:val="001A6DCC"/>
    <w:rsid w:val="001A6EBA"/>
    <w:rsid w:val="001B2BFB"/>
    <w:rsid w:val="001B2C52"/>
    <w:rsid w:val="001B3DBD"/>
    <w:rsid w:val="001B4377"/>
    <w:rsid w:val="001B6F51"/>
    <w:rsid w:val="001B72C4"/>
    <w:rsid w:val="001B7861"/>
    <w:rsid w:val="001B7894"/>
    <w:rsid w:val="001B7942"/>
    <w:rsid w:val="001C1FC7"/>
    <w:rsid w:val="001C23E7"/>
    <w:rsid w:val="001C246C"/>
    <w:rsid w:val="001C4801"/>
    <w:rsid w:val="001C4803"/>
    <w:rsid w:val="001C6F1E"/>
    <w:rsid w:val="001C6FA3"/>
    <w:rsid w:val="001C7ABE"/>
    <w:rsid w:val="001C7CD2"/>
    <w:rsid w:val="001D0F7B"/>
    <w:rsid w:val="001D100C"/>
    <w:rsid w:val="001D1A56"/>
    <w:rsid w:val="001D2321"/>
    <w:rsid w:val="001D25D6"/>
    <w:rsid w:val="001D2DCD"/>
    <w:rsid w:val="001D3707"/>
    <w:rsid w:val="001D5055"/>
    <w:rsid w:val="001D58BC"/>
    <w:rsid w:val="001D5C57"/>
    <w:rsid w:val="001D629E"/>
    <w:rsid w:val="001D630C"/>
    <w:rsid w:val="001D64EE"/>
    <w:rsid w:val="001D6DFC"/>
    <w:rsid w:val="001D790C"/>
    <w:rsid w:val="001E1837"/>
    <w:rsid w:val="001E201B"/>
    <w:rsid w:val="001E20B0"/>
    <w:rsid w:val="001E233D"/>
    <w:rsid w:val="001E2708"/>
    <w:rsid w:val="001E2B42"/>
    <w:rsid w:val="001E2B6A"/>
    <w:rsid w:val="001E309B"/>
    <w:rsid w:val="001E4375"/>
    <w:rsid w:val="001E4C57"/>
    <w:rsid w:val="001E57EA"/>
    <w:rsid w:val="001E5CAC"/>
    <w:rsid w:val="001E725F"/>
    <w:rsid w:val="001E7B36"/>
    <w:rsid w:val="001F0B34"/>
    <w:rsid w:val="001F1AF7"/>
    <w:rsid w:val="001F2104"/>
    <w:rsid w:val="001F2383"/>
    <w:rsid w:val="001F2882"/>
    <w:rsid w:val="001F3BA0"/>
    <w:rsid w:val="001F4964"/>
    <w:rsid w:val="001F4D63"/>
    <w:rsid w:val="001F7063"/>
    <w:rsid w:val="00200571"/>
    <w:rsid w:val="00200A34"/>
    <w:rsid w:val="00200E93"/>
    <w:rsid w:val="00201BB8"/>
    <w:rsid w:val="00202B04"/>
    <w:rsid w:val="0020308E"/>
    <w:rsid w:val="00204936"/>
    <w:rsid w:val="00204DA3"/>
    <w:rsid w:val="0020558D"/>
    <w:rsid w:val="002100EE"/>
    <w:rsid w:val="00210F5A"/>
    <w:rsid w:val="00212E76"/>
    <w:rsid w:val="002133F3"/>
    <w:rsid w:val="00213492"/>
    <w:rsid w:val="0021704D"/>
    <w:rsid w:val="0021761F"/>
    <w:rsid w:val="00217C16"/>
    <w:rsid w:val="00220EE5"/>
    <w:rsid w:val="00222097"/>
    <w:rsid w:val="00222B42"/>
    <w:rsid w:val="00225E2A"/>
    <w:rsid w:val="00226F04"/>
    <w:rsid w:val="00227A5C"/>
    <w:rsid w:val="00227EF7"/>
    <w:rsid w:val="00231660"/>
    <w:rsid w:val="002325BE"/>
    <w:rsid w:val="002348E0"/>
    <w:rsid w:val="002361D6"/>
    <w:rsid w:val="00237015"/>
    <w:rsid w:val="00237C93"/>
    <w:rsid w:val="00241034"/>
    <w:rsid w:val="002415EF"/>
    <w:rsid w:val="00241D18"/>
    <w:rsid w:val="00242E9E"/>
    <w:rsid w:val="00243306"/>
    <w:rsid w:val="002437FD"/>
    <w:rsid w:val="002442E4"/>
    <w:rsid w:val="00244353"/>
    <w:rsid w:val="0024641F"/>
    <w:rsid w:val="00246C53"/>
    <w:rsid w:val="00247A95"/>
    <w:rsid w:val="00250DB1"/>
    <w:rsid w:val="00252228"/>
    <w:rsid w:val="00252521"/>
    <w:rsid w:val="00253AC1"/>
    <w:rsid w:val="00253B46"/>
    <w:rsid w:val="0025490D"/>
    <w:rsid w:val="002561E6"/>
    <w:rsid w:val="00260AA8"/>
    <w:rsid w:val="002626C0"/>
    <w:rsid w:val="00263E6C"/>
    <w:rsid w:val="002643C1"/>
    <w:rsid w:val="00264BB5"/>
    <w:rsid w:val="00265203"/>
    <w:rsid w:val="00265498"/>
    <w:rsid w:val="002654E7"/>
    <w:rsid w:val="0026695A"/>
    <w:rsid w:val="0026699C"/>
    <w:rsid w:val="0026720A"/>
    <w:rsid w:val="00270AEA"/>
    <w:rsid w:val="00271322"/>
    <w:rsid w:val="00271D47"/>
    <w:rsid w:val="002721D9"/>
    <w:rsid w:val="002721EA"/>
    <w:rsid w:val="00272E62"/>
    <w:rsid w:val="002735E5"/>
    <w:rsid w:val="00274DF0"/>
    <w:rsid w:val="00274E7C"/>
    <w:rsid w:val="002750A5"/>
    <w:rsid w:val="0027562B"/>
    <w:rsid w:val="00280E8A"/>
    <w:rsid w:val="00281819"/>
    <w:rsid w:val="00281F3D"/>
    <w:rsid w:val="00282059"/>
    <w:rsid w:val="00282E12"/>
    <w:rsid w:val="002835BF"/>
    <w:rsid w:val="00285066"/>
    <w:rsid w:val="00285164"/>
    <w:rsid w:val="002859B4"/>
    <w:rsid w:val="00286323"/>
    <w:rsid w:val="00286491"/>
    <w:rsid w:val="00290E60"/>
    <w:rsid w:val="00291597"/>
    <w:rsid w:val="00292834"/>
    <w:rsid w:val="00293B0B"/>
    <w:rsid w:val="00294429"/>
    <w:rsid w:val="00294AD2"/>
    <w:rsid w:val="002952B5"/>
    <w:rsid w:val="00295EA4"/>
    <w:rsid w:val="00297357"/>
    <w:rsid w:val="002A061E"/>
    <w:rsid w:val="002A072B"/>
    <w:rsid w:val="002A078C"/>
    <w:rsid w:val="002A30AF"/>
    <w:rsid w:val="002A3D06"/>
    <w:rsid w:val="002A4956"/>
    <w:rsid w:val="002A65D6"/>
    <w:rsid w:val="002A6615"/>
    <w:rsid w:val="002A6710"/>
    <w:rsid w:val="002A6EA3"/>
    <w:rsid w:val="002A7C87"/>
    <w:rsid w:val="002B0725"/>
    <w:rsid w:val="002B1025"/>
    <w:rsid w:val="002B3C35"/>
    <w:rsid w:val="002B5FFA"/>
    <w:rsid w:val="002B6B84"/>
    <w:rsid w:val="002B7904"/>
    <w:rsid w:val="002C2136"/>
    <w:rsid w:val="002C2507"/>
    <w:rsid w:val="002C2E6E"/>
    <w:rsid w:val="002C6EF6"/>
    <w:rsid w:val="002C7470"/>
    <w:rsid w:val="002D081E"/>
    <w:rsid w:val="002D1785"/>
    <w:rsid w:val="002D5C1C"/>
    <w:rsid w:val="002D6696"/>
    <w:rsid w:val="002D7707"/>
    <w:rsid w:val="002D7725"/>
    <w:rsid w:val="002E0A13"/>
    <w:rsid w:val="002E0A25"/>
    <w:rsid w:val="002E13A6"/>
    <w:rsid w:val="002E167C"/>
    <w:rsid w:val="002E19DE"/>
    <w:rsid w:val="002E1BD1"/>
    <w:rsid w:val="002E391B"/>
    <w:rsid w:val="002E4386"/>
    <w:rsid w:val="002E4CFE"/>
    <w:rsid w:val="002E69BB"/>
    <w:rsid w:val="002F3DE3"/>
    <w:rsid w:val="002F4996"/>
    <w:rsid w:val="002F5375"/>
    <w:rsid w:val="002F57BA"/>
    <w:rsid w:val="002F632E"/>
    <w:rsid w:val="002F7C39"/>
    <w:rsid w:val="00300B27"/>
    <w:rsid w:val="00301727"/>
    <w:rsid w:val="0030175D"/>
    <w:rsid w:val="00301F64"/>
    <w:rsid w:val="00302F01"/>
    <w:rsid w:val="00303655"/>
    <w:rsid w:val="00304CB1"/>
    <w:rsid w:val="00305C1B"/>
    <w:rsid w:val="00307859"/>
    <w:rsid w:val="00310AF9"/>
    <w:rsid w:val="00313635"/>
    <w:rsid w:val="003136C9"/>
    <w:rsid w:val="0031465E"/>
    <w:rsid w:val="00314A6D"/>
    <w:rsid w:val="00315742"/>
    <w:rsid w:val="003163B3"/>
    <w:rsid w:val="00316C71"/>
    <w:rsid w:val="003204A2"/>
    <w:rsid w:val="00322A7A"/>
    <w:rsid w:val="00323542"/>
    <w:rsid w:val="00324734"/>
    <w:rsid w:val="00324A00"/>
    <w:rsid w:val="00325296"/>
    <w:rsid w:val="00326213"/>
    <w:rsid w:val="00331002"/>
    <w:rsid w:val="0033243A"/>
    <w:rsid w:val="00333E8B"/>
    <w:rsid w:val="003344F6"/>
    <w:rsid w:val="00335AEB"/>
    <w:rsid w:val="00335B83"/>
    <w:rsid w:val="00335CD5"/>
    <w:rsid w:val="00337856"/>
    <w:rsid w:val="00340873"/>
    <w:rsid w:val="00340ADC"/>
    <w:rsid w:val="00340D62"/>
    <w:rsid w:val="00341DEB"/>
    <w:rsid w:val="00341F9D"/>
    <w:rsid w:val="00342B0C"/>
    <w:rsid w:val="003447B3"/>
    <w:rsid w:val="003452D3"/>
    <w:rsid w:val="0034591F"/>
    <w:rsid w:val="0034664F"/>
    <w:rsid w:val="0034697B"/>
    <w:rsid w:val="00346A3D"/>
    <w:rsid w:val="00347F6B"/>
    <w:rsid w:val="00350C20"/>
    <w:rsid w:val="003548FA"/>
    <w:rsid w:val="00354DE5"/>
    <w:rsid w:val="003551F3"/>
    <w:rsid w:val="00355A74"/>
    <w:rsid w:val="00356F69"/>
    <w:rsid w:val="00357234"/>
    <w:rsid w:val="00360554"/>
    <w:rsid w:val="003606CD"/>
    <w:rsid w:val="00361427"/>
    <w:rsid w:val="003619F2"/>
    <w:rsid w:val="0036276F"/>
    <w:rsid w:val="0036458B"/>
    <w:rsid w:val="003649D6"/>
    <w:rsid w:val="00365CA8"/>
    <w:rsid w:val="0036648B"/>
    <w:rsid w:val="00367266"/>
    <w:rsid w:val="00370FF5"/>
    <w:rsid w:val="00371D2F"/>
    <w:rsid w:val="0037257D"/>
    <w:rsid w:val="003748AD"/>
    <w:rsid w:val="0037587E"/>
    <w:rsid w:val="0037654E"/>
    <w:rsid w:val="00376B94"/>
    <w:rsid w:val="00376FBC"/>
    <w:rsid w:val="00377EBD"/>
    <w:rsid w:val="0038033A"/>
    <w:rsid w:val="00380447"/>
    <w:rsid w:val="00381F2F"/>
    <w:rsid w:val="00383092"/>
    <w:rsid w:val="00384161"/>
    <w:rsid w:val="003846FE"/>
    <w:rsid w:val="00385995"/>
    <w:rsid w:val="0038626A"/>
    <w:rsid w:val="00387610"/>
    <w:rsid w:val="00391DC2"/>
    <w:rsid w:val="00393369"/>
    <w:rsid w:val="00394922"/>
    <w:rsid w:val="00395C2F"/>
    <w:rsid w:val="00396D43"/>
    <w:rsid w:val="003973D3"/>
    <w:rsid w:val="00397A4C"/>
    <w:rsid w:val="003A01E5"/>
    <w:rsid w:val="003A0892"/>
    <w:rsid w:val="003A1674"/>
    <w:rsid w:val="003A19D4"/>
    <w:rsid w:val="003A449E"/>
    <w:rsid w:val="003A4D9A"/>
    <w:rsid w:val="003A4F03"/>
    <w:rsid w:val="003A567D"/>
    <w:rsid w:val="003A6BF3"/>
    <w:rsid w:val="003A71F3"/>
    <w:rsid w:val="003A7731"/>
    <w:rsid w:val="003A7821"/>
    <w:rsid w:val="003A7C37"/>
    <w:rsid w:val="003B0F1D"/>
    <w:rsid w:val="003B19F5"/>
    <w:rsid w:val="003B63C5"/>
    <w:rsid w:val="003B6590"/>
    <w:rsid w:val="003B7B63"/>
    <w:rsid w:val="003C21F7"/>
    <w:rsid w:val="003C27CC"/>
    <w:rsid w:val="003C3DD8"/>
    <w:rsid w:val="003C41F9"/>
    <w:rsid w:val="003C47E3"/>
    <w:rsid w:val="003C4A44"/>
    <w:rsid w:val="003C565D"/>
    <w:rsid w:val="003C6414"/>
    <w:rsid w:val="003D0E0A"/>
    <w:rsid w:val="003D2401"/>
    <w:rsid w:val="003D2D09"/>
    <w:rsid w:val="003D3B22"/>
    <w:rsid w:val="003D3DC5"/>
    <w:rsid w:val="003D4530"/>
    <w:rsid w:val="003D7E4D"/>
    <w:rsid w:val="003D7F56"/>
    <w:rsid w:val="003E0F85"/>
    <w:rsid w:val="003E1D0F"/>
    <w:rsid w:val="003E2780"/>
    <w:rsid w:val="003E449A"/>
    <w:rsid w:val="003E4851"/>
    <w:rsid w:val="003E58D9"/>
    <w:rsid w:val="003E6488"/>
    <w:rsid w:val="003E78A0"/>
    <w:rsid w:val="003F09AB"/>
    <w:rsid w:val="003F7A1C"/>
    <w:rsid w:val="00400390"/>
    <w:rsid w:val="00400859"/>
    <w:rsid w:val="0040096B"/>
    <w:rsid w:val="00400F9C"/>
    <w:rsid w:val="00401C5D"/>
    <w:rsid w:val="00401D58"/>
    <w:rsid w:val="004021E6"/>
    <w:rsid w:val="00402B32"/>
    <w:rsid w:val="00403F4D"/>
    <w:rsid w:val="00405185"/>
    <w:rsid w:val="00405FB2"/>
    <w:rsid w:val="0040638D"/>
    <w:rsid w:val="00406B0B"/>
    <w:rsid w:val="00406D06"/>
    <w:rsid w:val="00410755"/>
    <w:rsid w:val="00410AFE"/>
    <w:rsid w:val="00410C93"/>
    <w:rsid w:val="00410D9A"/>
    <w:rsid w:val="00411B4A"/>
    <w:rsid w:val="00413472"/>
    <w:rsid w:val="00413FEB"/>
    <w:rsid w:val="00414649"/>
    <w:rsid w:val="0041597E"/>
    <w:rsid w:val="00415FB9"/>
    <w:rsid w:val="00416B86"/>
    <w:rsid w:val="0041741A"/>
    <w:rsid w:val="00417E99"/>
    <w:rsid w:val="00420460"/>
    <w:rsid w:val="00422467"/>
    <w:rsid w:val="00423570"/>
    <w:rsid w:val="00423870"/>
    <w:rsid w:val="00427067"/>
    <w:rsid w:val="0042744F"/>
    <w:rsid w:val="0042763A"/>
    <w:rsid w:val="00427DFB"/>
    <w:rsid w:val="00427E1E"/>
    <w:rsid w:val="004311DD"/>
    <w:rsid w:val="00431BA1"/>
    <w:rsid w:val="00432024"/>
    <w:rsid w:val="004323D3"/>
    <w:rsid w:val="0043395E"/>
    <w:rsid w:val="0043498B"/>
    <w:rsid w:val="004349C4"/>
    <w:rsid w:val="00435671"/>
    <w:rsid w:val="0043676D"/>
    <w:rsid w:val="0043715B"/>
    <w:rsid w:val="00437210"/>
    <w:rsid w:val="0044095A"/>
    <w:rsid w:val="004427C6"/>
    <w:rsid w:val="00443A9F"/>
    <w:rsid w:val="00443F18"/>
    <w:rsid w:val="004444EE"/>
    <w:rsid w:val="004454AC"/>
    <w:rsid w:val="00446956"/>
    <w:rsid w:val="00446967"/>
    <w:rsid w:val="00446C20"/>
    <w:rsid w:val="00447BB7"/>
    <w:rsid w:val="00450C33"/>
    <w:rsid w:val="00452E53"/>
    <w:rsid w:val="0045377A"/>
    <w:rsid w:val="00456141"/>
    <w:rsid w:val="0045751F"/>
    <w:rsid w:val="0046242A"/>
    <w:rsid w:val="00462878"/>
    <w:rsid w:val="00463522"/>
    <w:rsid w:val="00464527"/>
    <w:rsid w:val="0046485D"/>
    <w:rsid w:val="00465B7A"/>
    <w:rsid w:val="004671F8"/>
    <w:rsid w:val="00467D56"/>
    <w:rsid w:val="00470AD0"/>
    <w:rsid w:val="00471630"/>
    <w:rsid w:val="00471D38"/>
    <w:rsid w:val="00472AA2"/>
    <w:rsid w:val="0047377F"/>
    <w:rsid w:val="00475265"/>
    <w:rsid w:val="00477255"/>
    <w:rsid w:val="004777F3"/>
    <w:rsid w:val="00481371"/>
    <w:rsid w:val="00481A85"/>
    <w:rsid w:val="00481D7D"/>
    <w:rsid w:val="00484133"/>
    <w:rsid w:val="00485D16"/>
    <w:rsid w:val="00485FB5"/>
    <w:rsid w:val="004873A7"/>
    <w:rsid w:val="004874B2"/>
    <w:rsid w:val="00490B2F"/>
    <w:rsid w:val="004920AB"/>
    <w:rsid w:val="00492C53"/>
    <w:rsid w:val="00493C0A"/>
    <w:rsid w:val="00494F23"/>
    <w:rsid w:val="004953EC"/>
    <w:rsid w:val="00495CEE"/>
    <w:rsid w:val="00496A05"/>
    <w:rsid w:val="00497E63"/>
    <w:rsid w:val="004A0C58"/>
    <w:rsid w:val="004A0D29"/>
    <w:rsid w:val="004A0DE1"/>
    <w:rsid w:val="004A1F01"/>
    <w:rsid w:val="004A2410"/>
    <w:rsid w:val="004A27AC"/>
    <w:rsid w:val="004A2CA3"/>
    <w:rsid w:val="004A35C8"/>
    <w:rsid w:val="004A39C4"/>
    <w:rsid w:val="004A66E6"/>
    <w:rsid w:val="004B0706"/>
    <w:rsid w:val="004B32A2"/>
    <w:rsid w:val="004B4073"/>
    <w:rsid w:val="004B4667"/>
    <w:rsid w:val="004B7859"/>
    <w:rsid w:val="004C1DD0"/>
    <w:rsid w:val="004C1EB2"/>
    <w:rsid w:val="004C2517"/>
    <w:rsid w:val="004C2DF6"/>
    <w:rsid w:val="004C4070"/>
    <w:rsid w:val="004C448E"/>
    <w:rsid w:val="004C64E4"/>
    <w:rsid w:val="004C710D"/>
    <w:rsid w:val="004D7DCA"/>
    <w:rsid w:val="004E0D4A"/>
    <w:rsid w:val="004E156F"/>
    <w:rsid w:val="004E55DB"/>
    <w:rsid w:val="004E6A84"/>
    <w:rsid w:val="004E6D71"/>
    <w:rsid w:val="004E7695"/>
    <w:rsid w:val="004F3025"/>
    <w:rsid w:val="004F36B8"/>
    <w:rsid w:val="004F38E0"/>
    <w:rsid w:val="004F41B9"/>
    <w:rsid w:val="004F49E3"/>
    <w:rsid w:val="004F4CA0"/>
    <w:rsid w:val="004F75E9"/>
    <w:rsid w:val="00500904"/>
    <w:rsid w:val="00501527"/>
    <w:rsid w:val="00501656"/>
    <w:rsid w:val="00501E53"/>
    <w:rsid w:val="00501F66"/>
    <w:rsid w:val="00502B2F"/>
    <w:rsid w:val="0050304F"/>
    <w:rsid w:val="005035D0"/>
    <w:rsid w:val="00504261"/>
    <w:rsid w:val="00505CD8"/>
    <w:rsid w:val="005062DC"/>
    <w:rsid w:val="0050632D"/>
    <w:rsid w:val="00506ECD"/>
    <w:rsid w:val="005106C5"/>
    <w:rsid w:val="005106C9"/>
    <w:rsid w:val="00511829"/>
    <w:rsid w:val="00512D00"/>
    <w:rsid w:val="00514179"/>
    <w:rsid w:val="005164F8"/>
    <w:rsid w:val="00520075"/>
    <w:rsid w:val="00520230"/>
    <w:rsid w:val="005218E3"/>
    <w:rsid w:val="00521DEC"/>
    <w:rsid w:val="0052293F"/>
    <w:rsid w:val="005237B2"/>
    <w:rsid w:val="0052505D"/>
    <w:rsid w:val="005251A3"/>
    <w:rsid w:val="00525E4E"/>
    <w:rsid w:val="0052628F"/>
    <w:rsid w:val="0053062A"/>
    <w:rsid w:val="005309E0"/>
    <w:rsid w:val="00530AD6"/>
    <w:rsid w:val="00531589"/>
    <w:rsid w:val="00532C25"/>
    <w:rsid w:val="00532DB6"/>
    <w:rsid w:val="00532FEF"/>
    <w:rsid w:val="00535E36"/>
    <w:rsid w:val="0053607B"/>
    <w:rsid w:val="0053749A"/>
    <w:rsid w:val="00537AFE"/>
    <w:rsid w:val="00537DAE"/>
    <w:rsid w:val="005404D9"/>
    <w:rsid w:val="00541B3C"/>
    <w:rsid w:val="00542838"/>
    <w:rsid w:val="00542CEF"/>
    <w:rsid w:val="00542D04"/>
    <w:rsid w:val="0054470E"/>
    <w:rsid w:val="00544933"/>
    <w:rsid w:val="00544BE5"/>
    <w:rsid w:val="00544BEA"/>
    <w:rsid w:val="0054525E"/>
    <w:rsid w:val="005460D5"/>
    <w:rsid w:val="00552C49"/>
    <w:rsid w:val="00552D97"/>
    <w:rsid w:val="0055348E"/>
    <w:rsid w:val="00556630"/>
    <w:rsid w:val="00556913"/>
    <w:rsid w:val="00560279"/>
    <w:rsid w:val="0056192A"/>
    <w:rsid w:val="0056241D"/>
    <w:rsid w:val="0056623E"/>
    <w:rsid w:val="00566812"/>
    <w:rsid w:val="00566A85"/>
    <w:rsid w:val="00567161"/>
    <w:rsid w:val="00567DD0"/>
    <w:rsid w:val="0057247C"/>
    <w:rsid w:val="00573656"/>
    <w:rsid w:val="00573AE3"/>
    <w:rsid w:val="00575438"/>
    <w:rsid w:val="0057664C"/>
    <w:rsid w:val="00577F44"/>
    <w:rsid w:val="005806F6"/>
    <w:rsid w:val="00580E9C"/>
    <w:rsid w:val="00581644"/>
    <w:rsid w:val="005871FC"/>
    <w:rsid w:val="005902D9"/>
    <w:rsid w:val="00590890"/>
    <w:rsid w:val="00590D2B"/>
    <w:rsid w:val="00590FFC"/>
    <w:rsid w:val="00591CC6"/>
    <w:rsid w:val="005928E0"/>
    <w:rsid w:val="005929B1"/>
    <w:rsid w:val="00592E10"/>
    <w:rsid w:val="00593925"/>
    <w:rsid w:val="00594199"/>
    <w:rsid w:val="005955C1"/>
    <w:rsid w:val="00596015"/>
    <w:rsid w:val="0059605E"/>
    <w:rsid w:val="00596AB7"/>
    <w:rsid w:val="005A1EA7"/>
    <w:rsid w:val="005A217B"/>
    <w:rsid w:val="005A2300"/>
    <w:rsid w:val="005A2995"/>
    <w:rsid w:val="005A3929"/>
    <w:rsid w:val="005A44E5"/>
    <w:rsid w:val="005B0724"/>
    <w:rsid w:val="005B0DD6"/>
    <w:rsid w:val="005B10BA"/>
    <w:rsid w:val="005B1948"/>
    <w:rsid w:val="005B1E46"/>
    <w:rsid w:val="005B3357"/>
    <w:rsid w:val="005B3431"/>
    <w:rsid w:val="005B523A"/>
    <w:rsid w:val="005B7761"/>
    <w:rsid w:val="005B7DC4"/>
    <w:rsid w:val="005C00A8"/>
    <w:rsid w:val="005C04A5"/>
    <w:rsid w:val="005C187F"/>
    <w:rsid w:val="005C20E5"/>
    <w:rsid w:val="005C4211"/>
    <w:rsid w:val="005C42AC"/>
    <w:rsid w:val="005C498C"/>
    <w:rsid w:val="005C4F84"/>
    <w:rsid w:val="005C5E78"/>
    <w:rsid w:val="005C6AF5"/>
    <w:rsid w:val="005C71FB"/>
    <w:rsid w:val="005C73AB"/>
    <w:rsid w:val="005D01C6"/>
    <w:rsid w:val="005D1EF4"/>
    <w:rsid w:val="005D2489"/>
    <w:rsid w:val="005D37D0"/>
    <w:rsid w:val="005D545B"/>
    <w:rsid w:val="005D703E"/>
    <w:rsid w:val="005E0478"/>
    <w:rsid w:val="005E1C29"/>
    <w:rsid w:val="005E4194"/>
    <w:rsid w:val="005E5525"/>
    <w:rsid w:val="005E5E03"/>
    <w:rsid w:val="005E6014"/>
    <w:rsid w:val="005F073D"/>
    <w:rsid w:val="005F0D88"/>
    <w:rsid w:val="005F120C"/>
    <w:rsid w:val="005F14CC"/>
    <w:rsid w:val="005F21B6"/>
    <w:rsid w:val="005F2756"/>
    <w:rsid w:val="005F5712"/>
    <w:rsid w:val="005F5EC6"/>
    <w:rsid w:val="005F6BA9"/>
    <w:rsid w:val="005F75D1"/>
    <w:rsid w:val="005F7808"/>
    <w:rsid w:val="005F7FA6"/>
    <w:rsid w:val="0060240C"/>
    <w:rsid w:val="00604CF8"/>
    <w:rsid w:val="00605A1E"/>
    <w:rsid w:val="00605C92"/>
    <w:rsid w:val="00605FDA"/>
    <w:rsid w:val="00607416"/>
    <w:rsid w:val="006104BE"/>
    <w:rsid w:val="00610EA6"/>
    <w:rsid w:val="00611106"/>
    <w:rsid w:val="0061127E"/>
    <w:rsid w:val="006113D1"/>
    <w:rsid w:val="00611A5B"/>
    <w:rsid w:val="00613410"/>
    <w:rsid w:val="0061427D"/>
    <w:rsid w:val="006166A5"/>
    <w:rsid w:val="00616BCD"/>
    <w:rsid w:val="006171C3"/>
    <w:rsid w:val="00617986"/>
    <w:rsid w:val="00622D51"/>
    <w:rsid w:val="00623BE2"/>
    <w:rsid w:val="00623F6C"/>
    <w:rsid w:val="0062480E"/>
    <w:rsid w:val="00625506"/>
    <w:rsid w:val="006321D7"/>
    <w:rsid w:val="00633EAC"/>
    <w:rsid w:val="0063450D"/>
    <w:rsid w:val="00634C9C"/>
    <w:rsid w:val="00634D6B"/>
    <w:rsid w:val="006350CE"/>
    <w:rsid w:val="006354E5"/>
    <w:rsid w:val="006357F0"/>
    <w:rsid w:val="00636637"/>
    <w:rsid w:val="006420D2"/>
    <w:rsid w:val="0064248F"/>
    <w:rsid w:val="006428C7"/>
    <w:rsid w:val="006435E9"/>
    <w:rsid w:val="00646291"/>
    <w:rsid w:val="006463C6"/>
    <w:rsid w:val="006467F5"/>
    <w:rsid w:val="00650E95"/>
    <w:rsid w:val="00652FC6"/>
    <w:rsid w:val="00654179"/>
    <w:rsid w:val="006543D3"/>
    <w:rsid w:val="00654A48"/>
    <w:rsid w:val="00655009"/>
    <w:rsid w:val="0065651B"/>
    <w:rsid w:val="00656AD7"/>
    <w:rsid w:val="00662544"/>
    <w:rsid w:val="006640BE"/>
    <w:rsid w:val="00664607"/>
    <w:rsid w:val="006646B7"/>
    <w:rsid w:val="00664A13"/>
    <w:rsid w:val="0066533E"/>
    <w:rsid w:val="00665D59"/>
    <w:rsid w:val="00666958"/>
    <w:rsid w:val="00670089"/>
    <w:rsid w:val="0067013B"/>
    <w:rsid w:val="006716A7"/>
    <w:rsid w:val="00671F17"/>
    <w:rsid w:val="006721AA"/>
    <w:rsid w:val="00672DAA"/>
    <w:rsid w:val="006734E7"/>
    <w:rsid w:val="006753C2"/>
    <w:rsid w:val="00675A98"/>
    <w:rsid w:val="00675B9A"/>
    <w:rsid w:val="00675DA1"/>
    <w:rsid w:val="00676D36"/>
    <w:rsid w:val="0067719A"/>
    <w:rsid w:val="0067773C"/>
    <w:rsid w:val="00677CCE"/>
    <w:rsid w:val="00677F90"/>
    <w:rsid w:val="00680317"/>
    <w:rsid w:val="0068086C"/>
    <w:rsid w:val="00680AE4"/>
    <w:rsid w:val="00680D3D"/>
    <w:rsid w:val="00680F54"/>
    <w:rsid w:val="00683435"/>
    <w:rsid w:val="006835EE"/>
    <w:rsid w:val="006837E8"/>
    <w:rsid w:val="00683A4D"/>
    <w:rsid w:val="00684E51"/>
    <w:rsid w:val="00687A70"/>
    <w:rsid w:val="006917A1"/>
    <w:rsid w:val="00692FDE"/>
    <w:rsid w:val="00694263"/>
    <w:rsid w:val="00695F8E"/>
    <w:rsid w:val="00696BF0"/>
    <w:rsid w:val="00696EBF"/>
    <w:rsid w:val="00697F6A"/>
    <w:rsid w:val="006A100B"/>
    <w:rsid w:val="006A143A"/>
    <w:rsid w:val="006A22DE"/>
    <w:rsid w:val="006A3285"/>
    <w:rsid w:val="006A4DAF"/>
    <w:rsid w:val="006A7395"/>
    <w:rsid w:val="006B42BF"/>
    <w:rsid w:val="006B56BA"/>
    <w:rsid w:val="006B6F91"/>
    <w:rsid w:val="006B72C1"/>
    <w:rsid w:val="006B72DE"/>
    <w:rsid w:val="006B7D3F"/>
    <w:rsid w:val="006B7EFF"/>
    <w:rsid w:val="006C1D37"/>
    <w:rsid w:val="006C3449"/>
    <w:rsid w:val="006C5D17"/>
    <w:rsid w:val="006C5FC1"/>
    <w:rsid w:val="006C6D1C"/>
    <w:rsid w:val="006C7984"/>
    <w:rsid w:val="006D014E"/>
    <w:rsid w:val="006D01B5"/>
    <w:rsid w:val="006D06FD"/>
    <w:rsid w:val="006D1153"/>
    <w:rsid w:val="006D14B0"/>
    <w:rsid w:val="006D19D4"/>
    <w:rsid w:val="006D27B1"/>
    <w:rsid w:val="006D29EB"/>
    <w:rsid w:val="006D35ED"/>
    <w:rsid w:val="006D44E1"/>
    <w:rsid w:val="006D4A87"/>
    <w:rsid w:val="006D69AB"/>
    <w:rsid w:val="006D7B77"/>
    <w:rsid w:val="006E21FA"/>
    <w:rsid w:val="006E2969"/>
    <w:rsid w:val="006E3197"/>
    <w:rsid w:val="006E3FE8"/>
    <w:rsid w:val="006E4F5E"/>
    <w:rsid w:val="006E7C4C"/>
    <w:rsid w:val="006F0A64"/>
    <w:rsid w:val="006F0FB7"/>
    <w:rsid w:val="006F2359"/>
    <w:rsid w:val="006F272D"/>
    <w:rsid w:val="006F339E"/>
    <w:rsid w:val="006F34E9"/>
    <w:rsid w:val="006F5290"/>
    <w:rsid w:val="006F533E"/>
    <w:rsid w:val="006F5A06"/>
    <w:rsid w:val="006F5A07"/>
    <w:rsid w:val="006F64A4"/>
    <w:rsid w:val="007001FA"/>
    <w:rsid w:val="007006E6"/>
    <w:rsid w:val="007007B1"/>
    <w:rsid w:val="007010CF"/>
    <w:rsid w:val="007024B8"/>
    <w:rsid w:val="00702908"/>
    <w:rsid w:val="00703636"/>
    <w:rsid w:val="00704645"/>
    <w:rsid w:val="00704E5D"/>
    <w:rsid w:val="00705739"/>
    <w:rsid w:val="00705B42"/>
    <w:rsid w:val="00706335"/>
    <w:rsid w:val="00706802"/>
    <w:rsid w:val="00706B02"/>
    <w:rsid w:val="00710548"/>
    <w:rsid w:val="00710759"/>
    <w:rsid w:val="00710E3C"/>
    <w:rsid w:val="00711109"/>
    <w:rsid w:val="00712312"/>
    <w:rsid w:val="0071316F"/>
    <w:rsid w:val="00713A16"/>
    <w:rsid w:val="00713F21"/>
    <w:rsid w:val="00715E88"/>
    <w:rsid w:val="00715FB5"/>
    <w:rsid w:val="00716EEE"/>
    <w:rsid w:val="007171A6"/>
    <w:rsid w:val="0071799D"/>
    <w:rsid w:val="00717BD0"/>
    <w:rsid w:val="007226F1"/>
    <w:rsid w:val="00722DF9"/>
    <w:rsid w:val="00723BB2"/>
    <w:rsid w:val="00726088"/>
    <w:rsid w:val="00726240"/>
    <w:rsid w:val="00727B6A"/>
    <w:rsid w:val="0073019A"/>
    <w:rsid w:val="00730921"/>
    <w:rsid w:val="00730B6A"/>
    <w:rsid w:val="00730BF5"/>
    <w:rsid w:val="00732375"/>
    <w:rsid w:val="00735A84"/>
    <w:rsid w:val="00736D88"/>
    <w:rsid w:val="00736DD2"/>
    <w:rsid w:val="00741521"/>
    <w:rsid w:val="00741B65"/>
    <w:rsid w:val="007436B5"/>
    <w:rsid w:val="00745D18"/>
    <w:rsid w:val="0074681C"/>
    <w:rsid w:val="00746EC2"/>
    <w:rsid w:val="00747EB5"/>
    <w:rsid w:val="00750AA9"/>
    <w:rsid w:val="00751C7D"/>
    <w:rsid w:val="00751DFD"/>
    <w:rsid w:val="00753C61"/>
    <w:rsid w:val="0075426B"/>
    <w:rsid w:val="00755648"/>
    <w:rsid w:val="0075637C"/>
    <w:rsid w:val="00756794"/>
    <w:rsid w:val="00757324"/>
    <w:rsid w:val="00760BE7"/>
    <w:rsid w:val="0076177B"/>
    <w:rsid w:val="0076753A"/>
    <w:rsid w:val="00770AB5"/>
    <w:rsid w:val="00771079"/>
    <w:rsid w:val="0077172F"/>
    <w:rsid w:val="00771AFC"/>
    <w:rsid w:val="00772398"/>
    <w:rsid w:val="007726AA"/>
    <w:rsid w:val="00774392"/>
    <w:rsid w:val="0077590F"/>
    <w:rsid w:val="00775FDF"/>
    <w:rsid w:val="00777024"/>
    <w:rsid w:val="007772CF"/>
    <w:rsid w:val="0078000F"/>
    <w:rsid w:val="007802FC"/>
    <w:rsid w:val="00781626"/>
    <w:rsid w:val="00781AFA"/>
    <w:rsid w:val="00781B2D"/>
    <w:rsid w:val="007857D7"/>
    <w:rsid w:val="007869F0"/>
    <w:rsid w:val="007876DF"/>
    <w:rsid w:val="0079019C"/>
    <w:rsid w:val="00790F9F"/>
    <w:rsid w:val="00792CD2"/>
    <w:rsid w:val="00793424"/>
    <w:rsid w:val="00793D41"/>
    <w:rsid w:val="00794D1E"/>
    <w:rsid w:val="007959AC"/>
    <w:rsid w:val="0079726B"/>
    <w:rsid w:val="007A162D"/>
    <w:rsid w:val="007A1846"/>
    <w:rsid w:val="007A1919"/>
    <w:rsid w:val="007A20BC"/>
    <w:rsid w:val="007A20E0"/>
    <w:rsid w:val="007A272A"/>
    <w:rsid w:val="007A3715"/>
    <w:rsid w:val="007A4430"/>
    <w:rsid w:val="007A4D61"/>
    <w:rsid w:val="007A52D5"/>
    <w:rsid w:val="007A67A7"/>
    <w:rsid w:val="007A73AD"/>
    <w:rsid w:val="007B02B9"/>
    <w:rsid w:val="007B2204"/>
    <w:rsid w:val="007B3BC8"/>
    <w:rsid w:val="007B4B60"/>
    <w:rsid w:val="007B5581"/>
    <w:rsid w:val="007B664B"/>
    <w:rsid w:val="007B7037"/>
    <w:rsid w:val="007C0124"/>
    <w:rsid w:val="007C0791"/>
    <w:rsid w:val="007C1A34"/>
    <w:rsid w:val="007C1B6E"/>
    <w:rsid w:val="007C20BD"/>
    <w:rsid w:val="007C2337"/>
    <w:rsid w:val="007C294D"/>
    <w:rsid w:val="007C29B0"/>
    <w:rsid w:val="007C3DBA"/>
    <w:rsid w:val="007C6E12"/>
    <w:rsid w:val="007C7130"/>
    <w:rsid w:val="007C775D"/>
    <w:rsid w:val="007D0083"/>
    <w:rsid w:val="007D0EDC"/>
    <w:rsid w:val="007D0F51"/>
    <w:rsid w:val="007D14F5"/>
    <w:rsid w:val="007D1764"/>
    <w:rsid w:val="007D2759"/>
    <w:rsid w:val="007D2CF9"/>
    <w:rsid w:val="007D3333"/>
    <w:rsid w:val="007D46FC"/>
    <w:rsid w:val="007D4D87"/>
    <w:rsid w:val="007D5361"/>
    <w:rsid w:val="007D6C2E"/>
    <w:rsid w:val="007D70B0"/>
    <w:rsid w:val="007D7E65"/>
    <w:rsid w:val="007E2B3E"/>
    <w:rsid w:val="007E30AE"/>
    <w:rsid w:val="007E3173"/>
    <w:rsid w:val="007E418B"/>
    <w:rsid w:val="007E56FA"/>
    <w:rsid w:val="007E5F58"/>
    <w:rsid w:val="007E6305"/>
    <w:rsid w:val="007E63CE"/>
    <w:rsid w:val="007E6479"/>
    <w:rsid w:val="007E694D"/>
    <w:rsid w:val="007F029F"/>
    <w:rsid w:val="007F17FC"/>
    <w:rsid w:val="007F1F0F"/>
    <w:rsid w:val="007F2690"/>
    <w:rsid w:val="007F2B97"/>
    <w:rsid w:val="007F3D2F"/>
    <w:rsid w:val="007F4DF6"/>
    <w:rsid w:val="007F5282"/>
    <w:rsid w:val="007F541D"/>
    <w:rsid w:val="007F6999"/>
    <w:rsid w:val="007F6CB3"/>
    <w:rsid w:val="007F7139"/>
    <w:rsid w:val="008020D2"/>
    <w:rsid w:val="0080210A"/>
    <w:rsid w:val="00802EB2"/>
    <w:rsid w:val="008033CB"/>
    <w:rsid w:val="008041D4"/>
    <w:rsid w:val="0080423E"/>
    <w:rsid w:val="008044FF"/>
    <w:rsid w:val="00806288"/>
    <w:rsid w:val="00806A0B"/>
    <w:rsid w:val="00807318"/>
    <w:rsid w:val="00807662"/>
    <w:rsid w:val="00807C13"/>
    <w:rsid w:val="00810C1B"/>
    <w:rsid w:val="00810F79"/>
    <w:rsid w:val="0081156A"/>
    <w:rsid w:val="00811CDC"/>
    <w:rsid w:val="00813C0C"/>
    <w:rsid w:val="00814772"/>
    <w:rsid w:val="00816F77"/>
    <w:rsid w:val="008176A0"/>
    <w:rsid w:val="0082155D"/>
    <w:rsid w:val="00821EFD"/>
    <w:rsid w:val="0082217E"/>
    <w:rsid w:val="00823F36"/>
    <w:rsid w:val="008242F5"/>
    <w:rsid w:val="008264A7"/>
    <w:rsid w:val="00826D42"/>
    <w:rsid w:val="00827398"/>
    <w:rsid w:val="008278CB"/>
    <w:rsid w:val="00830F57"/>
    <w:rsid w:val="00831700"/>
    <w:rsid w:val="008318D8"/>
    <w:rsid w:val="00833AEF"/>
    <w:rsid w:val="008342AF"/>
    <w:rsid w:val="008342C3"/>
    <w:rsid w:val="00834E01"/>
    <w:rsid w:val="00835F02"/>
    <w:rsid w:val="00836E30"/>
    <w:rsid w:val="00842974"/>
    <w:rsid w:val="00843966"/>
    <w:rsid w:val="008468A9"/>
    <w:rsid w:val="00847A83"/>
    <w:rsid w:val="00852814"/>
    <w:rsid w:val="00852BCF"/>
    <w:rsid w:val="00853D80"/>
    <w:rsid w:val="00854936"/>
    <w:rsid w:val="0085550A"/>
    <w:rsid w:val="008566B6"/>
    <w:rsid w:val="008570FD"/>
    <w:rsid w:val="00857C4E"/>
    <w:rsid w:val="008616EF"/>
    <w:rsid w:val="008639FF"/>
    <w:rsid w:val="00863C25"/>
    <w:rsid w:val="00864171"/>
    <w:rsid w:val="0086432B"/>
    <w:rsid w:val="008662A7"/>
    <w:rsid w:val="0086729A"/>
    <w:rsid w:val="008705BC"/>
    <w:rsid w:val="008705D7"/>
    <w:rsid w:val="0087107F"/>
    <w:rsid w:val="0087113B"/>
    <w:rsid w:val="008744A1"/>
    <w:rsid w:val="00874AFC"/>
    <w:rsid w:val="00875667"/>
    <w:rsid w:val="00875A42"/>
    <w:rsid w:val="00876CEE"/>
    <w:rsid w:val="00880BDF"/>
    <w:rsid w:val="00882BE2"/>
    <w:rsid w:val="008904A8"/>
    <w:rsid w:val="00890A0E"/>
    <w:rsid w:val="0089236E"/>
    <w:rsid w:val="00894AAF"/>
    <w:rsid w:val="00895EBA"/>
    <w:rsid w:val="00896775"/>
    <w:rsid w:val="008978FB"/>
    <w:rsid w:val="008A06EC"/>
    <w:rsid w:val="008A18C0"/>
    <w:rsid w:val="008A1B38"/>
    <w:rsid w:val="008A2865"/>
    <w:rsid w:val="008A2F96"/>
    <w:rsid w:val="008A3D79"/>
    <w:rsid w:val="008A4057"/>
    <w:rsid w:val="008A4A6A"/>
    <w:rsid w:val="008A638D"/>
    <w:rsid w:val="008A6480"/>
    <w:rsid w:val="008A663E"/>
    <w:rsid w:val="008A66AD"/>
    <w:rsid w:val="008A722D"/>
    <w:rsid w:val="008B0CBD"/>
    <w:rsid w:val="008B1BA8"/>
    <w:rsid w:val="008B2198"/>
    <w:rsid w:val="008B3AC8"/>
    <w:rsid w:val="008B55C8"/>
    <w:rsid w:val="008B66E6"/>
    <w:rsid w:val="008B6E63"/>
    <w:rsid w:val="008B7074"/>
    <w:rsid w:val="008B782A"/>
    <w:rsid w:val="008C0294"/>
    <w:rsid w:val="008C02FD"/>
    <w:rsid w:val="008C09BC"/>
    <w:rsid w:val="008C11DB"/>
    <w:rsid w:val="008C299C"/>
    <w:rsid w:val="008C2E02"/>
    <w:rsid w:val="008C3244"/>
    <w:rsid w:val="008C4619"/>
    <w:rsid w:val="008C4661"/>
    <w:rsid w:val="008C4934"/>
    <w:rsid w:val="008C499D"/>
    <w:rsid w:val="008C510F"/>
    <w:rsid w:val="008C56FE"/>
    <w:rsid w:val="008C5A3B"/>
    <w:rsid w:val="008C5AAB"/>
    <w:rsid w:val="008C6769"/>
    <w:rsid w:val="008C67D1"/>
    <w:rsid w:val="008D027C"/>
    <w:rsid w:val="008D1919"/>
    <w:rsid w:val="008D2351"/>
    <w:rsid w:val="008D2D66"/>
    <w:rsid w:val="008D4A23"/>
    <w:rsid w:val="008D54A7"/>
    <w:rsid w:val="008D7874"/>
    <w:rsid w:val="008E1579"/>
    <w:rsid w:val="008E2E60"/>
    <w:rsid w:val="008E3B3E"/>
    <w:rsid w:val="008E3F17"/>
    <w:rsid w:val="008E41E0"/>
    <w:rsid w:val="008E4808"/>
    <w:rsid w:val="008E512F"/>
    <w:rsid w:val="008E66B8"/>
    <w:rsid w:val="008E7A06"/>
    <w:rsid w:val="008F01C1"/>
    <w:rsid w:val="008F1483"/>
    <w:rsid w:val="008F1988"/>
    <w:rsid w:val="008F4441"/>
    <w:rsid w:val="008F450F"/>
    <w:rsid w:val="008F6252"/>
    <w:rsid w:val="008F71FD"/>
    <w:rsid w:val="008F78E2"/>
    <w:rsid w:val="009023F3"/>
    <w:rsid w:val="00902B99"/>
    <w:rsid w:val="0090383C"/>
    <w:rsid w:val="00906019"/>
    <w:rsid w:val="00910DE7"/>
    <w:rsid w:val="0091203F"/>
    <w:rsid w:val="00912132"/>
    <w:rsid w:val="009129CA"/>
    <w:rsid w:val="00912AEC"/>
    <w:rsid w:val="009130B2"/>
    <w:rsid w:val="00913A29"/>
    <w:rsid w:val="00914C75"/>
    <w:rsid w:val="00915C4F"/>
    <w:rsid w:val="009165AE"/>
    <w:rsid w:val="00916996"/>
    <w:rsid w:val="0091737F"/>
    <w:rsid w:val="00920FFA"/>
    <w:rsid w:val="009227B8"/>
    <w:rsid w:val="00922F48"/>
    <w:rsid w:val="00922FAD"/>
    <w:rsid w:val="009247CD"/>
    <w:rsid w:val="00924F0A"/>
    <w:rsid w:val="00925681"/>
    <w:rsid w:val="00925C89"/>
    <w:rsid w:val="00925D5C"/>
    <w:rsid w:val="00925ED6"/>
    <w:rsid w:val="0092708B"/>
    <w:rsid w:val="0093049D"/>
    <w:rsid w:val="009316E5"/>
    <w:rsid w:val="00935625"/>
    <w:rsid w:val="00937713"/>
    <w:rsid w:val="00937A9A"/>
    <w:rsid w:val="00937D8C"/>
    <w:rsid w:val="00940235"/>
    <w:rsid w:val="009406FD"/>
    <w:rsid w:val="00940EA9"/>
    <w:rsid w:val="00942222"/>
    <w:rsid w:val="00942E54"/>
    <w:rsid w:val="00944592"/>
    <w:rsid w:val="00944CC1"/>
    <w:rsid w:val="00945839"/>
    <w:rsid w:val="00945A4A"/>
    <w:rsid w:val="00951E11"/>
    <w:rsid w:val="00953333"/>
    <w:rsid w:val="0095340A"/>
    <w:rsid w:val="00954B4D"/>
    <w:rsid w:val="009551F9"/>
    <w:rsid w:val="00955A35"/>
    <w:rsid w:val="0095672D"/>
    <w:rsid w:val="009606C4"/>
    <w:rsid w:val="00960AF8"/>
    <w:rsid w:val="00960BAD"/>
    <w:rsid w:val="009628B9"/>
    <w:rsid w:val="0096342A"/>
    <w:rsid w:val="0096444A"/>
    <w:rsid w:val="00965B96"/>
    <w:rsid w:val="00966820"/>
    <w:rsid w:val="00966BBD"/>
    <w:rsid w:val="00967762"/>
    <w:rsid w:val="00967A6B"/>
    <w:rsid w:val="00971E57"/>
    <w:rsid w:val="009723CF"/>
    <w:rsid w:val="00972A9D"/>
    <w:rsid w:val="00972C86"/>
    <w:rsid w:val="00974C9E"/>
    <w:rsid w:val="00974E2A"/>
    <w:rsid w:val="00975A73"/>
    <w:rsid w:val="0097676D"/>
    <w:rsid w:val="00977C81"/>
    <w:rsid w:val="00980037"/>
    <w:rsid w:val="0098065F"/>
    <w:rsid w:val="00980BDD"/>
    <w:rsid w:val="00983997"/>
    <w:rsid w:val="00983B43"/>
    <w:rsid w:val="009844DD"/>
    <w:rsid w:val="00985462"/>
    <w:rsid w:val="00986862"/>
    <w:rsid w:val="0098698B"/>
    <w:rsid w:val="00990179"/>
    <w:rsid w:val="00991B37"/>
    <w:rsid w:val="00992231"/>
    <w:rsid w:val="009927D8"/>
    <w:rsid w:val="009942B5"/>
    <w:rsid w:val="00994BC0"/>
    <w:rsid w:val="00995F35"/>
    <w:rsid w:val="00996680"/>
    <w:rsid w:val="009967FA"/>
    <w:rsid w:val="009974B5"/>
    <w:rsid w:val="009A1FCE"/>
    <w:rsid w:val="009A27AF"/>
    <w:rsid w:val="009A43F9"/>
    <w:rsid w:val="009A5499"/>
    <w:rsid w:val="009A7FA3"/>
    <w:rsid w:val="009B10F7"/>
    <w:rsid w:val="009B18B2"/>
    <w:rsid w:val="009B3C4A"/>
    <w:rsid w:val="009B4C7C"/>
    <w:rsid w:val="009B71E7"/>
    <w:rsid w:val="009C2583"/>
    <w:rsid w:val="009C2C42"/>
    <w:rsid w:val="009C3034"/>
    <w:rsid w:val="009C36E8"/>
    <w:rsid w:val="009C3D9F"/>
    <w:rsid w:val="009C51A7"/>
    <w:rsid w:val="009C54B9"/>
    <w:rsid w:val="009C6FC6"/>
    <w:rsid w:val="009C7687"/>
    <w:rsid w:val="009D0824"/>
    <w:rsid w:val="009D15CD"/>
    <w:rsid w:val="009D2FDC"/>
    <w:rsid w:val="009D3181"/>
    <w:rsid w:val="009D4BA0"/>
    <w:rsid w:val="009D57AB"/>
    <w:rsid w:val="009D7719"/>
    <w:rsid w:val="009D7C75"/>
    <w:rsid w:val="009D7FE0"/>
    <w:rsid w:val="009E0853"/>
    <w:rsid w:val="009E17F7"/>
    <w:rsid w:val="009E49E4"/>
    <w:rsid w:val="009E4CA2"/>
    <w:rsid w:val="009E7207"/>
    <w:rsid w:val="009E7285"/>
    <w:rsid w:val="009E737D"/>
    <w:rsid w:val="009E744B"/>
    <w:rsid w:val="009F15AF"/>
    <w:rsid w:val="009F2518"/>
    <w:rsid w:val="009F3A6B"/>
    <w:rsid w:val="009F41BD"/>
    <w:rsid w:val="009F614F"/>
    <w:rsid w:val="009F653D"/>
    <w:rsid w:val="00A006F6"/>
    <w:rsid w:val="00A0372A"/>
    <w:rsid w:val="00A03977"/>
    <w:rsid w:val="00A03B8F"/>
    <w:rsid w:val="00A05117"/>
    <w:rsid w:val="00A07C7F"/>
    <w:rsid w:val="00A10447"/>
    <w:rsid w:val="00A1077A"/>
    <w:rsid w:val="00A111F5"/>
    <w:rsid w:val="00A11454"/>
    <w:rsid w:val="00A11D50"/>
    <w:rsid w:val="00A14BAC"/>
    <w:rsid w:val="00A151AA"/>
    <w:rsid w:val="00A1610D"/>
    <w:rsid w:val="00A165DC"/>
    <w:rsid w:val="00A17D17"/>
    <w:rsid w:val="00A20E1D"/>
    <w:rsid w:val="00A21425"/>
    <w:rsid w:val="00A220A4"/>
    <w:rsid w:val="00A245FD"/>
    <w:rsid w:val="00A247D5"/>
    <w:rsid w:val="00A24A41"/>
    <w:rsid w:val="00A26FF7"/>
    <w:rsid w:val="00A27535"/>
    <w:rsid w:val="00A27F77"/>
    <w:rsid w:val="00A310A7"/>
    <w:rsid w:val="00A3496C"/>
    <w:rsid w:val="00A36240"/>
    <w:rsid w:val="00A36452"/>
    <w:rsid w:val="00A37419"/>
    <w:rsid w:val="00A37ADD"/>
    <w:rsid w:val="00A445DC"/>
    <w:rsid w:val="00A44BEA"/>
    <w:rsid w:val="00A46518"/>
    <w:rsid w:val="00A477C2"/>
    <w:rsid w:val="00A479C0"/>
    <w:rsid w:val="00A50886"/>
    <w:rsid w:val="00A515C0"/>
    <w:rsid w:val="00A51732"/>
    <w:rsid w:val="00A54006"/>
    <w:rsid w:val="00A567D4"/>
    <w:rsid w:val="00A569E8"/>
    <w:rsid w:val="00A56E68"/>
    <w:rsid w:val="00A572DB"/>
    <w:rsid w:val="00A5743E"/>
    <w:rsid w:val="00A57A65"/>
    <w:rsid w:val="00A57DFB"/>
    <w:rsid w:val="00A60C8C"/>
    <w:rsid w:val="00A63D7F"/>
    <w:rsid w:val="00A65FE7"/>
    <w:rsid w:val="00A66A2D"/>
    <w:rsid w:val="00A66AC4"/>
    <w:rsid w:val="00A70C39"/>
    <w:rsid w:val="00A70FE2"/>
    <w:rsid w:val="00A711C6"/>
    <w:rsid w:val="00A71FB5"/>
    <w:rsid w:val="00A73C28"/>
    <w:rsid w:val="00A74D3D"/>
    <w:rsid w:val="00A74D5D"/>
    <w:rsid w:val="00A7728F"/>
    <w:rsid w:val="00A7730B"/>
    <w:rsid w:val="00A8177B"/>
    <w:rsid w:val="00A81A48"/>
    <w:rsid w:val="00A830E4"/>
    <w:rsid w:val="00A83C9E"/>
    <w:rsid w:val="00A84863"/>
    <w:rsid w:val="00A84AE4"/>
    <w:rsid w:val="00A851DB"/>
    <w:rsid w:val="00A871E8"/>
    <w:rsid w:val="00A90F38"/>
    <w:rsid w:val="00A93AF8"/>
    <w:rsid w:val="00A95D95"/>
    <w:rsid w:val="00A96028"/>
    <w:rsid w:val="00A96047"/>
    <w:rsid w:val="00A96C84"/>
    <w:rsid w:val="00A977EC"/>
    <w:rsid w:val="00AA0619"/>
    <w:rsid w:val="00AA0B88"/>
    <w:rsid w:val="00AA200F"/>
    <w:rsid w:val="00AA3456"/>
    <w:rsid w:val="00AA3FD1"/>
    <w:rsid w:val="00AA443F"/>
    <w:rsid w:val="00AA4DBB"/>
    <w:rsid w:val="00AA57A0"/>
    <w:rsid w:val="00AA69B8"/>
    <w:rsid w:val="00AB09C3"/>
    <w:rsid w:val="00AB11B3"/>
    <w:rsid w:val="00AB50E0"/>
    <w:rsid w:val="00AB5196"/>
    <w:rsid w:val="00AB5ED3"/>
    <w:rsid w:val="00AB65F7"/>
    <w:rsid w:val="00AB6B0C"/>
    <w:rsid w:val="00AB70CD"/>
    <w:rsid w:val="00AB77AA"/>
    <w:rsid w:val="00AB79DB"/>
    <w:rsid w:val="00AB7F65"/>
    <w:rsid w:val="00AC1BEA"/>
    <w:rsid w:val="00AC1F6A"/>
    <w:rsid w:val="00AC2B04"/>
    <w:rsid w:val="00AC33AD"/>
    <w:rsid w:val="00AC4674"/>
    <w:rsid w:val="00AC4898"/>
    <w:rsid w:val="00AC48B3"/>
    <w:rsid w:val="00AC67FC"/>
    <w:rsid w:val="00AC7626"/>
    <w:rsid w:val="00AC7AC9"/>
    <w:rsid w:val="00AD0621"/>
    <w:rsid w:val="00AD22DE"/>
    <w:rsid w:val="00AD380C"/>
    <w:rsid w:val="00AD5174"/>
    <w:rsid w:val="00AD651D"/>
    <w:rsid w:val="00AD70F9"/>
    <w:rsid w:val="00AD748B"/>
    <w:rsid w:val="00AD7B20"/>
    <w:rsid w:val="00AE18AC"/>
    <w:rsid w:val="00AE1920"/>
    <w:rsid w:val="00AE1F7A"/>
    <w:rsid w:val="00AE263B"/>
    <w:rsid w:val="00AE3014"/>
    <w:rsid w:val="00AE35A4"/>
    <w:rsid w:val="00AE38AB"/>
    <w:rsid w:val="00AE495A"/>
    <w:rsid w:val="00AE5971"/>
    <w:rsid w:val="00AE5D62"/>
    <w:rsid w:val="00AE7331"/>
    <w:rsid w:val="00AF01B3"/>
    <w:rsid w:val="00AF0B91"/>
    <w:rsid w:val="00AF0F13"/>
    <w:rsid w:val="00AF0F15"/>
    <w:rsid w:val="00AF1969"/>
    <w:rsid w:val="00AF1F22"/>
    <w:rsid w:val="00AF2180"/>
    <w:rsid w:val="00AF2437"/>
    <w:rsid w:val="00AF3718"/>
    <w:rsid w:val="00AF3947"/>
    <w:rsid w:val="00AF556F"/>
    <w:rsid w:val="00AF671D"/>
    <w:rsid w:val="00AF69E6"/>
    <w:rsid w:val="00AF7992"/>
    <w:rsid w:val="00B00545"/>
    <w:rsid w:val="00B00A78"/>
    <w:rsid w:val="00B00AB3"/>
    <w:rsid w:val="00B011FE"/>
    <w:rsid w:val="00B032FE"/>
    <w:rsid w:val="00B038F8"/>
    <w:rsid w:val="00B05D4B"/>
    <w:rsid w:val="00B077BA"/>
    <w:rsid w:val="00B107CF"/>
    <w:rsid w:val="00B10B2D"/>
    <w:rsid w:val="00B116AF"/>
    <w:rsid w:val="00B12B0E"/>
    <w:rsid w:val="00B14C52"/>
    <w:rsid w:val="00B14DF2"/>
    <w:rsid w:val="00B200AA"/>
    <w:rsid w:val="00B206CB"/>
    <w:rsid w:val="00B21DED"/>
    <w:rsid w:val="00B22021"/>
    <w:rsid w:val="00B2367F"/>
    <w:rsid w:val="00B2511D"/>
    <w:rsid w:val="00B251E0"/>
    <w:rsid w:val="00B26517"/>
    <w:rsid w:val="00B27BC4"/>
    <w:rsid w:val="00B27ED6"/>
    <w:rsid w:val="00B326F2"/>
    <w:rsid w:val="00B32A4C"/>
    <w:rsid w:val="00B32D4B"/>
    <w:rsid w:val="00B32E50"/>
    <w:rsid w:val="00B3300D"/>
    <w:rsid w:val="00B33398"/>
    <w:rsid w:val="00B34073"/>
    <w:rsid w:val="00B34223"/>
    <w:rsid w:val="00B34435"/>
    <w:rsid w:val="00B3470F"/>
    <w:rsid w:val="00B34878"/>
    <w:rsid w:val="00B349ED"/>
    <w:rsid w:val="00B34FF0"/>
    <w:rsid w:val="00B360E8"/>
    <w:rsid w:val="00B362AC"/>
    <w:rsid w:val="00B36F29"/>
    <w:rsid w:val="00B400C2"/>
    <w:rsid w:val="00B407DA"/>
    <w:rsid w:val="00B40F7B"/>
    <w:rsid w:val="00B4216A"/>
    <w:rsid w:val="00B42536"/>
    <w:rsid w:val="00B43649"/>
    <w:rsid w:val="00B44446"/>
    <w:rsid w:val="00B458CD"/>
    <w:rsid w:val="00B4758C"/>
    <w:rsid w:val="00B478C3"/>
    <w:rsid w:val="00B51093"/>
    <w:rsid w:val="00B526A3"/>
    <w:rsid w:val="00B52715"/>
    <w:rsid w:val="00B5496C"/>
    <w:rsid w:val="00B55821"/>
    <w:rsid w:val="00B56353"/>
    <w:rsid w:val="00B571E6"/>
    <w:rsid w:val="00B5746F"/>
    <w:rsid w:val="00B600D8"/>
    <w:rsid w:val="00B61348"/>
    <w:rsid w:val="00B6263F"/>
    <w:rsid w:val="00B62732"/>
    <w:rsid w:val="00B630EE"/>
    <w:rsid w:val="00B651BD"/>
    <w:rsid w:val="00B652B7"/>
    <w:rsid w:val="00B652C0"/>
    <w:rsid w:val="00B6581D"/>
    <w:rsid w:val="00B65E05"/>
    <w:rsid w:val="00B6603F"/>
    <w:rsid w:val="00B67114"/>
    <w:rsid w:val="00B71CA0"/>
    <w:rsid w:val="00B727CE"/>
    <w:rsid w:val="00B72DFC"/>
    <w:rsid w:val="00B72E0A"/>
    <w:rsid w:val="00B75449"/>
    <w:rsid w:val="00B76396"/>
    <w:rsid w:val="00B7732B"/>
    <w:rsid w:val="00B7751B"/>
    <w:rsid w:val="00B7770A"/>
    <w:rsid w:val="00B8010C"/>
    <w:rsid w:val="00B80B0E"/>
    <w:rsid w:val="00B8192A"/>
    <w:rsid w:val="00B837D4"/>
    <w:rsid w:val="00B83D62"/>
    <w:rsid w:val="00B83E56"/>
    <w:rsid w:val="00B84FB2"/>
    <w:rsid w:val="00B852FF"/>
    <w:rsid w:val="00B90CA5"/>
    <w:rsid w:val="00B917E7"/>
    <w:rsid w:val="00B918E4"/>
    <w:rsid w:val="00B93104"/>
    <w:rsid w:val="00B93ABB"/>
    <w:rsid w:val="00B94C85"/>
    <w:rsid w:val="00B94E50"/>
    <w:rsid w:val="00B96190"/>
    <w:rsid w:val="00BA0E74"/>
    <w:rsid w:val="00BA1E4E"/>
    <w:rsid w:val="00BA3DBA"/>
    <w:rsid w:val="00BA4450"/>
    <w:rsid w:val="00BA45DC"/>
    <w:rsid w:val="00BA527C"/>
    <w:rsid w:val="00BA56A7"/>
    <w:rsid w:val="00BA5E02"/>
    <w:rsid w:val="00BA6DB6"/>
    <w:rsid w:val="00BA7AAB"/>
    <w:rsid w:val="00BB0DCD"/>
    <w:rsid w:val="00BB29A2"/>
    <w:rsid w:val="00BB2A53"/>
    <w:rsid w:val="00BB3AD9"/>
    <w:rsid w:val="00BB3CA5"/>
    <w:rsid w:val="00BB45DD"/>
    <w:rsid w:val="00BB5B76"/>
    <w:rsid w:val="00BB6F1E"/>
    <w:rsid w:val="00BB7494"/>
    <w:rsid w:val="00BC016D"/>
    <w:rsid w:val="00BC2390"/>
    <w:rsid w:val="00BC24E1"/>
    <w:rsid w:val="00BC3B8E"/>
    <w:rsid w:val="00BC4775"/>
    <w:rsid w:val="00BC546C"/>
    <w:rsid w:val="00BC59FA"/>
    <w:rsid w:val="00BC7413"/>
    <w:rsid w:val="00BC753C"/>
    <w:rsid w:val="00BD084C"/>
    <w:rsid w:val="00BD0AC8"/>
    <w:rsid w:val="00BD136C"/>
    <w:rsid w:val="00BD4351"/>
    <w:rsid w:val="00BE075A"/>
    <w:rsid w:val="00BE07A9"/>
    <w:rsid w:val="00BE084D"/>
    <w:rsid w:val="00BE098D"/>
    <w:rsid w:val="00BE1507"/>
    <w:rsid w:val="00BE428C"/>
    <w:rsid w:val="00BE4C17"/>
    <w:rsid w:val="00BE574C"/>
    <w:rsid w:val="00BF21BB"/>
    <w:rsid w:val="00BF300A"/>
    <w:rsid w:val="00BF444F"/>
    <w:rsid w:val="00BF46A7"/>
    <w:rsid w:val="00BF4ADB"/>
    <w:rsid w:val="00BF5230"/>
    <w:rsid w:val="00BF5624"/>
    <w:rsid w:val="00C02269"/>
    <w:rsid w:val="00C02E19"/>
    <w:rsid w:val="00C04072"/>
    <w:rsid w:val="00C04C2F"/>
    <w:rsid w:val="00C1090C"/>
    <w:rsid w:val="00C1209D"/>
    <w:rsid w:val="00C12850"/>
    <w:rsid w:val="00C144DB"/>
    <w:rsid w:val="00C159C7"/>
    <w:rsid w:val="00C15B26"/>
    <w:rsid w:val="00C16734"/>
    <w:rsid w:val="00C16CCA"/>
    <w:rsid w:val="00C17705"/>
    <w:rsid w:val="00C177AD"/>
    <w:rsid w:val="00C20D8D"/>
    <w:rsid w:val="00C21574"/>
    <w:rsid w:val="00C22D61"/>
    <w:rsid w:val="00C23675"/>
    <w:rsid w:val="00C23FD0"/>
    <w:rsid w:val="00C240C8"/>
    <w:rsid w:val="00C24431"/>
    <w:rsid w:val="00C26513"/>
    <w:rsid w:val="00C310C9"/>
    <w:rsid w:val="00C32088"/>
    <w:rsid w:val="00C328C9"/>
    <w:rsid w:val="00C339A4"/>
    <w:rsid w:val="00C37080"/>
    <w:rsid w:val="00C37C3D"/>
    <w:rsid w:val="00C37F72"/>
    <w:rsid w:val="00C37FC8"/>
    <w:rsid w:val="00C4017D"/>
    <w:rsid w:val="00C420C1"/>
    <w:rsid w:val="00C422E6"/>
    <w:rsid w:val="00C444DC"/>
    <w:rsid w:val="00C44E91"/>
    <w:rsid w:val="00C45963"/>
    <w:rsid w:val="00C459DC"/>
    <w:rsid w:val="00C4715F"/>
    <w:rsid w:val="00C472B8"/>
    <w:rsid w:val="00C47A0B"/>
    <w:rsid w:val="00C47E19"/>
    <w:rsid w:val="00C50375"/>
    <w:rsid w:val="00C50FE9"/>
    <w:rsid w:val="00C51574"/>
    <w:rsid w:val="00C525A5"/>
    <w:rsid w:val="00C52673"/>
    <w:rsid w:val="00C52AF9"/>
    <w:rsid w:val="00C53124"/>
    <w:rsid w:val="00C53A31"/>
    <w:rsid w:val="00C53B2E"/>
    <w:rsid w:val="00C544AC"/>
    <w:rsid w:val="00C572B0"/>
    <w:rsid w:val="00C57DD2"/>
    <w:rsid w:val="00C60B6A"/>
    <w:rsid w:val="00C6160A"/>
    <w:rsid w:val="00C63D6E"/>
    <w:rsid w:val="00C63E60"/>
    <w:rsid w:val="00C648F3"/>
    <w:rsid w:val="00C65711"/>
    <w:rsid w:val="00C66943"/>
    <w:rsid w:val="00C66AC4"/>
    <w:rsid w:val="00C73211"/>
    <w:rsid w:val="00C74BAB"/>
    <w:rsid w:val="00C75849"/>
    <w:rsid w:val="00C76ECD"/>
    <w:rsid w:val="00C77235"/>
    <w:rsid w:val="00C77B36"/>
    <w:rsid w:val="00C77D7B"/>
    <w:rsid w:val="00C80D99"/>
    <w:rsid w:val="00C80F82"/>
    <w:rsid w:val="00C8232A"/>
    <w:rsid w:val="00C83500"/>
    <w:rsid w:val="00C83F71"/>
    <w:rsid w:val="00C84D18"/>
    <w:rsid w:val="00C84E04"/>
    <w:rsid w:val="00C85C43"/>
    <w:rsid w:val="00C90463"/>
    <w:rsid w:val="00C910BE"/>
    <w:rsid w:val="00C922BE"/>
    <w:rsid w:val="00C92E16"/>
    <w:rsid w:val="00C949A2"/>
    <w:rsid w:val="00C94B43"/>
    <w:rsid w:val="00C96A12"/>
    <w:rsid w:val="00C96EBD"/>
    <w:rsid w:val="00C97C99"/>
    <w:rsid w:val="00CA14BE"/>
    <w:rsid w:val="00CA1A83"/>
    <w:rsid w:val="00CA2168"/>
    <w:rsid w:val="00CA4900"/>
    <w:rsid w:val="00CA5844"/>
    <w:rsid w:val="00CA5ECC"/>
    <w:rsid w:val="00CA639C"/>
    <w:rsid w:val="00CA7415"/>
    <w:rsid w:val="00CA7C77"/>
    <w:rsid w:val="00CB265C"/>
    <w:rsid w:val="00CB3759"/>
    <w:rsid w:val="00CB4540"/>
    <w:rsid w:val="00CB7A07"/>
    <w:rsid w:val="00CB7AE3"/>
    <w:rsid w:val="00CB7B26"/>
    <w:rsid w:val="00CC01BD"/>
    <w:rsid w:val="00CC1192"/>
    <w:rsid w:val="00CC3305"/>
    <w:rsid w:val="00CC4CE5"/>
    <w:rsid w:val="00CC59BB"/>
    <w:rsid w:val="00CC5AE5"/>
    <w:rsid w:val="00CC5DB9"/>
    <w:rsid w:val="00CC6118"/>
    <w:rsid w:val="00CC70BF"/>
    <w:rsid w:val="00CC7DC1"/>
    <w:rsid w:val="00CD1274"/>
    <w:rsid w:val="00CD1A92"/>
    <w:rsid w:val="00CD1EE6"/>
    <w:rsid w:val="00CD21DB"/>
    <w:rsid w:val="00CD2AA1"/>
    <w:rsid w:val="00CD535A"/>
    <w:rsid w:val="00CD635D"/>
    <w:rsid w:val="00CD645F"/>
    <w:rsid w:val="00CD7194"/>
    <w:rsid w:val="00CD72E9"/>
    <w:rsid w:val="00CD7CED"/>
    <w:rsid w:val="00CD7F23"/>
    <w:rsid w:val="00CE04C7"/>
    <w:rsid w:val="00CE1702"/>
    <w:rsid w:val="00CE3D60"/>
    <w:rsid w:val="00CE4344"/>
    <w:rsid w:val="00CE543A"/>
    <w:rsid w:val="00CE5C1F"/>
    <w:rsid w:val="00CE7D98"/>
    <w:rsid w:val="00CF0E02"/>
    <w:rsid w:val="00CF156B"/>
    <w:rsid w:val="00CF184E"/>
    <w:rsid w:val="00CF1E02"/>
    <w:rsid w:val="00CF1E1F"/>
    <w:rsid w:val="00CF3177"/>
    <w:rsid w:val="00CF597A"/>
    <w:rsid w:val="00CF793F"/>
    <w:rsid w:val="00CF7BFF"/>
    <w:rsid w:val="00CF7D10"/>
    <w:rsid w:val="00D008E5"/>
    <w:rsid w:val="00D01ECF"/>
    <w:rsid w:val="00D02779"/>
    <w:rsid w:val="00D02CAD"/>
    <w:rsid w:val="00D02D75"/>
    <w:rsid w:val="00D042B0"/>
    <w:rsid w:val="00D05BAA"/>
    <w:rsid w:val="00D05DDD"/>
    <w:rsid w:val="00D05F6E"/>
    <w:rsid w:val="00D06D11"/>
    <w:rsid w:val="00D07484"/>
    <w:rsid w:val="00D07AC6"/>
    <w:rsid w:val="00D07D43"/>
    <w:rsid w:val="00D1020C"/>
    <w:rsid w:val="00D11A16"/>
    <w:rsid w:val="00D12DD0"/>
    <w:rsid w:val="00D12FE3"/>
    <w:rsid w:val="00D13B7A"/>
    <w:rsid w:val="00D14493"/>
    <w:rsid w:val="00D15748"/>
    <w:rsid w:val="00D157A5"/>
    <w:rsid w:val="00D15DB9"/>
    <w:rsid w:val="00D1691B"/>
    <w:rsid w:val="00D16D88"/>
    <w:rsid w:val="00D1794A"/>
    <w:rsid w:val="00D21E36"/>
    <w:rsid w:val="00D22B63"/>
    <w:rsid w:val="00D22C4B"/>
    <w:rsid w:val="00D230C7"/>
    <w:rsid w:val="00D23E7D"/>
    <w:rsid w:val="00D2405F"/>
    <w:rsid w:val="00D245CF"/>
    <w:rsid w:val="00D255B9"/>
    <w:rsid w:val="00D27566"/>
    <w:rsid w:val="00D27F2E"/>
    <w:rsid w:val="00D30C7F"/>
    <w:rsid w:val="00D30E3F"/>
    <w:rsid w:val="00D317DB"/>
    <w:rsid w:val="00D32171"/>
    <w:rsid w:val="00D33AF3"/>
    <w:rsid w:val="00D33BC4"/>
    <w:rsid w:val="00D3462C"/>
    <w:rsid w:val="00D34A8D"/>
    <w:rsid w:val="00D35689"/>
    <w:rsid w:val="00D35A53"/>
    <w:rsid w:val="00D36308"/>
    <w:rsid w:val="00D363DD"/>
    <w:rsid w:val="00D36BD8"/>
    <w:rsid w:val="00D402E1"/>
    <w:rsid w:val="00D410DF"/>
    <w:rsid w:val="00D412EF"/>
    <w:rsid w:val="00D41BA9"/>
    <w:rsid w:val="00D430E7"/>
    <w:rsid w:val="00D4409C"/>
    <w:rsid w:val="00D4449D"/>
    <w:rsid w:val="00D44B54"/>
    <w:rsid w:val="00D46FE7"/>
    <w:rsid w:val="00D5092F"/>
    <w:rsid w:val="00D50DFA"/>
    <w:rsid w:val="00D5165E"/>
    <w:rsid w:val="00D5186F"/>
    <w:rsid w:val="00D518A7"/>
    <w:rsid w:val="00D52376"/>
    <w:rsid w:val="00D542E0"/>
    <w:rsid w:val="00D55D20"/>
    <w:rsid w:val="00D55DD7"/>
    <w:rsid w:val="00D564AB"/>
    <w:rsid w:val="00D57CF1"/>
    <w:rsid w:val="00D60272"/>
    <w:rsid w:val="00D612C2"/>
    <w:rsid w:val="00D61E40"/>
    <w:rsid w:val="00D62D89"/>
    <w:rsid w:val="00D631E8"/>
    <w:rsid w:val="00D63CDB"/>
    <w:rsid w:val="00D6473F"/>
    <w:rsid w:val="00D6776E"/>
    <w:rsid w:val="00D6793F"/>
    <w:rsid w:val="00D67954"/>
    <w:rsid w:val="00D73F21"/>
    <w:rsid w:val="00D743BF"/>
    <w:rsid w:val="00D745E0"/>
    <w:rsid w:val="00D74A7E"/>
    <w:rsid w:val="00D76AA3"/>
    <w:rsid w:val="00D8032A"/>
    <w:rsid w:val="00D8053F"/>
    <w:rsid w:val="00D80604"/>
    <w:rsid w:val="00D81A66"/>
    <w:rsid w:val="00D831AC"/>
    <w:rsid w:val="00D832A7"/>
    <w:rsid w:val="00D83402"/>
    <w:rsid w:val="00D85FE9"/>
    <w:rsid w:val="00D86717"/>
    <w:rsid w:val="00D8717F"/>
    <w:rsid w:val="00D877D2"/>
    <w:rsid w:val="00D9068D"/>
    <w:rsid w:val="00D923B5"/>
    <w:rsid w:val="00D9333A"/>
    <w:rsid w:val="00D934BF"/>
    <w:rsid w:val="00D94B3B"/>
    <w:rsid w:val="00D94DB1"/>
    <w:rsid w:val="00DA086B"/>
    <w:rsid w:val="00DA1D7A"/>
    <w:rsid w:val="00DA23E4"/>
    <w:rsid w:val="00DA3163"/>
    <w:rsid w:val="00DA3D82"/>
    <w:rsid w:val="00DA3E80"/>
    <w:rsid w:val="00DA4232"/>
    <w:rsid w:val="00DA6834"/>
    <w:rsid w:val="00DA711B"/>
    <w:rsid w:val="00DA7BE9"/>
    <w:rsid w:val="00DA7E05"/>
    <w:rsid w:val="00DA7EE9"/>
    <w:rsid w:val="00DB0A44"/>
    <w:rsid w:val="00DB0BD6"/>
    <w:rsid w:val="00DB17E3"/>
    <w:rsid w:val="00DB1C53"/>
    <w:rsid w:val="00DB1CF2"/>
    <w:rsid w:val="00DB2360"/>
    <w:rsid w:val="00DB23EF"/>
    <w:rsid w:val="00DB36ED"/>
    <w:rsid w:val="00DB3A11"/>
    <w:rsid w:val="00DB3A47"/>
    <w:rsid w:val="00DB4794"/>
    <w:rsid w:val="00DB5C3E"/>
    <w:rsid w:val="00DB628E"/>
    <w:rsid w:val="00DB6762"/>
    <w:rsid w:val="00DB6DFE"/>
    <w:rsid w:val="00DB6EFB"/>
    <w:rsid w:val="00DC0895"/>
    <w:rsid w:val="00DC0F27"/>
    <w:rsid w:val="00DC1AC9"/>
    <w:rsid w:val="00DC3955"/>
    <w:rsid w:val="00DC39BB"/>
    <w:rsid w:val="00DC4714"/>
    <w:rsid w:val="00DC4AC9"/>
    <w:rsid w:val="00DC4DD2"/>
    <w:rsid w:val="00DC5638"/>
    <w:rsid w:val="00DC6214"/>
    <w:rsid w:val="00DC69E0"/>
    <w:rsid w:val="00DC7040"/>
    <w:rsid w:val="00DD01AE"/>
    <w:rsid w:val="00DD11CE"/>
    <w:rsid w:val="00DD1A2E"/>
    <w:rsid w:val="00DD2FF2"/>
    <w:rsid w:val="00DD4C16"/>
    <w:rsid w:val="00DD534B"/>
    <w:rsid w:val="00DD54FD"/>
    <w:rsid w:val="00DD6BB5"/>
    <w:rsid w:val="00DD6F04"/>
    <w:rsid w:val="00DD77BC"/>
    <w:rsid w:val="00DD7A02"/>
    <w:rsid w:val="00DE3391"/>
    <w:rsid w:val="00DE5A13"/>
    <w:rsid w:val="00DE6DFE"/>
    <w:rsid w:val="00DF04CD"/>
    <w:rsid w:val="00DF0886"/>
    <w:rsid w:val="00DF2873"/>
    <w:rsid w:val="00DF397D"/>
    <w:rsid w:val="00DF3ADE"/>
    <w:rsid w:val="00DF3D63"/>
    <w:rsid w:val="00DF5425"/>
    <w:rsid w:val="00DF7042"/>
    <w:rsid w:val="00DF782C"/>
    <w:rsid w:val="00E004D3"/>
    <w:rsid w:val="00E02EA3"/>
    <w:rsid w:val="00E030A0"/>
    <w:rsid w:val="00E04F63"/>
    <w:rsid w:val="00E0549C"/>
    <w:rsid w:val="00E05704"/>
    <w:rsid w:val="00E06E27"/>
    <w:rsid w:val="00E075A1"/>
    <w:rsid w:val="00E079A9"/>
    <w:rsid w:val="00E1101C"/>
    <w:rsid w:val="00E124E3"/>
    <w:rsid w:val="00E12E68"/>
    <w:rsid w:val="00E14812"/>
    <w:rsid w:val="00E14DE9"/>
    <w:rsid w:val="00E15DDE"/>
    <w:rsid w:val="00E169D7"/>
    <w:rsid w:val="00E17F19"/>
    <w:rsid w:val="00E20253"/>
    <w:rsid w:val="00E2031F"/>
    <w:rsid w:val="00E21DE9"/>
    <w:rsid w:val="00E2339E"/>
    <w:rsid w:val="00E239D1"/>
    <w:rsid w:val="00E24491"/>
    <w:rsid w:val="00E24884"/>
    <w:rsid w:val="00E25B94"/>
    <w:rsid w:val="00E26EA5"/>
    <w:rsid w:val="00E26F1B"/>
    <w:rsid w:val="00E276DB"/>
    <w:rsid w:val="00E3245B"/>
    <w:rsid w:val="00E3335F"/>
    <w:rsid w:val="00E3362F"/>
    <w:rsid w:val="00E337A1"/>
    <w:rsid w:val="00E3504A"/>
    <w:rsid w:val="00E3707B"/>
    <w:rsid w:val="00E407A8"/>
    <w:rsid w:val="00E41927"/>
    <w:rsid w:val="00E4199A"/>
    <w:rsid w:val="00E42CED"/>
    <w:rsid w:val="00E47B7A"/>
    <w:rsid w:val="00E50685"/>
    <w:rsid w:val="00E50B62"/>
    <w:rsid w:val="00E50D46"/>
    <w:rsid w:val="00E50D58"/>
    <w:rsid w:val="00E52847"/>
    <w:rsid w:val="00E53525"/>
    <w:rsid w:val="00E53933"/>
    <w:rsid w:val="00E56505"/>
    <w:rsid w:val="00E57D9C"/>
    <w:rsid w:val="00E57F6B"/>
    <w:rsid w:val="00E60FAC"/>
    <w:rsid w:val="00E632FB"/>
    <w:rsid w:val="00E641A8"/>
    <w:rsid w:val="00E658AD"/>
    <w:rsid w:val="00E65A8B"/>
    <w:rsid w:val="00E65CFA"/>
    <w:rsid w:val="00E66408"/>
    <w:rsid w:val="00E66C3B"/>
    <w:rsid w:val="00E673C1"/>
    <w:rsid w:val="00E6740C"/>
    <w:rsid w:val="00E70CED"/>
    <w:rsid w:val="00E71A08"/>
    <w:rsid w:val="00E71DA3"/>
    <w:rsid w:val="00E72E01"/>
    <w:rsid w:val="00E7342C"/>
    <w:rsid w:val="00E76363"/>
    <w:rsid w:val="00E77A80"/>
    <w:rsid w:val="00E80026"/>
    <w:rsid w:val="00E80569"/>
    <w:rsid w:val="00E807B4"/>
    <w:rsid w:val="00E80E95"/>
    <w:rsid w:val="00E82AFD"/>
    <w:rsid w:val="00E82FDE"/>
    <w:rsid w:val="00E835DE"/>
    <w:rsid w:val="00E857C0"/>
    <w:rsid w:val="00E8631F"/>
    <w:rsid w:val="00E8731D"/>
    <w:rsid w:val="00E87C59"/>
    <w:rsid w:val="00E87FDA"/>
    <w:rsid w:val="00E91D81"/>
    <w:rsid w:val="00E92BC2"/>
    <w:rsid w:val="00E92DE4"/>
    <w:rsid w:val="00E9318F"/>
    <w:rsid w:val="00E93755"/>
    <w:rsid w:val="00E93767"/>
    <w:rsid w:val="00E93BD5"/>
    <w:rsid w:val="00E945B4"/>
    <w:rsid w:val="00E97536"/>
    <w:rsid w:val="00EA010E"/>
    <w:rsid w:val="00EA08D9"/>
    <w:rsid w:val="00EA1302"/>
    <w:rsid w:val="00EA1AB7"/>
    <w:rsid w:val="00EA30E7"/>
    <w:rsid w:val="00EA53F1"/>
    <w:rsid w:val="00EA5987"/>
    <w:rsid w:val="00EA5A65"/>
    <w:rsid w:val="00EA70AE"/>
    <w:rsid w:val="00EB060B"/>
    <w:rsid w:val="00EB11AE"/>
    <w:rsid w:val="00EB1E33"/>
    <w:rsid w:val="00EB2FC4"/>
    <w:rsid w:val="00EB333F"/>
    <w:rsid w:val="00EB3A1F"/>
    <w:rsid w:val="00EB42A9"/>
    <w:rsid w:val="00EB47C1"/>
    <w:rsid w:val="00EB5E45"/>
    <w:rsid w:val="00EB6031"/>
    <w:rsid w:val="00EC0881"/>
    <w:rsid w:val="00EC1EAC"/>
    <w:rsid w:val="00EC22CB"/>
    <w:rsid w:val="00EC3ACB"/>
    <w:rsid w:val="00EC4B4E"/>
    <w:rsid w:val="00ED05AA"/>
    <w:rsid w:val="00ED14C6"/>
    <w:rsid w:val="00ED2B38"/>
    <w:rsid w:val="00EE212F"/>
    <w:rsid w:val="00EE3E02"/>
    <w:rsid w:val="00EE526A"/>
    <w:rsid w:val="00EE5A83"/>
    <w:rsid w:val="00EE5EFD"/>
    <w:rsid w:val="00EE6DCE"/>
    <w:rsid w:val="00EF0E72"/>
    <w:rsid w:val="00EF107D"/>
    <w:rsid w:val="00EF6540"/>
    <w:rsid w:val="00EF70A5"/>
    <w:rsid w:val="00F01DD8"/>
    <w:rsid w:val="00F020A6"/>
    <w:rsid w:val="00F04218"/>
    <w:rsid w:val="00F04414"/>
    <w:rsid w:val="00F047DB"/>
    <w:rsid w:val="00F0538D"/>
    <w:rsid w:val="00F06843"/>
    <w:rsid w:val="00F07F3D"/>
    <w:rsid w:val="00F11E97"/>
    <w:rsid w:val="00F121A4"/>
    <w:rsid w:val="00F1291B"/>
    <w:rsid w:val="00F1394D"/>
    <w:rsid w:val="00F14C80"/>
    <w:rsid w:val="00F157D2"/>
    <w:rsid w:val="00F17EEC"/>
    <w:rsid w:val="00F2063D"/>
    <w:rsid w:val="00F20A79"/>
    <w:rsid w:val="00F20F3D"/>
    <w:rsid w:val="00F20FF1"/>
    <w:rsid w:val="00F22D23"/>
    <w:rsid w:val="00F239D9"/>
    <w:rsid w:val="00F23A81"/>
    <w:rsid w:val="00F23D3B"/>
    <w:rsid w:val="00F2441C"/>
    <w:rsid w:val="00F24514"/>
    <w:rsid w:val="00F26957"/>
    <w:rsid w:val="00F279A6"/>
    <w:rsid w:val="00F31213"/>
    <w:rsid w:val="00F31BE8"/>
    <w:rsid w:val="00F32E2F"/>
    <w:rsid w:val="00F32F33"/>
    <w:rsid w:val="00F33C26"/>
    <w:rsid w:val="00F33F2F"/>
    <w:rsid w:val="00F34C59"/>
    <w:rsid w:val="00F351FD"/>
    <w:rsid w:val="00F35457"/>
    <w:rsid w:val="00F3595B"/>
    <w:rsid w:val="00F359D9"/>
    <w:rsid w:val="00F3617B"/>
    <w:rsid w:val="00F40207"/>
    <w:rsid w:val="00F40BA8"/>
    <w:rsid w:val="00F416BF"/>
    <w:rsid w:val="00F41AC8"/>
    <w:rsid w:val="00F42399"/>
    <w:rsid w:val="00F426A6"/>
    <w:rsid w:val="00F429FD"/>
    <w:rsid w:val="00F42C1A"/>
    <w:rsid w:val="00F44D6B"/>
    <w:rsid w:val="00F4623C"/>
    <w:rsid w:val="00F46897"/>
    <w:rsid w:val="00F511A2"/>
    <w:rsid w:val="00F51ACA"/>
    <w:rsid w:val="00F53723"/>
    <w:rsid w:val="00F54A24"/>
    <w:rsid w:val="00F54C4A"/>
    <w:rsid w:val="00F5560C"/>
    <w:rsid w:val="00F56399"/>
    <w:rsid w:val="00F625D1"/>
    <w:rsid w:val="00F62937"/>
    <w:rsid w:val="00F631CA"/>
    <w:rsid w:val="00F64940"/>
    <w:rsid w:val="00F65FAD"/>
    <w:rsid w:val="00F6680D"/>
    <w:rsid w:val="00F71CB1"/>
    <w:rsid w:val="00F731C6"/>
    <w:rsid w:val="00F750CF"/>
    <w:rsid w:val="00F75648"/>
    <w:rsid w:val="00F75C9F"/>
    <w:rsid w:val="00F76911"/>
    <w:rsid w:val="00F7750A"/>
    <w:rsid w:val="00F80006"/>
    <w:rsid w:val="00F80084"/>
    <w:rsid w:val="00F81C57"/>
    <w:rsid w:val="00F83658"/>
    <w:rsid w:val="00F839A6"/>
    <w:rsid w:val="00F83C19"/>
    <w:rsid w:val="00F845D8"/>
    <w:rsid w:val="00F86E36"/>
    <w:rsid w:val="00F87E52"/>
    <w:rsid w:val="00F9387B"/>
    <w:rsid w:val="00F93D0B"/>
    <w:rsid w:val="00F95676"/>
    <w:rsid w:val="00F970C3"/>
    <w:rsid w:val="00FA03E3"/>
    <w:rsid w:val="00FA14F8"/>
    <w:rsid w:val="00FA2C6C"/>
    <w:rsid w:val="00FA52D5"/>
    <w:rsid w:val="00FA56CE"/>
    <w:rsid w:val="00FA6944"/>
    <w:rsid w:val="00FB0126"/>
    <w:rsid w:val="00FB1BA2"/>
    <w:rsid w:val="00FB2570"/>
    <w:rsid w:val="00FB2839"/>
    <w:rsid w:val="00FB2ADC"/>
    <w:rsid w:val="00FB4291"/>
    <w:rsid w:val="00FB513E"/>
    <w:rsid w:val="00FB62B5"/>
    <w:rsid w:val="00FB79AA"/>
    <w:rsid w:val="00FC0D15"/>
    <w:rsid w:val="00FC3534"/>
    <w:rsid w:val="00FC3D21"/>
    <w:rsid w:val="00FC4297"/>
    <w:rsid w:val="00FC4DFC"/>
    <w:rsid w:val="00FC4E46"/>
    <w:rsid w:val="00FC559E"/>
    <w:rsid w:val="00FD2470"/>
    <w:rsid w:val="00FD27C1"/>
    <w:rsid w:val="00FD2DC2"/>
    <w:rsid w:val="00FD35E4"/>
    <w:rsid w:val="00FD5823"/>
    <w:rsid w:val="00FD5F5C"/>
    <w:rsid w:val="00FD63CB"/>
    <w:rsid w:val="00FD73EE"/>
    <w:rsid w:val="00FE0A73"/>
    <w:rsid w:val="00FE0C0E"/>
    <w:rsid w:val="00FE1C27"/>
    <w:rsid w:val="00FE1E0E"/>
    <w:rsid w:val="00FE249F"/>
    <w:rsid w:val="00FE2AE4"/>
    <w:rsid w:val="00FE40AF"/>
    <w:rsid w:val="00FE5C31"/>
    <w:rsid w:val="00FE665E"/>
    <w:rsid w:val="00FE74FD"/>
    <w:rsid w:val="00FF0CFC"/>
    <w:rsid w:val="00FF1B0E"/>
    <w:rsid w:val="00FF1DFF"/>
    <w:rsid w:val="00FF1E3E"/>
    <w:rsid w:val="00FF40FC"/>
    <w:rsid w:val="00FF5B7C"/>
    <w:rsid w:val="00FF748B"/>
    <w:rsid w:val="00FF7DE3"/>
    <w:rsid w:val="011C44BE"/>
    <w:rsid w:val="01454CF3"/>
    <w:rsid w:val="01554A06"/>
    <w:rsid w:val="01A47C4F"/>
    <w:rsid w:val="01DE0743"/>
    <w:rsid w:val="027EEA87"/>
    <w:rsid w:val="02DD7121"/>
    <w:rsid w:val="02F56A87"/>
    <w:rsid w:val="036F6564"/>
    <w:rsid w:val="037441B6"/>
    <w:rsid w:val="03B56484"/>
    <w:rsid w:val="04157324"/>
    <w:rsid w:val="05E2CC00"/>
    <w:rsid w:val="07100717"/>
    <w:rsid w:val="071A376C"/>
    <w:rsid w:val="07BC01EB"/>
    <w:rsid w:val="07F7101E"/>
    <w:rsid w:val="08613ED7"/>
    <w:rsid w:val="08FE48C8"/>
    <w:rsid w:val="090C0806"/>
    <w:rsid w:val="09AA5678"/>
    <w:rsid w:val="0A285D7D"/>
    <w:rsid w:val="0A5E4659"/>
    <w:rsid w:val="0AEB5FE9"/>
    <w:rsid w:val="0B605985"/>
    <w:rsid w:val="0B777E61"/>
    <w:rsid w:val="0BF6772E"/>
    <w:rsid w:val="0CA8710F"/>
    <w:rsid w:val="0E161B9F"/>
    <w:rsid w:val="0E760B47"/>
    <w:rsid w:val="0E874A06"/>
    <w:rsid w:val="0F395414"/>
    <w:rsid w:val="0F763767"/>
    <w:rsid w:val="0F986B14"/>
    <w:rsid w:val="0FA32168"/>
    <w:rsid w:val="0FD614BE"/>
    <w:rsid w:val="10686C78"/>
    <w:rsid w:val="111026C2"/>
    <w:rsid w:val="121F089B"/>
    <w:rsid w:val="12223A2E"/>
    <w:rsid w:val="12687E9E"/>
    <w:rsid w:val="13801B9C"/>
    <w:rsid w:val="13DE6B94"/>
    <w:rsid w:val="13FA075F"/>
    <w:rsid w:val="14CF3D24"/>
    <w:rsid w:val="15161785"/>
    <w:rsid w:val="154E393A"/>
    <w:rsid w:val="156E768E"/>
    <w:rsid w:val="15B05825"/>
    <w:rsid w:val="15C35BE5"/>
    <w:rsid w:val="16C63896"/>
    <w:rsid w:val="16FA7854"/>
    <w:rsid w:val="17AA97D8"/>
    <w:rsid w:val="1807637A"/>
    <w:rsid w:val="180C51F5"/>
    <w:rsid w:val="1836652E"/>
    <w:rsid w:val="18427B49"/>
    <w:rsid w:val="1875217F"/>
    <w:rsid w:val="18BE5C62"/>
    <w:rsid w:val="18FC3759"/>
    <w:rsid w:val="194355A9"/>
    <w:rsid w:val="194F1402"/>
    <w:rsid w:val="19625EB7"/>
    <w:rsid w:val="19A327C1"/>
    <w:rsid w:val="19B75C66"/>
    <w:rsid w:val="19D73FF0"/>
    <w:rsid w:val="1AB37FF6"/>
    <w:rsid w:val="1ABD3490"/>
    <w:rsid w:val="1B193AF0"/>
    <w:rsid w:val="1B715D70"/>
    <w:rsid w:val="1B723901"/>
    <w:rsid w:val="1B812F99"/>
    <w:rsid w:val="1BD02183"/>
    <w:rsid w:val="1C107927"/>
    <w:rsid w:val="1CF459BA"/>
    <w:rsid w:val="1DCB1A4C"/>
    <w:rsid w:val="1DE511D5"/>
    <w:rsid w:val="1DF67FA2"/>
    <w:rsid w:val="1E2A4B83"/>
    <w:rsid w:val="1ED3CC1F"/>
    <w:rsid w:val="1F1551A5"/>
    <w:rsid w:val="1FD430C8"/>
    <w:rsid w:val="204376E1"/>
    <w:rsid w:val="20D456C1"/>
    <w:rsid w:val="214772A1"/>
    <w:rsid w:val="21521D41"/>
    <w:rsid w:val="2157C120"/>
    <w:rsid w:val="21E47A83"/>
    <w:rsid w:val="21EF6D0A"/>
    <w:rsid w:val="22935557"/>
    <w:rsid w:val="22A06484"/>
    <w:rsid w:val="22F00A83"/>
    <w:rsid w:val="232B63B6"/>
    <w:rsid w:val="232F065F"/>
    <w:rsid w:val="237D312B"/>
    <w:rsid w:val="23D0178C"/>
    <w:rsid w:val="24991BF1"/>
    <w:rsid w:val="24CA1512"/>
    <w:rsid w:val="24E678F1"/>
    <w:rsid w:val="25610339"/>
    <w:rsid w:val="26091741"/>
    <w:rsid w:val="264B2FCC"/>
    <w:rsid w:val="267F6E0C"/>
    <w:rsid w:val="2681079B"/>
    <w:rsid w:val="26BE6858"/>
    <w:rsid w:val="271251B0"/>
    <w:rsid w:val="27CA4F73"/>
    <w:rsid w:val="28D61E1A"/>
    <w:rsid w:val="28F134A2"/>
    <w:rsid w:val="2A5E4897"/>
    <w:rsid w:val="2A9A1CF1"/>
    <w:rsid w:val="2AAD36A8"/>
    <w:rsid w:val="2B900426"/>
    <w:rsid w:val="2BD355F5"/>
    <w:rsid w:val="2C3F26E5"/>
    <w:rsid w:val="2C661776"/>
    <w:rsid w:val="2C8B3499"/>
    <w:rsid w:val="2DA21F75"/>
    <w:rsid w:val="2E22281F"/>
    <w:rsid w:val="2E3D38AA"/>
    <w:rsid w:val="2F8F7346"/>
    <w:rsid w:val="2F9A3FB4"/>
    <w:rsid w:val="2FBFF04D"/>
    <w:rsid w:val="301A4E70"/>
    <w:rsid w:val="30BD0622"/>
    <w:rsid w:val="30C40EFE"/>
    <w:rsid w:val="31436D79"/>
    <w:rsid w:val="316658B8"/>
    <w:rsid w:val="31865C9B"/>
    <w:rsid w:val="32CE7A7E"/>
    <w:rsid w:val="33DB2CFB"/>
    <w:rsid w:val="347463DD"/>
    <w:rsid w:val="35CB4C4D"/>
    <w:rsid w:val="35CD0198"/>
    <w:rsid w:val="35FE957E"/>
    <w:rsid w:val="3650579C"/>
    <w:rsid w:val="36612E47"/>
    <w:rsid w:val="370757D3"/>
    <w:rsid w:val="37623CD1"/>
    <w:rsid w:val="37834C70"/>
    <w:rsid w:val="37AF6778"/>
    <w:rsid w:val="37F4568F"/>
    <w:rsid w:val="37FF581C"/>
    <w:rsid w:val="37FF7740"/>
    <w:rsid w:val="39792139"/>
    <w:rsid w:val="39A910BC"/>
    <w:rsid w:val="39CE7FA5"/>
    <w:rsid w:val="3A0402F6"/>
    <w:rsid w:val="3AC532E6"/>
    <w:rsid w:val="3BCF631D"/>
    <w:rsid w:val="3BFB0C42"/>
    <w:rsid w:val="3C677367"/>
    <w:rsid w:val="3CC656EB"/>
    <w:rsid w:val="3CCA21E8"/>
    <w:rsid w:val="3CD91462"/>
    <w:rsid w:val="3D0E1D15"/>
    <w:rsid w:val="3D1F334F"/>
    <w:rsid w:val="3D546277"/>
    <w:rsid w:val="3DC8149C"/>
    <w:rsid w:val="3DD315C3"/>
    <w:rsid w:val="3DF73C0F"/>
    <w:rsid w:val="3E1768EB"/>
    <w:rsid w:val="3E2057E8"/>
    <w:rsid w:val="3E29379B"/>
    <w:rsid w:val="3E3D429E"/>
    <w:rsid w:val="3EBBEF84"/>
    <w:rsid w:val="3F0EB650"/>
    <w:rsid w:val="3FC159A6"/>
    <w:rsid w:val="3FE7C1A3"/>
    <w:rsid w:val="3FF7F51C"/>
    <w:rsid w:val="402C6CE6"/>
    <w:rsid w:val="407F2B53"/>
    <w:rsid w:val="416A6C53"/>
    <w:rsid w:val="428A3BA8"/>
    <w:rsid w:val="42A74EAA"/>
    <w:rsid w:val="435E2A0A"/>
    <w:rsid w:val="43F31FE2"/>
    <w:rsid w:val="441B20C6"/>
    <w:rsid w:val="44640439"/>
    <w:rsid w:val="44940206"/>
    <w:rsid w:val="44B7321D"/>
    <w:rsid w:val="45572B6C"/>
    <w:rsid w:val="455B320C"/>
    <w:rsid w:val="460F771A"/>
    <w:rsid w:val="465ED152"/>
    <w:rsid w:val="46612545"/>
    <w:rsid w:val="468250FC"/>
    <w:rsid w:val="470A2591"/>
    <w:rsid w:val="475C4800"/>
    <w:rsid w:val="478618F4"/>
    <w:rsid w:val="47B14D93"/>
    <w:rsid w:val="47B44678"/>
    <w:rsid w:val="48C9665E"/>
    <w:rsid w:val="49742C4D"/>
    <w:rsid w:val="499D52E9"/>
    <w:rsid w:val="49CA6C65"/>
    <w:rsid w:val="4A455FF0"/>
    <w:rsid w:val="4A77022A"/>
    <w:rsid w:val="4AB425FA"/>
    <w:rsid w:val="4B3118C3"/>
    <w:rsid w:val="4B42593E"/>
    <w:rsid w:val="4B49460C"/>
    <w:rsid w:val="4BFD2018"/>
    <w:rsid w:val="4C3B0E2F"/>
    <w:rsid w:val="4CAB0D7C"/>
    <w:rsid w:val="4D0038F1"/>
    <w:rsid w:val="4D072905"/>
    <w:rsid w:val="4D141206"/>
    <w:rsid w:val="4E0D2791"/>
    <w:rsid w:val="4E2D68D7"/>
    <w:rsid w:val="4E796C45"/>
    <w:rsid w:val="4E900479"/>
    <w:rsid w:val="4FF35FAD"/>
    <w:rsid w:val="4FFDA536"/>
    <w:rsid w:val="515A150F"/>
    <w:rsid w:val="522A4BD1"/>
    <w:rsid w:val="52BE30D2"/>
    <w:rsid w:val="52D35800"/>
    <w:rsid w:val="531B7510"/>
    <w:rsid w:val="533C54BD"/>
    <w:rsid w:val="537A4C04"/>
    <w:rsid w:val="53A15270"/>
    <w:rsid w:val="53D770A4"/>
    <w:rsid w:val="53FC6338"/>
    <w:rsid w:val="543D22A5"/>
    <w:rsid w:val="5474151B"/>
    <w:rsid w:val="54C76BE5"/>
    <w:rsid w:val="55211CB0"/>
    <w:rsid w:val="552F1F56"/>
    <w:rsid w:val="55791323"/>
    <w:rsid w:val="55796678"/>
    <w:rsid w:val="559C6AA2"/>
    <w:rsid w:val="55A05D34"/>
    <w:rsid w:val="56066443"/>
    <w:rsid w:val="563365F1"/>
    <w:rsid w:val="564B0C5E"/>
    <w:rsid w:val="569211D5"/>
    <w:rsid w:val="569572FD"/>
    <w:rsid w:val="56E90786"/>
    <w:rsid w:val="57AC0CC1"/>
    <w:rsid w:val="59550094"/>
    <w:rsid w:val="59834466"/>
    <w:rsid w:val="59906AA6"/>
    <w:rsid w:val="59E922EF"/>
    <w:rsid w:val="59E95FFF"/>
    <w:rsid w:val="59FEEA9C"/>
    <w:rsid w:val="5A9443A6"/>
    <w:rsid w:val="5BA36F2D"/>
    <w:rsid w:val="5BAD6AF9"/>
    <w:rsid w:val="5BBE59A3"/>
    <w:rsid w:val="5C002B30"/>
    <w:rsid w:val="5CBF0FAA"/>
    <w:rsid w:val="5CFD75C9"/>
    <w:rsid w:val="5D091D1C"/>
    <w:rsid w:val="5D0E0E12"/>
    <w:rsid w:val="5DF31C63"/>
    <w:rsid w:val="5DFE99EC"/>
    <w:rsid w:val="5DFF7C9E"/>
    <w:rsid w:val="5E8158FD"/>
    <w:rsid w:val="5F515922"/>
    <w:rsid w:val="604C43E0"/>
    <w:rsid w:val="6080645C"/>
    <w:rsid w:val="60B7086E"/>
    <w:rsid w:val="60BF1A4F"/>
    <w:rsid w:val="61B96817"/>
    <w:rsid w:val="6229058D"/>
    <w:rsid w:val="62337521"/>
    <w:rsid w:val="63205730"/>
    <w:rsid w:val="637D3ABD"/>
    <w:rsid w:val="63B5700E"/>
    <w:rsid w:val="63DE3756"/>
    <w:rsid w:val="63FD796B"/>
    <w:rsid w:val="64235C8D"/>
    <w:rsid w:val="64350582"/>
    <w:rsid w:val="64440F4B"/>
    <w:rsid w:val="6470424D"/>
    <w:rsid w:val="648844C8"/>
    <w:rsid w:val="64AF0792"/>
    <w:rsid w:val="650E6427"/>
    <w:rsid w:val="65536F9A"/>
    <w:rsid w:val="65BA088F"/>
    <w:rsid w:val="66361F34"/>
    <w:rsid w:val="66CB6A64"/>
    <w:rsid w:val="672C412F"/>
    <w:rsid w:val="674C8EC9"/>
    <w:rsid w:val="67BB5844"/>
    <w:rsid w:val="6816425D"/>
    <w:rsid w:val="68B009A8"/>
    <w:rsid w:val="69127D3A"/>
    <w:rsid w:val="694B1853"/>
    <w:rsid w:val="6A2A2317"/>
    <w:rsid w:val="6A93762C"/>
    <w:rsid w:val="6A996F13"/>
    <w:rsid w:val="6A9B2760"/>
    <w:rsid w:val="6C011206"/>
    <w:rsid w:val="6C4130E2"/>
    <w:rsid w:val="6C6C4759"/>
    <w:rsid w:val="6C910893"/>
    <w:rsid w:val="6D127D38"/>
    <w:rsid w:val="6D2B23D5"/>
    <w:rsid w:val="6D2C7F7F"/>
    <w:rsid w:val="6D6313BE"/>
    <w:rsid w:val="6D930297"/>
    <w:rsid w:val="6DCFD6DC"/>
    <w:rsid w:val="6DD83DA7"/>
    <w:rsid w:val="6EC5514E"/>
    <w:rsid w:val="6EF7221D"/>
    <w:rsid w:val="6F367896"/>
    <w:rsid w:val="6FD21050"/>
    <w:rsid w:val="6FF61547"/>
    <w:rsid w:val="6FF86F81"/>
    <w:rsid w:val="70FF71F1"/>
    <w:rsid w:val="7107251A"/>
    <w:rsid w:val="7255060F"/>
    <w:rsid w:val="72740C55"/>
    <w:rsid w:val="72823D2E"/>
    <w:rsid w:val="729F162E"/>
    <w:rsid w:val="73651934"/>
    <w:rsid w:val="73751827"/>
    <w:rsid w:val="745E7314"/>
    <w:rsid w:val="7519472C"/>
    <w:rsid w:val="7549288D"/>
    <w:rsid w:val="75A58C4D"/>
    <w:rsid w:val="75A70F17"/>
    <w:rsid w:val="760A0079"/>
    <w:rsid w:val="76724FD8"/>
    <w:rsid w:val="76F1CF94"/>
    <w:rsid w:val="777423E0"/>
    <w:rsid w:val="77850FA2"/>
    <w:rsid w:val="77AD6BD4"/>
    <w:rsid w:val="77AF1623"/>
    <w:rsid w:val="77B3548B"/>
    <w:rsid w:val="77FFF25E"/>
    <w:rsid w:val="787C2959"/>
    <w:rsid w:val="7892202C"/>
    <w:rsid w:val="78C6652F"/>
    <w:rsid w:val="78CF7467"/>
    <w:rsid w:val="79B34FBA"/>
    <w:rsid w:val="79C2476A"/>
    <w:rsid w:val="79DE33A8"/>
    <w:rsid w:val="7A8742BC"/>
    <w:rsid w:val="7A9D5864"/>
    <w:rsid w:val="7ADE0BF5"/>
    <w:rsid w:val="7B1B63D4"/>
    <w:rsid w:val="7B7B17D0"/>
    <w:rsid w:val="7B7FE101"/>
    <w:rsid w:val="7BCD01B8"/>
    <w:rsid w:val="7BF94230"/>
    <w:rsid w:val="7BFB0C22"/>
    <w:rsid w:val="7BFB3344"/>
    <w:rsid w:val="7C7560C7"/>
    <w:rsid w:val="7C8A22C0"/>
    <w:rsid w:val="7D5F73F1"/>
    <w:rsid w:val="7D7F38AF"/>
    <w:rsid w:val="7DFF3090"/>
    <w:rsid w:val="7E1434EA"/>
    <w:rsid w:val="7E346D01"/>
    <w:rsid w:val="7E5F0FFD"/>
    <w:rsid w:val="7F87FB46"/>
    <w:rsid w:val="82EA17DC"/>
    <w:rsid w:val="A3924B61"/>
    <w:rsid w:val="AF374214"/>
    <w:rsid w:val="B5371B2C"/>
    <w:rsid w:val="B67F4FF7"/>
    <w:rsid w:val="B7F78639"/>
    <w:rsid w:val="BA6DB7AC"/>
    <w:rsid w:val="BA7B23C6"/>
    <w:rsid w:val="BBF97B93"/>
    <w:rsid w:val="BE3FEA98"/>
    <w:rsid w:val="BE9D1006"/>
    <w:rsid w:val="BFBF130E"/>
    <w:rsid w:val="BFF71684"/>
    <w:rsid w:val="CF3FBA33"/>
    <w:rsid w:val="D60CD89B"/>
    <w:rsid w:val="D6F30C18"/>
    <w:rsid w:val="DBEE9D35"/>
    <w:rsid w:val="DD2DBC3B"/>
    <w:rsid w:val="DFBF4C04"/>
    <w:rsid w:val="E2FDB4A9"/>
    <w:rsid w:val="E3FE7271"/>
    <w:rsid w:val="E4FED9FA"/>
    <w:rsid w:val="E6B5A12D"/>
    <w:rsid w:val="E7BF5138"/>
    <w:rsid w:val="EB39521F"/>
    <w:rsid w:val="EB7B78E0"/>
    <w:rsid w:val="EF73129C"/>
    <w:rsid w:val="EFB55BC0"/>
    <w:rsid w:val="F5FF994E"/>
    <w:rsid w:val="F6DF669A"/>
    <w:rsid w:val="F78F4323"/>
    <w:rsid w:val="F7992587"/>
    <w:rsid w:val="F7AF4B1D"/>
    <w:rsid w:val="F8FFFFA7"/>
    <w:rsid w:val="F97FD032"/>
    <w:rsid w:val="FADFCC1F"/>
    <w:rsid w:val="FAFD24DA"/>
    <w:rsid w:val="FBAD5A61"/>
    <w:rsid w:val="FBEF1C62"/>
    <w:rsid w:val="FBFC73A1"/>
    <w:rsid w:val="FCFF28A9"/>
    <w:rsid w:val="FDF27AB6"/>
    <w:rsid w:val="FEDF3E2A"/>
    <w:rsid w:val="FEE5A2E7"/>
    <w:rsid w:val="FEEF9FD0"/>
    <w:rsid w:val="FFD61B80"/>
    <w:rsid w:val="FFEB4C68"/>
    <w:rsid w:val="FFFFD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9"/>
    <w:qFormat/>
    <w:uiPriority w:val="0"/>
    <w:pPr>
      <w:adjustRightInd w:val="0"/>
      <w:snapToGrid w:val="0"/>
      <w:spacing w:line="360" w:lineRule="auto"/>
      <w:ind w:firstLine="200" w:firstLineChars="200"/>
    </w:pPr>
    <w:rPr>
      <w:rFonts w:ascii="仿宋_GB2312"/>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link w:val="72"/>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3"/>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7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5"/>
    <w:qFormat/>
    <w:uiPriority w:val="0"/>
  </w:style>
  <w:style w:type="paragraph" w:styleId="33">
    <w:name w:val="Body Text Indent 2"/>
    <w:basedOn w:val="1"/>
    <w:link w:val="7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77"/>
    <w:qFormat/>
    <w:uiPriority w:val="99"/>
    <w:pPr>
      <w:tabs>
        <w:tab w:val="center" w:pos="4153"/>
        <w:tab w:val="right" w:pos="8306"/>
      </w:tabs>
      <w:snapToGrid w:val="0"/>
      <w:jc w:val="left"/>
    </w:pPr>
    <w:rPr>
      <w:sz w:val="18"/>
    </w:rPr>
  </w:style>
  <w:style w:type="paragraph" w:styleId="36">
    <w:name w:val="header"/>
    <w:basedOn w:val="1"/>
    <w:link w:val="78"/>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2"/>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0"/>
    <w:next w:val="20"/>
    <w:link w:val="80"/>
    <w:qFormat/>
    <w:uiPriority w:val="0"/>
    <w:pPr>
      <w:adjustRightInd/>
      <w:spacing w:line="240" w:lineRule="auto"/>
      <w:textAlignment w:val="auto"/>
    </w:pPr>
  </w:style>
  <w:style w:type="paragraph" w:styleId="57">
    <w:name w:val="Body Text First Indent"/>
    <w:basedOn w:val="1"/>
    <w:qFormat/>
    <w:uiPriority w:val="0"/>
    <w:pPr>
      <w:spacing w:line="360" w:lineRule="auto"/>
      <w:ind w:firstLine="420"/>
    </w:pPr>
    <w:rPr>
      <w:rFonts w:ascii="宋体" w:hAnsi="宋体"/>
      <w:sz w:val="24"/>
    </w:rPr>
  </w:style>
  <w:style w:type="paragraph" w:styleId="58">
    <w:name w:val="Body Text First Indent 2"/>
    <w:basedOn w:val="23"/>
    <w:link w:val="81"/>
    <w:qFormat/>
    <w:uiPriority w:val="0"/>
    <w:pPr>
      <w:spacing w:after="120" w:line="240" w:lineRule="auto"/>
      <w:ind w:left="420" w:leftChars="200" w:firstLine="420" w:firstLineChars="200"/>
    </w:pPr>
  </w:style>
  <w:style w:type="table" w:styleId="60">
    <w:name w:val="Table Grid"/>
    <w:basedOn w:val="5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正文文本 字符"/>
    <w:link w:val="2"/>
    <w:qFormat/>
    <w:uiPriority w:val="0"/>
    <w:rPr>
      <w:rFonts w:ascii="仿宋_GB2312"/>
      <w:kern w:val="2"/>
      <w:sz w:val="24"/>
    </w:rPr>
  </w:style>
  <w:style w:type="character" w:customStyle="1" w:styleId="70">
    <w:name w:val="标题 2 字符"/>
    <w:link w:val="4"/>
    <w:qFormat/>
    <w:uiPriority w:val="0"/>
    <w:rPr>
      <w:rFonts w:ascii="Arial" w:hAnsi="Arial" w:eastAsia="黑体"/>
      <w:b/>
      <w:kern w:val="2"/>
      <w:sz w:val="32"/>
    </w:rPr>
  </w:style>
  <w:style w:type="character" w:customStyle="1" w:styleId="71">
    <w:name w:val="标题 3 字符"/>
    <w:link w:val="5"/>
    <w:qFormat/>
    <w:uiPriority w:val="0"/>
    <w:rPr>
      <w:rFonts w:eastAsia="宋体"/>
      <w:b/>
      <w:kern w:val="2"/>
      <w:sz w:val="32"/>
      <w:lang w:val="en-US" w:eastAsia="zh-CN"/>
    </w:rPr>
  </w:style>
  <w:style w:type="character" w:customStyle="1" w:styleId="72">
    <w:name w:val="正文缩进 字符"/>
    <w:link w:val="16"/>
    <w:qFormat/>
    <w:uiPriority w:val="0"/>
    <w:rPr>
      <w:kern w:val="2"/>
      <w:sz w:val="24"/>
    </w:rPr>
  </w:style>
  <w:style w:type="character" w:customStyle="1" w:styleId="73">
    <w:name w:val="批注文字 字符"/>
    <w:link w:val="20"/>
    <w:qFormat/>
    <w:uiPriority w:val="0"/>
    <w:rPr>
      <w:sz w:val="24"/>
    </w:rPr>
  </w:style>
  <w:style w:type="character" w:customStyle="1" w:styleId="74">
    <w:name w:val="正文文本缩进 字符"/>
    <w:link w:val="23"/>
    <w:qFormat/>
    <w:uiPriority w:val="0"/>
    <w:rPr>
      <w:kern w:val="2"/>
      <w:sz w:val="44"/>
    </w:rPr>
  </w:style>
  <w:style w:type="character" w:customStyle="1" w:styleId="75">
    <w:name w:val="日期 字符"/>
    <w:link w:val="32"/>
    <w:qFormat/>
    <w:uiPriority w:val="0"/>
    <w:rPr>
      <w:kern w:val="2"/>
      <w:sz w:val="28"/>
    </w:rPr>
  </w:style>
  <w:style w:type="character" w:customStyle="1" w:styleId="76">
    <w:name w:val="正文文本缩进 2 字符"/>
    <w:link w:val="33"/>
    <w:qFormat/>
    <w:uiPriority w:val="0"/>
    <w:rPr>
      <w:kern w:val="2"/>
      <w:sz w:val="28"/>
    </w:rPr>
  </w:style>
  <w:style w:type="character" w:customStyle="1" w:styleId="77">
    <w:name w:val="页脚 字符"/>
    <w:link w:val="35"/>
    <w:qFormat/>
    <w:uiPriority w:val="99"/>
    <w:rPr>
      <w:kern w:val="2"/>
      <w:sz w:val="18"/>
    </w:rPr>
  </w:style>
  <w:style w:type="character" w:customStyle="1" w:styleId="78">
    <w:name w:val="页眉 字符"/>
    <w:link w:val="36"/>
    <w:qFormat/>
    <w:uiPriority w:val="0"/>
    <w:rPr>
      <w:kern w:val="2"/>
      <w:sz w:val="18"/>
    </w:rPr>
  </w:style>
  <w:style w:type="character" w:customStyle="1" w:styleId="79">
    <w:name w:val="脚注文本 字符"/>
    <w:link w:val="40"/>
    <w:qFormat/>
    <w:uiPriority w:val="0"/>
    <w:rPr>
      <w:kern w:val="2"/>
      <w:sz w:val="18"/>
    </w:rPr>
  </w:style>
  <w:style w:type="character" w:customStyle="1" w:styleId="80">
    <w:name w:val="批注主题 字符"/>
    <w:link w:val="56"/>
    <w:qFormat/>
    <w:uiPriority w:val="0"/>
  </w:style>
  <w:style w:type="character" w:customStyle="1" w:styleId="81">
    <w:name w:val="正文文本首行缩进 2 字符"/>
    <w:link w:val="58"/>
    <w:qFormat/>
    <w:uiPriority w:val="0"/>
  </w:style>
  <w:style w:type="character" w:customStyle="1" w:styleId="82">
    <w:name w:val="正文文本 Char"/>
    <w:qFormat/>
    <w:uiPriority w:val="0"/>
    <w:rPr>
      <w:rFonts w:ascii="仿宋_GB2312" w:eastAsia="仿宋_GB2312"/>
      <w:kern w:val="2"/>
      <w:sz w:val="32"/>
    </w:rPr>
  </w:style>
  <w:style w:type="character" w:customStyle="1" w:styleId="83">
    <w:name w:val="crowed11"/>
    <w:qFormat/>
    <w:uiPriority w:val="0"/>
    <w:rPr>
      <w:rFonts w:hint="default"/>
      <w:sz w:val="24"/>
    </w:rPr>
  </w:style>
  <w:style w:type="character" w:customStyle="1" w:styleId="84">
    <w:name w:val="标题 3 字符1"/>
    <w:qFormat/>
    <w:uiPriority w:val="0"/>
    <w:rPr>
      <w:rFonts w:eastAsia="宋体"/>
      <w:b/>
      <w:kern w:val="2"/>
      <w:sz w:val="32"/>
      <w:lang w:val="en-US" w:eastAsia="zh-CN"/>
    </w:rPr>
  </w:style>
  <w:style w:type="character" w:customStyle="1" w:styleId="85">
    <w:name w:val="文字 Char"/>
    <w:link w:val="86"/>
    <w:qFormat/>
    <w:uiPriority w:val="0"/>
    <w:rPr>
      <w:rFonts w:ascii="宋体"/>
      <w:kern w:val="2"/>
      <w:sz w:val="28"/>
    </w:rPr>
  </w:style>
  <w:style w:type="paragraph" w:customStyle="1" w:styleId="86">
    <w:name w:val="文字"/>
    <w:basedOn w:val="1"/>
    <w:link w:val="85"/>
    <w:qFormat/>
    <w:uiPriority w:val="0"/>
    <w:pPr>
      <w:tabs>
        <w:tab w:val="left" w:pos="8520"/>
      </w:tabs>
      <w:spacing w:line="312" w:lineRule="auto"/>
      <w:ind w:right="-210" w:firstLine="556"/>
    </w:pPr>
    <w:rPr>
      <w:rFonts w:ascii="宋体"/>
    </w:rPr>
  </w:style>
  <w:style w:type="character" w:customStyle="1" w:styleId="87">
    <w:name w:val="未命名11"/>
    <w:qFormat/>
    <w:uiPriority w:val="0"/>
    <w:rPr>
      <w:color w:val="77FFFF"/>
      <w:sz w:val="24"/>
    </w:rPr>
  </w:style>
  <w:style w:type="character" w:customStyle="1" w:styleId="88">
    <w:name w:val="Char Char"/>
    <w:qFormat/>
    <w:uiPriority w:val="0"/>
    <w:rPr>
      <w:rFonts w:ascii="宋体" w:hAnsi="宋体" w:eastAsia="宋体"/>
      <w:kern w:val="2"/>
      <w:sz w:val="24"/>
      <w:lang w:val="en-US" w:eastAsia="zh-CN" w:bidi="ar-SA"/>
    </w:rPr>
  </w:style>
  <w:style w:type="character" w:customStyle="1" w:styleId="89">
    <w:name w:val="Char Char11"/>
    <w:qFormat/>
    <w:uiPriority w:val="0"/>
    <w:rPr>
      <w:rFonts w:ascii="宋体"/>
      <w:kern w:val="2"/>
      <w:sz w:val="28"/>
    </w:rPr>
  </w:style>
  <w:style w:type="character" w:customStyle="1" w:styleId="90">
    <w:name w:val="Unresolved Mention"/>
    <w:unhideWhenUsed/>
    <w:qFormat/>
    <w:uiPriority w:val="99"/>
    <w:rPr>
      <w:color w:val="605E5C"/>
      <w:shd w:val="clear" w:color="auto" w:fill="E1DFDD"/>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itle_emph1"/>
    <w:qFormat/>
    <w:uiPriority w:val="0"/>
    <w:rPr>
      <w:rFonts w:hint="default" w:ascii="Arial" w:hAnsi="Arial"/>
      <w:b/>
      <w:sz w:val="20"/>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正文文本缩进 字符1"/>
    <w:qFormat/>
    <w:locked/>
    <w:uiPriority w:val="0"/>
    <w:rPr>
      <w:kern w:val="2"/>
      <w:sz w:val="44"/>
    </w:rPr>
  </w:style>
  <w:style w:type="character" w:customStyle="1" w:styleId="96">
    <w:name w:val="Char Char4"/>
    <w:qFormat/>
    <w:uiPriority w:val="0"/>
    <w:rPr>
      <w:rFonts w:eastAsia="宋体"/>
      <w:b/>
      <w:kern w:val="2"/>
      <w:sz w:val="21"/>
      <w:lang w:val="en-US" w:eastAsia="zh-CN"/>
    </w:rPr>
  </w:style>
  <w:style w:type="character" w:customStyle="1" w:styleId="97">
    <w:name w:val="标书正文:  0.74 厘米 Char1"/>
    <w:qFormat/>
    <w:uiPriority w:val="0"/>
    <w:rPr>
      <w:rFonts w:eastAsia="宋体"/>
      <w:kern w:val="2"/>
      <w:sz w:val="24"/>
      <w:lang w:val="en-US" w:eastAsia="zh-CN"/>
    </w:rPr>
  </w:style>
  <w:style w:type="character" w:customStyle="1" w:styleId="98">
    <w:name w:val="H2 Char"/>
    <w:qFormat/>
    <w:uiPriority w:val="0"/>
    <w:rPr>
      <w:rFonts w:ascii="Arial" w:hAnsi="Arial" w:eastAsia="宋体"/>
      <w:kern w:val="2"/>
      <w:sz w:val="28"/>
      <w:lang w:val="en-US" w:eastAsia="zh-CN"/>
    </w:rPr>
  </w:style>
  <w:style w:type="character" w:customStyle="1" w:styleId="99">
    <w:name w:val="Char Char2"/>
    <w:qFormat/>
    <w:uiPriority w:val="0"/>
    <w:rPr>
      <w:rFonts w:eastAsia="宋体"/>
      <w:kern w:val="2"/>
      <w:sz w:val="18"/>
      <w:lang w:val="en-US" w:eastAsia="zh-CN"/>
    </w:rPr>
  </w:style>
  <w:style w:type="character" w:customStyle="1" w:styleId="100">
    <w:name w:val="标题 3 Char1"/>
    <w:qFormat/>
    <w:uiPriority w:val="0"/>
    <w:rPr>
      <w:rFonts w:eastAsia="宋体"/>
      <w:b/>
      <w:kern w:val="2"/>
      <w:sz w:val="32"/>
      <w:lang w:val="en-US" w:eastAsia="zh-CN"/>
    </w:rPr>
  </w:style>
  <w:style w:type="character" w:customStyle="1" w:styleId="101">
    <w:name w:val="top-det1"/>
    <w:qFormat/>
    <w:uiPriority w:val="0"/>
    <w:rPr>
      <w:b/>
      <w:color w:val="000000"/>
    </w:rPr>
  </w:style>
  <w:style w:type="character" w:customStyle="1" w:styleId="102">
    <w:name w:val="Table Text Char"/>
    <w:link w:val="103"/>
    <w:qFormat/>
    <w:uiPriority w:val="0"/>
    <w:rPr>
      <w:rFonts w:ascii="Arial" w:hAnsi="Arial"/>
      <w:kern w:val="2"/>
      <w:sz w:val="18"/>
      <w:lang w:val="en-US" w:eastAsia="zh-CN" w:bidi="ar-SA"/>
    </w:rPr>
  </w:style>
  <w:style w:type="paragraph" w:customStyle="1" w:styleId="103">
    <w:name w:val="Table Text"/>
    <w:link w:val="102"/>
    <w:qFormat/>
    <w:uiPriority w:val="0"/>
    <w:pPr>
      <w:snapToGrid w:val="0"/>
      <w:spacing w:before="80" w:after="80"/>
    </w:pPr>
    <w:rPr>
      <w:rFonts w:ascii="Arial" w:hAnsi="Arial" w:eastAsia="宋体" w:cs="Times New Roman"/>
      <w:kern w:val="2"/>
      <w:sz w:val="18"/>
      <w:lang w:val="en-US" w:eastAsia="zh-CN" w:bidi="ar-SA"/>
    </w:rPr>
  </w:style>
  <w:style w:type="character" w:customStyle="1" w:styleId="104">
    <w:name w:val="列表段落 字符"/>
    <w:link w:val="105"/>
    <w:qFormat/>
    <w:uiPriority w:val="0"/>
    <w:rPr>
      <w:rFonts w:ascii="Calibri" w:hAnsi="Calibri"/>
      <w:kern w:val="2"/>
      <w:sz w:val="21"/>
      <w:szCs w:val="22"/>
    </w:rPr>
  </w:style>
  <w:style w:type="paragraph" w:styleId="105">
    <w:name w:val="List Paragraph"/>
    <w:basedOn w:val="1"/>
    <w:link w:val="104"/>
    <w:qFormat/>
    <w:uiPriority w:val="0"/>
    <w:pPr>
      <w:ind w:firstLine="420" w:firstLineChars="200"/>
    </w:pPr>
    <w:rPr>
      <w:sz w:val="21"/>
      <w:szCs w:val="22"/>
    </w:rPr>
  </w:style>
  <w:style w:type="character" w:customStyle="1" w:styleId="106">
    <w:name w:val="Table Text Char1 Char"/>
    <w:qFormat/>
    <w:uiPriority w:val="0"/>
    <w:rPr>
      <w:rFonts w:ascii="Arial" w:hAnsi="Arial"/>
      <w:kern w:val="2"/>
      <w:sz w:val="18"/>
      <w:lang w:val="en-US" w:eastAsia="zh-CN" w:bidi="ar-SA"/>
    </w:rPr>
  </w:style>
  <w:style w:type="character" w:customStyle="1" w:styleId="107">
    <w:name w:val="Char Char5"/>
    <w:qFormat/>
    <w:uiPriority w:val="0"/>
    <w:rPr>
      <w:rFonts w:ascii="Arial" w:hAnsi="Arial" w:eastAsia="宋体"/>
      <w:b/>
      <w:smallCaps/>
      <w:kern w:val="28"/>
      <w:sz w:val="36"/>
      <w:lang w:val="en-US" w:eastAsia="en-US"/>
    </w:rPr>
  </w:style>
  <w:style w:type="character" w:customStyle="1" w:styleId="108">
    <w:name w:val="标题 3 Char"/>
    <w:qFormat/>
    <w:uiPriority w:val="0"/>
    <w:rPr>
      <w:rFonts w:eastAsia="宋体"/>
      <w:b/>
      <w:kern w:val="2"/>
      <w:sz w:val="32"/>
      <w:lang w:val="en-US" w:eastAsia="zh-CN"/>
    </w:rPr>
  </w:style>
  <w:style w:type="character" w:customStyle="1" w:styleId="109">
    <w:name w:val="样式 文档正文 Char + (西文) 宋体 (中文) 宋体 小四 黑色 Char"/>
    <w:link w:val="110"/>
    <w:qFormat/>
    <w:uiPriority w:val="0"/>
    <w:rPr>
      <w:rFonts w:ascii="宋体" w:hAnsi="宋体"/>
      <w:color w:val="000000"/>
      <w:kern w:val="2"/>
      <w:sz w:val="24"/>
      <w:szCs w:val="24"/>
    </w:rPr>
  </w:style>
  <w:style w:type="paragraph" w:customStyle="1" w:styleId="110">
    <w:name w:val="样式 文档正文 Char + (西文) 宋体 (中文) 宋体 小四 黑色"/>
    <w:basedOn w:val="1"/>
    <w:link w:val="109"/>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小 Char"/>
    <w:qFormat/>
    <w:uiPriority w:val="0"/>
    <w:rPr>
      <w:rFonts w:ascii="宋体" w:hAnsi="Courier New" w:eastAsia="宋体"/>
      <w:kern w:val="2"/>
      <w:sz w:val="21"/>
      <w:lang w:val="en-US" w:eastAsia="zh-CN" w:bidi="ar-SA"/>
    </w:rPr>
  </w:style>
  <w:style w:type="character" w:customStyle="1" w:styleId="113">
    <w:name w:val="标题 2 Char"/>
    <w:qFormat/>
    <w:uiPriority w:val="0"/>
    <w:rPr>
      <w:rFonts w:ascii="Arial" w:hAnsi="Arial" w:eastAsia="黑体"/>
      <w:b/>
      <w:kern w:val="2"/>
      <w:sz w:val="32"/>
    </w:rPr>
  </w:style>
  <w:style w:type="character" w:customStyle="1" w:styleId="114">
    <w:name w:val="font1"/>
    <w:qFormat/>
    <w:uiPriority w:val="0"/>
    <w:rPr>
      <w:color w:val="000000"/>
      <w:sz w:val="18"/>
    </w:rPr>
  </w:style>
  <w:style w:type="character" w:customStyle="1" w:styleId="115">
    <w:name w:val="content-white1"/>
    <w:qFormat/>
    <w:uiPriority w:val="0"/>
    <w:rPr>
      <w:color w:val="auto"/>
      <w:sz w:val="18"/>
      <w:u w:val="none"/>
    </w:rPr>
  </w:style>
  <w:style w:type="character" w:customStyle="1" w:styleId="116">
    <w:name w:val="正文 + 三号 Char"/>
    <w:qFormat/>
    <w:uiPriority w:val="0"/>
    <w:rPr>
      <w:rFonts w:eastAsia="宋体"/>
      <w:kern w:val="2"/>
      <w:sz w:val="21"/>
      <w:lang w:val="en-US" w:eastAsia="zh-CN"/>
    </w:rPr>
  </w:style>
  <w:style w:type="character" w:customStyle="1" w:styleId="117">
    <w:name w:val="v151"/>
    <w:qFormat/>
    <w:uiPriority w:val="0"/>
    <w:rPr>
      <w:sz w:val="18"/>
    </w:rPr>
  </w:style>
  <w:style w:type="character" w:customStyle="1" w:styleId="118">
    <w:name w:val="Char Char6"/>
    <w:qFormat/>
    <w:uiPriority w:val="0"/>
    <w:rPr>
      <w:rFonts w:ascii="仿宋_GB2312" w:eastAsia="仿宋_GB2312"/>
      <w:kern w:val="2"/>
      <w:sz w:val="32"/>
    </w:rPr>
  </w:style>
  <w:style w:type="character" w:customStyle="1" w:styleId="119">
    <w:name w:val="无"/>
    <w:qFormat/>
    <w:uiPriority w:val="0"/>
    <w:rPr>
      <w:rFonts w:ascii="Times New Roman" w:hAnsi="Times New Roman" w:eastAsia="宋体" w:cs="Times New Roman"/>
    </w:rPr>
  </w:style>
  <w:style w:type="character" w:customStyle="1" w:styleId="120">
    <w:name w:val="(符号)五标题1.1.1 Char"/>
    <w:link w:val="121"/>
    <w:qFormat/>
    <w:uiPriority w:val="0"/>
    <w:rPr>
      <w:rFonts w:ascii="宋体" w:hAnsi="宋体"/>
      <w:color w:val="000000"/>
      <w:kern w:val="2"/>
      <w:sz w:val="24"/>
    </w:rPr>
  </w:style>
  <w:style w:type="paragraph" w:customStyle="1" w:styleId="121">
    <w:name w:val="(符号)五标题1.1.1"/>
    <w:basedOn w:val="1"/>
    <w:link w:val="120"/>
    <w:qFormat/>
    <w:uiPriority w:val="0"/>
    <w:pPr>
      <w:numPr>
        <w:ilvl w:val="2"/>
        <w:numId w:val="3"/>
      </w:numPr>
      <w:tabs>
        <w:tab w:val="left" w:pos="1000"/>
      </w:tabs>
      <w:spacing w:line="500" w:lineRule="exact"/>
    </w:pPr>
    <w:rPr>
      <w:rFonts w:ascii="宋体" w:hAnsi="宋体"/>
      <w:color w:val="000000"/>
      <w:sz w:val="24"/>
    </w:rPr>
  </w:style>
  <w:style w:type="character" w:customStyle="1" w:styleId="122">
    <w:name w:val="Char Char3"/>
    <w:qFormat/>
    <w:uiPriority w:val="0"/>
    <w:rPr>
      <w:rFonts w:eastAsia="宋体"/>
      <w:kern w:val="2"/>
      <w:sz w:val="18"/>
      <w:lang w:val="en-US" w:eastAsia="zh-CN"/>
    </w:rPr>
  </w:style>
  <w:style w:type="character" w:customStyle="1" w:styleId="123">
    <w:name w:val="样式 宋体"/>
    <w:qFormat/>
    <w:uiPriority w:val="0"/>
    <w:rPr>
      <w:rFonts w:ascii="宋体" w:hAnsi="宋体" w:eastAsia="宋体"/>
      <w:sz w:val="28"/>
    </w:rPr>
  </w:style>
  <w:style w:type="character" w:customStyle="1" w:styleId="124">
    <w:name w:val="日期 Char"/>
    <w:qFormat/>
    <w:uiPriority w:val="0"/>
    <w:rPr>
      <w:kern w:val="2"/>
      <w:sz w:val="28"/>
    </w:rPr>
  </w:style>
  <w:style w:type="character" w:customStyle="1" w:styleId="125">
    <w:name w:val="正文文本缩进 Char"/>
    <w:qFormat/>
    <w:uiPriority w:val="0"/>
    <w:rPr>
      <w:kern w:val="2"/>
      <w:sz w:val="44"/>
    </w:rPr>
  </w:style>
  <w:style w:type="paragraph" w:customStyle="1" w:styleId="12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7">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2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9">
    <w:name w:val="样式 首行缩进:  0.74 厘米"/>
    <w:basedOn w:val="1"/>
    <w:qFormat/>
    <w:uiPriority w:val="0"/>
    <w:pPr>
      <w:spacing w:line="360" w:lineRule="auto"/>
      <w:ind w:firstLine="420"/>
    </w:pPr>
    <w:rPr>
      <w:sz w:val="24"/>
    </w:rPr>
  </w:style>
  <w:style w:type="paragraph" w:customStyle="1" w:styleId="130">
    <w:name w:val="IN Feature"/>
    <w:next w:val="13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33">
    <w:name w:val="样式2"/>
    <w:basedOn w:val="6"/>
    <w:qFormat/>
    <w:uiPriority w:val="0"/>
    <w:pPr>
      <w:numPr>
        <w:ilvl w:val="0"/>
        <w:numId w:val="5"/>
      </w:numPr>
      <w:spacing w:before="560" w:line="400" w:lineRule="exact"/>
      <w:jc w:val="center"/>
      <w:outlineLvl w:val="0"/>
    </w:pPr>
    <w:rPr>
      <w:b w:val="0"/>
      <w:sz w:val="44"/>
    </w:rPr>
  </w:style>
  <w:style w:type="paragraph" w:customStyle="1" w:styleId="134">
    <w:name w:val="Style Heading 3h3Heading 3 - oldLevel 3 HeadH3level_3PIM 3se..."/>
    <w:basedOn w:val="5"/>
    <w:qFormat/>
    <w:uiPriority w:val="0"/>
    <w:pPr>
      <w:numPr>
        <w:ilvl w:val="2"/>
        <w:numId w:val="6"/>
      </w:numPr>
      <w:tabs>
        <w:tab w:val="left" w:pos="709"/>
        <w:tab w:val="left" w:pos="1620"/>
      </w:tabs>
    </w:pPr>
  </w:style>
  <w:style w:type="paragraph" w:customStyle="1" w:styleId="135">
    <w:name w:val="可研正文"/>
    <w:basedOn w:val="2"/>
    <w:qFormat/>
    <w:uiPriority w:val="0"/>
    <w:pPr>
      <w:spacing w:line="440" w:lineRule="exact"/>
      <w:ind w:firstLine="567"/>
    </w:pPr>
    <w:rPr>
      <w:sz w:val="28"/>
    </w:rPr>
  </w:style>
  <w:style w:type="paragraph" w:customStyle="1" w:styleId="136">
    <w:name w:val="正文 + 三号"/>
    <w:basedOn w:val="1"/>
    <w:qFormat/>
    <w:uiPriority w:val="0"/>
    <w:rPr>
      <w:sz w:val="21"/>
    </w:rPr>
  </w:style>
  <w:style w:type="paragraph" w:customStyle="1" w:styleId="137">
    <w:name w:val="样式 行距: 1.5 倍行距1"/>
    <w:basedOn w:val="1"/>
    <w:qFormat/>
    <w:uiPriority w:val="0"/>
    <w:pPr>
      <w:snapToGrid w:val="0"/>
    </w:pPr>
    <w:rPr>
      <w:sz w:val="21"/>
    </w:rPr>
  </w:style>
  <w:style w:type="paragraph" w:customStyle="1" w:styleId="138">
    <w:name w:val="首行缩进"/>
    <w:basedOn w:val="1"/>
    <w:qFormat/>
    <w:uiPriority w:val="0"/>
    <w:pPr>
      <w:numPr>
        <w:ilvl w:val="0"/>
        <w:numId w:val="7"/>
      </w:numPr>
      <w:spacing w:line="360" w:lineRule="auto"/>
    </w:pPr>
    <w:rPr>
      <w:rFonts w:eastAsia="仿宋_GB2312"/>
    </w:rPr>
  </w:style>
  <w:style w:type="paragraph" w:customStyle="1" w:styleId="139">
    <w:name w:val="Table Contents"/>
    <w:basedOn w:val="2"/>
    <w:qFormat/>
    <w:uiPriority w:val="0"/>
    <w:pPr>
      <w:suppressAutoHyphens/>
      <w:jc w:val="left"/>
    </w:pPr>
    <w:rPr>
      <w:rFonts w:ascii="Times New Roman" w:eastAsia="Times New Roman"/>
      <w:kern w:val="0"/>
    </w:rPr>
  </w:style>
  <w:style w:type="paragraph" w:customStyle="1" w:styleId="140">
    <w:name w:val="正文文本 21"/>
    <w:basedOn w:val="1"/>
    <w:qFormat/>
    <w:uiPriority w:val="0"/>
    <w:pPr>
      <w:adjustRightInd w:val="0"/>
      <w:spacing w:before="120" w:line="360" w:lineRule="auto"/>
      <w:ind w:firstLine="480"/>
      <w:textAlignment w:val="baseline"/>
    </w:pPr>
    <w:rPr>
      <w:sz w:val="24"/>
    </w:rPr>
  </w:style>
  <w:style w:type="paragraph" w:customStyle="1" w:styleId="14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4">
    <w:name w:val="文章正文"/>
    <w:basedOn w:val="1"/>
    <w:qFormat/>
    <w:uiPriority w:val="0"/>
    <w:pPr>
      <w:ind w:firstLine="560" w:firstLineChars="200"/>
    </w:pPr>
    <w:rPr>
      <w:rFonts w:ascii="仿宋_GB2312" w:hAnsi="宋体" w:eastAsia="仿宋_GB2312"/>
      <w:color w:val="000000"/>
    </w:rPr>
  </w:style>
  <w:style w:type="paragraph" w:customStyle="1" w:styleId="145">
    <w:name w:val="附录3"/>
    <w:basedOn w:val="1"/>
    <w:next w:val="1"/>
    <w:qFormat/>
    <w:uiPriority w:val="0"/>
    <w:pPr>
      <w:tabs>
        <w:tab w:val="left" w:pos="851"/>
      </w:tabs>
      <w:ind w:left="425" w:hanging="425"/>
      <w:outlineLvl w:val="2"/>
    </w:pPr>
    <w:rPr>
      <w:rFonts w:eastAsia="黑体"/>
      <w:b/>
      <w:sz w:val="32"/>
    </w:rPr>
  </w:style>
  <w:style w:type="paragraph" w:customStyle="1" w:styleId="146">
    <w:name w:val="标准正文"/>
    <w:basedOn w:val="23"/>
    <w:qFormat/>
    <w:uiPriority w:val="0"/>
    <w:pPr>
      <w:spacing w:before="60" w:after="60" w:line="360" w:lineRule="auto"/>
      <w:ind w:left="0" w:firstLine="482"/>
    </w:pPr>
    <w:rPr>
      <w:rFonts w:ascii="Arial" w:hAnsi="Arial"/>
      <w:sz w:val="24"/>
    </w:rPr>
  </w:style>
  <w:style w:type="paragraph" w:customStyle="1" w:styleId="147">
    <w:name w:val="默认段落字体 Para Char Char Char Char Char Char Char Char Char1 Char Char Char Char"/>
    <w:basedOn w:val="1"/>
    <w:qFormat/>
    <w:uiPriority w:val="0"/>
    <w:rPr>
      <w:rFonts w:ascii="Tahoma" w:hAnsi="Tahoma"/>
      <w:sz w:val="24"/>
    </w:rPr>
  </w:style>
  <w:style w:type="paragraph" w:customStyle="1" w:styleId="148">
    <w:name w:val="表头文本"/>
    <w:qFormat/>
    <w:uiPriority w:val="0"/>
    <w:pPr>
      <w:jc w:val="center"/>
    </w:pPr>
    <w:rPr>
      <w:rFonts w:ascii="Arial" w:hAnsi="Arial" w:eastAsia="宋体" w:cs="Times New Roman"/>
      <w:b/>
      <w:sz w:val="21"/>
      <w:lang w:val="en-US" w:eastAsia="zh-CN" w:bidi="ar-SA"/>
    </w:rPr>
  </w:style>
  <w:style w:type="paragraph" w:customStyle="1" w:styleId="149">
    <w:name w:val="段落正文"/>
    <w:basedOn w:val="1"/>
    <w:qFormat/>
    <w:uiPriority w:val="0"/>
    <w:pPr>
      <w:spacing w:before="156" w:beforeLines="50" w:line="360" w:lineRule="auto"/>
      <w:ind w:firstLine="200" w:firstLineChars="200"/>
    </w:pPr>
    <w:rPr>
      <w:spacing w:val="2"/>
      <w:sz w:val="24"/>
    </w:rPr>
  </w:style>
  <w:style w:type="paragraph" w:customStyle="1" w:styleId="150">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51">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5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53">
    <w:name w:val="首行缩进 1"/>
    <w:basedOn w:val="1"/>
    <w:qFormat/>
    <w:uiPriority w:val="0"/>
    <w:pPr>
      <w:spacing w:after="120" w:line="360" w:lineRule="auto"/>
      <w:ind w:firstLine="200" w:firstLineChars="200"/>
    </w:pPr>
    <w:rPr>
      <w:sz w:val="24"/>
    </w:rPr>
  </w:style>
  <w:style w:type="paragraph" w:customStyle="1" w:styleId="154">
    <w:name w:val="1.正文"/>
    <w:basedOn w:val="1"/>
    <w:qFormat/>
    <w:uiPriority w:val="0"/>
    <w:pPr>
      <w:spacing w:line="360" w:lineRule="auto"/>
      <w:ind w:left="540" w:leftChars="225" w:firstLine="540" w:firstLineChars="225"/>
    </w:pPr>
    <w:rPr>
      <w:sz w:val="24"/>
    </w:rPr>
  </w:style>
  <w:style w:type="paragraph" w:customStyle="1" w:styleId="155">
    <w:name w:val="表格内文字"/>
    <w:basedOn w:val="30"/>
    <w:qFormat/>
    <w:uiPriority w:val="0"/>
    <w:pPr>
      <w:adjustRightInd w:val="0"/>
    </w:pPr>
    <w:rPr>
      <w:color w:val="000000"/>
      <w:lang w:val="en-GB"/>
    </w:rPr>
  </w:style>
  <w:style w:type="paragraph" w:customStyle="1" w:styleId="156">
    <w:name w:val="表文字"/>
    <w:qFormat/>
    <w:uiPriority w:val="0"/>
    <w:rPr>
      <w:rFonts w:ascii="宋体" w:hAnsi="Times New Roman" w:eastAsia="宋体" w:cs="Times New Roman"/>
      <w:kern w:val="2"/>
      <w:lang w:val="en-US" w:eastAsia="zh-CN" w:bidi="ar-SA"/>
    </w:rPr>
  </w:style>
  <w:style w:type="paragraph" w:customStyle="1" w:styleId="157">
    <w:name w:val="没有缩进（为图形使用）"/>
    <w:basedOn w:val="1"/>
    <w:qFormat/>
    <w:uiPriority w:val="0"/>
    <w:pPr>
      <w:spacing w:before="120" w:after="120" w:line="360" w:lineRule="auto"/>
    </w:pPr>
    <w:rPr>
      <w:sz w:val="24"/>
    </w:rPr>
  </w:style>
  <w:style w:type="paragraph" w:customStyle="1" w:styleId="15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0">
    <w:name w:val="内容标题"/>
    <w:basedOn w:val="18"/>
    <w:qFormat/>
    <w:uiPriority w:val="0"/>
    <w:rPr>
      <w:rFonts w:ascii="Tahoma" w:hAnsi="Tahoma"/>
      <w:sz w:val="24"/>
    </w:rPr>
  </w:style>
  <w:style w:type="paragraph" w:customStyle="1" w:styleId="161">
    <w:name w:val="正文（首行不缩进）"/>
    <w:basedOn w:val="1"/>
    <w:qFormat/>
    <w:uiPriority w:val="0"/>
    <w:pPr>
      <w:autoSpaceDE w:val="0"/>
      <w:autoSpaceDN w:val="0"/>
      <w:adjustRightInd w:val="0"/>
      <w:spacing w:line="360" w:lineRule="auto"/>
      <w:jc w:val="left"/>
    </w:pPr>
    <w:rPr>
      <w:kern w:val="0"/>
      <w:sz w:val="21"/>
    </w:rPr>
  </w:style>
  <w:style w:type="paragraph" w:customStyle="1" w:styleId="16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3">
    <w:name w:val="样式 正文缩进正文（首行缩进两字）表正文正文非缩进特点标题4段1 + 首行缩进:  2 字符"/>
    <w:basedOn w:val="16"/>
    <w:qFormat/>
    <w:uiPriority w:val="0"/>
    <w:pPr>
      <w:ind w:firstLine="480" w:firstLineChars="200"/>
    </w:p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5">
    <w:name w:val="图片文字"/>
    <w:basedOn w:val="1"/>
    <w:qFormat/>
    <w:uiPriority w:val="0"/>
    <w:pPr>
      <w:spacing w:line="240" w:lineRule="atLeast"/>
      <w:jc w:val="center"/>
    </w:pPr>
    <w:rPr>
      <w:sz w:val="21"/>
    </w:rPr>
  </w:style>
  <w:style w:type="paragraph" w:customStyle="1" w:styleId="16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7">
    <w:name w:val="样式 宋体 五号 行距: 单倍行距"/>
    <w:basedOn w:val="1"/>
    <w:qFormat/>
    <w:uiPriority w:val="0"/>
    <w:pPr>
      <w:adjustRightInd w:val="0"/>
      <w:jc w:val="left"/>
    </w:pPr>
    <w:rPr>
      <w:rFonts w:ascii="宋体" w:hAnsi="宋体"/>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Title - Date"/>
    <w:basedOn w:val="55"/>
    <w:next w:val="1"/>
    <w:qFormat/>
    <w:uiPriority w:val="0"/>
    <w:pPr>
      <w:spacing w:before="240" w:after="720"/>
    </w:pPr>
    <w:rPr>
      <w:sz w:val="28"/>
    </w:rPr>
  </w:style>
  <w:style w:type="paragraph" w:customStyle="1" w:styleId="170">
    <w:name w:val="Char2 Char Char Char Char Char Char"/>
    <w:basedOn w:val="1"/>
    <w:qFormat/>
    <w:uiPriority w:val="0"/>
    <w:rPr>
      <w:rFonts w:ascii="仿宋_GB2312"/>
      <w:b/>
      <w:sz w:val="30"/>
    </w:rPr>
  </w:style>
  <w:style w:type="paragraph" w:customStyle="1" w:styleId="171">
    <w:name w:val="编号正文"/>
    <w:basedOn w:val="172"/>
    <w:qFormat/>
    <w:uiPriority w:val="0"/>
    <w:pPr>
      <w:snapToGrid/>
      <w:spacing w:line="360" w:lineRule="auto"/>
      <w:ind w:left="1407" w:hanging="1047"/>
      <w:jc w:val="left"/>
    </w:pPr>
    <w:rPr>
      <w:rFonts w:eastAsia="仿宋_GB2312"/>
    </w:rPr>
  </w:style>
  <w:style w:type="paragraph" w:customStyle="1" w:styleId="17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73">
    <w:name w:val="正文4"/>
    <w:basedOn w:val="1"/>
    <w:qFormat/>
    <w:uiPriority w:val="0"/>
    <w:pPr>
      <w:tabs>
        <w:tab w:val="left" w:pos="1275"/>
      </w:tabs>
      <w:spacing w:before="60" w:after="60" w:line="360" w:lineRule="auto"/>
      <w:ind w:left="820" w:leftChars="400" w:hanging="705"/>
    </w:pPr>
    <w:rPr>
      <w:sz w:val="24"/>
    </w:rPr>
  </w:style>
  <w:style w:type="paragraph" w:customStyle="1" w:styleId="174">
    <w:name w:val="标题3——2"/>
    <w:basedOn w:val="5"/>
    <w:next w:val="57"/>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7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77">
    <w:name w:val="Bullets"/>
    <w:basedOn w:val="1"/>
    <w:qFormat/>
    <w:uiPriority w:val="0"/>
    <w:pPr>
      <w:widowControl/>
      <w:adjustRightInd w:val="0"/>
      <w:snapToGrid w:val="0"/>
      <w:spacing w:before="60" w:after="60"/>
    </w:pPr>
    <w:rPr>
      <w:kern w:val="0"/>
      <w:sz w:val="24"/>
      <w:lang w:val="en-GB"/>
    </w:rPr>
  </w:style>
  <w:style w:type="paragraph" w:customStyle="1" w:styleId="178">
    <w:name w:val="Char"/>
    <w:basedOn w:val="1"/>
    <w:qFormat/>
    <w:uiPriority w:val="0"/>
    <w:pPr>
      <w:spacing w:line="240" w:lineRule="atLeast"/>
      <w:ind w:left="420" w:firstLine="420"/>
    </w:pPr>
    <w:rPr>
      <w:kern w:val="0"/>
      <w:sz w:val="21"/>
    </w:rPr>
  </w:style>
  <w:style w:type="paragraph" w:customStyle="1" w:styleId="179">
    <w:name w:val="一级条标题"/>
    <w:basedOn w:val="180"/>
    <w:next w:val="181"/>
    <w:qFormat/>
    <w:uiPriority w:val="0"/>
    <w:pPr>
      <w:numPr>
        <w:numId w:val="0"/>
      </w:numPr>
      <w:spacing w:before="0" w:beforeLines="0" w:after="0" w:afterLines="0"/>
      <w:ind w:left="525"/>
      <w:outlineLvl w:val="2"/>
    </w:pPr>
    <w:rPr>
      <w:sz w:val="21"/>
    </w:rPr>
  </w:style>
  <w:style w:type="paragraph" w:customStyle="1" w:styleId="180">
    <w:name w:val="章标题"/>
    <w:next w:val="1"/>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8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3">
    <w:name w:val="二级条标题"/>
    <w:basedOn w:val="179"/>
    <w:next w:val="181"/>
    <w:qFormat/>
    <w:uiPriority w:val="0"/>
    <w:pPr>
      <w:ind w:left="840"/>
      <w:outlineLvl w:val="3"/>
    </w:pPr>
  </w:style>
  <w:style w:type="paragraph" w:customStyle="1" w:styleId="184">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6">
    <w:name w:val="标书正文:  0.74 厘米"/>
    <w:basedOn w:val="1"/>
    <w:qFormat/>
    <w:uiPriority w:val="0"/>
    <w:pPr>
      <w:snapToGrid w:val="0"/>
      <w:spacing w:line="360" w:lineRule="auto"/>
      <w:ind w:firstLine="420"/>
    </w:pPr>
    <w:rPr>
      <w:sz w:val="24"/>
    </w:rPr>
  </w:style>
  <w:style w:type="paragraph" w:customStyle="1" w:styleId="187">
    <w:name w:val="简单回函地址"/>
    <w:basedOn w:val="1"/>
    <w:qFormat/>
    <w:uiPriority w:val="0"/>
    <w:pPr>
      <w:adjustRightInd w:val="0"/>
      <w:snapToGrid w:val="0"/>
      <w:spacing w:line="360" w:lineRule="auto"/>
    </w:pPr>
    <w:rPr>
      <w:sz w:val="24"/>
    </w:rPr>
  </w:style>
  <w:style w:type="paragraph" w:customStyle="1" w:styleId="188">
    <w:name w:val="Char Char Char"/>
    <w:basedOn w:val="1"/>
    <w:qFormat/>
    <w:uiPriority w:val="0"/>
    <w:rPr>
      <w:rFonts w:ascii="Tahoma" w:hAnsi="Tahoma"/>
      <w:sz w:val="24"/>
    </w:rPr>
  </w:style>
  <w:style w:type="paragraph" w:customStyle="1" w:styleId="189">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90">
    <w:name w:val="Char Char 字元 字元 字元 Char Char Char Char"/>
    <w:basedOn w:val="1"/>
    <w:qFormat/>
    <w:uiPriority w:val="0"/>
    <w:pPr>
      <w:adjustRightInd w:val="0"/>
      <w:spacing w:line="360" w:lineRule="auto"/>
    </w:pPr>
    <w:rPr>
      <w:kern w:val="0"/>
      <w:sz w:val="24"/>
    </w:rPr>
  </w:style>
  <w:style w:type="paragraph" w:customStyle="1" w:styleId="191">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2">
    <w:name w:val="Revision"/>
    <w:qFormat/>
    <w:uiPriority w:val="0"/>
    <w:rPr>
      <w:rFonts w:ascii="Times New Roman" w:hAnsi="Times New Roman" w:eastAsia="宋体" w:cs="Times New Roman"/>
      <w:kern w:val="2"/>
      <w:sz w:val="21"/>
      <w:lang w:val="en-US" w:eastAsia="zh-CN" w:bidi="ar-SA"/>
    </w:rPr>
  </w:style>
  <w:style w:type="paragraph" w:customStyle="1" w:styleId="193">
    <w:name w:val="Note"/>
    <w:basedOn w:val="1"/>
    <w:qFormat/>
    <w:uiPriority w:val="0"/>
    <w:pPr>
      <w:pBdr>
        <w:top w:val="single" w:color="auto" w:sz="12" w:space="3"/>
        <w:bottom w:val="single" w:color="auto" w:sz="12" w:space="3"/>
      </w:pBdr>
      <w:spacing w:line="360" w:lineRule="auto"/>
    </w:pPr>
    <w:rPr>
      <w:sz w:val="24"/>
    </w:rPr>
  </w:style>
  <w:style w:type="paragraph" w:customStyle="1" w:styleId="19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5">
    <w:name w:val="Char1 Char Char Char"/>
    <w:basedOn w:val="1"/>
    <w:qFormat/>
    <w:uiPriority w:val="0"/>
    <w:rPr>
      <w:rFonts w:ascii="Tahoma" w:hAnsi="Tahoma"/>
      <w:sz w:val="30"/>
    </w:rPr>
  </w:style>
  <w:style w:type="paragraph" w:customStyle="1" w:styleId="19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8">
    <w:name w:val="表格文本"/>
    <w:qFormat/>
    <w:uiPriority w:val="0"/>
    <w:pPr>
      <w:tabs>
        <w:tab w:val="decimal" w:pos="0"/>
      </w:tabs>
    </w:pPr>
    <w:rPr>
      <w:rFonts w:ascii="Arial" w:hAnsi="Arial" w:eastAsia="宋体" w:cs="Times New Roman"/>
      <w:sz w:val="21"/>
      <w:lang w:val="en-US" w:eastAsia="zh-CN" w:bidi="ar-SA"/>
    </w:rPr>
  </w:style>
  <w:style w:type="paragraph" w:customStyle="1" w:styleId="19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样式4"/>
    <w:basedOn w:val="6"/>
    <w:qFormat/>
    <w:uiPriority w:val="0"/>
    <w:pPr>
      <w:adjustRightInd w:val="0"/>
      <w:snapToGrid w:val="0"/>
    </w:pPr>
  </w:style>
  <w:style w:type="paragraph" w:customStyle="1" w:styleId="202">
    <w:name w:val="关键词"/>
    <w:basedOn w:val="1"/>
    <w:next w:val="1"/>
    <w:qFormat/>
    <w:uiPriority w:val="0"/>
    <w:pPr>
      <w:spacing w:line="360" w:lineRule="auto"/>
    </w:pPr>
    <w:rPr>
      <w:rFonts w:eastAsia="黑体"/>
      <w:sz w:val="20"/>
    </w:rPr>
  </w:style>
  <w:style w:type="paragraph" w:customStyle="1" w:styleId="203">
    <w:name w:val="Char Char1 Char"/>
    <w:basedOn w:val="1"/>
    <w:qFormat/>
    <w:uiPriority w:val="0"/>
    <w:rPr>
      <w:rFonts w:ascii="Tahoma" w:hAnsi="Tahoma"/>
      <w:sz w:val="24"/>
      <w:szCs w:val="24"/>
    </w:rPr>
  </w:style>
  <w:style w:type="paragraph" w:customStyle="1" w:styleId="204">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5">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06">
    <w:name w:val="Char Char Char Char Char Char Char Char Char Char Char Char Char Char Char Char"/>
    <w:basedOn w:val="1"/>
    <w:qFormat/>
    <w:uiPriority w:val="0"/>
    <w:pPr>
      <w:tabs>
        <w:tab w:val="left" w:pos="360"/>
      </w:tabs>
    </w:pPr>
    <w:rPr>
      <w:sz w:val="24"/>
    </w:rPr>
  </w:style>
  <w:style w:type="paragraph" w:customStyle="1" w:styleId="20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8">
    <w:name w:val="样式1xz"/>
    <w:basedOn w:val="1"/>
    <w:qFormat/>
    <w:uiPriority w:val="0"/>
    <w:pPr>
      <w:tabs>
        <w:tab w:val="left" w:pos="1050"/>
        <w:tab w:val="right" w:leader="dot" w:pos="8296"/>
      </w:tabs>
    </w:pPr>
    <w:rPr>
      <w:caps/>
      <w:spacing w:val="20"/>
      <w:sz w:val="24"/>
    </w:rPr>
  </w:style>
  <w:style w:type="paragraph" w:customStyle="1" w:styleId="209">
    <w:name w:val="正文表格"/>
    <w:basedOn w:val="1"/>
    <w:qFormat/>
    <w:uiPriority w:val="0"/>
    <w:pPr>
      <w:adjustRightInd w:val="0"/>
      <w:spacing w:before="40" w:after="40"/>
    </w:pPr>
    <w:rPr>
      <w:sz w:val="24"/>
    </w:rPr>
  </w:style>
  <w:style w:type="paragraph" w:customStyle="1" w:styleId="21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11">
    <w:name w:val="Char Char Char Char Char Char Char"/>
    <w:basedOn w:val="18"/>
    <w:qFormat/>
    <w:uiPriority w:val="0"/>
    <w:rPr>
      <w:rFonts w:ascii="宋体" w:hAnsi="Tahoma"/>
    </w:rPr>
  </w:style>
  <w:style w:type="paragraph" w:customStyle="1" w:styleId="212">
    <w:name w:val="正文文本缩进 21"/>
    <w:basedOn w:val="1"/>
    <w:qFormat/>
    <w:uiPriority w:val="0"/>
    <w:pPr>
      <w:adjustRightInd w:val="0"/>
      <w:spacing w:before="120"/>
      <w:ind w:firstLine="420"/>
      <w:textAlignment w:val="baseline"/>
    </w:pPr>
    <w:rPr>
      <w:sz w:val="24"/>
    </w:rPr>
  </w:style>
  <w:style w:type="paragraph" w:customStyle="1" w:styleId="213">
    <w:name w:val="00"/>
    <w:basedOn w:val="1"/>
    <w:qFormat/>
    <w:uiPriority w:val="0"/>
    <w:pPr>
      <w:autoSpaceDE w:val="0"/>
      <w:autoSpaceDN w:val="0"/>
      <w:adjustRightInd w:val="0"/>
      <w:jc w:val="left"/>
    </w:pPr>
    <w:rPr>
      <w:rFonts w:ascii="黑体" w:eastAsia="黑体"/>
      <w:b/>
      <w:kern w:val="0"/>
      <w:sz w:val="20"/>
    </w:rPr>
  </w:style>
  <w:style w:type="paragraph" w:customStyle="1" w:styleId="21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_Style 3"/>
    <w:basedOn w:val="1"/>
    <w:qFormat/>
    <w:uiPriority w:val="99"/>
    <w:pPr>
      <w:ind w:firstLine="420" w:firstLineChars="200"/>
    </w:pPr>
    <w:rPr>
      <w:rFonts w:ascii="Calibri" w:hAnsi="Calibri"/>
      <w:sz w:val="21"/>
      <w:szCs w:val="24"/>
    </w:rPr>
  </w:style>
  <w:style w:type="paragraph" w:customStyle="1" w:styleId="217">
    <w:name w:val="摘要"/>
    <w:basedOn w:val="1"/>
    <w:next w:val="4"/>
    <w:qFormat/>
    <w:uiPriority w:val="0"/>
    <w:pPr>
      <w:spacing w:line="360" w:lineRule="auto"/>
    </w:pPr>
    <w:rPr>
      <w:rFonts w:eastAsia="黑体"/>
      <w:sz w:val="20"/>
    </w:rPr>
  </w:style>
  <w:style w:type="paragraph" w:customStyle="1" w:styleId="218">
    <w:name w:val="Char2"/>
    <w:basedOn w:val="1"/>
    <w:qFormat/>
    <w:uiPriority w:val="0"/>
    <w:pPr>
      <w:spacing w:line="240" w:lineRule="atLeast"/>
      <w:ind w:left="420" w:firstLine="420"/>
    </w:pPr>
    <w:rPr>
      <w:kern w:val="0"/>
      <w:sz w:val="21"/>
    </w:rPr>
  </w:style>
  <w:style w:type="paragraph" w:customStyle="1" w:styleId="21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1">
    <w:name w:val="Char Char Char Char Char"/>
    <w:basedOn w:val="1"/>
    <w:qFormat/>
    <w:uiPriority w:val="0"/>
    <w:pPr>
      <w:tabs>
        <w:tab w:val="left" w:pos="425"/>
      </w:tabs>
      <w:ind w:left="1620" w:hanging="360"/>
    </w:pPr>
    <w:rPr>
      <w:rFonts w:ascii="Tahoma" w:hAnsi="Tahoma"/>
      <w:sz w:val="24"/>
    </w:rPr>
  </w:style>
  <w:style w:type="paragraph" w:customStyle="1" w:styleId="22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24">
    <w:name w:val="Title - Revision"/>
    <w:basedOn w:val="55"/>
    <w:qFormat/>
    <w:uiPriority w:val="0"/>
    <w:pPr>
      <w:spacing w:before="720"/>
    </w:pPr>
  </w:style>
  <w:style w:type="paragraph" w:customStyle="1" w:styleId="225">
    <w:name w:val="Char1"/>
    <w:basedOn w:val="1"/>
    <w:qFormat/>
    <w:uiPriority w:val="0"/>
    <w:rPr>
      <w:sz w:val="21"/>
    </w:rPr>
  </w:style>
  <w:style w:type="paragraph" w:customStyle="1" w:styleId="22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7">
    <w:name w:val="文本1"/>
    <w:basedOn w:val="1"/>
    <w:qFormat/>
    <w:uiPriority w:val="0"/>
    <w:pPr>
      <w:adjustRightInd w:val="0"/>
      <w:spacing w:line="312" w:lineRule="atLeast"/>
      <w:jc w:val="center"/>
      <w:textAlignment w:val="baseline"/>
    </w:pPr>
    <w:rPr>
      <w:kern w:val="0"/>
      <w:sz w:val="18"/>
    </w:rPr>
  </w:style>
  <w:style w:type="paragraph" w:customStyle="1" w:styleId="228">
    <w:name w:val="文本框样式1"/>
    <w:basedOn w:val="1"/>
    <w:qFormat/>
    <w:uiPriority w:val="0"/>
    <w:pPr>
      <w:adjustRightInd w:val="0"/>
      <w:snapToGrid w:val="0"/>
      <w:spacing w:before="60" w:line="180" w:lineRule="exact"/>
      <w:jc w:val="center"/>
    </w:pPr>
    <w:rPr>
      <w:sz w:val="21"/>
    </w:rPr>
  </w:style>
  <w:style w:type="paragraph" w:customStyle="1" w:styleId="229">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230">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31">
    <w:name w:val="正文字缩2字"/>
    <w:basedOn w:val="1"/>
    <w:qFormat/>
    <w:uiPriority w:val="0"/>
    <w:pPr>
      <w:spacing w:before="60" w:after="60" w:line="360" w:lineRule="auto"/>
      <w:ind w:left="200" w:leftChars="200" w:firstLine="200" w:firstLineChars="200"/>
    </w:pPr>
    <w:rPr>
      <w:sz w:val="24"/>
    </w:rPr>
  </w:style>
  <w:style w:type="paragraph" w:customStyle="1" w:styleId="23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4">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3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6">
    <w:name w:val="样式 样式 首行缩进:  2 字符 + 首行缩进:  2 字符"/>
    <w:basedOn w:val="1"/>
    <w:qFormat/>
    <w:uiPriority w:val="0"/>
    <w:pPr>
      <w:numPr>
        <w:ilvl w:val="0"/>
        <w:numId w:val="13"/>
      </w:numPr>
      <w:tabs>
        <w:tab w:val="clear" w:pos="1230"/>
      </w:tabs>
      <w:spacing w:line="360" w:lineRule="auto"/>
      <w:ind w:firstLine="480" w:firstLineChars="200"/>
    </w:pPr>
    <w:rPr>
      <w:sz w:val="24"/>
    </w:rPr>
  </w:style>
  <w:style w:type="paragraph" w:customStyle="1" w:styleId="237">
    <w:name w:val="图例"/>
    <w:basedOn w:val="1"/>
    <w:qFormat/>
    <w:uiPriority w:val="0"/>
    <w:pPr>
      <w:spacing w:before="120" w:after="120" w:line="360" w:lineRule="auto"/>
      <w:jc w:val="center"/>
    </w:pPr>
    <w:rPr>
      <w:rFonts w:eastAsia="仿宋_GB2312"/>
      <w:b/>
      <w:sz w:val="24"/>
    </w:rPr>
  </w:style>
  <w:style w:type="paragraph" w:customStyle="1" w:styleId="23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239">
    <w:name w:val="Char Char14 Char Char"/>
    <w:basedOn w:val="1"/>
    <w:qFormat/>
    <w:uiPriority w:val="0"/>
    <w:rPr>
      <w:sz w:val="21"/>
      <w:szCs w:val="24"/>
    </w:rPr>
  </w:style>
  <w:style w:type="paragraph" w:customStyle="1" w:styleId="24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1">
    <w:name w:val="默认段落字体 Para Char Char Char Char Char Char Char"/>
    <w:basedOn w:val="1"/>
    <w:qFormat/>
    <w:uiPriority w:val="0"/>
    <w:rPr>
      <w:rFonts w:ascii="Tahoma" w:hAnsi="Tahoma"/>
      <w:sz w:val="24"/>
    </w:rPr>
  </w:style>
  <w:style w:type="paragraph" w:customStyle="1" w:styleId="24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5">
    <w:name w:val="CSS1级正文 Char"/>
    <w:basedOn w:val="2"/>
    <w:qFormat/>
    <w:uiPriority w:val="0"/>
    <w:pPr>
      <w:ind w:firstLine="480"/>
    </w:pPr>
    <w:rPr>
      <w:rFonts w:ascii="Times New Roman"/>
    </w:rPr>
  </w:style>
  <w:style w:type="paragraph" w:customStyle="1" w:styleId="246">
    <w:name w:val="Char Char Char Char Char Char Char1"/>
    <w:basedOn w:val="1"/>
    <w:qFormat/>
    <w:uiPriority w:val="0"/>
    <w:rPr>
      <w:rFonts w:ascii="Tahoma" w:hAnsi="Tahoma"/>
      <w:sz w:val="24"/>
    </w:rPr>
  </w:style>
  <w:style w:type="paragraph" w:customStyle="1" w:styleId="24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4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5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51">
    <w:name w:val="Char1 Char Char Char1"/>
    <w:basedOn w:val="1"/>
    <w:qFormat/>
    <w:uiPriority w:val="0"/>
    <w:rPr>
      <w:rFonts w:ascii="Tahoma" w:hAnsi="Tahoma"/>
      <w:sz w:val="24"/>
    </w:rPr>
  </w:style>
  <w:style w:type="paragraph" w:customStyle="1" w:styleId="25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3">
    <w:name w:val="1"/>
    <w:basedOn w:val="1"/>
    <w:next w:val="30"/>
    <w:qFormat/>
    <w:uiPriority w:val="0"/>
    <w:rPr>
      <w:rFonts w:ascii="宋体" w:hAnsi="Courier New"/>
      <w:sz w:val="21"/>
    </w:rPr>
  </w:style>
  <w:style w:type="paragraph" w:customStyle="1" w:styleId="254">
    <w:name w:val="标题无"/>
    <w:basedOn w:val="1"/>
    <w:qFormat/>
    <w:uiPriority w:val="0"/>
    <w:pPr>
      <w:spacing w:line="360" w:lineRule="auto"/>
    </w:pPr>
    <w:rPr>
      <w:sz w:val="24"/>
    </w:rPr>
  </w:style>
  <w:style w:type="paragraph" w:customStyle="1" w:styleId="255">
    <w:name w:val="列出段落1"/>
    <w:basedOn w:val="1"/>
    <w:unhideWhenUsed/>
    <w:qFormat/>
    <w:uiPriority w:val="34"/>
    <w:pPr>
      <w:ind w:firstLine="420" w:firstLineChars="200"/>
    </w:pPr>
    <w:rPr>
      <w:rFonts w:ascii="Calibri" w:hAnsi="Calibri"/>
      <w:sz w:val="21"/>
      <w:szCs w:val="24"/>
    </w:rPr>
  </w:style>
  <w:style w:type="paragraph" w:customStyle="1" w:styleId="256">
    <w:name w:val="二级列表"/>
    <w:basedOn w:val="149"/>
    <w:next w:val="149"/>
    <w:qFormat/>
    <w:uiPriority w:val="0"/>
    <w:pPr>
      <w:tabs>
        <w:tab w:val="left" w:pos="2120"/>
      </w:tabs>
      <w:ind w:firstLine="0" w:firstLineChars="0"/>
    </w:pPr>
    <w:rPr>
      <w:b/>
    </w:rPr>
  </w:style>
  <w:style w:type="paragraph" w:customStyle="1" w:styleId="25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5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9">
    <w:name w:val="操作步骤"/>
    <w:basedOn w:val="1"/>
    <w:qFormat/>
    <w:uiPriority w:val="0"/>
    <w:pPr>
      <w:numPr>
        <w:ilvl w:val="0"/>
        <w:numId w:val="1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60">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61">
    <w:name w:val="样式1"/>
    <w:basedOn w:val="6"/>
    <w:qFormat/>
    <w:uiPriority w:val="0"/>
    <w:pPr>
      <w:tabs>
        <w:tab w:val="left" w:pos="720"/>
      </w:tabs>
      <w:spacing w:before="500" w:after="260" w:line="560" w:lineRule="atLeast"/>
      <w:ind w:left="420" w:hanging="420"/>
    </w:pPr>
  </w:style>
  <w:style w:type="paragraph" w:customStyle="1" w:styleId="262">
    <w:name w:val="af"/>
    <w:basedOn w:val="1"/>
    <w:qFormat/>
    <w:uiPriority w:val="0"/>
    <w:pPr>
      <w:widowControl/>
      <w:spacing w:line="300" w:lineRule="atLeast"/>
      <w:jc w:val="left"/>
    </w:pPr>
    <w:rPr>
      <w:rFonts w:ascii="宋体" w:hAnsi="宋体"/>
      <w:kern w:val="0"/>
      <w:sz w:val="18"/>
    </w:rPr>
  </w:style>
  <w:style w:type="paragraph" w:styleId="263">
    <w:name w:val="Quote"/>
    <w:basedOn w:val="1"/>
    <w:next w:val="1"/>
    <w:qFormat/>
    <w:uiPriority w:val="0"/>
    <w:pPr>
      <w:wordWrap w:val="0"/>
      <w:spacing w:before="200" w:after="160"/>
      <w:ind w:left="864" w:right="864"/>
      <w:jc w:val="center"/>
    </w:pPr>
    <w:rPr>
      <w:i/>
      <w:sz w:val="21"/>
    </w:rPr>
  </w:style>
  <w:style w:type="character" w:customStyle="1" w:styleId="264">
    <w:name w:val="font71"/>
    <w:qFormat/>
    <w:uiPriority w:val="0"/>
    <w:rPr>
      <w:rFonts w:hint="default" w:ascii="楷体_GB2312" w:eastAsia="楷体_GB2312" w:cs="楷体_GB2312"/>
      <w:color w:val="000000"/>
      <w:sz w:val="20"/>
      <w:szCs w:val="20"/>
      <w:u w:val="none"/>
    </w:rPr>
  </w:style>
  <w:style w:type="character" w:customStyle="1" w:styleId="265">
    <w:name w:val="font21"/>
    <w:qFormat/>
    <w:uiPriority w:val="0"/>
    <w:rPr>
      <w:rFonts w:hint="default" w:ascii="Arial Narrow" w:hAnsi="Arial Narrow" w:eastAsia="Arial Narrow" w:cs="Arial Narrow"/>
      <w:color w:val="000000"/>
      <w:sz w:val="20"/>
      <w:szCs w:val="20"/>
      <w:u w:val="none"/>
    </w:rPr>
  </w:style>
  <w:style w:type="character" w:customStyle="1" w:styleId="266">
    <w:name w:val="font81"/>
    <w:qFormat/>
    <w:uiPriority w:val="0"/>
    <w:rPr>
      <w:rFonts w:hint="default" w:ascii="楷体_GB2312" w:eastAsia="楷体_GB2312" w:cs="楷体_GB2312"/>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16222</Words>
  <Characters>17635</Characters>
  <Lines>219</Lines>
  <Paragraphs>61</Paragraphs>
  <TotalTime>5</TotalTime>
  <ScaleCrop>false</ScaleCrop>
  <LinksUpToDate>false</LinksUpToDate>
  <CharactersWithSpaces>17979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2025-05-09T03:18:00Z</dcterms:created>
  <dc:creator>罗成</dc:creator>
  <cp:lastModifiedBy>周菲童</cp:lastModifiedBy>
  <cp:lastPrinted>2023-04-22T01:37:00Z</cp:lastPrinted>
  <dcterms:modified xsi:type="dcterms:W3CDTF">2025-05-26T06:10:12Z</dcterms:modified>
  <dc:title>竞争性谈判文件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C1FB6A6B4E1E451E83A56A518864DD8E_13</vt:lpwstr>
  </property>
  <property fmtid="{D5CDD505-2E9C-101B-9397-08002B2CF9AE}" pid="4" name="KSOTemplateDocerSaveRecord">
    <vt:lpwstr>eyJoZGlkIjoiMjk0YTgwN2QwNmU0MDI5MDg5NTZkN2MwMmU3MjJjNjAiLCJ1c2VySWQiOiI0MDcxOTkyMjQifQ==</vt:lpwstr>
  </property>
</Properties>
</file>