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A7AAA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澄清通知</w:t>
      </w:r>
    </w:p>
    <w:p w14:paraId="04ADDD56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各潜在供应商：</w:t>
      </w:r>
    </w:p>
    <w:p w14:paraId="6A8E28CF">
      <w:pPr>
        <w:ind w:firstLine="560" w:firstLineChars="200"/>
        <w:rPr>
          <w:rFonts w:hint="eastAsia" w:ascii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“重庆市无线电监测站2025年专业技术人才综合素质能力提升专题培训”</w:t>
      </w:r>
      <w:r>
        <w:rPr>
          <w:rFonts w:hint="eastAsia" w:ascii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项目磋商文件有关澄清事项如下：</w:t>
      </w:r>
    </w:p>
    <w:tbl>
      <w:tblPr>
        <w:tblStyle w:val="3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  <w:gridCol w:w="4540"/>
      </w:tblGrid>
      <w:tr w14:paraId="0FEE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1" w:type="dxa"/>
            <w:vAlign w:val="center"/>
          </w:tcPr>
          <w:p w14:paraId="4EB2F927">
            <w:pPr>
              <w:jc w:val="center"/>
              <w:rPr>
                <w:rFonts w:hint="default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磋商文件内容</w:t>
            </w:r>
          </w:p>
        </w:tc>
        <w:tc>
          <w:tcPr>
            <w:tcW w:w="4540" w:type="dxa"/>
            <w:vAlign w:val="center"/>
          </w:tcPr>
          <w:p w14:paraId="2FF6DDBD">
            <w:pPr>
              <w:jc w:val="center"/>
              <w:rPr>
                <w:rFonts w:hint="default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澄清内容</w:t>
            </w:r>
          </w:p>
        </w:tc>
      </w:tr>
      <w:tr w14:paraId="68144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1" w:type="dxa"/>
            <w:vAlign w:val="center"/>
          </w:tcPr>
          <w:p w14:paraId="41A6EF2C">
            <w:pPr>
              <w:jc w:val="left"/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第四篇 项目磋商程序及方法、评审标准、无效响应和采购终止，“供应商为非联合体参与磋商的，对小微型企业给予</w:t>
            </w: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6% </w:t>
            </w: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的扣除，以扣除后的报价参与评审”。</w:t>
            </w:r>
          </w:p>
        </w:tc>
        <w:tc>
          <w:tcPr>
            <w:tcW w:w="4540" w:type="dxa"/>
            <w:vAlign w:val="center"/>
          </w:tcPr>
          <w:p w14:paraId="6D087ACB">
            <w:pPr>
              <w:jc w:val="left"/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供应商为非联合体参与磋商的，对小微型企业给予</w:t>
            </w: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10% </w:t>
            </w:r>
            <w:r>
              <w:rPr>
                <w:rFonts w:hint="eastAsia" w:ascii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的扣除，以扣除后的报价参与评审。</w:t>
            </w:r>
          </w:p>
        </w:tc>
      </w:tr>
    </w:tbl>
    <w:p w14:paraId="6A269E8F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277649D4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01F728CB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特此澄清！</w:t>
      </w:r>
    </w:p>
    <w:p w14:paraId="6C6FC923"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 w14:paraId="486883A5"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 w14:paraId="011065A6">
      <w:pP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</w:pPr>
    </w:p>
    <w:p w14:paraId="3BA8502C">
      <w:pPr>
        <w:jc w:val="right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代理机构：攀钢集团工科工程咨询有限公司</w:t>
      </w:r>
    </w:p>
    <w:p w14:paraId="106D3831">
      <w:pPr>
        <w:jc w:val="right"/>
        <w:rPr>
          <w:rFonts w:hint="default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2025年 3月26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26939"/>
    <w:rsid w:val="0C2156FD"/>
    <w:rsid w:val="32471BDD"/>
    <w:rsid w:val="58226939"/>
    <w:rsid w:val="73D71308"/>
    <w:rsid w:val="7B58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215</Characters>
  <Lines>0</Lines>
  <Paragraphs>0</Paragraphs>
  <TotalTime>0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2025-03-21T08:43:00Z</dcterms:created>
  <dc:creator>22222</dc:creator>
  <cp:lastModifiedBy>22222</cp:lastModifiedBy>
  <dcterms:modified xsi:type="dcterms:W3CDTF">2025-03-26T02:17:07Z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7EDF0A943EEC4843A741A69C17759916_11</vt:lpwstr>
  </property>
  <property fmtid="{D5CDD505-2E9C-101B-9397-08002B2CF9AE}" pid="4" name="KSOTemplateDocerSaveRecord">
    <vt:lpwstr>eyJoZGlkIjoiMDJmNzQxMmMwMDliNTM3M2M4ODVlYWE5YmRhMGZlZmMiLCJ1c2VySWQiOiIzMDQzODA4ODcifQ==</vt:lpwstr>
  </property>
</Properties>
</file>