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0E7BF">
      <w:pPr>
        <w:jc w:val="center"/>
        <w:rPr>
          <w:rFonts w:ascii="宋体" w:hAnsi="宋体" w:cs="宋体"/>
          <w:color w:val="auto"/>
          <w:highlight w:val="none"/>
        </w:rPr>
      </w:pPr>
    </w:p>
    <w:p w14:paraId="25BE5AEC">
      <w:pPr>
        <w:pStyle w:val="6"/>
        <w:rPr>
          <w:rFonts w:ascii="宋体" w:hAnsi="宋体" w:eastAsia="宋体" w:cs="宋体"/>
          <w:color w:val="auto"/>
          <w:highlight w:val="none"/>
        </w:rPr>
      </w:pPr>
    </w:p>
    <w:p w14:paraId="6D596CB5">
      <w:pPr>
        <w:rPr>
          <w:rFonts w:ascii="宋体" w:hAnsi="宋体" w:cs="宋体"/>
          <w:color w:val="auto"/>
          <w:highlight w:val="none"/>
        </w:rPr>
      </w:pPr>
    </w:p>
    <w:p w14:paraId="557EA03F">
      <w:pPr>
        <w:pStyle w:val="6"/>
        <w:rPr>
          <w:rFonts w:ascii="宋体" w:hAnsi="宋体" w:eastAsia="宋体" w:cs="宋体"/>
          <w:color w:val="auto"/>
          <w:highlight w:val="none"/>
        </w:rPr>
      </w:pPr>
    </w:p>
    <w:p w14:paraId="1A799B13">
      <w:pPr>
        <w:rPr>
          <w:rFonts w:ascii="宋体" w:hAnsi="宋体" w:cs="宋体"/>
          <w:color w:val="auto"/>
          <w:highlight w:val="none"/>
        </w:rPr>
      </w:pPr>
    </w:p>
    <w:p w14:paraId="438C69F0">
      <w:pPr>
        <w:jc w:val="center"/>
        <w:rPr>
          <w:rFonts w:ascii="宋体" w:hAnsi="宋体" w:cs="宋体"/>
          <w:color w:val="auto"/>
          <w:highlight w:val="none"/>
        </w:rPr>
      </w:pPr>
    </w:p>
    <w:p w14:paraId="32DF4FF2">
      <w:pPr>
        <w:jc w:val="center"/>
        <w:outlineLvl w:val="0"/>
        <w:rPr>
          <w:rFonts w:ascii="宋体" w:hAnsi="宋体" w:cs="宋体"/>
          <w:color w:val="auto"/>
          <w:sz w:val="44"/>
          <w:szCs w:val="44"/>
          <w:highlight w:val="none"/>
        </w:rPr>
      </w:pPr>
    </w:p>
    <w:p w14:paraId="65A70E58">
      <w:pPr>
        <w:spacing w:line="1600" w:lineRule="exact"/>
        <w:jc w:val="center"/>
        <w:outlineLvl w:val="0"/>
        <w:rPr>
          <w:rFonts w:ascii="宋体" w:hAnsi="宋体" w:cs="宋体"/>
          <w:color w:val="auto"/>
          <w:sz w:val="112"/>
          <w:szCs w:val="112"/>
          <w:highlight w:val="none"/>
        </w:rPr>
      </w:pPr>
      <w:r>
        <w:rPr>
          <w:rFonts w:hint="eastAsia" w:ascii="宋体" w:hAnsi="宋体" w:cs="宋体"/>
          <w:color w:val="auto"/>
          <w:sz w:val="112"/>
          <w:szCs w:val="112"/>
          <w:highlight w:val="none"/>
        </w:rPr>
        <w:t>竞争性磋商文件</w:t>
      </w:r>
    </w:p>
    <w:p w14:paraId="1030A104">
      <w:pPr>
        <w:spacing w:line="700" w:lineRule="exact"/>
        <w:jc w:val="center"/>
        <w:rPr>
          <w:rFonts w:ascii="宋体" w:hAnsi="宋体" w:cs="宋体"/>
          <w:color w:val="auto"/>
          <w:sz w:val="32"/>
          <w:highlight w:val="none"/>
        </w:rPr>
      </w:pPr>
    </w:p>
    <w:p w14:paraId="1B115340">
      <w:pPr>
        <w:spacing w:line="700" w:lineRule="exact"/>
        <w:rPr>
          <w:rFonts w:ascii="宋体" w:hAnsi="宋体" w:cs="宋体"/>
          <w:color w:val="auto"/>
          <w:sz w:val="32"/>
          <w:highlight w:val="none"/>
        </w:rPr>
      </w:pPr>
    </w:p>
    <w:p w14:paraId="0AC56C61">
      <w:pPr>
        <w:spacing w:line="700" w:lineRule="exact"/>
        <w:jc w:val="center"/>
        <w:rPr>
          <w:rFonts w:ascii="宋体" w:hAnsi="宋体" w:cs="宋体"/>
          <w:color w:val="auto"/>
          <w:sz w:val="32"/>
          <w:highlight w:val="none"/>
        </w:rPr>
      </w:pPr>
    </w:p>
    <w:p w14:paraId="506BC652">
      <w:pPr>
        <w:spacing w:line="800" w:lineRule="exact"/>
        <w:ind w:firstLine="320" w:firstLineChars="100"/>
        <w:outlineLvl w:val="0"/>
        <w:rPr>
          <w:rFonts w:hint="eastAsia" w:ascii="宋体" w:hAnsi="宋体" w:eastAsia="宋体" w:cs="宋体"/>
          <w:color w:val="auto"/>
          <w:sz w:val="32"/>
          <w:szCs w:val="32"/>
          <w:highlight w:val="none"/>
        </w:rPr>
      </w:pPr>
      <w:r>
        <w:rPr>
          <w:rFonts w:hint="eastAsia" w:ascii="宋体" w:hAnsi="宋体" w:cs="宋体"/>
          <w:color w:val="auto"/>
          <w:sz w:val="32"/>
          <w:szCs w:val="32"/>
          <w:highlight w:val="none"/>
        </w:rPr>
        <w:t xml:space="preserve">项   </w:t>
      </w:r>
      <w:r>
        <w:rPr>
          <w:rFonts w:hint="eastAsia" w:ascii="宋体" w:hAnsi="宋体" w:eastAsia="宋体" w:cs="宋体"/>
          <w:color w:val="auto"/>
          <w:sz w:val="32"/>
          <w:szCs w:val="32"/>
          <w:highlight w:val="none"/>
        </w:rPr>
        <w:t>目   号：</w:t>
      </w:r>
      <w:r>
        <w:rPr>
          <w:rFonts w:hint="eastAsia" w:ascii="宋体" w:hAnsi="宋体" w:eastAsia="宋体" w:cs="宋体"/>
          <w:color w:val="auto"/>
          <w:sz w:val="32"/>
          <w:szCs w:val="32"/>
          <w:highlight w:val="none"/>
          <w:lang w:val="en-US" w:eastAsia="zh-CN"/>
        </w:rPr>
        <w:t>PG-WXDZ2025-004</w:t>
      </w:r>
    </w:p>
    <w:p w14:paraId="0F90E5BD">
      <w:pPr>
        <w:spacing w:line="800" w:lineRule="exact"/>
        <w:ind w:left="2559" w:leftChars="114" w:hanging="2240" w:hangingChars="700"/>
        <w:outlineLvl w:val="0"/>
        <w:rPr>
          <w:rFonts w:ascii="宋体" w:hAnsi="宋体" w:cs="宋体"/>
          <w:color w:val="auto"/>
          <w:sz w:val="32"/>
          <w:szCs w:val="32"/>
          <w:highlight w:val="none"/>
        </w:rPr>
      </w:pPr>
      <w:r>
        <w:rPr>
          <w:rFonts w:hint="eastAsia" w:ascii="宋体" w:hAnsi="宋体" w:cs="宋体"/>
          <w:color w:val="auto"/>
          <w:sz w:val="32"/>
          <w:szCs w:val="32"/>
          <w:highlight w:val="none"/>
        </w:rPr>
        <w:t>磋商项目名称：202</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年重庆市无线电监测技术演练服务</w:t>
      </w:r>
    </w:p>
    <w:p w14:paraId="0537EE6B">
      <w:pPr>
        <w:spacing w:line="600" w:lineRule="exact"/>
        <w:rPr>
          <w:rFonts w:ascii="宋体" w:hAnsi="宋体" w:cs="宋体"/>
          <w:color w:val="auto"/>
          <w:sz w:val="32"/>
          <w:szCs w:val="32"/>
          <w:highlight w:val="none"/>
        </w:rPr>
      </w:pPr>
    </w:p>
    <w:p w14:paraId="652672AB">
      <w:pPr>
        <w:spacing w:line="600" w:lineRule="exact"/>
        <w:rPr>
          <w:rFonts w:ascii="宋体" w:hAnsi="宋体" w:cs="宋体"/>
          <w:b/>
          <w:color w:val="auto"/>
          <w:sz w:val="32"/>
          <w:szCs w:val="32"/>
          <w:highlight w:val="none"/>
        </w:rPr>
      </w:pPr>
    </w:p>
    <w:p w14:paraId="2AB07A0A">
      <w:pPr>
        <w:pStyle w:val="6"/>
        <w:spacing w:line="600" w:lineRule="exact"/>
        <w:rPr>
          <w:rFonts w:ascii="宋体" w:hAnsi="宋体" w:eastAsia="宋体" w:cs="宋体"/>
          <w:b/>
          <w:color w:val="auto"/>
          <w:szCs w:val="32"/>
          <w:highlight w:val="none"/>
        </w:rPr>
      </w:pPr>
    </w:p>
    <w:p w14:paraId="55802458">
      <w:pPr>
        <w:spacing w:line="800" w:lineRule="exact"/>
        <w:ind w:firstLine="320" w:firstLineChars="100"/>
        <w:outlineLvl w:val="0"/>
        <w:rPr>
          <w:rFonts w:ascii="宋体" w:hAnsi="宋体" w:cs="宋体"/>
          <w:color w:val="auto"/>
          <w:sz w:val="32"/>
          <w:szCs w:val="32"/>
          <w:highlight w:val="none"/>
        </w:rPr>
      </w:pPr>
      <w:r>
        <w:rPr>
          <w:rFonts w:hint="eastAsia" w:ascii="宋体" w:hAnsi="宋体" w:cs="宋体"/>
          <w:color w:val="auto"/>
          <w:sz w:val="32"/>
          <w:szCs w:val="32"/>
          <w:highlight w:val="none"/>
        </w:rPr>
        <w:t xml:space="preserve">采   购   人：重庆市无线电监测站 </w:t>
      </w:r>
    </w:p>
    <w:p w14:paraId="2D377311">
      <w:pPr>
        <w:spacing w:line="800" w:lineRule="exact"/>
        <w:ind w:firstLine="320" w:firstLineChars="100"/>
        <w:outlineLvl w:val="0"/>
        <w:rPr>
          <w:rFonts w:ascii="宋体" w:hAnsi="宋体" w:cs="宋体"/>
          <w:color w:val="auto"/>
          <w:sz w:val="32"/>
          <w:szCs w:val="32"/>
          <w:highlight w:val="none"/>
        </w:rPr>
      </w:pPr>
      <w:r>
        <w:rPr>
          <w:rFonts w:hint="eastAsia" w:ascii="宋体" w:hAnsi="宋体" w:cs="宋体"/>
          <w:color w:val="auto"/>
          <w:sz w:val="32"/>
          <w:szCs w:val="32"/>
          <w:highlight w:val="none"/>
        </w:rPr>
        <w:t>采购代理机构：攀钢集团工科工程咨询有限公司</w:t>
      </w:r>
    </w:p>
    <w:p w14:paraId="4DA550B8">
      <w:pPr>
        <w:spacing w:line="800" w:lineRule="exact"/>
        <w:jc w:val="center"/>
        <w:outlineLvl w:val="0"/>
        <w:rPr>
          <w:rFonts w:ascii="宋体" w:hAnsi="宋体" w:cs="宋体"/>
          <w:color w:val="auto"/>
          <w:sz w:val="32"/>
          <w:szCs w:val="32"/>
          <w:highlight w:val="none"/>
        </w:rPr>
      </w:pPr>
    </w:p>
    <w:p w14:paraId="68A09D16">
      <w:pPr>
        <w:spacing w:line="800" w:lineRule="exact"/>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eastAsia="zh-CN"/>
        </w:rPr>
        <w:t>五</w:t>
      </w:r>
      <w:r>
        <w:rPr>
          <w:rFonts w:hint="eastAsia" w:ascii="宋体" w:hAnsi="宋体" w:cs="宋体"/>
          <w:color w:val="auto"/>
          <w:sz w:val="32"/>
          <w:szCs w:val="32"/>
          <w:highlight w:val="none"/>
        </w:rPr>
        <w:t>年三月</w:t>
      </w:r>
    </w:p>
    <w:p w14:paraId="388DA966">
      <w:pPr>
        <w:spacing w:line="800" w:lineRule="exact"/>
        <w:jc w:val="center"/>
        <w:outlineLvl w:val="0"/>
        <w:rPr>
          <w:rFonts w:ascii="宋体" w:hAnsi="宋体" w:cs="宋体"/>
          <w:color w:val="auto"/>
          <w:sz w:val="32"/>
          <w:szCs w:val="32"/>
          <w:highlight w:val="none"/>
        </w:rPr>
        <w:sectPr>
          <w:headerReference r:id="rId4" w:type="first"/>
          <w:footerReference r:id="rId7" w:type="first"/>
          <w:headerReference r:id="rId3" w:type="default"/>
          <w:footerReference r:id="rId5" w:type="default"/>
          <w:footerReference r:id="rId6" w:type="even"/>
          <w:pgSz w:w="11907" w:h="16840"/>
          <w:pgMar w:top="1417" w:right="1417" w:bottom="1417" w:left="1417" w:header="851" w:footer="992" w:gutter="0"/>
          <w:pgNumType w:fmt="numberInDash" w:start="1"/>
          <w:cols w:space="0" w:num="1"/>
          <w:titlePg/>
          <w:docGrid w:linePitch="381" w:charSpace="0"/>
        </w:sectPr>
      </w:pPr>
    </w:p>
    <w:p w14:paraId="7A73053D">
      <w:pPr>
        <w:pageBreakBefore/>
        <w:spacing w:line="480" w:lineRule="exact"/>
        <w:jc w:val="center"/>
        <w:outlineLvl w:val="0"/>
        <w:rPr>
          <w:rFonts w:ascii="宋体" w:hAnsi="宋体" w:cs="宋体"/>
          <w:color w:val="auto"/>
          <w:sz w:val="44"/>
          <w:szCs w:val="28"/>
          <w:highlight w:val="none"/>
        </w:rPr>
      </w:pPr>
      <w:r>
        <w:rPr>
          <w:rFonts w:hint="eastAsia" w:ascii="宋体" w:hAnsi="宋体" w:cs="宋体"/>
          <w:color w:val="auto"/>
          <w:sz w:val="44"/>
          <w:szCs w:val="28"/>
          <w:highlight w:val="none"/>
        </w:rPr>
        <w:t>目   录</w:t>
      </w:r>
    </w:p>
    <w:p w14:paraId="2E9997F8">
      <w:pPr>
        <w:pStyle w:val="6"/>
        <w:rPr>
          <w:rFonts w:ascii="宋体" w:hAnsi="宋体" w:eastAsia="宋体" w:cs="宋体"/>
          <w:color w:val="auto"/>
          <w:highlight w:val="none"/>
        </w:rPr>
      </w:pPr>
    </w:p>
    <w:p w14:paraId="6DAABC78">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_Toc9398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第一篇  采购邀请书</w:t>
      </w:r>
      <w:r>
        <w:rPr>
          <w:sz w:val="30"/>
          <w:szCs w:val="30"/>
        </w:rPr>
        <w:tab/>
      </w:r>
      <w:r>
        <w:rPr>
          <w:sz w:val="30"/>
          <w:szCs w:val="30"/>
        </w:rPr>
        <w:fldChar w:fldCharType="begin"/>
      </w:r>
      <w:r>
        <w:rPr>
          <w:sz w:val="30"/>
          <w:szCs w:val="30"/>
        </w:rPr>
        <w:instrText xml:space="preserve"> PAGEREF _Toc9398 \h </w:instrText>
      </w:r>
      <w:r>
        <w:rPr>
          <w:sz w:val="30"/>
          <w:szCs w:val="30"/>
        </w:rPr>
        <w:fldChar w:fldCharType="separate"/>
      </w:r>
      <w:r>
        <w:rPr>
          <w:sz w:val="30"/>
          <w:szCs w:val="30"/>
        </w:rPr>
        <w:t>- 1 -</w:t>
      </w:r>
      <w:r>
        <w:rPr>
          <w:sz w:val="30"/>
          <w:szCs w:val="30"/>
        </w:rPr>
        <w:fldChar w:fldCharType="end"/>
      </w:r>
      <w:r>
        <w:rPr>
          <w:rFonts w:hint="eastAsia" w:ascii="宋体" w:hAnsi="宋体" w:cs="宋体"/>
          <w:color w:val="auto"/>
          <w:sz w:val="30"/>
          <w:szCs w:val="30"/>
          <w:highlight w:val="none"/>
        </w:rPr>
        <w:fldChar w:fldCharType="end"/>
      </w:r>
    </w:p>
    <w:p w14:paraId="5C04F7B4">
      <w:pPr>
        <w:pStyle w:val="8"/>
        <w:tabs>
          <w:tab w:val="right" w:leader="dot" w:pos="9525"/>
        </w:tabs>
        <w:rPr>
          <w:sz w:val="30"/>
          <w:szCs w:val="30"/>
        </w:rPr>
      </w:pPr>
    </w:p>
    <w:p w14:paraId="169BD3F5">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_Toc15115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第二篇  项目技术需求</w:t>
      </w:r>
      <w:r>
        <w:rPr>
          <w:sz w:val="30"/>
          <w:szCs w:val="30"/>
        </w:rPr>
        <w:tab/>
      </w:r>
      <w:r>
        <w:rPr>
          <w:sz w:val="30"/>
          <w:szCs w:val="30"/>
        </w:rPr>
        <w:fldChar w:fldCharType="begin"/>
      </w:r>
      <w:r>
        <w:rPr>
          <w:sz w:val="30"/>
          <w:szCs w:val="30"/>
        </w:rPr>
        <w:instrText xml:space="preserve"> PAGEREF _Toc15115 \h </w:instrText>
      </w:r>
      <w:r>
        <w:rPr>
          <w:sz w:val="30"/>
          <w:szCs w:val="30"/>
        </w:rPr>
        <w:fldChar w:fldCharType="separate"/>
      </w:r>
      <w:r>
        <w:rPr>
          <w:sz w:val="30"/>
          <w:szCs w:val="30"/>
        </w:rPr>
        <w:t>- 4 -</w:t>
      </w:r>
      <w:r>
        <w:rPr>
          <w:sz w:val="30"/>
          <w:szCs w:val="30"/>
        </w:rPr>
        <w:fldChar w:fldCharType="end"/>
      </w:r>
      <w:r>
        <w:rPr>
          <w:rFonts w:hint="eastAsia" w:ascii="宋体" w:hAnsi="宋体" w:cs="宋体"/>
          <w:color w:val="auto"/>
          <w:sz w:val="30"/>
          <w:szCs w:val="30"/>
          <w:highlight w:val="none"/>
        </w:rPr>
        <w:fldChar w:fldCharType="end"/>
      </w:r>
    </w:p>
    <w:p w14:paraId="12CF3043">
      <w:pPr>
        <w:pStyle w:val="8"/>
        <w:tabs>
          <w:tab w:val="right" w:leader="dot" w:pos="9525"/>
        </w:tabs>
        <w:rPr>
          <w:sz w:val="30"/>
          <w:szCs w:val="30"/>
        </w:rPr>
      </w:pPr>
    </w:p>
    <w:p w14:paraId="6C950A78">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_Toc13822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第三篇  项目商务需求</w:t>
      </w:r>
      <w:r>
        <w:rPr>
          <w:sz w:val="30"/>
          <w:szCs w:val="30"/>
        </w:rPr>
        <w:tab/>
      </w:r>
      <w:r>
        <w:rPr>
          <w:sz w:val="30"/>
          <w:szCs w:val="30"/>
        </w:rPr>
        <w:fldChar w:fldCharType="begin"/>
      </w:r>
      <w:r>
        <w:rPr>
          <w:sz w:val="30"/>
          <w:szCs w:val="30"/>
        </w:rPr>
        <w:instrText xml:space="preserve"> PAGEREF _Toc13822 \h </w:instrText>
      </w:r>
      <w:r>
        <w:rPr>
          <w:sz w:val="30"/>
          <w:szCs w:val="30"/>
        </w:rPr>
        <w:fldChar w:fldCharType="separate"/>
      </w:r>
      <w:r>
        <w:rPr>
          <w:sz w:val="30"/>
          <w:szCs w:val="30"/>
        </w:rPr>
        <w:t>- 8 -</w:t>
      </w:r>
      <w:r>
        <w:rPr>
          <w:sz w:val="30"/>
          <w:szCs w:val="30"/>
        </w:rPr>
        <w:fldChar w:fldCharType="end"/>
      </w:r>
      <w:r>
        <w:rPr>
          <w:rFonts w:hint="eastAsia" w:ascii="宋体" w:hAnsi="宋体" w:cs="宋体"/>
          <w:color w:val="auto"/>
          <w:sz w:val="30"/>
          <w:szCs w:val="30"/>
          <w:highlight w:val="none"/>
        </w:rPr>
        <w:fldChar w:fldCharType="end"/>
      </w:r>
    </w:p>
    <w:p w14:paraId="0568F0A6">
      <w:pPr>
        <w:pStyle w:val="8"/>
        <w:tabs>
          <w:tab w:val="right" w:leader="dot" w:pos="9525"/>
        </w:tabs>
        <w:rPr>
          <w:sz w:val="30"/>
          <w:szCs w:val="30"/>
        </w:rPr>
      </w:pPr>
    </w:p>
    <w:p w14:paraId="0A92911B">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_Toc23391 </w:instrText>
      </w:r>
      <w:r>
        <w:rPr>
          <w:rFonts w:hint="eastAsia" w:ascii="宋体" w:hAnsi="宋体" w:cs="宋体"/>
          <w:sz w:val="30"/>
          <w:szCs w:val="30"/>
          <w:highlight w:val="none"/>
        </w:rPr>
        <w:fldChar w:fldCharType="separate"/>
      </w:r>
      <w:r>
        <w:rPr>
          <w:rFonts w:hint="eastAsia" w:ascii="宋体" w:hAnsi="宋体" w:eastAsia="宋体" w:cs="宋体"/>
          <w:sz w:val="30"/>
          <w:szCs w:val="30"/>
        </w:rPr>
        <w:t>第四篇  磋商程序及方法、评审标准、无效响应和采购终止</w:t>
      </w:r>
      <w:r>
        <w:rPr>
          <w:sz w:val="30"/>
          <w:szCs w:val="30"/>
        </w:rPr>
        <w:tab/>
      </w:r>
      <w:r>
        <w:rPr>
          <w:sz w:val="30"/>
          <w:szCs w:val="30"/>
        </w:rPr>
        <w:fldChar w:fldCharType="begin"/>
      </w:r>
      <w:r>
        <w:rPr>
          <w:sz w:val="30"/>
          <w:szCs w:val="30"/>
        </w:rPr>
        <w:instrText xml:space="preserve"> PAGEREF _Toc23391 \h </w:instrText>
      </w:r>
      <w:r>
        <w:rPr>
          <w:sz w:val="30"/>
          <w:szCs w:val="30"/>
        </w:rPr>
        <w:fldChar w:fldCharType="separate"/>
      </w:r>
      <w:r>
        <w:rPr>
          <w:sz w:val="30"/>
          <w:szCs w:val="30"/>
        </w:rPr>
        <w:t>- 10 -</w:t>
      </w:r>
      <w:r>
        <w:rPr>
          <w:sz w:val="30"/>
          <w:szCs w:val="30"/>
        </w:rPr>
        <w:fldChar w:fldCharType="end"/>
      </w:r>
      <w:r>
        <w:rPr>
          <w:rFonts w:hint="eastAsia" w:ascii="宋体" w:hAnsi="宋体" w:cs="宋体"/>
          <w:color w:val="auto"/>
          <w:sz w:val="30"/>
          <w:szCs w:val="30"/>
          <w:highlight w:val="none"/>
        </w:rPr>
        <w:fldChar w:fldCharType="end"/>
      </w:r>
    </w:p>
    <w:p w14:paraId="541353A6">
      <w:pPr>
        <w:pStyle w:val="8"/>
        <w:tabs>
          <w:tab w:val="right" w:leader="dot" w:pos="9525"/>
        </w:tabs>
        <w:rPr>
          <w:sz w:val="30"/>
          <w:szCs w:val="30"/>
        </w:rPr>
      </w:pPr>
    </w:p>
    <w:p w14:paraId="4AF6B48F">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_Toc4940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第五篇  供应商须知</w:t>
      </w:r>
      <w:r>
        <w:rPr>
          <w:sz w:val="30"/>
          <w:szCs w:val="30"/>
        </w:rPr>
        <w:tab/>
      </w:r>
      <w:r>
        <w:rPr>
          <w:sz w:val="30"/>
          <w:szCs w:val="30"/>
        </w:rPr>
        <w:fldChar w:fldCharType="begin"/>
      </w:r>
      <w:r>
        <w:rPr>
          <w:sz w:val="30"/>
          <w:szCs w:val="30"/>
        </w:rPr>
        <w:instrText xml:space="preserve"> PAGEREF _Toc4940 \h </w:instrText>
      </w:r>
      <w:r>
        <w:rPr>
          <w:sz w:val="30"/>
          <w:szCs w:val="30"/>
        </w:rPr>
        <w:fldChar w:fldCharType="separate"/>
      </w:r>
      <w:r>
        <w:rPr>
          <w:sz w:val="30"/>
          <w:szCs w:val="30"/>
        </w:rPr>
        <w:t>- 16 -</w:t>
      </w:r>
      <w:r>
        <w:rPr>
          <w:sz w:val="30"/>
          <w:szCs w:val="30"/>
        </w:rPr>
        <w:fldChar w:fldCharType="end"/>
      </w:r>
      <w:r>
        <w:rPr>
          <w:rFonts w:hint="eastAsia" w:ascii="宋体" w:hAnsi="宋体" w:cs="宋体"/>
          <w:color w:val="auto"/>
          <w:sz w:val="30"/>
          <w:szCs w:val="30"/>
          <w:highlight w:val="none"/>
        </w:rPr>
        <w:fldChar w:fldCharType="end"/>
      </w:r>
    </w:p>
    <w:p w14:paraId="0878BAF9">
      <w:pPr>
        <w:pStyle w:val="8"/>
        <w:tabs>
          <w:tab w:val="right" w:leader="dot" w:pos="9525"/>
        </w:tabs>
        <w:rPr>
          <w:sz w:val="30"/>
          <w:szCs w:val="30"/>
        </w:rPr>
      </w:pPr>
    </w:p>
    <w:p w14:paraId="6743EB67">
      <w:pPr>
        <w:pStyle w:val="14"/>
        <w:tabs>
          <w:tab w:val="right" w:leader="dot" w:pos="9525"/>
        </w:tabs>
        <w:rPr>
          <w:sz w:val="30"/>
          <w:szCs w:val="30"/>
        </w:rPr>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_Toc27464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第六篇  合同草案条款</w:t>
      </w:r>
      <w:r>
        <w:rPr>
          <w:sz w:val="30"/>
          <w:szCs w:val="30"/>
        </w:rPr>
        <w:tab/>
      </w:r>
      <w:r>
        <w:rPr>
          <w:sz w:val="30"/>
          <w:szCs w:val="30"/>
        </w:rPr>
        <w:fldChar w:fldCharType="begin"/>
      </w:r>
      <w:r>
        <w:rPr>
          <w:sz w:val="30"/>
          <w:szCs w:val="30"/>
        </w:rPr>
        <w:instrText xml:space="preserve"> PAGEREF _Toc27464 \h </w:instrText>
      </w:r>
      <w:r>
        <w:rPr>
          <w:sz w:val="30"/>
          <w:szCs w:val="30"/>
        </w:rPr>
        <w:fldChar w:fldCharType="separate"/>
      </w:r>
      <w:r>
        <w:rPr>
          <w:sz w:val="30"/>
          <w:szCs w:val="30"/>
        </w:rPr>
        <w:t>- 21 -</w:t>
      </w:r>
      <w:r>
        <w:rPr>
          <w:sz w:val="30"/>
          <w:szCs w:val="30"/>
        </w:rPr>
        <w:fldChar w:fldCharType="end"/>
      </w:r>
      <w:r>
        <w:rPr>
          <w:rFonts w:hint="eastAsia" w:ascii="宋体" w:hAnsi="宋体" w:cs="宋体"/>
          <w:color w:val="auto"/>
          <w:sz w:val="30"/>
          <w:szCs w:val="30"/>
          <w:highlight w:val="none"/>
        </w:rPr>
        <w:fldChar w:fldCharType="end"/>
      </w:r>
    </w:p>
    <w:p w14:paraId="0BC59524">
      <w:pPr>
        <w:pStyle w:val="8"/>
        <w:tabs>
          <w:tab w:val="right" w:leader="dot" w:pos="9525"/>
        </w:tabs>
        <w:rPr>
          <w:sz w:val="30"/>
          <w:szCs w:val="30"/>
        </w:rPr>
      </w:pPr>
    </w:p>
    <w:p w14:paraId="589287B8">
      <w:pPr>
        <w:pStyle w:val="14"/>
        <w:tabs>
          <w:tab w:val="right" w:leader="dot" w:pos="9525"/>
        </w:tabs>
      </w:pPr>
      <w:r>
        <w:rPr>
          <w:rFonts w:hint="eastAsia" w:ascii="宋体" w:hAnsi="宋体" w:cs="宋体"/>
          <w:color w:val="auto"/>
          <w:sz w:val="30"/>
          <w:szCs w:val="30"/>
          <w:highlight w:val="none"/>
        </w:rPr>
        <w:fldChar w:fldCharType="begin"/>
      </w:r>
      <w:r>
        <w:rPr>
          <w:rFonts w:hint="eastAsia" w:ascii="宋体" w:hAnsi="宋体" w:cs="宋体"/>
          <w:sz w:val="30"/>
          <w:szCs w:val="30"/>
          <w:highlight w:val="none"/>
        </w:rPr>
        <w:instrText xml:space="preserve"> HYPERLINK \l _Toc25506 </w:instrText>
      </w:r>
      <w:r>
        <w:rPr>
          <w:rFonts w:hint="eastAsia" w:ascii="宋体" w:hAnsi="宋体" w:cs="宋体"/>
          <w:sz w:val="30"/>
          <w:szCs w:val="30"/>
          <w:highlight w:val="none"/>
        </w:rPr>
        <w:fldChar w:fldCharType="separate"/>
      </w:r>
      <w:r>
        <w:rPr>
          <w:rFonts w:hint="eastAsia" w:ascii="宋体" w:hAnsi="宋体" w:eastAsia="宋体" w:cs="宋体"/>
          <w:sz w:val="30"/>
          <w:szCs w:val="30"/>
          <w:highlight w:val="none"/>
        </w:rPr>
        <w:t>第七篇  响应文件编制要求</w:t>
      </w:r>
      <w:r>
        <w:rPr>
          <w:sz w:val="30"/>
          <w:szCs w:val="30"/>
        </w:rPr>
        <w:tab/>
      </w:r>
      <w:r>
        <w:rPr>
          <w:sz w:val="30"/>
          <w:szCs w:val="30"/>
        </w:rPr>
        <w:fldChar w:fldCharType="begin"/>
      </w:r>
      <w:r>
        <w:rPr>
          <w:sz w:val="30"/>
          <w:szCs w:val="30"/>
        </w:rPr>
        <w:instrText xml:space="preserve"> PAGEREF _Toc25506 \h </w:instrText>
      </w:r>
      <w:r>
        <w:rPr>
          <w:sz w:val="30"/>
          <w:szCs w:val="30"/>
        </w:rPr>
        <w:fldChar w:fldCharType="separate"/>
      </w:r>
      <w:r>
        <w:rPr>
          <w:sz w:val="30"/>
          <w:szCs w:val="30"/>
        </w:rPr>
        <w:t>- 23 -</w:t>
      </w:r>
      <w:r>
        <w:rPr>
          <w:sz w:val="30"/>
          <w:szCs w:val="30"/>
        </w:rPr>
        <w:fldChar w:fldCharType="end"/>
      </w:r>
      <w:r>
        <w:rPr>
          <w:rFonts w:hint="eastAsia" w:ascii="宋体" w:hAnsi="宋体" w:cs="宋体"/>
          <w:color w:val="auto"/>
          <w:sz w:val="30"/>
          <w:szCs w:val="30"/>
          <w:highlight w:val="none"/>
        </w:rPr>
        <w:fldChar w:fldCharType="end"/>
      </w:r>
    </w:p>
    <w:p w14:paraId="0FD019C8">
      <w:pPr>
        <w:pStyle w:val="14"/>
        <w:tabs>
          <w:tab w:val="right" w:leader="dot" w:pos="9525"/>
        </w:tabs>
      </w:pPr>
    </w:p>
    <w:p w14:paraId="78EE18B5">
      <w:pPr>
        <w:pStyle w:val="14"/>
        <w:tabs>
          <w:tab w:val="right" w:leader="dot" w:pos="9402"/>
        </w:tabs>
        <w:spacing w:line="700" w:lineRule="exact"/>
        <w:ind w:left="560"/>
        <w:jc w:val="center"/>
        <w:rPr>
          <w:rFonts w:ascii="宋体" w:hAnsi="宋体" w:cs="宋体"/>
          <w:color w:val="auto"/>
          <w:sz w:val="24"/>
          <w:szCs w:val="24"/>
          <w:highlight w:val="none"/>
        </w:rPr>
        <w:sectPr>
          <w:headerReference r:id="rId9" w:type="first"/>
          <w:footerReference r:id="rId12" w:type="first"/>
          <w:headerReference r:id="rId8" w:type="default"/>
          <w:footerReference r:id="rId10" w:type="default"/>
          <w:footerReference r:id="rId11" w:type="even"/>
          <w:pgSz w:w="11907" w:h="16840"/>
          <w:pgMar w:top="1134" w:right="1191" w:bottom="1134" w:left="1191" w:header="851" w:footer="992" w:gutter="0"/>
          <w:pgNumType w:fmt="numberInDash" w:start="1"/>
          <w:cols w:space="720" w:num="1"/>
          <w:docGrid w:linePitch="380" w:charSpace="-5735"/>
        </w:sectPr>
      </w:pPr>
      <w:r>
        <w:rPr>
          <w:rFonts w:hint="eastAsia" w:ascii="宋体" w:hAnsi="宋体" w:cs="宋体"/>
          <w:color w:val="auto"/>
          <w:sz w:val="30"/>
          <w:szCs w:val="30"/>
          <w:highlight w:val="none"/>
        </w:rPr>
        <w:fldChar w:fldCharType="end"/>
      </w:r>
    </w:p>
    <w:p w14:paraId="0C32B5E2">
      <w:pPr>
        <w:pStyle w:val="3"/>
        <w:spacing w:line="360" w:lineRule="auto"/>
        <w:jc w:val="center"/>
        <w:rPr>
          <w:rFonts w:ascii="宋体" w:hAnsi="宋体" w:eastAsia="宋体" w:cs="宋体"/>
          <w:b w:val="0"/>
          <w:color w:val="auto"/>
          <w:szCs w:val="30"/>
          <w:highlight w:val="none"/>
        </w:rPr>
      </w:pPr>
      <w:bookmarkStart w:id="0" w:name="_Toc9398"/>
      <w:bookmarkStart w:id="1" w:name="_Toc12621"/>
      <w:bookmarkStart w:id="2" w:name="_Toc10875"/>
      <w:bookmarkStart w:id="3" w:name="_Toc20130529"/>
      <w:bookmarkStart w:id="4" w:name="_Toc12789052"/>
      <w:bookmarkStart w:id="5" w:name="_Toc11641050"/>
      <w:bookmarkStart w:id="6" w:name="_Toc1936"/>
      <w:r>
        <w:rPr>
          <w:rFonts w:hint="eastAsia" w:ascii="宋体" w:hAnsi="宋体" w:eastAsia="宋体" w:cs="宋体"/>
          <w:b w:val="0"/>
          <w:color w:val="auto"/>
          <w:sz w:val="36"/>
          <w:szCs w:val="30"/>
          <w:highlight w:val="none"/>
        </w:rPr>
        <w:t>第一篇  采购邀请书</w:t>
      </w:r>
      <w:bookmarkEnd w:id="0"/>
      <w:bookmarkEnd w:id="1"/>
      <w:bookmarkEnd w:id="2"/>
      <w:bookmarkEnd w:id="3"/>
      <w:bookmarkEnd w:id="4"/>
      <w:bookmarkEnd w:id="5"/>
      <w:bookmarkEnd w:id="6"/>
    </w:p>
    <w:p w14:paraId="2AC1F900">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攀钢集团工科工程咨询有限公司</w:t>
      </w:r>
      <w:r>
        <w:rPr>
          <w:rFonts w:hint="eastAsia" w:ascii="宋体" w:hAnsi="宋体" w:cs="宋体"/>
          <w:color w:val="auto"/>
          <w:sz w:val="24"/>
          <w:szCs w:val="24"/>
          <w:highlight w:val="none"/>
        </w:rPr>
        <w:t>接受</w:t>
      </w:r>
      <w:r>
        <w:rPr>
          <w:rFonts w:hint="eastAsia" w:ascii="宋体" w:hAnsi="宋体" w:cs="宋体"/>
          <w:color w:val="auto"/>
          <w:sz w:val="24"/>
          <w:szCs w:val="24"/>
          <w:highlight w:val="none"/>
          <w:u w:val="single"/>
        </w:rPr>
        <w:t>重庆市无线电监测站</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w:t>
      </w:r>
      <w:r>
        <w:rPr>
          <w:rFonts w:hint="eastAsia" w:ascii="宋体" w:hAnsi="宋体" w:cs="宋体"/>
          <w:color w:val="auto"/>
          <w:sz w:val="24"/>
          <w:szCs w:val="24"/>
          <w:highlight w:val="none"/>
          <w:u w:val="single"/>
        </w:rPr>
        <w:t xml:space="preserve">年重庆市无线电监测技术演练服务 </w:t>
      </w:r>
      <w:r>
        <w:rPr>
          <w:rFonts w:hint="eastAsia" w:ascii="宋体" w:hAnsi="宋体" w:cs="宋体"/>
          <w:color w:val="auto"/>
          <w:sz w:val="24"/>
          <w:szCs w:val="24"/>
          <w:highlight w:val="none"/>
        </w:rPr>
        <w:t>进行竞争性磋商采购。欢迎有资格的供应商前来参与磋商。</w:t>
      </w:r>
    </w:p>
    <w:p w14:paraId="6C5A61CC">
      <w:pPr>
        <w:pStyle w:val="4"/>
        <w:spacing w:before="0" w:after="0" w:line="500" w:lineRule="exact"/>
        <w:ind w:firstLine="482" w:firstLineChars="200"/>
        <w:rPr>
          <w:rFonts w:ascii="宋体" w:hAnsi="宋体" w:cs="宋体"/>
          <w:color w:val="auto"/>
          <w:sz w:val="24"/>
          <w:szCs w:val="24"/>
          <w:highlight w:val="none"/>
        </w:rPr>
      </w:pPr>
      <w:bookmarkStart w:id="7" w:name="_Toc5377"/>
      <w:bookmarkStart w:id="8" w:name="_Toc30800"/>
      <w:bookmarkStart w:id="9" w:name="_Toc3426"/>
      <w:bookmarkStart w:id="10" w:name="_Toc20130530"/>
      <w:bookmarkStart w:id="11" w:name="_Toc317775175"/>
      <w:bookmarkStart w:id="12" w:name="_Toc4527"/>
      <w:bookmarkStart w:id="13" w:name="_Toc313893526"/>
      <w:r>
        <w:rPr>
          <w:rFonts w:hint="eastAsia" w:ascii="宋体" w:hAnsi="宋体" w:cs="宋体"/>
          <w:color w:val="auto"/>
          <w:sz w:val="24"/>
          <w:szCs w:val="24"/>
          <w:highlight w:val="none"/>
        </w:rPr>
        <w:t>一、竞争性磋商内容</w:t>
      </w:r>
      <w:bookmarkEnd w:id="7"/>
      <w:bookmarkEnd w:id="8"/>
      <w:bookmarkEnd w:id="9"/>
      <w:bookmarkEnd w:id="10"/>
      <w:bookmarkEnd w:id="11"/>
      <w:bookmarkEnd w:id="12"/>
      <w:bookmarkEnd w:id="13"/>
    </w:p>
    <w:tbl>
      <w:tblPr>
        <w:tblStyle w:val="16"/>
        <w:tblW w:w="10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177"/>
        <w:gridCol w:w="1315"/>
        <w:gridCol w:w="1777"/>
        <w:gridCol w:w="2361"/>
      </w:tblGrid>
      <w:tr w14:paraId="1214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828" w:type="dxa"/>
            <w:tcBorders>
              <w:top w:val="single" w:color="auto" w:sz="4" w:space="0"/>
              <w:left w:val="single" w:color="auto" w:sz="4" w:space="0"/>
              <w:right w:val="single" w:color="auto" w:sz="4" w:space="0"/>
            </w:tcBorders>
            <w:vAlign w:val="center"/>
          </w:tcPr>
          <w:p w14:paraId="6F931C0E">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项目名称</w:t>
            </w:r>
          </w:p>
        </w:tc>
        <w:tc>
          <w:tcPr>
            <w:tcW w:w="1177" w:type="dxa"/>
            <w:tcBorders>
              <w:top w:val="single" w:color="auto" w:sz="4" w:space="0"/>
              <w:left w:val="single" w:color="auto" w:sz="4" w:space="0"/>
              <w:right w:val="single" w:color="auto" w:sz="4" w:space="0"/>
            </w:tcBorders>
            <w:vAlign w:val="center"/>
          </w:tcPr>
          <w:p w14:paraId="30269E45">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最高限价</w:t>
            </w:r>
          </w:p>
          <w:p w14:paraId="14141EE5">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（万元）</w:t>
            </w:r>
          </w:p>
        </w:tc>
        <w:tc>
          <w:tcPr>
            <w:tcW w:w="1315" w:type="dxa"/>
            <w:tcBorders>
              <w:top w:val="single" w:color="auto" w:sz="4" w:space="0"/>
              <w:left w:val="single" w:color="auto" w:sz="4" w:space="0"/>
              <w:right w:val="single" w:color="auto" w:sz="4" w:space="0"/>
            </w:tcBorders>
            <w:vAlign w:val="center"/>
          </w:tcPr>
          <w:p w14:paraId="26415D60">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磋商保证金</w:t>
            </w:r>
          </w:p>
          <w:p w14:paraId="17EB5D68">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（万元）</w:t>
            </w:r>
          </w:p>
        </w:tc>
        <w:tc>
          <w:tcPr>
            <w:tcW w:w="1777" w:type="dxa"/>
            <w:tcBorders>
              <w:top w:val="single" w:color="auto" w:sz="4" w:space="0"/>
              <w:left w:val="single" w:color="auto" w:sz="4" w:space="0"/>
              <w:right w:val="single" w:color="auto" w:sz="4" w:space="0"/>
            </w:tcBorders>
            <w:vAlign w:val="center"/>
          </w:tcPr>
          <w:p w14:paraId="2858DB53">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成交供应商数量（名）</w:t>
            </w:r>
          </w:p>
        </w:tc>
        <w:tc>
          <w:tcPr>
            <w:tcW w:w="2361" w:type="dxa"/>
            <w:tcBorders>
              <w:top w:val="single" w:color="auto" w:sz="4" w:space="0"/>
              <w:left w:val="single" w:color="auto" w:sz="4" w:space="0"/>
              <w:right w:val="single" w:color="auto" w:sz="4" w:space="0"/>
            </w:tcBorders>
            <w:vAlign w:val="center"/>
          </w:tcPr>
          <w:p w14:paraId="7332157E">
            <w:pPr>
              <w:widowControl/>
              <w:jc w:val="center"/>
              <w:rPr>
                <w:rFonts w:hint="eastAsia" w:ascii="宋体" w:hAnsi="宋体" w:cs="宋体"/>
                <w:b/>
                <w:bCs/>
                <w:color w:val="auto"/>
                <w:kern w:val="2"/>
                <w:sz w:val="21"/>
                <w:szCs w:val="21"/>
                <w:highlight w:val="none"/>
                <w:u w:val="none"/>
              </w:rPr>
            </w:pPr>
            <w:r>
              <w:rPr>
                <w:rFonts w:hint="eastAsia" w:ascii="宋体" w:hAnsi="宋体" w:cs="宋体"/>
                <w:b/>
                <w:bCs/>
                <w:color w:val="auto"/>
                <w:kern w:val="2"/>
                <w:sz w:val="21"/>
                <w:szCs w:val="21"/>
                <w:highlight w:val="none"/>
                <w:u w:val="none"/>
              </w:rPr>
              <w:t>采购标的对应的中小企业划分标准所属行业</w:t>
            </w:r>
          </w:p>
        </w:tc>
      </w:tr>
      <w:tr w14:paraId="0291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828" w:type="dxa"/>
            <w:tcBorders>
              <w:top w:val="single" w:color="auto" w:sz="4" w:space="0"/>
              <w:left w:val="single" w:color="auto" w:sz="4" w:space="0"/>
              <w:right w:val="single" w:color="auto" w:sz="4" w:space="0"/>
            </w:tcBorders>
            <w:vAlign w:val="center"/>
          </w:tcPr>
          <w:p w14:paraId="42EB68AC">
            <w:pPr>
              <w:widowControl/>
              <w:jc w:val="center"/>
              <w:rPr>
                <w:rFonts w:hint="eastAsia" w:ascii="宋体" w:hAnsi="宋体" w:cs="宋体"/>
                <w:color w:val="auto"/>
                <w:kern w:val="2"/>
                <w:sz w:val="21"/>
                <w:szCs w:val="21"/>
                <w:highlight w:val="none"/>
                <w:u w:val="none"/>
              </w:rPr>
            </w:pPr>
            <w:bookmarkStart w:id="14" w:name="_Hlk344477914"/>
            <w:r>
              <w:rPr>
                <w:rFonts w:hint="eastAsia" w:ascii="宋体" w:hAnsi="宋体" w:cs="宋体"/>
                <w:color w:val="auto"/>
                <w:kern w:val="2"/>
                <w:sz w:val="21"/>
                <w:szCs w:val="21"/>
                <w:highlight w:val="none"/>
                <w:u w:val="none"/>
                <w:lang w:eastAsia="zh-CN"/>
              </w:rPr>
              <w:t>2025</w:t>
            </w:r>
            <w:r>
              <w:rPr>
                <w:rFonts w:hint="eastAsia" w:ascii="宋体" w:hAnsi="宋体" w:cs="宋体"/>
                <w:color w:val="auto"/>
                <w:kern w:val="2"/>
                <w:sz w:val="21"/>
                <w:szCs w:val="21"/>
                <w:highlight w:val="none"/>
                <w:u w:val="none"/>
              </w:rPr>
              <w:t>年重庆市无线电监测技术演练服务</w:t>
            </w:r>
          </w:p>
        </w:tc>
        <w:tc>
          <w:tcPr>
            <w:tcW w:w="1177" w:type="dxa"/>
            <w:tcBorders>
              <w:top w:val="single" w:color="auto" w:sz="4" w:space="0"/>
              <w:left w:val="single" w:color="auto" w:sz="4" w:space="0"/>
              <w:right w:val="single" w:color="auto" w:sz="4" w:space="0"/>
            </w:tcBorders>
            <w:vAlign w:val="center"/>
          </w:tcPr>
          <w:p w14:paraId="19CDA666">
            <w:pPr>
              <w:widowControl/>
              <w:jc w:val="center"/>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4</w:t>
            </w:r>
            <w:r>
              <w:rPr>
                <w:rFonts w:hint="eastAsia" w:ascii="宋体" w:hAnsi="宋体" w:cs="宋体"/>
                <w:color w:val="auto"/>
                <w:kern w:val="2"/>
                <w:sz w:val="21"/>
                <w:szCs w:val="21"/>
                <w:highlight w:val="none"/>
                <w:u w:val="none"/>
                <w:lang w:val="en-US" w:eastAsia="zh-CN"/>
              </w:rPr>
              <w:t>8.96</w:t>
            </w:r>
          </w:p>
        </w:tc>
        <w:tc>
          <w:tcPr>
            <w:tcW w:w="1315" w:type="dxa"/>
            <w:tcBorders>
              <w:top w:val="single" w:color="auto" w:sz="4" w:space="0"/>
              <w:left w:val="single" w:color="auto" w:sz="4" w:space="0"/>
              <w:right w:val="single" w:color="auto" w:sz="4" w:space="0"/>
            </w:tcBorders>
            <w:vAlign w:val="center"/>
          </w:tcPr>
          <w:p w14:paraId="195EDA38">
            <w:pPr>
              <w:widowControl/>
              <w:jc w:val="center"/>
              <w:rPr>
                <w:rFonts w:hint="eastAsia" w:ascii="宋体" w:hAnsi="宋体" w:eastAsia="宋体" w:cs="宋体"/>
                <w:color w:val="auto"/>
                <w:kern w:val="2"/>
                <w:sz w:val="21"/>
                <w:szCs w:val="21"/>
                <w:highlight w:val="none"/>
                <w:u w:val="none"/>
                <w:lang w:val="en-US" w:eastAsia="zh-CN"/>
              </w:rPr>
            </w:pPr>
            <w:r>
              <w:rPr>
                <w:rFonts w:hint="eastAsia" w:ascii="宋体" w:hAnsi="宋体" w:cs="宋体"/>
                <w:color w:val="auto"/>
                <w:kern w:val="2"/>
                <w:sz w:val="21"/>
                <w:szCs w:val="21"/>
                <w:highlight w:val="none"/>
                <w:u w:val="none"/>
                <w:lang w:val="en-US" w:eastAsia="zh-CN"/>
              </w:rPr>
              <w:t>0.8</w:t>
            </w:r>
          </w:p>
        </w:tc>
        <w:tc>
          <w:tcPr>
            <w:tcW w:w="1777" w:type="dxa"/>
            <w:tcBorders>
              <w:top w:val="single" w:color="auto" w:sz="4" w:space="0"/>
              <w:left w:val="single" w:color="auto" w:sz="4" w:space="0"/>
              <w:right w:val="single" w:color="auto" w:sz="4" w:space="0"/>
            </w:tcBorders>
            <w:vAlign w:val="center"/>
          </w:tcPr>
          <w:p w14:paraId="47FE8211">
            <w:pPr>
              <w:widowControl/>
              <w:jc w:val="center"/>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1</w:t>
            </w:r>
          </w:p>
        </w:tc>
        <w:tc>
          <w:tcPr>
            <w:tcW w:w="2361" w:type="dxa"/>
            <w:tcBorders>
              <w:top w:val="single" w:color="auto" w:sz="4" w:space="0"/>
              <w:left w:val="single" w:color="auto" w:sz="4" w:space="0"/>
              <w:right w:val="single" w:color="auto" w:sz="4" w:space="0"/>
            </w:tcBorders>
            <w:vAlign w:val="center"/>
          </w:tcPr>
          <w:p w14:paraId="67BEC09E">
            <w:pPr>
              <w:widowControl/>
              <w:jc w:val="center"/>
              <w:rPr>
                <w:rFonts w:hint="eastAsia" w:ascii="宋体" w:hAnsi="宋体" w:cs="宋体"/>
                <w:color w:val="auto"/>
                <w:kern w:val="2"/>
                <w:sz w:val="21"/>
                <w:szCs w:val="21"/>
                <w:highlight w:val="none"/>
                <w:u w:val="none"/>
              </w:rPr>
            </w:pPr>
            <w:r>
              <w:rPr>
                <w:rFonts w:hint="eastAsia" w:ascii="宋体" w:hAnsi="宋体" w:cs="宋体"/>
                <w:color w:val="auto"/>
                <w:kern w:val="2"/>
                <w:sz w:val="21"/>
                <w:szCs w:val="21"/>
                <w:highlight w:val="none"/>
                <w:u w:val="none"/>
              </w:rPr>
              <w:t>其他未列明行业</w:t>
            </w:r>
          </w:p>
        </w:tc>
      </w:tr>
      <w:bookmarkEnd w:id="14"/>
    </w:tbl>
    <w:p w14:paraId="1BCADA02">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15" w:name="_Toc17541"/>
      <w:bookmarkStart w:id="16" w:name="_Toc20130531"/>
      <w:bookmarkStart w:id="17" w:name="_Toc23899"/>
      <w:bookmarkStart w:id="18" w:name="_Toc3391"/>
      <w:bookmarkStart w:id="19" w:name="_Toc9720"/>
      <w:bookmarkStart w:id="20" w:name="_Toc373860293"/>
      <w:bookmarkStart w:id="21" w:name="_Toc317775178"/>
      <w:r>
        <w:rPr>
          <w:rFonts w:hint="eastAsia" w:ascii="宋体" w:hAnsi="宋体" w:cs="宋体"/>
          <w:color w:val="auto"/>
          <w:sz w:val="24"/>
          <w:szCs w:val="24"/>
          <w:highlight w:val="none"/>
        </w:rPr>
        <w:t>二、资金来源</w:t>
      </w:r>
      <w:bookmarkEnd w:id="15"/>
      <w:bookmarkEnd w:id="16"/>
      <w:bookmarkEnd w:id="17"/>
      <w:bookmarkEnd w:id="18"/>
      <w:bookmarkEnd w:id="19"/>
    </w:p>
    <w:p w14:paraId="27B06957">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预算资金，预算金额为4</w:t>
      </w:r>
      <w:r>
        <w:rPr>
          <w:rFonts w:hint="eastAsia" w:ascii="宋体" w:hAnsi="宋体" w:cs="宋体"/>
          <w:color w:val="auto"/>
          <w:sz w:val="24"/>
          <w:szCs w:val="24"/>
          <w:highlight w:val="none"/>
          <w:lang w:val="en-US" w:eastAsia="zh-CN"/>
        </w:rPr>
        <w:t>8.9</w:t>
      </w:r>
      <w:r>
        <w:rPr>
          <w:rFonts w:hint="eastAsia" w:ascii="宋体" w:hAnsi="宋体" w:cs="宋体"/>
          <w:color w:val="auto"/>
          <w:sz w:val="24"/>
          <w:szCs w:val="24"/>
          <w:highlight w:val="none"/>
        </w:rPr>
        <w:t>6万元。</w:t>
      </w:r>
    </w:p>
    <w:p w14:paraId="3050E84C">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22" w:name="_Toc22742"/>
      <w:bookmarkStart w:id="23" w:name="_Toc6920"/>
      <w:bookmarkStart w:id="24" w:name="_Toc20130532"/>
      <w:bookmarkStart w:id="25" w:name="_Toc23067"/>
      <w:bookmarkStart w:id="26" w:name="_Toc17834"/>
      <w:r>
        <w:rPr>
          <w:rFonts w:hint="eastAsia" w:ascii="宋体" w:hAnsi="宋体" w:cs="宋体"/>
          <w:color w:val="auto"/>
          <w:sz w:val="24"/>
          <w:szCs w:val="24"/>
          <w:highlight w:val="none"/>
        </w:rPr>
        <w:t>三、供应商资格条件</w:t>
      </w:r>
      <w:bookmarkEnd w:id="22"/>
      <w:bookmarkEnd w:id="23"/>
      <w:bookmarkEnd w:id="24"/>
      <w:bookmarkEnd w:id="25"/>
      <w:bookmarkEnd w:id="26"/>
    </w:p>
    <w:p w14:paraId="4DBCFFDF">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（一）满足《中华人民共和国政府采购法》第二十二条规定；</w:t>
      </w:r>
    </w:p>
    <w:p w14:paraId="19E81D8D">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（二）落实政府采购政策需满足的资格要求：无。</w:t>
      </w:r>
    </w:p>
    <w:p w14:paraId="4373193D">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（三）本项目的特定资格要求：无</w:t>
      </w:r>
    </w:p>
    <w:p w14:paraId="38C0019E">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27" w:name="_Toc2198"/>
      <w:bookmarkStart w:id="28" w:name="_Toc32055"/>
      <w:bookmarkStart w:id="29" w:name="_Toc27154"/>
      <w:bookmarkStart w:id="30" w:name="_Toc20717"/>
      <w:bookmarkStart w:id="31" w:name="_Toc20130533"/>
      <w:r>
        <w:rPr>
          <w:rFonts w:hint="eastAsia" w:ascii="宋体" w:hAnsi="宋体" w:cs="宋体"/>
          <w:color w:val="auto"/>
          <w:sz w:val="24"/>
          <w:szCs w:val="24"/>
          <w:highlight w:val="none"/>
        </w:rPr>
        <w:t>四、磋商有关说明</w:t>
      </w:r>
      <w:bookmarkEnd w:id="20"/>
      <w:bookmarkEnd w:id="27"/>
      <w:bookmarkEnd w:id="28"/>
      <w:bookmarkEnd w:id="29"/>
      <w:bookmarkEnd w:id="30"/>
      <w:bookmarkEnd w:id="31"/>
    </w:p>
    <w:p w14:paraId="78C665E7">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凡有意参加磋商的供应商，请到“重庆市经济和信息化委员会网”（https://jjxxw.cq.gov.cn/）下载本项目磋商文件以及图纸、澄清等开标前公布的所有项目资料，无论供应商领取或下载与否，均视为已知晓所有招标内容。</w:t>
      </w:r>
    </w:p>
    <w:p w14:paraId="33815B45">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（二）竞争性磋商公告期限：自采购公告发布之日起三个工作日。</w:t>
      </w:r>
    </w:p>
    <w:p w14:paraId="06769B4D">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（三）竞争性磋商文件发售期限： </w:t>
      </w:r>
    </w:p>
    <w:p w14:paraId="58E12530">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3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20 </w:t>
      </w:r>
      <w:r>
        <w:rPr>
          <w:rFonts w:hint="eastAsia" w:ascii="宋体" w:hAnsi="宋体" w:cs="宋体"/>
          <w:color w:val="auto"/>
          <w:sz w:val="24"/>
          <w:szCs w:val="24"/>
          <w:highlight w:val="none"/>
        </w:rPr>
        <w:t>日至</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3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26 </w:t>
      </w:r>
      <w:r>
        <w:rPr>
          <w:rFonts w:hint="eastAsia" w:ascii="宋体" w:hAnsi="宋体" w:cs="宋体"/>
          <w:color w:val="auto"/>
          <w:sz w:val="24"/>
          <w:szCs w:val="24"/>
          <w:highlight w:val="none"/>
        </w:rPr>
        <w:t>日。</w:t>
      </w:r>
    </w:p>
    <w:p w14:paraId="2EF198E2">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2.报名方式：供应商在</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3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日17:00时前将《磋商文件发售登记表》（加盖供应商公章）扫描后发送至电子邮箱</w:t>
      </w:r>
      <w:r>
        <w:rPr>
          <w:rFonts w:hint="eastAsia" w:ascii="宋体" w:hAnsi="宋体" w:eastAsia="宋体" w:cs="宋体"/>
          <w:b w:val="0"/>
          <w:bCs w:val="0"/>
          <w:sz w:val="24"/>
          <w:szCs w:val="24"/>
          <w:vertAlign w:val="baseline"/>
          <w:lang w:val="en-US" w:eastAsia="zh-CN"/>
        </w:rPr>
        <w:t>273243138@qq.com</w:t>
      </w:r>
      <w:r>
        <w:rPr>
          <w:rFonts w:hint="eastAsia" w:ascii="宋体" w:hAnsi="宋体" w:cs="宋体"/>
          <w:color w:val="auto"/>
          <w:sz w:val="24"/>
          <w:szCs w:val="24"/>
          <w:highlight w:val="none"/>
        </w:rPr>
        <w:t>，视为具备报名资格，否则视为无效。</w:t>
      </w:r>
    </w:p>
    <w:p w14:paraId="22DA3D4E">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3.竞争性磋商文件售价：人民币300元/包（售后不退）。</w:t>
      </w:r>
    </w:p>
    <w:p w14:paraId="2D599B92">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4.磋商文件费缴纳方式：</w:t>
      </w:r>
      <w:r>
        <w:rPr>
          <w:rFonts w:hint="eastAsia" w:ascii="宋体" w:hAnsi="宋体" w:cs="宋体"/>
          <w:sz w:val="24"/>
          <w:szCs w:val="24"/>
        </w:rPr>
        <w:t>报名时缴纳</w:t>
      </w:r>
      <w:r>
        <w:rPr>
          <w:rFonts w:hint="eastAsia" w:ascii="宋体" w:hAnsi="宋体" w:cs="宋体"/>
          <w:sz w:val="24"/>
          <w:szCs w:val="24"/>
          <w:lang w:eastAsia="zh-CN"/>
        </w:rPr>
        <w:t>，</w:t>
      </w:r>
      <w:r>
        <w:rPr>
          <w:rFonts w:hint="eastAsia" w:ascii="宋体" w:hAnsi="宋体" w:cs="宋体"/>
          <w:sz w:val="24"/>
          <w:szCs w:val="24"/>
          <w:lang w:val="en-US" w:eastAsia="zh-CN"/>
        </w:rPr>
        <w:t>缴纳截止时间同报名截止时间</w:t>
      </w:r>
      <w:r>
        <w:rPr>
          <w:rFonts w:hint="eastAsia" w:ascii="宋体" w:hAnsi="宋体" w:cs="宋体"/>
          <w:color w:val="auto"/>
          <w:sz w:val="24"/>
          <w:szCs w:val="24"/>
          <w:highlight w:val="none"/>
        </w:rPr>
        <w:t>。</w:t>
      </w:r>
    </w:p>
    <w:p w14:paraId="2B8918A0">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（四）供应商须满足以下三种要件，其响应文件才被接受：</w:t>
      </w:r>
    </w:p>
    <w:p w14:paraId="6BF11A3B">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1.完成报名并按时缴纳了报名费；</w:t>
      </w:r>
    </w:p>
    <w:p w14:paraId="4073FBEF">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2.按时递交了响应文件；</w:t>
      </w:r>
    </w:p>
    <w:p w14:paraId="4BBDDF61">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3.按时签到。</w:t>
      </w:r>
    </w:p>
    <w:p w14:paraId="3CD0F08B">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（五）递交响应文件地点：攀钢集团工科工程咨询有限公司会议室（重庆市渝北区青枫北路12号双子座B座13楼）</w:t>
      </w:r>
    </w:p>
    <w:p w14:paraId="1456004E">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（六）响应文件递交截止时间：</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4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3 </w:t>
      </w:r>
      <w:r>
        <w:rPr>
          <w:rFonts w:hint="eastAsia" w:ascii="宋体" w:hAnsi="宋体" w:cs="宋体"/>
          <w:color w:val="auto"/>
          <w:sz w:val="24"/>
          <w:szCs w:val="24"/>
          <w:highlight w:val="none"/>
        </w:rPr>
        <w:t>日北京时间1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p w14:paraId="4B33BBA9">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（七）磋商开始时间：</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4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bookmarkStart w:id="309" w:name="_GoBack"/>
      <w:bookmarkEnd w:id="309"/>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日北京时间1</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w:t>
      </w:r>
    </w:p>
    <w:p w14:paraId="534E2250">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32" w:name="_Toc4905"/>
      <w:bookmarkStart w:id="33" w:name="_Toc32288"/>
      <w:bookmarkStart w:id="34" w:name="_Toc19921"/>
      <w:bookmarkStart w:id="35" w:name="_Toc20130534"/>
      <w:bookmarkStart w:id="36" w:name="_Toc373860294"/>
      <w:bookmarkStart w:id="37" w:name="_Toc26505"/>
      <w:r>
        <w:rPr>
          <w:rFonts w:hint="eastAsia" w:ascii="宋体" w:hAnsi="宋体" w:cs="宋体"/>
          <w:color w:val="auto"/>
          <w:sz w:val="24"/>
          <w:szCs w:val="24"/>
          <w:highlight w:val="none"/>
        </w:rPr>
        <w:t>五、磋商保证金</w:t>
      </w:r>
      <w:bookmarkEnd w:id="32"/>
      <w:bookmarkEnd w:id="33"/>
      <w:bookmarkEnd w:id="34"/>
      <w:bookmarkEnd w:id="35"/>
      <w:bookmarkEnd w:id="36"/>
      <w:bookmarkEnd w:id="37"/>
    </w:p>
    <w:p w14:paraId="520B919E">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bookmarkStart w:id="38" w:name="_Toc530038692"/>
      <w:bookmarkStart w:id="39" w:name="_Toc20130535"/>
      <w:r>
        <w:rPr>
          <w:rFonts w:hint="eastAsia" w:ascii="宋体" w:hAnsi="宋体" w:cs="宋体"/>
          <w:color w:val="auto"/>
          <w:sz w:val="24"/>
          <w:szCs w:val="24"/>
          <w:highlight w:val="none"/>
        </w:rPr>
        <w:t>（一）磋商保证金递交</w:t>
      </w:r>
    </w:p>
    <w:p w14:paraId="5776607B">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供应商须按本项目规定的磋商保证金金额进行缴纳（保证金金额详见本篇，一、竞争性磋商内容），由供应商从其单位账户将磋商保证金汇至以下账户，磋商保证金的到账截止时间为</w:t>
      </w:r>
      <w:r>
        <w:rPr>
          <w:rFonts w:hint="eastAsia" w:ascii="宋体" w:hAnsi="宋体" w:cs="宋体"/>
          <w:color w:val="auto"/>
          <w:sz w:val="24"/>
          <w:szCs w:val="24"/>
          <w:highlight w:val="none"/>
          <w:lang w:val="en-US" w:eastAsia="zh-CN"/>
        </w:rPr>
        <w:t>开标当</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:00。缴纳保证金时付款凭证备注栏必须备注项目名称（可简写）。</w:t>
      </w:r>
    </w:p>
    <w:p w14:paraId="339C316B">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磋商保证金账户：</w:t>
      </w:r>
    </w:p>
    <w:p w14:paraId="79B00617">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户  名：攀钢集团工科工程咨询有限公司重庆分公司</w:t>
      </w:r>
    </w:p>
    <w:p w14:paraId="719289C5">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开户行：中国农业银行重庆巴南马王坪支行 </w:t>
      </w:r>
    </w:p>
    <w:p w14:paraId="6A5895F1">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  号：31101201040002679</w:t>
      </w:r>
    </w:p>
    <w:p w14:paraId="048322FD">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4F795235">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1.非成交供应商的保证金，在成交通知书发放后，由采购代理机构在五个工作日内按来款渠道直接退还。</w:t>
      </w:r>
    </w:p>
    <w:p w14:paraId="283D1E0A">
      <w:pPr>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2.成交供应商的投标保证金，在成交供应商与采购人签订合同后，由采购代理机构在五个工作日内按资金来款渠道直接退还。</w:t>
      </w:r>
    </w:p>
    <w:p w14:paraId="23485D5C">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40" w:name="_Toc23602"/>
      <w:bookmarkStart w:id="41" w:name="_Toc29715"/>
      <w:bookmarkStart w:id="42" w:name="_Toc12301"/>
      <w:bookmarkStart w:id="43" w:name="_Toc13715"/>
      <w:r>
        <w:rPr>
          <w:rFonts w:hint="eastAsia" w:ascii="宋体" w:hAnsi="宋体" w:cs="宋体"/>
          <w:color w:val="auto"/>
          <w:sz w:val="24"/>
          <w:szCs w:val="24"/>
          <w:highlight w:val="none"/>
        </w:rPr>
        <w:t>六、采购项目需落实的政府采购政策</w:t>
      </w:r>
      <w:bookmarkEnd w:id="38"/>
      <w:bookmarkEnd w:id="39"/>
      <w:bookmarkEnd w:id="40"/>
      <w:bookmarkEnd w:id="41"/>
      <w:bookmarkEnd w:id="42"/>
      <w:bookmarkEnd w:id="43"/>
    </w:p>
    <w:p w14:paraId="0B13F670">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FFE3464">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14:paraId="17F0F1CB">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3DCC4157">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p w14:paraId="483A194E">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44" w:name="_Toc20130536"/>
      <w:bookmarkStart w:id="45" w:name="_Toc13915"/>
      <w:bookmarkStart w:id="46" w:name="_Toc16054"/>
      <w:bookmarkStart w:id="47" w:name="_Toc3830"/>
      <w:bookmarkStart w:id="48" w:name="_Toc26503"/>
      <w:r>
        <w:rPr>
          <w:rFonts w:hint="eastAsia" w:ascii="宋体" w:hAnsi="宋体" w:cs="宋体"/>
          <w:color w:val="auto"/>
          <w:sz w:val="24"/>
          <w:szCs w:val="24"/>
          <w:highlight w:val="none"/>
        </w:rPr>
        <w:t>七、</w:t>
      </w:r>
      <w:bookmarkEnd w:id="21"/>
      <w:r>
        <w:rPr>
          <w:rFonts w:hint="eastAsia" w:ascii="宋体" w:hAnsi="宋体" w:cs="宋体"/>
          <w:color w:val="auto"/>
          <w:sz w:val="24"/>
          <w:szCs w:val="24"/>
          <w:highlight w:val="none"/>
        </w:rPr>
        <w:t>其它有关规定</w:t>
      </w:r>
      <w:bookmarkEnd w:id="44"/>
      <w:bookmarkEnd w:id="45"/>
      <w:bookmarkEnd w:id="46"/>
      <w:bookmarkEnd w:id="47"/>
      <w:bookmarkEnd w:id="48"/>
    </w:p>
    <w:p w14:paraId="29D2317A">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0B85E9D6">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490A9229">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14:paraId="17B8F185">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675F65E5">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62FFDB9D">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（六）本项目不接受联合体参与磋商，否则按无效处理。</w:t>
      </w:r>
    </w:p>
    <w:p w14:paraId="0E41B8F5">
      <w:pPr>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（七）本项目不接受合同分包，否则按无效处理。</w:t>
      </w:r>
    </w:p>
    <w:p w14:paraId="54D2A55F">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7D3BCF3">
      <w:pPr>
        <w:pStyle w:val="4"/>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49" w:name="_Toc11230"/>
      <w:bookmarkStart w:id="50" w:name="_Toc27593"/>
      <w:bookmarkStart w:id="51" w:name="_Toc5055"/>
      <w:bookmarkStart w:id="52" w:name="_Toc20130537"/>
      <w:bookmarkStart w:id="53" w:name="_Toc932"/>
      <w:r>
        <w:rPr>
          <w:rFonts w:hint="eastAsia" w:ascii="宋体" w:hAnsi="宋体" w:cs="宋体"/>
          <w:color w:val="auto"/>
          <w:sz w:val="24"/>
          <w:szCs w:val="24"/>
          <w:highlight w:val="none"/>
        </w:rPr>
        <w:t>八、联系方式</w:t>
      </w:r>
      <w:bookmarkEnd w:id="49"/>
      <w:bookmarkEnd w:id="50"/>
      <w:bookmarkEnd w:id="51"/>
      <w:bookmarkEnd w:id="52"/>
      <w:bookmarkEnd w:id="53"/>
    </w:p>
    <w:p w14:paraId="7173A87F">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（一）采购人：重庆市无线电监测站</w:t>
      </w:r>
    </w:p>
    <w:p w14:paraId="47C0F37B">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联系人：罗老师 </w:t>
      </w:r>
    </w:p>
    <w:p w14:paraId="206A4A98">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话：023-67710873</w:t>
      </w:r>
    </w:p>
    <w:p w14:paraId="118ABB28">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  址：重庆市江北区兴隆路26号数码大厦16楼</w:t>
      </w:r>
    </w:p>
    <w:p w14:paraId="5AE8E874">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2"/>
        <w:rPr>
          <w:rFonts w:ascii="宋体" w:hAnsi="宋体" w:cs="宋体"/>
          <w:color w:val="auto"/>
          <w:sz w:val="24"/>
          <w:szCs w:val="24"/>
          <w:highlight w:val="none"/>
        </w:rPr>
      </w:pPr>
      <w:r>
        <w:rPr>
          <w:rFonts w:hint="eastAsia" w:ascii="宋体" w:hAnsi="宋体" w:cs="宋体"/>
          <w:color w:val="auto"/>
          <w:sz w:val="24"/>
          <w:szCs w:val="24"/>
          <w:highlight w:val="none"/>
        </w:rPr>
        <w:t>（二）采购代理机构：攀钢集团工科工程咨询有限公司</w:t>
      </w:r>
    </w:p>
    <w:p w14:paraId="0A163C1A">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李</w:t>
      </w:r>
      <w:r>
        <w:rPr>
          <w:rFonts w:hint="eastAsia" w:ascii="宋体" w:hAnsi="宋体" w:cs="宋体"/>
          <w:color w:val="auto"/>
          <w:sz w:val="24"/>
          <w:szCs w:val="24"/>
          <w:highlight w:val="none"/>
        </w:rPr>
        <w:t xml:space="preserve">老师 </w:t>
      </w:r>
    </w:p>
    <w:p w14:paraId="46910553">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话：18502307440</w:t>
      </w:r>
    </w:p>
    <w:p w14:paraId="07B07B80">
      <w:pPr>
        <w:pageBreakBefore w:val="0"/>
        <w:widowControl w:val="0"/>
        <w:kinsoku/>
        <w:wordWrap/>
        <w:overflowPunct/>
        <w:topLinePunct w:val="0"/>
        <w:autoSpaceDE/>
        <w:autoSpaceDN/>
        <w:bidi w:val="0"/>
        <w:adjustRightInd/>
        <w:snapToGrid w:val="0"/>
        <w:spacing w:line="500" w:lineRule="exact"/>
        <w:ind w:firstLine="1200" w:firstLineChars="5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址：重庆市渝北区青枫北路12号双子座B座13楼</w:t>
      </w:r>
    </w:p>
    <w:p w14:paraId="04805B4E">
      <w:pPr>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587183E8">
      <w:pPr>
        <w:pageBreakBefore w:val="0"/>
        <w:widowControl w:val="0"/>
        <w:kinsoku/>
        <w:wordWrap/>
        <w:overflowPunct/>
        <w:topLinePunct w:val="0"/>
        <w:autoSpaceDE/>
        <w:autoSpaceDN/>
        <w:bidi w:val="0"/>
        <w:adjustRightInd/>
        <w:snapToGrid w:val="0"/>
        <w:spacing w:line="500" w:lineRule="exact"/>
        <w:ind w:firstLine="0" w:firstLineChars="0"/>
        <w:textAlignment w:val="auto"/>
        <w:rPr>
          <w:rFonts w:hint="eastAsia" w:ascii="宋体" w:hAnsi="宋体" w:cs="宋体"/>
          <w:color w:val="auto"/>
          <w:sz w:val="24"/>
          <w:szCs w:val="24"/>
          <w:highlight w:val="none"/>
        </w:rPr>
      </w:pPr>
    </w:p>
    <w:p w14:paraId="3CF515B3">
      <w:pPr>
        <w:pStyle w:val="3"/>
        <w:spacing w:before="0" w:after="0" w:line="360" w:lineRule="auto"/>
        <w:ind w:firstLineChars="200"/>
        <w:jc w:val="center"/>
        <w:rPr>
          <w:rFonts w:ascii="宋体" w:hAnsi="宋体" w:cs="宋体"/>
          <w:color w:val="auto"/>
          <w:sz w:val="21"/>
          <w:szCs w:val="21"/>
          <w:highlight w:val="none"/>
        </w:rPr>
      </w:pPr>
      <w:bookmarkStart w:id="54" w:name="_Toc15115"/>
      <w:bookmarkStart w:id="55" w:name="_Toc28438"/>
      <w:bookmarkStart w:id="56" w:name="_Toc20130538"/>
      <w:bookmarkStart w:id="57" w:name="_Toc7927"/>
      <w:bookmarkStart w:id="58" w:name="_Toc8653"/>
      <w:r>
        <w:rPr>
          <w:rFonts w:hint="eastAsia" w:ascii="宋体" w:hAnsi="宋体" w:eastAsia="宋体" w:cs="宋体"/>
          <w:b w:val="0"/>
          <w:color w:val="auto"/>
          <w:sz w:val="36"/>
          <w:szCs w:val="30"/>
          <w:highlight w:val="none"/>
        </w:rPr>
        <w:t>第二篇  项目技术需求</w:t>
      </w:r>
      <w:bookmarkEnd w:id="54"/>
      <w:bookmarkEnd w:id="55"/>
      <w:bookmarkEnd w:id="56"/>
      <w:bookmarkEnd w:id="57"/>
      <w:bookmarkEnd w:id="58"/>
      <w:bookmarkStart w:id="59" w:name="_Toc98855992"/>
      <w:bookmarkStart w:id="60" w:name="_Toc51854592"/>
      <w:bookmarkStart w:id="61" w:name="_Toc115344005"/>
      <w:bookmarkStart w:id="62" w:name="_Toc82422009"/>
      <w:bookmarkStart w:id="63" w:name="_Toc51854594"/>
      <w:bookmarkStart w:id="64" w:name="_Toc5006885"/>
      <w:bookmarkStart w:id="65" w:name="_Toc6232092"/>
      <w:bookmarkStart w:id="66" w:name="_Toc20130542"/>
      <w:bookmarkStart w:id="67" w:name="_Toc12789058"/>
    </w:p>
    <w:p w14:paraId="630B784A">
      <w:pPr>
        <w:pStyle w:val="4"/>
        <w:spacing w:before="0" w:after="0" w:line="500" w:lineRule="exact"/>
        <w:ind w:firstLine="422" w:firstLineChars="200"/>
        <w:rPr>
          <w:rFonts w:hint="eastAsia" w:ascii="宋体" w:hAnsi="宋体" w:cs="宋体"/>
          <w:color w:val="auto"/>
          <w:sz w:val="21"/>
          <w:szCs w:val="21"/>
          <w:highlight w:val="none"/>
        </w:rPr>
      </w:pPr>
      <w:bookmarkStart w:id="68" w:name="_Toc16942"/>
      <w:bookmarkStart w:id="69" w:name="_Toc17406"/>
      <w:bookmarkStart w:id="70" w:name="_Toc17399"/>
      <w:bookmarkStart w:id="71" w:name="_Toc16127"/>
      <w:r>
        <w:rPr>
          <w:rFonts w:hint="eastAsia" w:ascii="宋体" w:hAnsi="宋体" w:cs="宋体"/>
          <w:color w:val="auto"/>
          <w:sz w:val="21"/>
          <w:szCs w:val="21"/>
          <w:highlight w:val="none"/>
        </w:rPr>
        <w:t>“★”标注的要求为重要技术需求，若不满足将按照评标因素中相关规定处理。</w:t>
      </w:r>
      <w:bookmarkEnd w:id="68"/>
      <w:bookmarkEnd w:id="69"/>
      <w:bookmarkEnd w:id="70"/>
      <w:bookmarkEnd w:id="71"/>
    </w:p>
    <w:p w14:paraId="29F257FB">
      <w:pPr>
        <w:pStyle w:val="4"/>
        <w:spacing w:before="0" w:after="0" w:line="500" w:lineRule="exact"/>
        <w:ind w:firstLine="482" w:firstLineChars="200"/>
        <w:rPr>
          <w:rFonts w:ascii="宋体"/>
          <w:color w:val="auto"/>
          <w:sz w:val="24"/>
          <w:szCs w:val="24"/>
          <w:highlight w:val="none"/>
        </w:rPr>
      </w:pPr>
      <w:bookmarkStart w:id="72" w:name="_Toc17247"/>
      <w:bookmarkStart w:id="73" w:name="_Toc24041"/>
      <w:bookmarkStart w:id="74" w:name="_Toc21452"/>
      <w:bookmarkStart w:id="75" w:name="_Toc5563"/>
      <w:r>
        <w:rPr>
          <w:rFonts w:hint="eastAsia" w:ascii="宋体"/>
          <w:color w:val="auto"/>
          <w:sz w:val="24"/>
          <w:szCs w:val="24"/>
          <w:highlight w:val="none"/>
        </w:rPr>
        <w:t>一、</w:t>
      </w:r>
      <w:bookmarkEnd w:id="59"/>
      <w:bookmarkEnd w:id="60"/>
      <w:bookmarkEnd w:id="61"/>
      <w:r>
        <w:rPr>
          <w:rFonts w:hint="eastAsia" w:ascii="宋体"/>
          <w:color w:val="auto"/>
          <w:sz w:val="24"/>
          <w:szCs w:val="24"/>
          <w:highlight w:val="none"/>
        </w:rPr>
        <w:t>项目技术要求</w:t>
      </w:r>
      <w:bookmarkEnd w:id="72"/>
      <w:bookmarkEnd w:id="73"/>
      <w:bookmarkEnd w:id="74"/>
      <w:bookmarkEnd w:id="75"/>
    </w:p>
    <w:p w14:paraId="55A23131">
      <w:pPr>
        <w:snapToGrid w:val="0"/>
        <w:spacing w:line="500" w:lineRule="exact"/>
        <w:ind w:firstLine="480" w:firstLineChars="200"/>
        <w:rPr>
          <w:color w:val="auto"/>
          <w:sz w:val="24"/>
          <w:szCs w:val="24"/>
          <w:highlight w:val="none"/>
        </w:rPr>
      </w:pPr>
      <w:r>
        <w:rPr>
          <w:rFonts w:hint="eastAsia"/>
          <w:color w:val="auto"/>
          <w:sz w:val="24"/>
          <w:szCs w:val="24"/>
          <w:highlight w:val="none"/>
        </w:rPr>
        <w:t>（一）项目基本概况介绍</w:t>
      </w:r>
    </w:p>
    <w:p w14:paraId="223787B3">
      <w:pPr>
        <w:spacing w:line="500" w:lineRule="exact"/>
        <w:ind w:firstLine="480" w:firstLineChars="200"/>
        <w:rPr>
          <w:color w:val="auto"/>
          <w:sz w:val="24"/>
          <w:szCs w:val="24"/>
          <w:highlight w:val="none"/>
        </w:rPr>
      </w:pPr>
      <w:r>
        <w:rPr>
          <w:rFonts w:hint="eastAsia"/>
          <w:color w:val="auto"/>
          <w:sz w:val="24"/>
          <w:szCs w:val="24"/>
          <w:highlight w:val="none"/>
        </w:rPr>
        <w:t>本次演练拟分两个阶段开展，第一阶段参与人员</w:t>
      </w:r>
      <w:r>
        <w:rPr>
          <w:rFonts w:hint="eastAsia"/>
          <w:color w:val="auto"/>
          <w:sz w:val="24"/>
          <w:szCs w:val="24"/>
          <w:highlight w:val="none"/>
          <w:lang w:val="en-US" w:eastAsia="zh-CN"/>
        </w:rPr>
        <w:t>约45</w:t>
      </w:r>
      <w:r>
        <w:rPr>
          <w:rFonts w:hint="eastAsia"/>
          <w:color w:val="auto"/>
          <w:sz w:val="24"/>
          <w:szCs w:val="24"/>
          <w:highlight w:val="none"/>
        </w:rPr>
        <w:t>人，持续</w:t>
      </w:r>
      <w:r>
        <w:rPr>
          <w:rFonts w:hint="eastAsia"/>
          <w:color w:val="auto"/>
          <w:sz w:val="24"/>
          <w:szCs w:val="24"/>
          <w:highlight w:val="none"/>
          <w:lang w:val="en-US" w:eastAsia="zh-CN"/>
        </w:rPr>
        <w:t>6</w:t>
      </w:r>
      <w:r>
        <w:rPr>
          <w:rFonts w:hint="eastAsia"/>
          <w:color w:val="auto"/>
          <w:sz w:val="24"/>
          <w:szCs w:val="24"/>
          <w:highlight w:val="none"/>
        </w:rPr>
        <w:t>天；第二阶段参与人员</w:t>
      </w:r>
      <w:r>
        <w:rPr>
          <w:rFonts w:hint="eastAsia"/>
          <w:color w:val="auto"/>
          <w:sz w:val="24"/>
          <w:szCs w:val="24"/>
          <w:highlight w:val="none"/>
          <w:lang w:eastAsia="zh-CN"/>
        </w:rPr>
        <w:t>约</w:t>
      </w:r>
      <w:r>
        <w:rPr>
          <w:rFonts w:hint="eastAsia"/>
          <w:color w:val="auto"/>
          <w:sz w:val="24"/>
          <w:szCs w:val="24"/>
          <w:highlight w:val="none"/>
          <w:lang w:val="en-US" w:eastAsia="zh-CN"/>
        </w:rPr>
        <w:t>45</w:t>
      </w:r>
      <w:r>
        <w:rPr>
          <w:rFonts w:hint="eastAsia"/>
          <w:color w:val="auto"/>
          <w:sz w:val="24"/>
          <w:szCs w:val="24"/>
          <w:highlight w:val="none"/>
        </w:rPr>
        <w:t>人，持续</w:t>
      </w:r>
      <w:r>
        <w:rPr>
          <w:rFonts w:hint="eastAsia"/>
          <w:color w:val="auto"/>
          <w:sz w:val="24"/>
          <w:szCs w:val="24"/>
          <w:highlight w:val="none"/>
          <w:lang w:val="en-US" w:eastAsia="zh-CN"/>
        </w:rPr>
        <w:t>7</w:t>
      </w:r>
      <w:r>
        <w:rPr>
          <w:rFonts w:hint="eastAsia"/>
          <w:color w:val="auto"/>
          <w:sz w:val="24"/>
          <w:szCs w:val="24"/>
          <w:highlight w:val="none"/>
        </w:rPr>
        <w:t>天（具体参演人员数量和</w:t>
      </w:r>
      <w:r>
        <w:rPr>
          <w:rFonts w:hint="eastAsia"/>
          <w:color w:val="auto"/>
          <w:sz w:val="24"/>
          <w:szCs w:val="24"/>
          <w:highlight w:val="none"/>
          <w:lang w:val="en-US" w:eastAsia="zh-CN"/>
        </w:rPr>
        <w:t>持续</w:t>
      </w:r>
      <w:r>
        <w:rPr>
          <w:rFonts w:hint="eastAsia"/>
          <w:color w:val="auto"/>
          <w:sz w:val="24"/>
          <w:szCs w:val="24"/>
          <w:highlight w:val="none"/>
        </w:rPr>
        <w:t>时间由采购人根据实际情况</w:t>
      </w:r>
      <w:r>
        <w:rPr>
          <w:color w:val="auto"/>
          <w:sz w:val="24"/>
          <w:szCs w:val="24"/>
          <w:highlight w:val="none"/>
        </w:rPr>
        <w:t>确定</w:t>
      </w:r>
      <w:r>
        <w:rPr>
          <w:rFonts w:hint="eastAsia"/>
          <w:color w:val="auto"/>
          <w:sz w:val="24"/>
          <w:szCs w:val="24"/>
          <w:highlight w:val="none"/>
        </w:rPr>
        <w:t>），供应商需配合采购人做好本次演练的服务工作。</w:t>
      </w:r>
    </w:p>
    <w:p w14:paraId="77A75B0A">
      <w:pPr>
        <w:snapToGrid w:val="0"/>
        <w:spacing w:line="500" w:lineRule="exact"/>
        <w:ind w:firstLine="480" w:firstLineChars="200"/>
        <w:rPr>
          <w:color w:val="auto"/>
          <w:sz w:val="24"/>
          <w:szCs w:val="24"/>
          <w:highlight w:val="none"/>
        </w:rPr>
      </w:pPr>
      <w:r>
        <w:rPr>
          <w:rFonts w:hint="eastAsia"/>
          <w:color w:val="auto"/>
          <w:sz w:val="24"/>
          <w:szCs w:val="24"/>
          <w:highlight w:val="none"/>
        </w:rPr>
        <w:t>（二）服务内容及质量要求</w:t>
      </w:r>
    </w:p>
    <w:p w14:paraId="51E61D5A">
      <w:pPr>
        <w:snapToGrid w:val="0"/>
        <w:spacing w:line="500" w:lineRule="exact"/>
        <w:ind w:firstLine="480" w:firstLineChars="200"/>
        <w:rPr>
          <w:rFonts w:ascii="宋体" w:hAnsi="宋体"/>
          <w:color w:val="auto"/>
          <w:sz w:val="24"/>
          <w:szCs w:val="24"/>
          <w:highlight w:val="none"/>
        </w:rPr>
      </w:pPr>
      <w:r>
        <w:rPr>
          <w:rFonts w:hint="eastAsia"/>
          <w:color w:val="auto"/>
          <w:sz w:val="24"/>
          <w:szCs w:val="24"/>
          <w:highlight w:val="none"/>
        </w:rPr>
        <w:t>供应商须按照以下工作要求，配合完成本次演练筹备组织工作，包括演练总体筹备组织、演练指挥调度、技术支持、场景搭建、演练音视频拍摄及后期制作、会务服务及后勤保障、媒体宣传、演练辅助设备器材提供、信息技术服务等工作。</w:t>
      </w:r>
    </w:p>
    <w:p w14:paraId="315E4CA0">
      <w:pPr>
        <w:snapToGrid w:val="0"/>
        <w:spacing w:line="500" w:lineRule="exact"/>
        <w:ind w:firstLine="482" w:firstLineChars="200"/>
        <w:rPr>
          <w:b/>
          <w:bCs/>
          <w:color w:val="auto"/>
          <w:sz w:val="24"/>
          <w:szCs w:val="24"/>
          <w:highlight w:val="none"/>
        </w:rPr>
      </w:pPr>
      <w:r>
        <w:rPr>
          <w:rFonts w:hint="eastAsia"/>
          <w:b/>
          <w:bCs/>
          <w:color w:val="auto"/>
          <w:sz w:val="24"/>
          <w:szCs w:val="24"/>
          <w:highlight w:val="none"/>
        </w:rPr>
        <w:t>1</w:t>
      </w:r>
      <w:r>
        <w:rPr>
          <w:b/>
          <w:bCs/>
          <w:color w:val="auto"/>
          <w:sz w:val="24"/>
          <w:szCs w:val="24"/>
          <w:highlight w:val="none"/>
        </w:rPr>
        <w:t>.</w:t>
      </w:r>
      <w:r>
        <w:rPr>
          <w:rFonts w:hint="eastAsia"/>
          <w:b/>
          <w:bCs/>
          <w:color w:val="auto"/>
          <w:sz w:val="24"/>
          <w:szCs w:val="24"/>
          <w:highlight w:val="none"/>
        </w:rPr>
        <w:t>会务保障</w:t>
      </w:r>
    </w:p>
    <w:p w14:paraId="47E4C9CE">
      <w:pPr>
        <w:snapToGrid w:val="0"/>
        <w:spacing w:line="500" w:lineRule="exact"/>
        <w:ind w:firstLine="480" w:firstLineChars="200"/>
        <w:rPr>
          <w:color w:val="auto"/>
          <w:sz w:val="24"/>
          <w:szCs w:val="24"/>
          <w:highlight w:val="none"/>
        </w:rPr>
      </w:pPr>
      <w:r>
        <w:rPr>
          <w:rFonts w:hint="eastAsia"/>
          <w:color w:val="auto"/>
          <w:sz w:val="24"/>
          <w:szCs w:val="24"/>
          <w:highlight w:val="none"/>
        </w:rPr>
        <w:t>供应商需按照政府部门接待相关规定制定住宿、餐饮、会议室租赁、会场布置、医疗及其他后勤保障服务方案，规格不得超过相关接待标准要求。</w:t>
      </w:r>
    </w:p>
    <w:p w14:paraId="0387E467">
      <w:pPr>
        <w:snapToGrid w:val="0"/>
        <w:spacing w:line="500" w:lineRule="exact"/>
        <w:ind w:firstLine="480" w:firstLineChars="200"/>
        <w:rPr>
          <w:color w:val="auto"/>
          <w:sz w:val="24"/>
          <w:szCs w:val="24"/>
          <w:highlight w:val="none"/>
        </w:rPr>
      </w:pPr>
      <w:r>
        <w:rPr>
          <w:rFonts w:hint="eastAsia" w:ascii="宋体" w:hAnsi="宋体"/>
          <w:color w:val="auto"/>
          <w:sz w:val="24"/>
          <w:szCs w:val="24"/>
          <w:highlight w:val="none"/>
        </w:rPr>
        <w:t>★</w:t>
      </w:r>
      <w:r>
        <w:rPr>
          <w:rFonts w:hint="eastAsia"/>
          <w:color w:val="auto"/>
          <w:sz w:val="24"/>
          <w:szCs w:val="24"/>
          <w:highlight w:val="none"/>
        </w:rPr>
        <w:t>1</w:t>
      </w:r>
      <w:r>
        <w:rPr>
          <w:color w:val="auto"/>
          <w:sz w:val="24"/>
          <w:szCs w:val="24"/>
          <w:highlight w:val="none"/>
        </w:rPr>
        <w:t>.1</w:t>
      </w:r>
      <w:r>
        <w:rPr>
          <w:rFonts w:hint="eastAsia"/>
          <w:color w:val="auto"/>
          <w:sz w:val="24"/>
          <w:szCs w:val="24"/>
          <w:highlight w:val="none"/>
        </w:rPr>
        <w:t>住宿及餐饮</w:t>
      </w:r>
    </w:p>
    <w:p w14:paraId="18910D3D">
      <w:pPr>
        <w:snapToGrid w:val="0"/>
        <w:spacing w:line="500" w:lineRule="exact"/>
        <w:ind w:firstLine="480" w:firstLineChars="200"/>
        <w:rPr>
          <w:color w:val="auto"/>
          <w:sz w:val="24"/>
          <w:szCs w:val="24"/>
          <w:highlight w:val="none"/>
        </w:rPr>
      </w:pPr>
      <w:r>
        <w:rPr>
          <w:rFonts w:hint="eastAsia"/>
          <w:color w:val="auto"/>
          <w:sz w:val="24"/>
          <w:szCs w:val="24"/>
          <w:highlight w:val="none"/>
        </w:rPr>
        <w:t>负责安排演练期间所有相关人员住宿、餐饮等，分两个阶段开展，第一阶段参与人员</w:t>
      </w:r>
      <w:r>
        <w:rPr>
          <w:rFonts w:hint="eastAsia"/>
          <w:color w:val="auto"/>
          <w:sz w:val="24"/>
          <w:szCs w:val="24"/>
          <w:highlight w:val="none"/>
          <w:lang w:val="en-US" w:eastAsia="zh-CN"/>
        </w:rPr>
        <w:t>约45</w:t>
      </w:r>
      <w:r>
        <w:rPr>
          <w:rFonts w:hint="eastAsia"/>
          <w:color w:val="auto"/>
          <w:sz w:val="24"/>
          <w:szCs w:val="24"/>
          <w:highlight w:val="none"/>
        </w:rPr>
        <w:t>人，持续</w:t>
      </w:r>
      <w:r>
        <w:rPr>
          <w:rFonts w:hint="eastAsia"/>
          <w:color w:val="auto"/>
          <w:sz w:val="24"/>
          <w:szCs w:val="24"/>
          <w:highlight w:val="none"/>
          <w:lang w:val="en-US" w:eastAsia="zh-CN"/>
        </w:rPr>
        <w:t>6</w:t>
      </w:r>
      <w:r>
        <w:rPr>
          <w:rFonts w:hint="eastAsia"/>
          <w:color w:val="auto"/>
          <w:sz w:val="24"/>
          <w:szCs w:val="24"/>
          <w:highlight w:val="none"/>
        </w:rPr>
        <w:t>天；第二阶段参与人员</w:t>
      </w:r>
      <w:r>
        <w:rPr>
          <w:rFonts w:hint="eastAsia"/>
          <w:color w:val="auto"/>
          <w:sz w:val="24"/>
          <w:szCs w:val="24"/>
          <w:highlight w:val="none"/>
          <w:lang w:eastAsia="zh-CN"/>
        </w:rPr>
        <w:t>约</w:t>
      </w:r>
      <w:r>
        <w:rPr>
          <w:rFonts w:hint="eastAsia"/>
          <w:color w:val="auto"/>
          <w:sz w:val="24"/>
          <w:szCs w:val="24"/>
          <w:highlight w:val="none"/>
          <w:lang w:val="en-US" w:eastAsia="zh-CN"/>
        </w:rPr>
        <w:t>45</w:t>
      </w:r>
      <w:r>
        <w:rPr>
          <w:rFonts w:hint="eastAsia"/>
          <w:color w:val="auto"/>
          <w:sz w:val="24"/>
          <w:szCs w:val="24"/>
          <w:highlight w:val="none"/>
        </w:rPr>
        <w:t>人，持续</w:t>
      </w:r>
      <w:r>
        <w:rPr>
          <w:rFonts w:hint="eastAsia"/>
          <w:color w:val="auto"/>
          <w:sz w:val="24"/>
          <w:szCs w:val="24"/>
          <w:highlight w:val="none"/>
          <w:lang w:val="en-US" w:eastAsia="zh-CN"/>
        </w:rPr>
        <w:t>7</w:t>
      </w:r>
      <w:r>
        <w:rPr>
          <w:rFonts w:hint="eastAsia"/>
          <w:color w:val="auto"/>
          <w:sz w:val="24"/>
          <w:szCs w:val="24"/>
          <w:highlight w:val="none"/>
        </w:rPr>
        <w:t>天（具体参演人员数量和持续时间由采购人根据实际情况</w:t>
      </w:r>
      <w:r>
        <w:rPr>
          <w:color w:val="auto"/>
          <w:sz w:val="24"/>
          <w:szCs w:val="24"/>
          <w:highlight w:val="none"/>
        </w:rPr>
        <w:t>确定</w:t>
      </w:r>
      <w:r>
        <w:rPr>
          <w:rFonts w:hint="eastAsia"/>
          <w:color w:val="auto"/>
          <w:sz w:val="24"/>
          <w:szCs w:val="24"/>
          <w:highlight w:val="none"/>
        </w:rPr>
        <w:t>）。</w:t>
      </w:r>
    </w:p>
    <w:p w14:paraId="471C0337">
      <w:pPr>
        <w:snapToGrid w:val="0"/>
        <w:spacing w:line="500" w:lineRule="exact"/>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2会议室租用及会场布置</w:t>
      </w:r>
    </w:p>
    <w:p w14:paraId="2CAB06DE">
      <w:pPr>
        <w:snapToGrid w:val="0"/>
        <w:spacing w:line="500" w:lineRule="exact"/>
        <w:ind w:firstLine="480" w:firstLineChars="200"/>
        <w:rPr>
          <w:color w:val="auto"/>
          <w:sz w:val="24"/>
          <w:szCs w:val="24"/>
          <w:highlight w:val="none"/>
        </w:rPr>
      </w:pPr>
      <w:r>
        <w:rPr>
          <w:rFonts w:hint="eastAsia" w:ascii="宋体" w:hAnsi="宋体"/>
          <w:color w:val="auto"/>
          <w:sz w:val="24"/>
          <w:szCs w:val="24"/>
          <w:highlight w:val="none"/>
        </w:rPr>
        <w:t>★</w:t>
      </w:r>
      <w:r>
        <w:rPr>
          <w:rFonts w:hint="eastAsia"/>
          <w:color w:val="auto"/>
          <w:sz w:val="24"/>
          <w:szCs w:val="24"/>
          <w:highlight w:val="none"/>
        </w:rPr>
        <w:t>（1）会议室租用</w:t>
      </w:r>
    </w:p>
    <w:p w14:paraId="4FB8CF67">
      <w:pPr>
        <w:snapToGrid w:val="0"/>
        <w:spacing w:line="500" w:lineRule="exact"/>
        <w:ind w:firstLine="480" w:firstLineChars="200"/>
        <w:rPr>
          <w:color w:val="auto"/>
          <w:sz w:val="24"/>
          <w:szCs w:val="24"/>
          <w:highlight w:val="none"/>
        </w:rPr>
      </w:pPr>
      <w:r>
        <w:rPr>
          <w:rFonts w:hint="eastAsia"/>
          <w:color w:val="auto"/>
          <w:sz w:val="24"/>
          <w:szCs w:val="24"/>
          <w:highlight w:val="none"/>
        </w:rPr>
        <w:t>第一阶段和第二阶段分别提供能容纳至少5</w:t>
      </w:r>
      <w:r>
        <w:rPr>
          <w:color w:val="auto"/>
          <w:sz w:val="24"/>
          <w:szCs w:val="24"/>
          <w:highlight w:val="none"/>
        </w:rPr>
        <w:t>0</w:t>
      </w:r>
      <w:r>
        <w:rPr>
          <w:rFonts w:hint="eastAsia"/>
          <w:color w:val="auto"/>
          <w:sz w:val="24"/>
          <w:szCs w:val="24"/>
          <w:highlight w:val="none"/>
        </w:rPr>
        <w:t>人的会议室各1间，供业务综合培训与技能培训使用。根据演练实际需求，提供演练所需的临时开会会议室、休息室等。</w:t>
      </w:r>
    </w:p>
    <w:p w14:paraId="12E5B812">
      <w:pPr>
        <w:snapToGrid w:val="0"/>
        <w:spacing w:line="500" w:lineRule="exact"/>
        <w:ind w:firstLine="480" w:firstLineChars="200"/>
        <w:rPr>
          <w:color w:val="auto"/>
          <w:sz w:val="24"/>
          <w:szCs w:val="24"/>
          <w:highlight w:val="none"/>
        </w:rPr>
      </w:pPr>
      <w:r>
        <w:rPr>
          <w:rFonts w:hint="eastAsia"/>
          <w:color w:val="auto"/>
          <w:sz w:val="24"/>
          <w:szCs w:val="24"/>
          <w:highlight w:val="none"/>
        </w:rPr>
        <w:t>（2）会场布置</w:t>
      </w:r>
    </w:p>
    <w:p w14:paraId="0FF361D0">
      <w:pPr>
        <w:snapToGrid w:val="0"/>
        <w:spacing w:line="500" w:lineRule="exact"/>
        <w:ind w:firstLine="480" w:firstLineChars="200"/>
        <w:rPr>
          <w:color w:val="auto"/>
          <w:sz w:val="24"/>
          <w:szCs w:val="24"/>
          <w:highlight w:val="none"/>
        </w:rPr>
      </w:pPr>
      <w:r>
        <w:rPr>
          <w:rFonts w:hint="eastAsia"/>
          <w:color w:val="auto"/>
          <w:sz w:val="24"/>
          <w:szCs w:val="24"/>
          <w:highlight w:val="none"/>
        </w:rPr>
        <w:t>演练培训期间的场地搭建；提供满足本次演练所有活动现场搭建要求所必备的投影屏幕或LED屏搭建，提供音响设备；负责提供培训手册、宣传资料等，及相关材料排版设计、打印装订等。</w:t>
      </w:r>
    </w:p>
    <w:p w14:paraId="74A3CD4F">
      <w:pPr>
        <w:snapToGrid w:val="0"/>
        <w:spacing w:line="500" w:lineRule="exact"/>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3交通</w:t>
      </w:r>
    </w:p>
    <w:p w14:paraId="4CB7CA18">
      <w:pPr>
        <w:snapToGrid w:val="0"/>
        <w:spacing w:line="500" w:lineRule="exact"/>
        <w:ind w:firstLine="480" w:firstLineChars="200"/>
        <w:rPr>
          <w:color w:val="auto"/>
          <w:sz w:val="24"/>
          <w:szCs w:val="24"/>
          <w:highlight w:val="none"/>
        </w:rPr>
      </w:pPr>
      <w:r>
        <w:rPr>
          <w:rFonts w:hint="eastAsia"/>
          <w:color w:val="auto"/>
          <w:sz w:val="24"/>
          <w:szCs w:val="24"/>
          <w:highlight w:val="none"/>
        </w:rPr>
        <w:t>负责安排本次演练期间参赛队员及相关人员接送，负责演练所需设备、仪器等物资的运送。演练期间，需根据实际需求提供至少1辆机动车辆驻场供参训人员使用(含驾驶员)。</w:t>
      </w:r>
    </w:p>
    <w:p w14:paraId="658E4E68">
      <w:pPr>
        <w:snapToGrid w:val="0"/>
        <w:spacing w:line="500" w:lineRule="exact"/>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4医疗服务及其他</w:t>
      </w:r>
    </w:p>
    <w:p w14:paraId="4E48E658">
      <w:pPr>
        <w:snapToGrid w:val="0"/>
        <w:spacing w:line="500" w:lineRule="exact"/>
        <w:ind w:firstLine="480" w:firstLineChars="200"/>
        <w:rPr>
          <w:color w:val="auto"/>
          <w:sz w:val="24"/>
          <w:szCs w:val="24"/>
          <w:highlight w:val="none"/>
        </w:rPr>
      </w:pPr>
      <w:r>
        <w:rPr>
          <w:rFonts w:hint="eastAsia"/>
          <w:color w:val="auto"/>
          <w:sz w:val="24"/>
          <w:szCs w:val="24"/>
          <w:highlight w:val="none"/>
        </w:rPr>
        <w:t>在演练期间，提供常用药品和饮用水（根据实际情况提供开水、矿泉水）等必备物资及配套基础医疗服务。</w:t>
      </w:r>
    </w:p>
    <w:p w14:paraId="201687F3">
      <w:pPr>
        <w:snapToGrid w:val="0"/>
        <w:spacing w:line="500" w:lineRule="exact"/>
        <w:ind w:firstLine="482" w:firstLineChars="200"/>
        <w:rPr>
          <w:b/>
          <w:bCs/>
          <w:color w:val="auto"/>
          <w:sz w:val="24"/>
          <w:szCs w:val="24"/>
          <w:highlight w:val="none"/>
        </w:rPr>
      </w:pPr>
      <w:r>
        <w:rPr>
          <w:rFonts w:hint="eastAsia"/>
          <w:b/>
          <w:bCs/>
          <w:color w:val="auto"/>
          <w:sz w:val="24"/>
          <w:szCs w:val="24"/>
          <w:highlight w:val="none"/>
        </w:rPr>
        <w:t>2</w:t>
      </w:r>
      <w:r>
        <w:rPr>
          <w:b/>
          <w:bCs/>
          <w:color w:val="auto"/>
          <w:sz w:val="24"/>
          <w:szCs w:val="24"/>
          <w:highlight w:val="none"/>
        </w:rPr>
        <w:t>.</w:t>
      </w:r>
      <w:r>
        <w:rPr>
          <w:rFonts w:hint="eastAsia"/>
          <w:b/>
          <w:bCs/>
          <w:color w:val="auto"/>
          <w:sz w:val="24"/>
          <w:szCs w:val="24"/>
          <w:highlight w:val="none"/>
        </w:rPr>
        <w:t>设备与系统</w:t>
      </w:r>
    </w:p>
    <w:p w14:paraId="52DF96EA">
      <w:pPr>
        <w:snapToGrid w:val="0"/>
        <w:spacing w:line="500" w:lineRule="exact"/>
        <w:ind w:firstLine="480" w:firstLineChars="200"/>
        <w:rPr>
          <w:color w:val="auto"/>
          <w:sz w:val="24"/>
          <w:szCs w:val="24"/>
          <w:highlight w:val="none"/>
        </w:rPr>
      </w:pPr>
      <w:r>
        <w:rPr>
          <w:rFonts w:hint="eastAsia"/>
          <w:color w:val="auto"/>
          <w:sz w:val="24"/>
          <w:szCs w:val="24"/>
          <w:highlight w:val="none"/>
        </w:rPr>
        <w:t>2.1辅助设备</w:t>
      </w:r>
    </w:p>
    <w:p w14:paraId="50163094">
      <w:pPr>
        <w:snapToGrid w:val="0"/>
        <w:spacing w:line="500" w:lineRule="exact"/>
        <w:ind w:firstLine="480" w:firstLineChars="200"/>
        <w:rPr>
          <w:color w:val="auto"/>
          <w:sz w:val="24"/>
          <w:szCs w:val="24"/>
          <w:highlight w:val="none"/>
        </w:rPr>
      </w:pPr>
      <w:r>
        <w:rPr>
          <w:rFonts w:hint="eastAsia"/>
          <w:color w:val="auto"/>
          <w:sz w:val="24"/>
          <w:szCs w:val="24"/>
          <w:highlight w:val="none"/>
          <w:lang w:val="en-US" w:eastAsia="zh-CN"/>
        </w:rPr>
        <w:t>根据采购人需要提供</w:t>
      </w:r>
      <w:r>
        <w:rPr>
          <w:rFonts w:hint="eastAsia"/>
          <w:color w:val="auto"/>
          <w:sz w:val="24"/>
          <w:szCs w:val="24"/>
          <w:highlight w:val="none"/>
        </w:rPr>
        <w:t>演练科目所需辅助设备，包括演练信号源、</w:t>
      </w:r>
      <w:r>
        <w:rPr>
          <w:rFonts w:hint="eastAsia"/>
          <w:color w:val="auto"/>
          <w:sz w:val="24"/>
          <w:szCs w:val="24"/>
          <w:highlight w:val="none"/>
          <w:lang w:val="en-US" w:eastAsia="zh-CN"/>
        </w:rPr>
        <w:t>无人机、</w:t>
      </w:r>
      <w:r>
        <w:rPr>
          <w:rFonts w:hint="eastAsia"/>
          <w:color w:val="auto"/>
          <w:sz w:val="24"/>
          <w:szCs w:val="24"/>
          <w:highlight w:val="none"/>
        </w:rPr>
        <w:t>转接头、射频线缆、稳压源、三角架、适配器等辅助设备。</w:t>
      </w:r>
    </w:p>
    <w:p w14:paraId="15F22E59">
      <w:pPr>
        <w:snapToGrid w:val="0"/>
        <w:spacing w:line="500" w:lineRule="exact"/>
        <w:ind w:firstLine="480" w:firstLineChars="200"/>
        <w:rPr>
          <w:color w:val="auto"/>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2演练实时展示与信息发布</w:t>
      </w:r>
    </w:p>
    <w:p w14:paraId="17D90757">
      <w:pPr>
        <w:snapToGrid w:val="0"/>
        <w:spacing w:line="500" w:lineRule="exact"/>
        <w:ind w:firstLine="480" w:firstLineChars="200"/>
        <w:rPr>
          <w:color w:val="auto"/>
          <w:sz w:val="24"/>
          <w:szCs w:val="24"/>
          <w:highlight w:val="none"/>
        </w:rPr>
      </w:pPr>
      <w:r>
        <w:rPr>
          <w:rFonts w:hint="eastAsia"/>
          <w:color w:val="auto"/>
          <w:sz w:val="24"/>
          <w:szCs w:val="24"/>
          <w:highlight w:val="none"/>
        </w:rPr>
        <w:t>（1）演练实时展示与信息发布系统</w:t>
      </w:r>
    </w:p>
    <w:p w14:paraId="1C4E1AF8">
      <w:pPr>
        <w:snapToGrid w:val="0"/>
        <w:spacing w:line="500" w:lineRule="exact"/>
        <w:ind w:firstLine="480" w:firstLineChars="200"/>
        <w:rPr>
          <w:color w:val="auto"/>
          <w:sz w:val="24"/>
          <w:szCs w:val="24"/>
          <w:highlight w:val="none"/>
        </w:rPr>
      </w:pPr>
      <w:r>
        <w:rPr>
          <w:rFonts w:hint="eastAsia"/>
          <w:color w:val="auto"/>
          <w:sz w:val="24"/>
          <w:szCs w:val="24"/>
          <w:highlight w:val="none"/>
        </w:rPr>
        <w:t>为本次演练提供演练实时展示与信息发布系统，</w:t>
      </w:r>
      <w:r>
        <w:rPr>
          <w:rFonts w:hint="eastAsia"/>
          <w:color w:val="auto"/>
          <w:sz w:val="24"/>
          <w:szCs w:val="24"/>
          <w:highlight w:val="none"/>
          <w:lang w:val="en-US" w:eastAsia="zh-CN"/>
        </w:rPr>
        <w:t>具备基于</w:t>
      </w:r>
      <w:r>
        <w:rPr>
          <w:rFonts w:hint="eastAsia"/>
          <w:color w:val="auto"/>
          <w:sz w:val="24"/>
          <w:szCs w:val="24"/>
          <w:highlight w:val="none"/>
        </w:rPr>
        <w:t>GIS的人员定位、可视化展示、演练相关信息发布、演练比分统计、无纸化打卡等相关功能。</w:t>
      </w:r>
    </w:p>
    <w:p w14:paraId="3C39F29C">
      <w:pPr>
        <w:snapToGrid w:val="0"/>
        <w:spacing w:line="500" w:lineRule="exact"/>
        <w:ind w:firstLine="480" w:firstLineChars="200"/>
        <w:rPr>
          <w:color w:val="auto"/>
          <w:sz w:val="24"/>
          <w:szCs w:val="24"/>
          <w:highlight w:val="none"/>
        </w:rPr>
      </w:pPr>
      <w:r>
        <w:rPr>
          <w:rFonts w:hint="eastAsia"/>
          <w:color w:val="auto"/>
          <w:sz w:val="24"/>
          <w:szCs w:val="24"/>
          <w:highlight w:val="none"/>
        </w:rPr>
        <w:t>①基于GIS的人员定位</w:t>
      </w:r>
    </w:p>
    <w:p w14:paraId="096C68CD">
      <w:pPr>
        <w:snapToGrid w:val="0"/>
        <w:spacing w:line="500" w:lineRule="exact"/>
        <w:ind w:firstLine="480" w:firstLineChars="200"/>
        <w:rPr>
          <w:color w:val="auto"/>
          <w:sz w:val="24"/>
          <w:szCs w:val="24"/>
          <w:highlight w:val="none"/>
        </w:rPr>
      </w:pPr>
      <w:r>
        <w:rPr>
          <w:rFonts w:hint="eastAsia"/>
          <w:color w:val="auto"/>
          <w:sz w:val="24"/>
          <w:szCs w:val="24"/>
          <w:highlight w:val="none"/>
        </w:rPr>
        <w:t>系统可在比赛过程中，实时获取到参赛队员、比赛车辆的实时位置信息，并结合图例模型的方式在观摩中心的地图平台中显示。</w:t>
      </w:r>
      <w:r>
        <w:rPr>
          <w:rFonts w:hint="eastAsia"/>
          <w:color w:val="auto"/>
          <w:sz w:val="24"/>
          <w:szCs w:val="24"/>
          <w:highlight w:val="none"/>
          <w:lang w:val="en-US" w:eastAsia="zh-CN"/>
        </w:rPr>
        <w:t>通过</w:t>
      </w:r>
      <w:r>
        <w:rPr>
          <w:rFonts w:hint="eastAsia"/>
          <w:color w:val="auto"/>
          <w:sz w:val="24"/>
          <w:szCs w:val="24"/>
          <w:highlight w:val="none"/>
        </w:rPr>
        <w:t>不同的颜色显示不同目标的轨迹信息。</w:t>
      </w:r>
      <w:r>
        <w:rPr>
          <w:rFonts w:hint="eastAsia"/>
          <w:color w:val="auto"/>
          <w:sz w:val="24"/>
          <w:szCs w:val="24"/>
          <w:highlight w:val="none"/>
          <w:lang w:val="en-US" w:eastAsia="zh-CN"/>
        </w:rPr>
        <w:t>全</w:t>
      </w:r>
      <w:r>
        <w:rPr>
          <w:rFonts w:hint="eastAsia"/>
          <w:color w:val="auto"/>
          <w:sz w:val="24"/>
          <w:szCs w:val="24"/>
          <w:highlight w:val="none"/>
        </w:rPr>
        <w:t>过程移动轨迹可根据需求进行显示或隐藏控制。</w:t>
      </w:r>
    </w:p>
    <w:p w14:paraId="3731BBE5">
      <w:pPr>
        <w:snapToGrid w:val="0"/>
        <w:spacing w:line="500" w:lineRule="exact"/>
        <w:ind w:firstLine="480" w:firstLineChars="200"/>
        <w:rPr>
          <w:color w:val="auto"/>
          <w:sz w:val="24"/>
          <w:szCs w:val="24"/>
          <w:highlight w:val="none"/>
        </w:rPr>
      </w:pPr>
      <w:r>
        <w:rPr>
          <w:rFonts w:hint="eastAsia"/>
          <w:color w:val="auto"/>
          <w:sz w:val="24"/>
          <w:szCs w:val="24"/>
          <w:highlight w:val="none"/>
        </w:rPr>
        <w:t>②可视化展示</w:t>
      </w:r>
    </w:p>
    <w:p w14:paraId="51DB0615">
      <w:pPr>
        <w:snapToGrid w:val="0"/>
        <w:spacing w:line="500" w:lineRule="exact"/>
        <w:ind w:firstLine="480" w:firstLineChars="200"/>
        <w:rPr>
          <w:color w:val="auto"/>
          <w:sz w:val="24"/>
          <w:szCs w:val="24"/>
          <w:highlight w:val="none"/>
        </w:rPr>
      </w:pPr>
      <w:r>
        <w:rPr>
          <w:rFonts w:hint="eastAsia"/>
          <w:color w:val="auto"/>
          <w:sz w:val="24"/>
          <w:szCs w:val="24"/>
          <w:highlight w:val="none"/>
        </w:rPr>
        <w:t>支持定位终端GPS定位数据格式，支持地图数据格式、支持地图缩放、对比、定点查询功能。具备专门设计的独立显示界面，支持常用的图片视频格式，并具备用户自定义发布信息的功能。</w:t>
      </w:r>
    </w:p>
    <w:p w14:paraId="72C72B3C">
      <w:pPr>
        <w:snapToGrid w:val="0"/>
        <w:spacing w:line="500" w:lineRule="exact"/>
        <w:ind w:firstLine="480" w:firstLineChars="200"/>
        <w:rPr>
          <w:color w:val="auto"/>
          <w:sz w:val="24"/>
          <w:szCs w:val="24"/>
          <w:highlight w:val="none"/>
        </w:rPr>
      </w:pPr>
      <w:r>
        <w:rPr>
          <w:rFonts w:hint="eastAsia"/>
          <w:color w:val="auto"/>
          <w:sz w:val="24"/>
          <w:szCs w:val="24"/>
          <w:highlight w:val="none"/>
        </w:rPr>
        <w:t>③演练相关信息发布</w:t>
      </w:r>
    </w:p>
    <w:p w14:paraId="616C87F6">
      <w:pPr>
        <w:snapToGrid w:val="0"/>
        <w:spacing w:line="500" w:lineRule="exact"/>
        <w:ind w:firstLine="480" w:firstLineChars="200"/>
        <w:rPr>
          <w:color w:val="auto"/>
          <w:sz w:val="24"/>
          <w:szCs w:val="24"/>
          <w:highlight w:val="none"/>
        </w:rPr>
      </w:pPr>
      <w:r>
        <w:rPr>
          <w:rFonts w:hint="eastAsia"/>
          <w:color w:val="auto"/>
          <w:sz w:val="24"/>
          <w:szCs w:val="24"/>
          <w:highlight w:val="none"/>
        </w:rPr>
        <w:t>演练期间，对参赛队伍的实时速度、超速时间、队伍用时等信息进行实时发布。</w:t>
      </w:r>
    </w:p>
    <w:p w14:paraId="641A88A8">
      <w:pPr>
        <w:snapToGrid w:val="0"/>
        <w:spacing w:line="500" w:lineRule="exact"/>
        <w:ind w:firstLine="480" w:firstLineChars="200"/>
        <w:rPr>
          <w:color w:val="auto"/>
          <w:sz w:val="24"/>
          <w:szCs w:val="24"/>
          <w:highlight w:val="none"/>
        </w:rPr>
      </w:pPr>
      <w:r>
        <w:rPr>
          <w:rFonts w:hint="eastAsia"/>
          <w:color w:val="auto"/>
          <w:sz w:val="24"/>
          <w:szCs w:val="24"/>
          <w:highlight w:val="none"/>
        </w:rPr>
        <w:t>④演练比分统计</w:t>
      </w:r>
    </w:p>
    <w:p w14:paraId="19424FDE">
      <w:pPr>
        <w:snapToGrid w:val="0"/>
        <w:spacing w:line="500" w:lineRule="exact"/>
        <w:ind w:firstLine="480" w:firstLineChars="200"/>
        <w:rPr>
          <w:color w:val="auto"/>
          <w:sz w:val="24"/>
          <w:szCs w:val="24"/>
          <w:highlight w:val="none"/>
        </w:rPr>
      </w:pPr>
      <w:r>
        <w:rPr>
          <w:rFonts w:hint="eastAsia"/>
          <w:color w:val="auto"/>
          <w:sz w:val="24"/>
          <w:szCs w:val="24"/>
          <w:highlight w:val="none"/>
        </w:rPr>
        <w:t>系统具备完整的流程数据记录功能，可完整的记录比赛中，每个参赛队员的开始比赛时间、移动轨迹、目标打卡时间、打卡个数、比赛结束时间等。当比赛完成后，系统可生成个人成绩单、团队成绩单以及最终成绩排名，有效保证比赛</w:t>
      </w:r>
      <w:r>
        <w:rPr>
          <w:rFonts w:hint="eastAsia"/>
          <w:color w:val="auto"/>
          <w:sz w:val="24"/>
          <w:szCs w:val="24"/>
          <w:highlight w:val="none"/>
          <w:lang w:val="en-US" w:eastAsia="zh-CN"/>
        </w:rPr>
        <w:t>成绩</w:t>
      </w:r>
      <w:r>
        <w:rPr>
          <w:rFonts w:hint="eastAsia"/>
          <w:color w:val="auto"/>
          <w:sz w:val="24"/>
          <w:szCs w:val="24"/>
          <w:highlight w:val="none"/>
        </w:rPr>
        <w:t>的准确性。系统具备对比赛成绩进行报表导出功能。</w:t>
      </w:r>
    </w:p>
    <w:p w14:paraId="78D55A81">
      <w:pPr>
        <w:snapToGrid w:val="0"/>
        <w:spacing w:line="500" w:lineRule="exact"/>
        <w:ind w:firstLine="480" w:firstLineChars="200"/>
        <w:rPr>
          <w:color w:val="auto"/>
          <w:sz w:val="24"/>
          <w:szCs w:val="24"/>
          <w:highlight w:val="none"/>
        </w:rPr>
      </w:pPr>
      <w:r>
        <w:rPr>
          <w:rFonts w:hint="eastAsia"/>
          <w:color w:val="auto"/>
          <w:sz w:val="24"/>
          <w:szCs w:val="24"/>
          <w:highlight w:val="none"/>
        </w:rPr>
        <w:t>⑤无纸化打卡</w:t>
      </w:r>
    </w:p>
    <w:p w14:paraId="6D7ABC36">
      <w:pPr>
        <w:snapToGrid w:val="0"/>
        <w:spacing w:line="500" w:lineRule="exact"/>
        <w:ind w:firstLine="480" w:firstLineChars="200"/>
        <w:rPr>
          <w:rFonts w:hint="eastAsia"/>
          <w:color w:val="auto"/>
          <w:sz w:val="24"/>
          <w:szCs w:val="24"/>
          <w:highlight w:val="none"/>
        </w:rPr>
      </w:pPr>
      <w:r>
        <w:rPr>
          <w:rFonts w:hint="eastAsia"/>
          <w:color w:val="auto"/>
          <w:sz w:val="24"/>
          <w:szCs w:val="24"/>
          <w:highlight w:val="none"/>
        </w:rPr>
        <w:t>演练期间，通过携带电子打卡设备，在比赛过程中发现信号源后，通过电子打卡的方式,记录自己发现的目标信息。同时观摩中心及时显示当前队员完成的目标个数，当所有队员完成比赛后，系统自动生成每个参赛队员的打卡时间、打卡位置、打卡对应设备信息。</w:t>
      </w:r>
    </w:p>
    <w:p w14:paraId="313325BB">
      <w:pPr>
        <w:snapToGrid w:val="0"/>
        <w:spacing w:line="500" w:lineRule="exact"/>
        <w:ind w:firstLine="480" w:firstLineChars="200"/>
        <w:rPr>
          <w:rFonts w:hint="eastAsia" w:eastAsia="宋体"/>
          <w:color w:val="auto"/>
          <w:sz w:val="24"/>
          <w:szCs w:val="24"/>
          <w:highlight w:val="none"/>
          <w:lang w:eastAsia="zh-CN"/>
        </w:rPr>
      </w:pPr>
      <w:r>
        <w:rPr>
          <w:rFonts w:hint="eastAsia" w:eastAsia="宋体"/>
          <w:color w:val="auto"/>
          <w:sz w:val="24"/>
          <w:szCs w:val="24"/>
          <w:highlight w:val="none"/>
          <w:lang w:eastAsia="zh-CN"/>
        </w:rPr>
        <w:t>⑥轨迹复盘</w:t>
      </w:r>
    </w:p>
    <w:p w14:paraId="795A8E1D">
      <w:pPr>
        <w:snapToGrid w:val="0"/>
        <w:spacing w:line="500" w:lineRule="exact"/>
        <w:ind w:firstLine="480" w:firstLineChars="200"/>
        <w:rPr>
          <w:rFonts w:hint="default" w:eastAsia="仿宋_GB2312"/>
          <w:lang w:val="en-US" w:eastAsia="zh-CN"/>
        </w:rPr>
      </w:pPr>
      <w:r>
        <w:rPr>
          <w:rFonts w:hint="eastAsia" w:eastAsia="宋体"/>
          <w:color w:val="auto"/>
          <w:sz w:val="24"/>
          <w:szCs w:val="24"/>
          <w:highlight w:val="none"/>
          <w:lang w:eastAsia="zh-CN"/>
        </w:rPr>
        <w:t>项目训练结束后，提供选手</w:t>
      </w:r>
      <w:r>
        <w:rPr>
          <w:rFonts w:hint="eastAsia"/>
          <w:color w:val="auto"/>
          <w:sz w:val="24"/>
          <w:szCs w:val="24"/>
          <w:highlight w:val="none"/>
          <w:lang w:val="en-US" w:eastAsia="zh-CN"/>
        </w:rPr>
        <w:t>或车辆</w:t>
      </w:r>
      <w:r>
        <w:rPr>
          <w:rFonts w:hint="eastAsia" w:eastAsia="宋体"/>
          <w:color w:val="auto"/>
          <w:sz w:val="24"/>
          <w:szCs w:val="24"/>
          <w:highlight w:val="none"/>
          <w:lang w:eastAsia="zh-CN"/>
        </w:rPr>
        <w:t>移动轨迹视频或截图，供选手</w:t>
      </w:r>
      <w:r>
        <w:rPr>
          <w:rFonts w:hint="eastAsia"/>
          <w:color w:val="auto"/>
          <w:sz w:val="24"/>
          <w:szCs w:val="24"/>
          <w:highlight w:val="none"/>
          <w:lang w:val="en-US" w:eastAsia="zh-CN"/>
        </w:rPr>
        <w:t>复盘</w:t>
      </w:r>
      <w:r>
        <w:rPr>
          <w:rFonts w:hint="eastAsia" w:eastAsia="宋体"/>
          <w:color w:val="auto"/>
          <w:sz w:val="24"/>
          <w:szCs w:val="24"/>
          <w:highlight w:val="none"/>
          <w:lang w:eastAsia="zh-CN"/>
        </w:rPr>
        <w:t>学习使用。</w:t>
      </w:r>
    </w:p>
    <w:p w14:paraId="3129AB3E">
      <w:pPr>
        <w:snapToGrid w:val="0"/>
        <w:spacing w:line="500" w:lineRule="exact"/>
        <w:ind w:firstLine="480" w:firstLineChars="200"/>
        <w:rPr>
          <w:color w:val="auto"/>
          <w:sz w:val="24"/>
          <w:szCs w:val="24"/>
          <w:highlight w:val="none"/>
        </w:rPr>
      </w:pPr>
      <w:r>
        <w:rPr>
          <w:rFonts w:hint="eastAsia"/>
          <w:color w:val="auto"/>
          <w:sz w:val="24"/>
          <w:szCs w:val="24"/>
          <w:highlight w:val="none"/>
        </w:rPr>
        <w:t>（2）系统调试与技术支持</w:t>
      </w:r>
    </w:p>
    <w:p w14:paraId="32978B51">
      <w:pPr>
        <w:snapToGrid w:val="0"/>
        <w:spacing w:line="500" w:lineRule="exact"/>
        <w:ind w:firstLine="480" w:firstLineChars="200"/>
        <w:rPr>
          <w:color w:val="auto"/>
          <w:sz w:val="24"/>
          <w:szCs w:val="24"/>
          <w:highlight w:val="none"/>
        </w:rPr>
      </w:pPr>
      <w:r>
        <w:rPr>
          <w:rFonts w:hint="eastAsia"/>
          <w:color w:val="auto"/>
          <w:sz w:val="24"/>
          <w:szCs w:val="24"/>
          <w:highlight w:val="none"/>
        </w:rPr>
        <w:t>对演练指挥调度系统、大屏显示系统等进行联调，并派出专业技术人员实际操作并提供驻场技术支持。</w:t>
      </w:r>
    </w:p>
    <w:p w14:paraId="03BD4190">
      <w:pPr>
        <w:snapToGrid w:val="0"/>
        <w:spacing w:line="500" w:lineRule="exact"/>
        <w:ind w:firstLine="480" w:firstLineChars="200"/>
        <w:rPr>
          <w:color w:val="auto"/>
          <w:sz w:val="24"/>
          <w:szCs w:val="24"/>
          <w:highlight w:val="none"/>
        </w:rPr>
      </w:pPr>
      <w:r>
        <w:rPr>
          <w:rFonts w:hint="eastAsia"/>
          <w:color w:val="auto"/>
          <w:sz w:val="24"/>
          <w:szCs w:val="24"/>
          <w:highlight w:val="none"/>
        </w:rPr>
        <w:t>（3）对本次演练科目所涉及信号源进行检查、功能测试及实时监控，如信号源出现故障，及时更换备用信号源。</w:t>
      </w:r>
    </w:p>
    <w:p w14:paraId="585CC1E8">
      <w:pPr>
        <w:snapToGrid w:val="0"/>
        <w:spacing w:line="500" w:lineRule="exact"/>
        <w:ind w:firstLine="480" w:firstLineChars="200"/>
        <w:rPr>
          <w:color w:val="auto"/>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3演练语音调度指挥设备</w:t>
      </w:r>
    </w:p>
    <w:p w14:paraId="32508FB5">
      <w:pPr>
        <w:snapToGrid w:val="0"/>
        <w:spacing w:line="500" w:lineRule="exact"/>
        <w:ind w:firstLine="480" w:firstLineChars="200"/>
        <w:rPr>
          <w:color w:val="auto"/>
          <w:sz w:val="24"/>
          <w:szCs w:val="24"/>
          <w:highlight w:val="none"/>
        </w:rPr>
      </w:pPr>
      <w:r>
        <w:rPr>
          <w:rFonts w:hint="eastAsia"/>
          <w:color w:val="auto"/>
          <w:sz w:val="24"/>
          <w:szCs w:val="24"/>
          <w:highlight w:val="none"/>
        </w:rPr>
        <w:t>在训练及演练开展期间，提供基于SIM卡的公网对讲机（不少于20个，包括耳机、充电器等配套设备）作为外场与内场之间指挥调度的语音通信设备。</w:t>
      </w:r>
    </w:p>
    <w:p w14:paraId="093547DF">
      <w:pPr>
        <w:snapToGrid w:val="0"/>
        <w:spacing w:line="500" w:lineRule="exact"/>
        <w:ind w:firstLine="482" w:firstLineChars="200"/>
        <w:rPr>
          <w:b/>
          <w:bCs/>
          <w:color w:val="auto"/>
          <w:sz w:val="24"/>
          <w:szCs w:val="24"/>
          <w:highlight w:val="none"/>
        </w:rPr>
      </w:pPr>
      <w:r>
        <w:rPr>
          <w:rFonts w:hint="eastAsia"/>
          <w:b/>
          <w:bCs/>
          <w:color w:val="auto"/>
          <w:sz w:val="24"/>
          <w:szCs w:val="24"/>
          <w:highlight w:val="none"/>
        </w:rPr>
        <w:t>3.演练总体筹备和组织</w:t>
      </w:r>
    </w:p>
    <w:p w14:paraId="68C4EDC5">
      <w:pPr>
        <w:snapToGrid w:val="0"/>
        <w:spacing w:line="500" w:lineRule="exact"/>
        <w:ind w:firstLine="480" w:firstLineChars="200"/>
        <w:rPr>
          <w:color w:val="auto"/>
          <w:sz w:val="24"/>
          <w:szCs w:val="24"/>
          <w:highlight w:val="none"/>
        </w:rPr>
      </w:pPr>
      <w:r>
        <w:rPr>
          <w:rFonts w:hint="eastAsia"/>
          <w:color w:val="auto"/>
          <w:sz w:val="24"/>
          <w:szCs w:val="24"/>
          <w:highlight w:val="none"/>
        </w:rPr>
        <w:t>协助制定演练方案、明确演练内容和演练流程，协助组建专门的演练实施领导小组，协助组织召开演练动员部署会，高效务实推动演练前期筹备工作。协助采购人做好本次演练活动整体规划，包括演练方案制定、演练科目及规则制定、演练评分标准制定、演练后勤保障方案制定等。</w:t>
      </w:r>
    </w:p>
    <w:p w14:paraId="414AAB21">
      <w:pPr>
        <w:snapToGrid w:val="0"/>
        <w:spacing w:line="500" w:lineRule="exact"/>
        <w:ind w:firstLine="482" w:firstLineChars="200"/>
        <w:rPr>
          <w:b/>
          <w:bCs/>
          <w:color w:val="auto"/>
          <w:sz w:val="24"/>
          <w:szCs w:val="24"/>
          <w:highlight w:val="none"/>
        </w:rPr>
      </w:pPr>
      <w:r>
        <w:rPr>
          <w:rFonts w:hint="eastAsia"/>
          <w:b/>
          <w:bCs/>
          <w:color w:val="auto"/>
          <w:sz w:val="24"/>
          <w:szCs w:val="24"/>
          <w:highlight w:val="none"/>
        </w:rPr>
        <w:t>4.演练场地及场景搭建</w:t>
      </w:r>
    </w:p>
    <w:p w14:paraId="7E0C48AE">
      <w:pPr>
        <w:snapToGrid w:val="0"/>
        <w:spacing w:line="500" w:lineRule="exact"/>
        <w:ind w:firstLine="480" w:firstLineChars="200"/>
        <w:rPr>
          <w:color w:val="auto"/>
          <w:sz w:val="24"/>
          <w:szCs w:val="24"/>
          <w:highlight w:val="none"/>
        </w:rPr>
      </w:pPr>
      <w:r>
        <w:rPr>
          <w:rFonts w:hint="eastAsia"/>
          <w:color w:val="auto"/>
          <w:sz w:val="24"/>
          <w:szCs w:val="24"/>
          <w:highlight w:val="none"/>
        </w:rPr>
        <w:t>4</w:t>
      </w:r>
      <w:r>
        <w:rPr>
          <w:color w:val="auto"/>
          <w:sz w:val="24"/>
          <w:szCs w:val="24"/>
          <w:highlight w:val="none"/>
        </w:rPr>
        <w:t>.1</w:t>
      </w:r>
      <w:r>
        <w:rPr>
          <w:rFonts w:hint="eastAsia"/>
          <w:color w:val="auto"/>
          <w:sz w:val="24"/>
          <w:szCs w:val="24"/>
          <w:highlight w:val="none"/>
        </w:rPr>
        <w:t>演练场地勘查与协调</w:t>
      </w:r>
    </w:p>
    <w:p w14:paraId="6DC84B5A">
      <w:pPr>
        <w:snapToGrid w:val="0"/>
        <w:spacing w:line="500" w:lineRule="exact"/>
        <w:ind w:firstLine="480" w:firstLineChars="200"/>
        <w:rPr>
          <w:color w:val="auto"/>
          <w:sz w:val="24"/>
          <w:szCs w:val="24"/>
          <w:highlight w:val="none"/>
        </w:rPr>
      </w:pPr>
      <w:r>
        <w:rPr>
          <w:rFonts w:hint="eastAsia"/>
          <w:color w:val="auto"/>
          <w:sz w:val="24"/>
          <w:szCs w:val="24"/>
          <w:highlight w:val="none"/>
          <w:lang w:val="en-US" w:eastAsia="zh-CN"/>
        </w:rPr>
        <w:t>根据采购人</w:t>
      </w:r>
      <w:r>
        <w:rPr>
          <w:rFonts w:hint="eastAsia"/>
          <w:color w:val="auto"/>
          <w:sz w:val="24"/>
          <w:szCs w:val="24"/>
          <w:highlight w:val="none"/>
        </w:rPr>
        <w:t>要求，进行实地勘察，确定演练场地，并负责与当地街道</w:t>
      </w:r>
      <w:r>
        <w:rPr>
          <w:rFonts w:hint="eastAsia"/>
          <w:color w:val="auto"/>
          <w:sz w:val="24"/>
          <w:szCs w:val="24"/>
          <w:highlight w:val="none"/>
          <w:lang w:eastAsia="zh-CN"/>
        </w:rPr>
        <w:t>、</w:t>
      </w:r>
      <w:r>
        <w:rPr>
          <w:rFonts w:hint="eastAsia"/>
          <w:color w:val="auto"/>
          <w:sz w:val="24"/>
          <w:szCs w:val="24"/>
          <w:highlight w:val="none"/>
        </w:rPr>
        <w:t>政府相关部门的协调和报备等工作。</w:t>
      </w:r>
    </w:p>
    <w:p w14:paraId="1EA1E604">
      <w:pPr>
        <w:snapToGrid w:val="0"/>
        <w:spacing w:line="500" w:lineRule="exact"/>
        <w:ind w:firstLine="480" w:firstLineChars="200"/>
        <w:rPr>
          <w:color w:val="auto"/>
          <w:sz w:val="24"/>
          <w:szCs w:val="24"/>
          <w:highlight w:val="none"/>
        </w:rPr>
      </w:pPr>
      <w:r>
        <w:rPr>
          <w:rFonts w:hint="eastAsia"/>
          <w:color w:val="auto"/>
          <w:sz w:val="24"/>
          <w:szCs w:val="24"/>
          <w:highlight w:val="none"/>
        </w:rPr>
        <w:t>4</w:t>
      </w:r>
      <w:r>
        <w:rPr>
          <w:color w:val="auto"/>
          <w:sz w:val="24"/>
          <w:szCs w:val="24"/>
          <w:highlight w:val="none"/>
        </w:rPr>
        <w:t>.2</w:t>
      </w:r>
      <w:r>
        <w:rPr>
          <w:rFonts w:hint="eastAsia"/>
          <w:color w:val="auto"/>
          <w:sz w:val="24"/>
          <w:szCs w:val="24"/>
          <w:highlight w:val="none"/>
        </w:rPr>
        <w:t>演练信号源放置场地勘察选址布置</w:t>
      </w:r>
    </w:p>
    <w:p w14:paraId="540AAD18">
      <w:pPr>
        <w:snapToGrid w:val="0"/>
        <w:spacing w:line="500" w:lineRule="exact"/>
        <w:ind w:firstLine="480" w:firstLineChars="200"/>
        <w:rPr>
          <w:color w:val="auto"/>
          <w:sz w:val="24"/>
          <w:szCs w:val="24"/>
          <w:highlight w:val="none"/>
        </w:rPr>
      </w:pPr>
      <w:r>
        <w:rPr>
          <w:rFonts w:hint="eastAsia"/>
          <w:color w:val="auto"/>
          <w:sz w:val="24"/>
          <w:szCs w:val="24"/>
          <w:highlight w:val="none"/>
          <w:lang w:val="en-US" w:eastAsia="zh-CN"/>
        </w:rPr>
        <w:t>根据采购人</w:t>
      </w:r>
      <w:r>
        <w:rPr>
          <w:rFonts w:hint="eastAsia"/>
          <w:color w:val="auto"/>
          <w:sz w:val="24"/>
          <w:szCs w:val="24"/>
          <w:highlight w:val="none"/>
        </w:rPr>
        <w:t>要求</w:t>
      </w:r>
      <w:r>
        <w:rPr>
          <w:rFonts w:hint="eastAsia"/>
          <w:color w:val="auto"/>
          <w:sz w:val="24"/>
          <w:szCs w:val="24"/>
          <w:highlight w:val="none"/>
          <w:lang w:eastAsia="zh-CN"/>
        </w:rPr>
        <w:t>，</w:t>
      </w:r>
      <w:r>
        <w:rPr>
          <w:rFonts w:hint="eastAsia"/>
          <w:color w:val="auto"/>
          <w:sz w:val="24"/>
          <w:szCs w:val="24"/>
          <w:highlight w:val="none"/>
          <w:lang w:val="en-US" w:eastAsia="zh-CN"/>
        </w:rPr>
        <w:t>进行</w:t>
      </w:r>
      <w:r>
        <w:rPr>
          <w:rFonts w:hint="eastAsia"/>
          <w:color w:val="auto"/>
          <w:sz w:val="24"/>
          <w:szCs w:val="24"/>
          <w:highlight w:val="none"/>
        </w:rPr>
        <w:t>信号源场地布置，并负责与当地街道、政府相关部门的协调和报备工作。</w:t>
      </w:r>
    </w:p>
    <w:p w14:paraId="279A7802">
      <w:pPr>
        <w:snapToGrid w:val="0"/>
        <w:spacing w:line="500" w:lineRule="exact"/>
        <w:ind w:firstLine="480" w:firstLineChars="200"/>
        <w:rPr>
          <w:color w:val="auto"/>
          <w:sz w:val="24"/>
          <w:szCs w:val="24"/>
          <w:highlight w:val="none"/>
        </w:rPr>
      </w:pPr>
      <w:r>
        <w:rPr>
          <w:rFonts w:hint="eastAsia" w:ascii="宋体" w:hAnsi="宋体"/>
          <w:color w:val="auto"/>
          <w:sz w:val="24"/>
          <w:szCs w:val="24"/>
          <w:highlight w:val="none"/>
        </w:rPr>
        <w:t>★</w:t>
      </w:r>
      <w:r>
        <w:rPr>
          <w:rFonts w:hint="eastAsia"/>
          <w:color w:val="auto"/>
          <w:sz w:val="24"/>
          <w:szCs w:val="24"/>
          <w:highlight w:val="none"/>
        </w:rPr>
        <w:t>4.3演练场地电磁环境测试</w:t>
      </w:r>
    </w:p>
    <w:p w14:paraId="3FEF0668">
      <w:pPr>
        <w:snapToGrid w:val="0"/>
        <w:spacing w:line="500" w:lineRule="exact"/>
        <w:ind w:firstLine="480" w:firstLineChars="200"/>
        <w:rPr>
          <w:color w:val="auto"/>
          <w:sz w:val="24"/>
          <w:szCs w:val="24"/>
          <w:highlight w:val="none"/>
        </w:rPr>
      </w:pPr>
      <w:r>
        <w:rPr>
          <w:rFonts w:hint="eastAsia"/>
          <w:color w:val="auto"/>
          <w:sz w:val="24"/>
          <w:szCs w:val="24"/>
          <w:highlight w:val="none"/>
        </w:rPr>
        <w:t>对演练场地进行前期测试以及在彩排和演练活动开展期间进行不少于</w:t>
      </w:r>
      <w:r>
        <w:rPr>
          <w:color w:val="auto"/>
          <w:sz w:val="24"/>
          <w:szCs w:val="24"/>
          <w:highlight w:val="none"/>
        </w:rPr>
        <w:t>4</w:t>
      </w:r>
      <w:r>
        <w:rPr>
          <w:rFonts w:hint="eastAsia"/>
          <w:color w:val="auto"/>
          <w:sz w:val="24"/>
          <w:szCs w:val="24"/>
          <w:highlight w:val="none"/>
        </w:rPr>
        <w:t>次</w:t>
      </w:r>
      <w:r>
        <w:rPr>
          <w:rFonts w:hint="eastAsia"/>
          <w:color w:val="auto"/>
          <w:sz w:val="24"/>
          <w:szCs w:val="24"/>
          <w:highlight w:val="none"/>
          <w:lang w:val="en-US" w:eastAsia="zh-CN"/>
        </w:rPr>
        <w:t>的</w:t>
      </w:r>
      <w:r>
        <w:rPr>
          <w:rFonts w:hint="eastAsia"/>
          <w:color w:val="auto"/>
          <w:sz w:val="24"/>
          <w:szCs w:val="24"/>
          <w:highlight w:val="none"/>
        </w:rPr>
        <w:t>电磁环境测试（需具备进行电磁环境测试的专业能力）。</w:t>
      </w:r>
    </w:p>
    <w:p w14:paraId="075A7BE0">
      <w:pPr>
        <w:snapToGrid w:val="0"/>
        <w:spacing w:line="500" w:lineRule="exact"/>
        <w:ind w:firstLine="480" w:firstLineChars="200"/>
        <w:rPr>
          <w:color w:val="auto"/>
          <w:sz w:val="24"/>
          <w:szCs w:val="24"/>
          <w:highlight w:val="none"/>
        </w:rPr>
      </w:pPr>
      <w:r>
        <w:rPr>
          <w:rFonts w:hint="eastAsia"/>
          <w:color w:val="auto"/>
          <w:sz w:val="24"/>
          <w:szCs w:val="24"/>
          <w:highlight w:val="none"/>
        </w:rPr>
        <w:t>4.</w:t>
      </w:r>
      <w:r>
        <w:rPr>
          <w:color w:val="auto"/>
          <w:sz w:val="24"/>
          <w:szCs w:val="24"/>
          <w:highlight w:val="none"/>
        </w:rPr>
        <w:t>4</w:t>
      </w:r>
      <w:r>
        <w:rPr>
          <w:rFonts w:hint="eastAsia"/>
          <w:color w:val="auto"/>
          <w:sz w:val="24"/>
          <w:szCs w:val="24"/>
          <w:highlight w:val="none"/>
          <w:lang w:val="en-US" w:eastAsia="zh-CN"/>
        </w:rPr>
        <w:t>根据采购人要求，进行</w:t>
      </w:r>
      <w:r>
        <w:rPr>
          <w:rFonts w:hint="eastAsia"/>
          <w:color w:val="auto"/>
          <w:sz w:val="24"/>
          <w:szCs w:val="24"/>
          <w:highlight w:val="none"/>
        </w:rPr>
        <w:t>演练场氛围布置、道具准备等。</w:t>
      </w:r>
    </w:p>
    <w:p w14:paraId="0EC7CE27">
      <w:pPr>
        <w:snapToGrid w:val="0"/>
        <w:spacing w:line="500" w:lineRule="exact"/>
        <w:ind w:firstLine="482" w:firstLineChars="200"/>
        <w:rPr>
          <w:b/>
          <w:bCs/>
          <w:color w:val="auto"/>
          <w:sz w:val="24"/>
          <w:szCs w:val="24"/>
          <w:highlight w:val="none"/>
        </w:rPr>
      </w:pPr>
      <w:r>
        <w:rPr>
          <w:rFonts w:hint="eastAsia"/>
          <w:b/>
          <w:bCs/>
          <w:color w:val="auto"/>
          <w:sz w:val="24"/>
          <w:szCs w:val="24"/>
          <w:highlight w:val="none"/>
        </w:rPr>
        <w:t>5</w:t>
      </w:r>
      <w:r>
        <w:rPr>
          <w:b/>
          <w:bCs/>
          <w:color w:val="auto"/>
          <w:sz w:val="24"/>
          <w:szCs w:val="24"/>
          <w:highlight w:val="none"/>
        </w:rPr>
        <w:t>.</w:t>
      </w:r>
      <w:bookmarkStart w:id="76" w:name="_Hlk51249169"/>
      <w:r>
        <w:rPr>
          <w:rFonts w:hint="eastAsia"/>
          <w:b/>
          <w:bCs/>
          <w:color w:val="auto"/>
          <w:sz w:val="24"/>
          <w:szCs w:val="24"/>
          <w:highlight w:val="none"/>
        </w:rPr>
        <w:t>其他服务内容</w:t>
      </w:r>
      <w:bookmarkEnd w:id="76"/>
    </w:p>
    <w:p w14:paraId="6FE14C82">
      <w:pPr>
        <w:snapToGrid w:val="0"/>
        <w:spacing w:line="500" w:lineRule="exact"/>
        <w:ind w:firstLine="480" w:firstLineChars="200"/>
        <w:rPr>
          <w:color w:val="auto"/>
          <w:sz w:val="24"/>
          <w:szCs w:val="24"/>
          <w:highlight w:val="none"/>
        </w:rPr>
      </w:pPr>
      <w:r>
        <w:rPr>
          <w:rFonts w:hint="eastAsia"/>
          <w:color w:val="auto"/>
          <w:sz w:val="24"/>
          <w:szCs w:val="24"/>
          <w:highlight w:val="none"/>
        </w:rPr>
        <w:t>5.1</w:t>
      </w:r>
      <w:r>
        <w:rPr>
          <w:color w:val="auto"/>
          <w:sz w:val="24"/>
          <w:szCs w:val="24"/>
          <w:highlight w:val="none"/>
        </w:rPr>
        <w:t>负责</w:t>
      </w:r>
      <w:r>
        <w:rPr>
          <w:rFonts w:hint="eastAsia"/>
          <w:color w:val="auto"/>
          <w:sz w:val="24"/>
          <w:szCs w:val="24"/>
          <w:highlight w:val="none"/>
        </w:rPr>
        <w:t>演练期间的视频策划、拍摄、后期制作，形成演练总结视频1部。在中国无线电期刊、重庆日报、华龙网等官方宣传渠道上刊登新闻报道不少于2篇。</w:t>
      </w:r>
    </w:p>
    <w:p w14:paraId="5F71253C">
      <w:pPr>
        <w:snapToGrid w:val="0"/>
        <w:spacing w:line="500" w:lineRule="exact"/>
        <w:ind w:firstLine="480" w:firstLineChars="200"/>
        <w:rPr>
          <w:color w:val="auto"/>
          <w:sz w:val="24"/>
          <w:szCs w:val="24"/>
          <w:highlight w:val="none"/>
        </w:rPr>
      </w:pPr>
      <w:r>
        <w:rPr>
          <w:rFonts w:hint="eastAsia"/>
          <w:color w:val="auto"/>
          <w:sz w:val="24"/>
          <w:szCs w:val="24"/>
          <w:highlight w:val="none"/>
        </w:rPr>
        <w:t>5.2完成演练所需的会议议程、参会须知、基本情况介绍等演练相关材料撰写。</w:t>
      </w:r>
    </w:p>
    <w:p w14:paraId="0F00F493">
      <w:pPr>
        <w:snapToGrid w:val="0"/>
        <w:spacing w:line="500" w:lineRule="exact"/>
        <w:ind w:firstLine="480" w:firstLineChars="200"/>
        <w:rPr>
          <w:color w:val="auto"/>
          <w:sz w:val="24"/>
          <w:szCs w:val="24"/>
          <w:highlight w:val="none"/>
        </w:rPr>
      </w:pPr>
      <w:r>
        <w:rPr>
          <w:rFonts w:hint="eastAsia"/>
          <w:color w:val="auto"/>
          <w:sz w:val="24"/>
          <w:szCs w:val="24"/>
          <w:highlight w:val="none"/>
        </w:rPr>
        <w:t>5.3需配合采购人做好培训教师邀请及授课费支付等工作。</w:t>
      </w:r>
    </w:p>
    <w:p w14:paraId="582D75FA">
      <w:pPr>
        <w:pStyle w:val="4"/>
        <w:spacing w:before="0" w:after="0" w:line="500" w:lineRule="exact"/>
        <w:ind w:firstLine="482" w:firstLineChars="200"/>
        <w:rPr>
          <w:color w:val="auto"/>
          <w:sz w:val="24"/>
          <w:szCs w:val="24"/>
          <w:highlight w:val="none"/>
        </w:rPr>
      </w:pPr>
      <w:bookmarkStart w:id="77" w:name="_Toc14466"/>
      <w:bookmarkStart w:id="78" w:name="_Toc98855993"/>
      <w:bookmarkStart w:id="79" w:name="_Toc51854593"/>
      <w:bookmarkStart w:id="80" w:name="_Toc131145263"/>
      <w:bookmarkStart w:id="81" w:name="_Toc10586"/>
      <w:bookmarkStart w:id="82" w:name="_Toc4848"/>
      <w:bookmarkStart w:id="83" w:name="_Toc1681"/>
      <w:r>
        <w:rPr>
          <w:rFonts w:hint="eastAsia"/>
          <w:color w:val="auto"/>
          <w:sz w:val="24"/>
          <w:szCs w:val="24"/>
          <w:highlight w:val="none"/>
        </w:rPr>
        <w:t>二、服务标准</w:t>
      </w:r>
      <w:bookmarkEnd w:id="77"/>
      <w:bookmarkEnd w:id="78"/>
      <w:bookmarkEnd w:id="79"/>
      <w:bookmarkEnd w:id="80"/>
      <w:bookmarkEnd w:id="81"/>
      <w:bookmarkEnd w:id="82"/>
      <w:bookmarkEnd w:id="83"/>
    </w:p>
    <w:p w14:paraId="0B116451">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配合完成</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重庆市无线电监测技术演练，并确保符合</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重庆市无线电监测技术演练方案的要求。</w:t>
      </w:r>
    </w:p>
    <w:p w14:paraId="4FF0D37B">
      <w:pPr>
        <w:pStyle w:val="4"/>
        <w:spacing w:before="0" w:after="0" w:line="500" w:lineRule="exact"/>
        <w:ind w:firstLine="482" w:firstLineChars="200"/>
        <w:rPr>
          <w:color w:val="auto"/>
          <w:sz w:val="24"/>
          <w:szCs w:val="24"/>
          <w:highlight w:val="none"/>
        </w:rPr>
      </w:pPr>
      <w:bookmarkStart w:id="84" w:name="_Toc131145264"/>
      <w:bookmarkStart w:id="85" w:name="_Toc10291"/>
      <w:bookmarkStart w:id="86" w:name="_Toc7904"/>
      <w:bookmarkStart w:id="87" w:name="_Toc15265"/>
      <w:bookmarkStart w:id="88" w:name="_Toc9727"/>
      <w:r>
        <w:rPr>
          <w:rFonts w:hint="eastAsia"/>
          <w:color w:val="auto"/>
          <w:sz w:val="24"/>
          <w:szCs w:val="24"/>
          <w:highlight w:val="none"/>
        </w:rPr>
        <w:t>三、其他</w:t>
      </w:r>
      <w:bookmarkEnd w:id="84"/>
      <w:bookmarkEnd w:id="85"/>
      <w:bookmarkEnd w:id="86"/>
      <w:bookmarkEnd w:id="87"/>
      <w:bookmarkEnd w:id="88"/>
    </w:p>
    <w:p w14:paraId="7BA2C5EA">
      <w:pPr>
        <w:snapToGrid w:val="0"/>
        <w:spacing w:line="500" w:lineRule="exact"/>
        <w:ind w:firstLine="480" w:firstLineChars="200"/>
        <w:rPr>
          <w:color w:val="auto"/>
          <w:sz w:val="24"/>
          <w:szCs w:val="24"/>
          <w:highlight w:val="none"/>
        </w:rPr>
      </w:pPr>
      <w:r>
        <w:rPr>
          <w:rFonts w:hint="eastAsia"/>
          <w:color w:val="auto"/>
          <w:sz w:val="24"/>
          <w:szCs w:val="24"/>
          <w:highlight w:val="none"/>
        </w:rPr>
        <w:t>（一）</w:t>
      </w:r>
      <w:r>
        <w:rPr>
          <w:rFonts w:hint="eastAsia"/>
          <w:color w:val="auto"/>
          <w:sz w:val="24"/>
          <w:szCs w:val="24"/>
          <w:highlight w:val="none"/>
          <w:lang w:val="en-US" w:eastAsia="zh-CN"/>
        </w:rPr>
        <w:t>供应商须在响应文件中</w:t>
      </w:r>
      <w:r>
        <w:rPr>
          <w:rFonts w:hint="eastAsia"/>
          <w:color w:val="auto"/>
          <w:sz w:val="24"/>
          <w:szCs w:val="24"/>
          <w:highlight w:val="none"/>
        </w:rPr>
        <w:t>提供演练筹备实施计划进度表、人员分工明细表，要求安排详细合理，分工明确。</w:t>
      </w:r>
    </w:p>
    <w:p w14:paraId="12E6A7EC">
      <w:pPr>
        <w:snapToGrid w:val="0"/>
        <w:spacing w:line="500" w:lineRule="exact"/>
        <w:ind w:firstLine="480" w:firstLineChars="200"/>
        <w:rPr>
          <w:color w:val="auto"/>
          <w:sz w:val="24"/>
          <w:szCs w:val="24"/>
          <w:highlight w:val="none"/>
        </w:rPr>
      </w:pPr>
      <w:r>
        <w:rPr>
          <w:rFonts w:hint="eastAsia"/>
          <w:color w:val="auto"/>
          <w:sz w:val="24"/>
          <w:szCs w:val="24"/>
          <w:highlight w:val="none"/>
        </w:rPr>
        <w:t>（二）成交供应商在竞争性磋商文件及合同约定服务范围以内不得向参演人收取任何有关费用。</w:t>
      </w:r>
      <w:bookmarkEnd w:id="62"/>
      <w:bookmarkEnd w:id="63"/>
    </w:p>
    <w:p w14:paraId="7BFE609D">
      <w:pPr>
        <w:snapToGrid w:val="0"/>
        <w:spacing w:line="500" w:lineRule="exact"/>
        <w:rPr>
          <w:rFonts w:ascii="宋体" w:hAnsi="宋体" w:cs="宋体"/>
          <w:b/>
          <w:color w:val="auto"/>
          <w:sz w:val="21"/>
          <w:szCs w:val="21"/>
          <w:highlight w:val="none"/>
        </w:rPr>
      </w:pPr>
    </w:p>
    <w:bookmarkEnd w:id="64"/>
    <w:bookmarkEnd w:id="65"/>
    <w:p w14:paraId="0B3EC6BA">
      <w:pPr>
        <w:pStyle w:val="3"/>
        <w:pageBreakBefore/>
        <w:spacing w:line="360" w:lineRule="auto"/>
        <w:jc w:val="center"/>
        <w:rPr>
          <w:rFonts w:ascii="宋体" w:hAnsi="宋体" w:eastAsia="宋体" w:cs="宋体"/>
          <w:b w:val="0"/>
          <w:color w:val="auto"/>
          <w:sz w:val="36"/>
          <w:szCs w:val="30"/>
          <w:highlight w:val="none"/>
        </w:rPr>
      </w:pPr>
      <w:bookmarkStart w:id="89" w:name="_Toc13822"/>
      <w:bookmarkStart w:id="90" w:name="_Toc12372"/>
      <w:bookmarkStart w:id="91" w:name="_Toc3183"/>
      <w:bookmarkStart w:id="92" w:name="_Toc4521"/>
      <w:r>
        <w:rPr>
          <w:rFonts w:hint="eastAsia" w:ascii="宋体" w:hAnsi="宋体" w:eastAsia="宋体" w:cs="宋体"/>
          <w:b w:val="0"/>
          <w:color w:val="auto"/>
          <w:sz w:val="36"/>
          <w:szCs w:val="30"/>
          <w:highlight w:val="none"/>
        </w:rPr>
        <w:t>第三篇  项目商务需求</w:t>
      </w:r>
      <w:bookmarkEnd w:id="66"/>
      <w:bookmarkEnd w:id="67"/>
      <w:bookmarkEnd w:id="89"/>
      <w:bookmarkEnd w:id="90"/>
      <w:bookmarkEnd w:id="91"/>
      <w:bookmarkEnd w:id="92"/>
    </w:p>
    <w:p w14:paraId="110E84E7">
      <w:pPr>
        <w:spacing w:line="500" w:lineRule="exact"/>
        <w:ind w:firstLine="422" w:firstLineChars="200"/>
        <w:rPr>
          <w:rFonts w:ascii="宋体" w:hAnsi="宋体" w:cs="宋体"/>
          <w:color w:val="auto"/>
          <w:sz w:val="24"/>
          <w:szCs w:val="24"/>
          <w:highlight w:val="none"/>
        </w:rPr>
      </w:pPr>
      <w:bookmarkStart w:id="93" w:name="_Toc344475120"/>
      <w:r>
        <w:rPr>
          <w:rFonts w:hint="eastAsia" w:ascii="宋体" w:hAnsi="宋体" w:cs="宋体"/>
          <w:b/>
          <w:color w:val="auto"/>
          <w:sz w:val="21"/>
          <w:szCs w:val="21"/>
          <w:highlight w:val="none"/>
        </w:rPr>
        <w:t>“※”标注的要求为符合性审查中的实质性要求，响应文件若不满足按无效响应处理。</w:t>
      </w:r>
    </w:p>
    <w:bookmarkEnd w:id="93"/>
    <w:p w14:paraId="53AA8562">
      <w:pPr>
        <w:pStyle w:val="4"/>
        <w:spacing w:before="0" w:after="0" w:line="500" w:lineRule="exact"/>
        <w:ind w:firstLine="482" w:firstLineChars="200"/>
        <w:rPr>
          <w:rFonts w:ascii="宋体" w:hAnsi="宋体" w:cs="宋体"/>
          <w:color w:val="auto"/>
          <w:sz w:val="24"/>
          <w:szCs w:val="24"/>
          <w:highlight w:val="none"/>
        </w:rPr>
      </w:pPr>
      <w:bookmarkStart w:id="94" w:name="_Toc267320049"/>
      <w:bookmarkStart w:id="95" w:name="_Toc20130543"/>
      <w:bookmarkStart w:id="96" w:name="_Toc377042757"/>
      <w:bookmarkStart w:id="97" w:name="_Toc17407344"/>
      <w:bookmarkStart w:id="98" w:name="_Toc32555"/>
      <w:bookmarkStart w:id="99" w:name="_Toc19478"/>
      <w:bookmarkStart w:id="100" w:name="_Toc16455"/>
      <w:bookmarkStart w:id="101" w:name="_Toc6218"/>
      <w:r>
        <w:rPr>
          <w:rFonts w:hint="eastAsia" w:ascii="宋体" w:hAnsi="宋体" w:cs="宋体"/>
          <w:color w:val="auto"/>
          <w:sz w:val="24"/>
          <w:szCs w:val="24"/>
          <w:highlight w:val="none"/>
        </w:rPr>
        <w:t>※一、服务期、地点、验收方式</w:t>
      </w:r>
      <w:bookmarkEnd w:id="94"/>
      <w:bookmarkEnd w:id="95"/>
      <w:bookmarkEnd w:id="96"/>
      <w:bookmarkEnd w:id="97"/>
      <w:r>
        <w:rPr>
          <w:rFonts w:hint="eastAsia" w:ascii="宋体" w:hAnsi="宋体" w:cs="宋体"/>
          <w:color w:val="auto"/>
          <w:sz w:val="24"/>
          <w:szCs w:val="24"/>
          <w:highlight w:val="none"/>
        </w:rPr>
        <w:t>及标准</w:t>
      </w:r>
      <w:bookmarkEnd w:id="98"/>
      <w:bookmarkEnd w:id="99"/>
      <w:bookmarkEnd w:id="100"/>
      <w:bookmarkEnd w:id="101"/>
    </w:p>
    <w:p w14:paraId="73A755C8">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（一）服务期</w:t>
      </w:r>
    </w:p>
    <w:p w14:paraId="77AF26F0">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合同签订之日起至第二阶段演练结束为止。</w:t>
      </w:r>
    </w:p>
    <w:p w14:paraId="006D514B">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（二）服务地点</w:t>
      </w:r>
    </w:p>
    <w:p w14:paraId="2782C82A">
      <w:pPr>
        <w:snapToGrid w:val="0"/>
        <w:spacing w:line="500" w:lineRule="exact"/>
        <w:ind w:firstLine="480" w:firstLineChars="200"/>
        <w:rPr>
          <w:rFonts w:ascii="宋体" w:hAnsi="宋体" w:cs="宋体"/>
          <w:color w:val="auto"/>
          <w:sz w:val="24"/>
          <w:szCs w:val="24"/>
          <w:highlight w:val="none"/>
        </w:rPr>
      </w:pPr>
      <w:bookmarkStart w:id="102" w:name="_Toc377042758"/>
      <w:bookmarkStart w:id="103" w:name="_Toc267320050"/>
      <w:r>
        <w:rPr>
          <w:rFonts w:hint="eastAsia" w:ascii="宋体" w:hAnsi="宋体" w:cs="宋体"/>
          <w:color w:val="auto"/>
          <w:sz w:val="24"/>
          <w:szCs w:val="24"/>
          <w:highlight w:val="none"/>
        </w:rPr>
        <w:t>重庆市无线电监测站同意或指定地点。</w:t>
      </w:r>
    </w:p>
    <w:p w14:paraId="168B2924">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（三）验收方式及标准</w:t>
      </w:r>
    </w:p>
    <w:p w14:paraId="4878A68F">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1.验收单位：重庆市无线电监测站。</w:t>
      </w:r>
    </w:p>
    <w:p w14:paraId="610D3259">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验收标准：按照国家及行业相关标准、竞争性磋商文件规定对成交供应商的完成情况进行验收，如验收达不到相关规定要求，视为该项目验收不合格，采购人有权立即终止合同。由此对采购人造成一定的损失，成交供应商应承担一切责任，并赔偿所造成的损失。</w:t>
      </w:r>
    </w:p>
    <w:p w14:paraId="7B20E7F6">
      <w:pPr>
        <w:pStyle w:val="4"/>
        <w:spacing w:before="0" w:after="0" w:line="500" w:lineRule="exact"/>
        <w:ind w:firstLine="482" w:firstLineChars="200"/>
        <w:rPr>
          <w:rFonts w:ascii="宋体" w:hAnsi="宋体" w:cs="宋体"/>
          <w:color w:val="auto"/>
          <w:sz w:val="24"/>
          <w:szCs w:val="24"/>
          <w:highlight w:val="none"/>
        </w:rPr>
      </w:pPr>
      <w:bookmarkStart w:id="104" w:name="_Toc21171"/>
      <w:bookmarkStart w:id="105" w:name="_Toc31315"/>
      <w:bookmarkStart w:id="106" w:name="_Toc19864"/>
      <w:bookmarkStart w:id="107" w:name="_Toc31261"/>
      <w:bookmarkStart w:id="108" w:name="_Toc17407345"/>
      <w:bookmarkStart w:id="109" w:name="_Toc20130544"/>
      <w:r>
        <w:rPr>
          <w:rFonts w:hint="eastAsia" w:ascii="宋体" w:hAnsi="宋体" w:cs="宋体"/>
          <w:color w:val="auto"/>
          <w:sz w:val="24"/>
          <w:szCs w:val="24"/>
          <w:highlight w:val="none"/>
        </w:rPr>
        <w:t>※二、报价要求</w:t>
      </w:r>
      <w:bookmarkEnd w:id="102"/>
      <w:bookmarkEnd w:id="104"/>
      <w:bookmarkEnd w:id="105"/>
      <w:bookmarkEnd w:id="106"/>
      <w:bookmarkEnd w:id="107"/>
      <w:bookmarkEnd w:id="108"/>
      <w:bookmarkEnd w:id="109"/>
    </w:p>
    <w:bookmarkEnd w:id="103"/>
    <w:p w14:paraId="4B573662">
      <w:pPr>
        <w:snapToGrid w:val="0"/>
        <w:spacing w:line="500" w:lineRule="exact"/>
        <w:ind w:firstLine="480" w:firstLineChars="200"/>
        <w:rPr>
          <w:rFonts w:ascii="宋体" w:hAnsi="宋体" w:cs="宋体"/>
          <w:color w:val="auto"/>
          <w:sz w:val="24"/>
          <w:szCs w:val="24"/>
          <w:highlight w:val="none"/>
        </w:rPr>
      </w:pPr>
      <w:bookmarkStart w:id="110" w:name="_Toc20130545"/>
      <w:bookmarkStart w:id="111" w:name="_Toc267320051"/>
      <w:bookmarkStart w:id="112" w:name="_Toc17407347"/>
      <w:bookmarkStart w:id="113" w:name="_Toc377042760"/>
      <w:r>
        <w:rPr>
          <w:rFonts w:hint="eastAsia" w:ascii="宋体" w:hAnsi="宋体" w:cs="宋体"/>
          <w:color w:val="auto"/>
          <w:sz w:val="24"/>
          <w:szCs w:val="24"/>
          <w:highlight w:val="none"/>
        </w:rPr>
        <w:t>（一）磋商报价包括完成本项目所需的包括（但不限于）会务保障费、设备与系统保障费、演练总体筹备和组织费、演练场地及场景搭建费、媒体宣传费、其他服务费、税费及其它与本项目相关的一切费用。因成交供应商自身原因造成漏报、少报皆由其自行承担责任，采购人不再补偿。</w:t>
      </w:r>
    </w:p>
    <w:p w14:paraId="11867E91">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（二）本项目</w:t>
      </w:r>
      <w:r>
        <w:rPr>
          <w:rFonts w:hint="eastAsia" w:ascii="宋体" w:hAnsi="宋体" w:cs="宋体"/>
          <w:color w:val="auto"/>
          <w:sz w:val="24"/>
          <w:szCs w:val="24"/>
          <w:highlight w:val="none"/>
          <w:lang w:val="en-US" w:eastAsia="zh-CN"/>
        </w:rPr>
        <w:t>采用总价包干，</w:t>
      </w:r>
      <w:r>
        <w:rPr>
          <w:rFonts w:hint="eastAsia" w:ascii="宋体" w:hAnsi="宋体" w:cs="宋体"/>
          <w:color w:val="auto"/>
          <w:sz w:val="24"/>
          <w:szCs w:val="24"/>
          <w:highlight w:val="none"/>
        </w:rPr>
        <w:t>最高限价4</w:t>
      </w:r>
      <w:r>
        <w:rPr>
          <w:rFonts w:hint="eastAsia" w:ascii="宋体" w:hAnsi="宋体" w:cs="宋体"/>
          <w:color w:val="auto"/>
          <w:sz w:val="24"/>
          <w:szCs w:val="24"/>
          <w:highlight w:val="none"/>
          <w:lang w:val="en-US" w:eastAsia="zh-CN"/>
        </w:rPr>
        <w:t>8.96</w:t>
      </w:r>
      <w:r>
        <w:rPr>
          <w:rFonts w:hint="eastAsia" w:ascii="宋体" w:hAnsi="宋体" w:cs="宋体"/>
          <w:color w:val="auto"/>
          <w:sz w:val="24"/>
          <w:szCs w:val="24"/>
          <w:highlight w:val="none"/>
        </w:rPr>
        <w:t>万元，供应商的响应报价不得高于总价最高限价，否则按无效响应处理。</w:t>
      </w:r>
    </w:p>
    <w:p w14:paraId="7DE558D4">
      <w:pPr>
        <w:pStyle w:val="4"/>
        <w:spacing w:before="0" w:after="0" w:line="500" w:lineRule="exact"/>
        <w:ind w:firstLine="482" w:firstLineChars="200"/>
        <w:rPr>
          <w:rFonts w:ascii="宋体" w:hAnsi="宋体" w:cs="宋体"/>
          <w:color w:val="auto"/>
          <w:sz w:val="24"/>
          <w:szCs w:val="24"/>
          <w:highlight w:val="none"/>
        </w:rPr>
      </w:pPr>
      <w:bookmarkStart w:id="114" w:name="_Toc6881"/>
      <w:bookmarkStart w:id="115" w:name="_Toc11"/>
      <w:bookmarkStart w:id="116" w:name="_Toc2971"/>
      <w:bookmarkStart w:id="117" w:name="_Toc31194"/>
      <w:r>
        <w:rPr>
          <w:rFonts w:hint="eastAsia" w:ascii="宋体" w:hAnsi="宋体" w:cs="宋体"/>
          <w:color w:val="auto"/>
          <w:sz w:val="24"/>
          <w:szCs w:val="24"/>
          <w:highlight w:val="none"/>
        </w:rPr>
        <w:t>※三、付款方式</w:t>
      </w:r>
      <w:bookmarkEnd w:id="110"/>
      <w:bookmarkEnd w:id="111"/>
      <w:bookmarkEnd w:id="112"/>
      <w:bookmarkEnd w:id="113"/>
      <w:bookmarkEnd w:id="114"/>
      <w:bookmarkEnd w:id="115"/>
      <w:bookmarkEnd w:id="116"/>
      <w:bookmarkEnd w:id="117"/>
      <w:r>
        <w:rPr>
          <w:rFonts w:hint="eastAsia" w:ascii="宋体" w:hAnsi="宋体" w:cs="宋体"/>
          <w:color w:val="auto"/>
          <w:sz w:val="24"/>
          <w:szCs w:val="24"/>
          <w:highlight w:val="none"/>
        </w:rPr>
        <w:t xml:space="preserve"> </w:t>
      </w:r>
    </w:p>
    <w:p w14:paraId="008397A3">
      <w:pPr>
        <w:snapToGrid w:val="0"/>
        <w:spacing w:line="500" w:lineRule="exact"/>
        <w:ind w:firstLine="480" w:firstLineChars="200"/>
        <w:rPr>
          <w:rFonts w:ascii="宋体" w:hAnsi="宋体" w:cs="宋体"/>
          <w:color w:val="auto"/>
          <w:sz w:val="24"/>
          <w:szCs w:val="24"/>
          <w:highlight w:val="none"/>
        </w:rPr>
      </w:pPr>
      <w:bookmarkStart w:id="118" w:name="_Toc267320052"/>
      <w:bookmarkStart w:id="119" w:name="_Toc377042761"/>
      <w:r>
        <w:rPr>
          <w:rFonts w:hint="eastAsia" w:ascii="宋体" w:hAnsi="宋体" w:cs="宋体"/>
          <w:color w:val="auto"/>
          <w:sz w:val="24"/>
          <w:szCs w:val="24"/>
          <w:highlight w:val="none"/>
        </w:rPr>
        <w:t>（一）合同签订前，成交供应商向采购人指定账户缴纳合同金额5%的履约保证金。</w:t>
      </w:r>
    </w:p>
    <w:p w14:paraId="01513DCE">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（二）完成第一阶段演练后，采购人向成交供应商支付合同金额的50%。</w:t>
      </w:r>
    </w:p>
    <w:p w14:paraId="1C3D220A">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（三）项目通过验收后，采购人支付成交供应商剩余合同金额，并无息退还履约保证金。</w:t>
      </w:r>
    </w:p>
    <w:bookmarkEnd w:id="118"/>
    <w:bookmarkEnd w:id="119"/>
    <w:p w14:paraId="6BABAA44">
      <w:pPr>
        <w:snapToGrid w:val="0"/>
        <w:spacing w:line="500" w:lineRule="exact"/>
        <w:ind w:firstLine="482" w:firstLineChars="200"/>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四、知识产权</w:t>
      </w:r>
    </w:p>
    <w:p w14:paraId="174B5CCD">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8E85D69">
      <w:pPr>
        <w:snapToGrid w:val="0"/>
        <w:spacing w:line="500" w:lineRule="exact"/>
        <w:ind w:firstLine="482" w:firstLineChars="200"/>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五、其他</w:t>
      </w:r>
    </w:p>
    <w:p w14:paraId="68007E33">
      <w:pPr>
        <w:snapToGrid w:val="0"/>
        <w:spacing w:line="500" w:lineRule="exact"/>
        <w:ind w:firstLine="480" w:firstLineChars="200"/>
        <w:outlineLvl w:val="0"/>
        <w:rPr>
          <w:rFonts w:hint="eastAsia" w:ascii="宋体" w:hAnsi="宋体" w:cs="宋体"/>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）其他未尽事宜由供需双方在采购合同中详细约定。</w:t>
      </w:r>
      <w:r>
        <w:rPr>
          <w:rFonts w:hint="eastAsia" w:ascii="宋体" w:hAnsi="宋体" w:cs="宋体"/>
          <w:color w:val="auto"/>
          <w:highlight w:val="none"/>
        </w:rPr>
        <w:br w:type="page"/>
      </w:r>
    </w:p>
    <w:p w14:paraId="726A7D12">
      <w:pPr>
        <w:pStyle w:val="3"/>
        <w:snapToGrid/>
        <w:spacing w:before="0" w:after="0" w:line="360" w:lineRule="auto"/>
        <w:ind w:firstLineChars="200"/>
        <w:jc w:val="center"/>
        <w:outlineLvl w:val="9"/>
        <w:rPr>
          <w:rFonts w:hint="eastAsia" w:ascii="宋体" w:hAnsi="宋体" w:eastAsia="宋体" w:cs="宋体"/>
          <w:b w:val="0"/>
          <w:color w:val="auto"/>
          <w:sz w:val="36"/>
          <w:szCs w:val="30"/>
          <w:highlight w:val="none"/>
        </w:rPr>
      </w:pPr>
      <w:bookmarkStart w:id="120" w:name="_Toc30007"/>
      <w:bookmarkStart w:id="121" w:name="_Toc23391"/>
      <w:r>
        <w:rPr>
          <w:rFonts w:hint="eastAsia" w:ascii="宋体" w:hAnsi="宋体" w:eastAsia="宋体" w:cs="宋体"/>
          <w:b w:val="0"/>
          <w:color w:val="auto"/>
          <w:sz w:val="36"/>
          <w:szCs w:val="30"/>
          <w:highlight w:val="none"/>
        </w:rPr>
        <w:t>第四篇  磋商程序及方法、评审标准、无效响应和采购终止</w:t>
      </w:r>
      <w:bookmarkEnd w:id="120"/>
      <w:bookmarkEnd w:id="121"/>
    </w:p>
    <w:p w14:paraId="10F437FA">
      <w:pPr>
        <w:pStyle w:val="4"/>
        <w:spacing w:before="0" w:after="0" w:line="500" w:lineRule="exact"/>
        <w:ind w:firstLine="482" w:firstLineChars="200"/>
        <w:rPr>
          <w:rFonts w:ascii="宋体" w:hAnsi="宋体" w:cs="宋体"/>
          <w:color w:val="auto"/>
          <w:sz w:val="24"/>
          <w:szCs w:val="24"/>
          <w:highlight w:val="none"/>
        </w:rPr>
      </w:pPr>
      <w:bookmarkStart w:id="122" w:name="_Toc14530"/>
      <w:bookmarkStart w:id="123" w:name="_Toc1886"/>
      <w:bookmarkStart w:id="124" w:name="_Toc19895"/>
      <w:bookmarkStart w:id="125" w:name="_Toc10006"/>
      <w:bookmarkStart w:id="126" w:name="_Toc20130548"/>
      <w:r>
        <w:rPr>
          <w:rFonts w:hint="eastAsia" w:ascii="宋体" w:hAnsi="宋体" w:cs="宋体"/>
          <w:color w:val="auto"/>
          <w:sz w:val="24"/>
          <w:szCs w:val="24"/>
          <w:highlight w:val="none"/>
        </w:rPr>
        <w:t>一、磋商程序及方法</w:t>
      </w:r>
      <w:bookmarkEnd w:id="122"/>
      <w:bookmarkEnd w:id="123"/>
      <w:bookmarkEnd w:id="124"/>
      <w:bookmarkEnd w:id="125"/>
      <w:bookmarkEnd w:id="126"/>
    </w:p>
    <w:p w14:paraId="572AD1B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1F255F16">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393E26A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1.资格性审查。依据法律法规和竞争性磋商文件的规定，对响应文件中的资格证明、等进行审查，以确定供应商是否具备磋商资格。资格性审查资料表如下：</w:t>
      </w:r>
    </w:p>
    <w:tbl>
      <w:tblPr>
        <w:tblStyle w:val="16"/>
        <w:tblW w:w="9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64"/>
        <w:gridCol w:w="5288"/>
      </w:tblGrid>
      <w:tr w14:paraId="5340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tcBorders>
              <w:top w:val="single" w:color="auto" w:sz="4" w:space="0"/>
              <w:left w:val="single" w:color="auto" w:sz="4" w:space="0"/>
              <w:bottom w:val="single" w:color="auto" w:sz="4" w:space="0"/>
              <w:right w:val="single" w:color="auto" w:sz="4" w:space="0"/>
            </w:tcBorders>
            <w:vAlign w:val="center"/>
          </w:tcPr>
          <w:p w14:paraId="3127D91A">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73" w:type="dxa"/>
            <w:gridSpan w:val="2"/>
            <w:tcBorders>
              <w:top w:val="single" w:color="auto" w:sz="4" w:space="0"/>
              <w:left w:val="single" w:color="auto" w:sz="4" w:space="0"/>
              <w:bottom w:val="single" w:color="auto" w:sz="4" w:space="0"/>
              <w:right w:val="single" w:color="auto" w:sz="4" w:space="0"/>
            </w:tcBorders>
            <w:vAlign w:val="center"/>
          </w:tcPr>
          <w:p w14:paraId="1A3B6514">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288" w:type="dxa"/>
            <w:tcBorders>
              <w:top w:val="single" w:color="auto" w:sz="4" w:space="0"/>
              <w:left w:val="single" w:color="auto" w:sz="4" w:space="0"/>
              <w:bottom w:val="single" w:color="auto" w:sz="4" w:space="0"/>
              <w:right w:val="single" w:color="auto" w:sz="4" w:space="0"/>
            </w:tcBorders>
            <w:vAlign w:val="center"/>
          </w:tcPr>
          <w:p w14:paraId="7A742D05">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4FE5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817" w:type="dxa"/>
            <w:vMerge w:val="restart"/>
            <w:vAlign w:val="center"/>
          </w:tcPr>
          <w:p w14:paraId="73D75237">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0FBABAD5">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964" w:type="dxa"/>
            <w:vAlign w:val="center"/>
          </w:tcPr>
          <w:p w14:paraId="3EA4F3C6">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288" w:type="dxa"/>
            <w:vAlign w:val="center"/>
          </w:tcPr>
          <w:p w14:paraId="4BD9E4A9">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4749A7B4">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754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64ABD52D">
            <w:pPr>
              <w:jc w:val="center"/>
              <w:rPr>
                <w:rFonts w:ascii="宋体" w:hAnsi="宋体" w:cs="宋体"/>
                <w:color w:val="auto"/>
                <w:sz w:val="21"/>
                <w:szCs w:val="21"/>
                <w:highlight w:val="none"/>
              </w:rPr>
            </w:pPr>
          </w:p>
        </w:tc>
        <w:tc>
          <w:tcPr>
            <w:tcW w:w="709" w:type="dxa"/>
            <w:vMerge w:val="continue"/>
            <w:vAlign w:val="center"/>
          </w:tcPr>
          <w:p w14:paraId="16ACA024">
            <w:pPr>
              <w:rPr>
                <w:rFonts w:ascii="宋体" w:hAnsi="宋体" w:cs="宋体"/>
                <w:color w:val="auto"/>
                <w:sz w:val="21"/>
                <w:szCs w:val="21"/>
                <w:highlight w:val="none"/>
                <w:lang w:val="zh-CN"/>
              </w:rPr>
            </w:pPr>
          </w:p>
        </w:tc>
        <w:tc>
          <w:tcPr>
            <w:tcW w:w="2964" w:type="dxa"/>
            <w:vAlign w:val="center"/>
          </w:tcPr>
          <w:p w14:paraId="5CFA3AB8">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288" w:type="dxa"/>
            <w:vMerge w:val="restart"/>
            <w:vAlign w:val="center"/>
          </w:tcPr>
          <w:p w14:paraId="3B180BAD">
            <w:pPr>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0096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3FDC4BE3">
            <w:pPr>
              <w:jc w:val="center"/>
              <w:rPr>
                <w:rFonts w:ascii="宋体" w:hAnsi="宋体" w:cs="宋体"/>
                <w:color w:val="auto"/>
                <w:sz w:val="21"/>
                <w:szCs w:val="21"/>
                <w:highlight w:val="none"/>
              </w:rPr>
            </w:pPr>
          </w:p>
        </w:tc>
        <w:tc>
          <w:tcPr>
            <w:tcW w:w="709" w:type="dxa"/>
            <w:vMerge w:val="continue"/>
            <w:vAlign w:val="center"/>
          </w:tcPr>
          <w:p w14:paraId="7CE0CD00">
            <w:pPr>
              <w:rPr>
                <w:rFonts w:ascii="宋体" w:hAnsi="宋体" w:cs="宋体"/>
                <w:color w:val="auto"/>
                <w:sz w:val="21"/>
                <w:szCs w:val="21"/>
                <w:highlight w:val="none"/>
                <w:lang w:val="zh-CN"/>
              </w:rPr>
            </w:pPr>
          </w:p>
        </w:tc>
        <w:tc>
          <w:tcPr>
            <w:tcW w:w="2964" w:type="dxa"/>
            <w:vAlign w:val="center"/>
          </w:tcPr>
          <w:p w14:paraId="32266293">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288" w:type="dxa"/>
            <w:vMerge w:val="continue"/>
            <w:vAlign w:val="center"/>
          </w:tcPr>
          <w:p w14:paraId="421ADE0E">
            <w:pPr>
              <w:rPr>
                <w:rFonts w:ascii="宋体" w:hAnsi="宋体" w:cs="宋体"/>
                <w:color w:val="auto"/>
                <w:sz w:val="21"/>
                <w:szCs w:val="21"/>
                <w:highlight w:val="none"/>
              </w:rPr>
            </w:pPr>
          </w:p>
        </w:tc>
      </w:tr>
      <w:tr w14:paraId="4FCA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15FD5B99">
            <w:pPr>
              <w:jc w:val="center"/>
              <w:rPr>
                <w:rFonts w:ascii="宋体" w:hAnsi="宋体" w:cs="宋体"/>
                <w:color w:val="auto"/>
                <w:sz w:val="21"/>
                <w:szCs w:val="21"/>
                <w:highlight w:val="none"/>
              </w:rPr>
            </w:pPr>
          </w:p>
        </w:tc>
        <w:tc>
          <w:tcPr>
            <w:tcW w:w="709" w:type="dxa"/>
            <w:vMerge w:val="continue"/>
            <w:vAlign w:val="center"/>
          </w:tcPr>
          <w:p w14:paraId="4AAA4A4B">
            <w:pPr>
              <w:rPr>
                <w:rFonts w:ascii="宋体" w:hAnsi="宋体" w:cs="宋体"/>
                <w:color w:val="auto"/>
                <w:sz w:val="21"/>
                <w:szCs w:val="21"/>
                <w:highlight w:val="none"/>
                <w:lang w:val="zh-CN"/>
              </w:rPr>
            </w:pPr>
          </w:p>
        </w:tc>
        <w:tc>
          <w:tcPr>
            <w:tcW w:w="2964" w:type="dxa"/>
            <w:vAlign w:val="center"/>
          </w:tcPr>
          <w:p w14:paraId="52E8084B">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288" w:type="dxa"/>
            <w:vMerge w:val="continue"/>
            <w:vAlign w:val="center"/>
          </w:tcPr>
          <w:p w14:paraId="3ABB9DA6">
            <w:pPr>
              <w:rPr>
                <w:rFonts w:ascii="宋体" w:hAnsi="宋体" w:cs="宋体"/>
                <w:color w:val="auto"/>
                <w:sz w:val="21"/>
                <w:szCs w:val="21"/>
                <w:highlight w:val="none"/>
              </w:rPr>
            </w:pPr>
          </w:p>
        </w:tc>
      </w:tr>
      <w:tr w14:paraId="27AB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17" w:type="dxa"/>
            <w:vMerge w:val="continue"/>
            <w:vAlign w:val="center"/>
          </w:tcPr>
          <w:p w14:paraId="33BBB1C0">
            <w:pPr>
              <w:jc w:val="center"/>
              <w:rPr>
                <w:rFonts w:ascii="宋体" w:hAnsi="宋体" w:cs="宋体"/>
                <w:color w:val="auto"/>
                <w:sz w:val="21"/>
                <w:szCs w:val="21"/>
                <w:highlight w:val="none"/>
              </w:rPr>
            </w:pPr>
          </w:p>
        </w:tc>
        <w:tc>
          <w:tcPr>
            <w:tcW w:w="709" w:type="dxa"/>
            <w:vMerge w:val="continue"/>
            <w:vAlign w:val="center"/>
          </w:tcPr>
          <w:p w14:paraId="51283E91">
            <w:pPr>
              <w:rPr>
                <w:rFonts w:ascii="宋体" w:hAnsi="宋体" w:cs="宋体"/>
                <w:color w:val="auto"/>
                <w:sz w:val="21"/>
                <w:szCs w:val="21"/>
                <w:highlight w:val="none"/>
                <w:lang w:val="zh-CN"/>
              </w:rPr>
            </w:pPr>
          </w:p>
        </w:tc>
        <w:tc>
          <w:tcPr>
            <w:tcW w:w="2964" w:type="dxa"/>
            <w:vAlign w:val="center"/>
          </w:tcPr>
          <w:p w14:paraId="0FDE9A83">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288" w:type="dxa"/>
            <w:vMerge w:val="continue"/>
            <w:vAlign w:val="center"/>
          </w:tcPr>
          <w:p w14:paraId="46B17BA4">
            <w:pPr>
              <w:rPr>
                <w:rFonts w:ascii="宋体" w:hAnsi="宋体" w:cs="宋体"/>
                <w:b/>
                <w:color w:val="auto"/>
                <w:sz w:val="21"/>
                <w:szCs w:val="21"/>
                <w:highlight w:val="none"/>
              </w:rPr>
            </w:pPr>
          </w:p>
        </w:tc>
      </w:tr>
      <w:tr w14:paraId="4CF8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587DAD80">
            <w:pPr>
              <w:jc w:val="center"/>
              <w:rPr>
                <w:rFonts w:ascii="宋体" w:hAnsi="宋体" w:cs="宋体"/>
                <w:color w:val="auto"/>
                <w:sz w:val="21"/>
                <w:szCs w:val="21"/>
                <w:highlight w:val="none"/>
              </w:rPr>
            </w:pPr>
          </w:p>
        </w:tc>
        <w:tc>
          <w:tcPr>
            <w:tcW w:w="709" w:type="dxa"/>
            <w:vMerge w:val="continue"/>
            <w:vAlign w:val="center"/>
          </w:tcPr>
          <w:p w14:paraId="3C2183B3">
            <w:pPr>
              <w:rPr>
                <w:rFonts w:ascii="宋体" w:hAnsi="宋体" w:cs="宋体"/>
                <w:color w:val="auto"/>
                <w:sz w:val="21"/>
                <w:szCs w:val="21"/>
                <w:highlight w:val="none"/>
              </w:rPr>
            </w:pPr>
          </w:p>
        </w:tc>
        <w:tc>
          <w:tcPr>
            <w:tcW w:w="2964" w:type="dxa"/>
            <w:vAlign w:val="center"/>
          </w:tcPr>
          <w:p w14:paraId="218FA807">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288" w:type="dxa"/>
            <w:vAlign w:val="center"/>
          </w:tcPr>
          <w:p w14:paraId="541BAD59">
            <w:pPr>
              <w:rPr>
                <w:rFonts w:ascii="宋体" w:hAnsi="宋体" w:cs="宋体"/>
                <w:color w:val="auto"/>
                <w:sz w:val="21"/>
                <w:szCs w:val="21"/>
                <w:highlight w:val="none"/>
              </w:rPr>
            </w:pPr>
          </w:p>
        </w:tc>
      </w:tr>
      <w:tr w14:paraId="2D9A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17" w:type="dxa"/>
            <w:vMerge w:val="continue"/>
            <w:vAlign w:val="center"/>
          </w:tcPr>
          <w:p w14:paraId="523A016F">
            <w:pPr>
              <w:jc w:val="center"/>
              <w:rPr>
                <w:rFonts w:ascii="宋体" w:hAnsi="宋体" w:cs="宋体"/>
                <w:color w:val="auto"/>
                <w:sz w:val="21"/>
                <w:szCs w:val="21"/>
                <w:highlight w:val="none"/>
              </w:rPr>
            </w:pPr>
          </w:p>
        </w:tc>
        <w:tc>
          <w:tcPr>
            <w:tcW w:w="709" w:type="dxa"/>
            <w:vMerge w:val="continue"/>
            <w:vAlign w:val="center"/>
          </w:tcPr>
          <w:p w14:paraId="4B90E7C8">
            <w:pPr>
              <w:rPr>
                <w:rFonts w:ascii="宋体" w:hAnsi="宋体" w:cs="宋体"/>
                <w:color w:val="auto"/>
                <w:sz w:val="21"/>
                <w:szCs w:val="21"/>
                <w:highlight w:val="none"/>
              </w:rPr>
            </w:pPr>
          </w:p>
        </w:tc>
        <w:tc>
          <w:tcPr>
            <w:tcW w:w="2964" w:type="dxa"/>
            <w:vAlign w:val="center"/>
          </w:tcPr>
          <w:p w14:paraId="1C0571BA">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5288" w:type="dxa"/>
            <w:vAlign w:val="center"/>
          </w:tcPr>
          <w:p w14:paraId="14D2109B">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按“第一篇三、供应商资格要求（三）本项目的特定资格要求”的要求提交（如果有）。</w:t>
            </w:r>
          </w:p>
        </w:tc>
      </w:tr>
      <w:tr w14:paraId="3273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7" w:type="dxa"/>
            <w:vAlign w:val="center"/>
          </w:tcPr>
          <w:p w14:paraId="12E86327">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673" w:type="dxa"/>
            <w:gridSpan w:val="2"/>
            <w:vAlign w:val="center"/>
          </w:tcPr>
          <w:p w14:paraId="4A39F2AA">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5288" w:type="dxa"/>
            <w:vAlign w:val="center"/>
          </w:tcPr>
          <w:p w14:paraId="3CAD2F2E">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r w14:paraId="202C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7" w:type="dxa"/>
            <w:vAlign w:val="center"/>
          </w:tcPr>
          <w:p w14:paraId="560AF26E">
            <w:pPr>
              <w:jc w:val="center"/>
              <w:rPr>
                <w:rFonts w:ascii="宋体" w:hAnsi="宋体" w:cs="宋体"/>
                <w:color w:val="auto"/>
                <w:sz w:val="21"/>
                <w:szCs w:val="21"/>
                <w:highlight w:val="none"/>
              </w:rPr>
            </w:pPr>
            <w:r>
              <w:rPr>
                <w:rFonts w:hint="eastAsia" w:ascii="宋体" w:hAnsi="宋体" w:cs="宋体"/>
                <w:color w:val="auto"/>
                <w:sz w:val="21"/>
                <w:szCs w:val="21"/>
                <w:highlight w:val="none"/>
              </w:rPr>
              <w:t>（三）</w:t>
            </w:r>
          </w:p>
        </w:tc>
        <w:tc>
          <w:tcPr>
            <w:tcW w:w="3673" w:type="dxa"/>
            <w:gridSpan w:val="2"/>
            <w:vAlign w:val="center"/>
          </w:tcPr>
          <w:p w14:paraId="7CACBAB0">
            <w:pPr>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5288" w:type="dxa"/>
            <w:vAlign w:val="center"/>
          </w:tcPr>
          <w:p w14:paraId="6669EC95">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按照竞争性磋商文件要求足额交纳项目的磋商保证金。</w:t>
            </w:r>
          </w:p>
        </w:tc>
      </w:tr>
    </w:tbl>
    <w:p w14:paraId="1C20E81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26F78878">
      <w:pPr>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①</w:t>
      </w:r>
      <w:r>
        <w:rPr>
          <w:rFonts w:hint="eastAsia" w:ascii="宋体" w:hAnsi="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54FCC31">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569"/>
        <w:gridCol w:w="1990"/>
        <w:gridCol w:w="5206"/>
      </w:tblGrid>
      <w:tr w14:paraId="652E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3" w:type="dxa"/>
            <w:vAlign w:val="center"/>
          </w:tcPr>
          <w:p w14:paraId="3984DD25">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59" w:type="dxa"/>
            <w:gridSpan w:val="2"/>
            <w:vAlign w:val="center"/>
          </w:tcPr>
          <w:p w14:paraId="6D160BE9">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206" w:type="dxa"/>
            <w:vAlign w:val="center"/>
          </w:tcPr>
          <w:p w14:paraId="785B9FD9">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47F3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3" w:type="dxa"/>
            <w:vMerge w:val="restart"/>
            <w:vAlign w:val="center"/>
          </w:tcPr>
          <w:p w14:paraId="242C5265">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69" w:type="dxa"/>
            <w:vMerge w:val="restart"/>
            <w:vAlign w:val="center"/>
          </w:tcPr>
          <w:p w14:paraId="1CC53E49">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90" w:type="dxa"/>
            <w:vAlign w:val="center"/>
          </w:tcPr>
          <w:p w14:paraId="5DED0382">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5206" w:type="dxa"/>
            <w:vAlign w:val="center"/>
          </w:tcPr>
          <w:p w14:paraId="41E1CA0B">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按竞争性磋商文件“第七篇响应文件编制要求”要求签署或盖章。</w:t>
            </w:r>
          </w:p>
        </w:tc>
      </w:tr>
      <w:tr w14:paraId="0693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3" w:type="dxa"/>
            <w:vMerge w:val="continue"/>
            <w:vAlign w:val="center"/>
          </w:tcPr>
          <w:p w14:paraId="57B1F86B">
            <w:pPr>
              <w:spacing w:line="240" w:lineRule="exact"/>
              <w:jc w:val="center"/>
              <w:rPr>
                <w:rFonts w:ascii="宋体" w:hAnsi="宋体" w:cs="宋体"/>
                <w:color w:val="auto"/>
                <w:kern w:val="0"/>
                <w:sz w:val="21"/>
                <w:szCs w:val="21"/>
                <w:highlight w:val="none"/>
              </w:rPr>
            </w:pPr>
          </w:p>
        </w:tc>
        <w:tc>
          <w:tcPr>
            <w:tcW w:w="1569" w:type="dxa"/>
            <w:vMerge w:val="continue"/>
            <w:vAlign w:val="center"/>
          </w:tcPr>
          <w:p w14:paraId="3DB38E6C">
            <w:pPr>
              <w:spacing w:line="240" w:lineRule="exact"/>
              <w:rPr>
                <w:rFonts w:ascii="宋体" w:hAnsi="宋体" w:cs="宋体"/>
                <w:color w:val="auto"/>
                <w:kern w:val="0"/>
                <w:sz w:val="21"/>
                <w:szCs w:val="21"/>
                <w:highlight w:val="none"/>
              </w:rPr>
            </w:pPr>
          </w:p>
        </w:tc>
        <w:tc>
          <w:tcPr>
            <w:tcW w:w="1990" w:type="dxa"/>
            <w:vAlign w:val="center"/>
          </w:tcPr>
          <w:p w14:paraId="0D2C871D">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206" w:type="dxa"/>
            <w:vAlign w:val="center"/>
          </w:tcPr>
          <w:p w14:paraId="41BF8417">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法定代表人身份证明及授权委托书有效，符合竞争性磋商文件规定的格式，签署或盖章齐全。</w:t>
            </w:r>
          </w:p>
        </w:tc>
      </w:tr>
      <w:tr w14:paraId="40FF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73" w:type="dxa"/>
            <w:vMerge w:val="continue"/>
            <w:vAlign w:val="center"/>
          </w:tcPr>
          <w:p w14:paraId="3EC65BE1">
            <w:pPr>
              <w:spacing w:line="240" w:lineRule="exact"/>
              <w:jc w:val="center"/>
              <w:rPr>
                <w:rFonts w:ascii="宋体" w:hAnsi="宋体" w:cs="宋体"/>
                <w:color w:val="auto"/>
                <w:kern w:val="0"/>
                <w:sz w:val="21"/>
                <w:szCs w:val="21"/>
                <w:highlight w:val="none"/>
              </w:rPr>
            </w:pPr>
          </w:p>
        </w:tc>
        <w:tc>
          <w:tcPr>
            <w:tcW w:w="1569" w:type="dxa"/>
            <w:vMerge w:val="continue"/>
            <w:vAlign w:val="center"/>
          </w:tcPr>
          <w:p w14:paraId="39C2E379">
            <w:pPr>
              <w:spacing w:line="240" w:lineRule="exact"/>
              <w:rPr>
                <w:rFonts w:ascii="宋体" w:hAnsi="宋体" w:cs="宋体"/>
                <w:color w:val="auto"/>
                <w:kern w:val="0"/>
                <w:sz w:val="21"/>
                <w:szCs w:val="21"/>
                <w:highlight w:val="none"/>
              </w:rPr>
            </w:pPr>
          </w:p>
        </w:tc>
        <w:tc>
          <w:tcPr>
            <w:tcW w:w="1990" w:type="dxa"/>
            <w:vAlign w:val="center"/>
          </w:tcPr>
          <w:p w14:paraId="67E8D353">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磋商方案</w:t>
            </w:r>
          </w:p>
        </w:tc>
        <w:tc>
          <w:tcPr>
            <w:tcW w:w="5206" w:type="dxa"/>
            <w:vAlign w:val="center"/>
          </w:tcPr>
          <w:p w14:paraId="73E1CF6C">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只能有一个响应方案。</w:t>
            </w:r>
          </w:p>
        </w:tc>
      </w:tr>
      <w:tr w14:paraId="6FE6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3" w:type="dxa"/>
            <w:vMerge w:val="continue"/>
            <w:vAlign w:val="center"/>
          </w:tcPr>
          <w:p w14:paraId="1CADF0EA">
            <w:pPr>
              <w:spacing w:line="240" w:lineRule="exact"/>
              <w:jc w:val="center"/>
              <w:rPr>
                <w:rFonts w:ascii="宋体" w:hAnsi="宋体" w:cs="宋体"/>
                <w:color w:val="auto"/>
                <w:kern w:val="0"/>
                <w:sz w:val="21"/>
                <w:szCs w:val="21"/>
                <w:highlight w:val="none"/>
              </w:rPr>
            </w:pPr>
          </w:p>
        </w:tc>
        <w:tc>
          <w:tcPr>
            <w:tcW w:w="1569" w:type="dxa"/>
            <w:vMerge w:val="continue"/>
            <w:vAlign w:val="center"/>
          </w:tcPr>
          <w:p w14:paraId="3C7749C8">
            <w:pPr>
              <w:spacing w:line="240" w:lineRule="exact"/>
              <w:rPr>
                <w:rFonts w:ascii="宋体" w:hAnsi="宋体" w:cs="宋体"/>
                <w:color w:val="auto"/>
                <w:kern w:val="0"/>
                <w:sz w:val="21"/>
                <w:szCs w:val="21"/>
                <w:highlight w:val="none"/>
              </w:rPr>
            </w:pPr>
          </w:p>
        </w:tc>
        <w:tc>
          <w:tcPr>
            <w:tcW w:w="1990" w:type="dxa"/>
            <w:vAlign w:val="center"/>
          </w:tcPr>
          <w:p w14:paraId="03E57D23">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206" w:type="dxa"/>
            <w:vAlign w:val="center"/>
          </w:tcPr>
          <w:p w14:paraId="25995374">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只能有一个有效报价，不得提交选择性报价。</w:t>
            </w:r>
          </w:p>
        </w:tc>
      </w:tr>
      <w:tr w14:paraId="01D8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trPr>
        <w:tc>
          <w:tcPr>
            <w:tcW w:w="673" w:type="dxa"/>
            <w:vAlign w:val="center"/>
          </w:tcPr>
          <w:p w14:paraId="3A2B39D3">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69" w:type="dxa"/>
            <w:vAlign w:val="center"/>
          </w:tcPr>
          <w:p w14:paraId="31C4D8B9">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90" w:type="dxa"/>
            <w:vAlign w:val="center"/>
          </w:tcPr>
          <w:p w14:paraId="19BD79D2">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响应文件份数</w:t>
            </w:r>
          </w:p>
        </w:tc>
        <w:tc>
          <w:tcPr>
            <w:tcW w:w="5206" w:type="dxa"/>
            <w:vAlign w:val="center"/>
          </w:tcPr>
          <w:p w14:paraId="262F973B">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响应文件正、副本数量（含电子文档）符合竞争性磋商文件要求。</w:t>
            </w:r>
          </w:p>
        </w:tc>
      </w:tr>
      <w:tr w14:paraId="6D8A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3" w:type="dxa"/>
            <w:vMerge w:val="restart"/>
            <w:vAlign w:val="center"/>
          </w:tcPr>
          <w:p w14:paraId="3F2580CF">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69" w:type="dxa"/>
            <w:vMerge w:val="restart"/>
            <w:vAlign w:val="center"/>
          </w:tcPr>
          <w:p w14:paraId="55A01989">
            <w:pPr>
              <w:spacing w:line="240" w:lineRule="exact"/>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实质性审查</w:t>
            </w:r>
          </w:p>
        </w:tc>
        <w:tc>
          <w:tcPr>
            <w:tcW w:w="1990" w:type="dxa"/>
            <w:vAlign w:val="center"/>
          </w:tcPr>
          <w:p w14:paraId="76168DB2">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5206" w:type="dxa"/>
            <w:vAlign w:val="center"/>
          </w:tcPr>
          <w:p w14:paraId="13F2B860">
            <w:pPr>
              <w:pStyle w:val="10"/>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竞争性磋商文件第二篇、第三篇“※”标注部分。</w:t>
            </w:r>
          </w:p>
        </w:tc>
      </w:tr>
      <w:tr w14:paraId="3B50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3" w:type="dxa"/>
            <w:vMerge w:val="continue"/>
            <w:vAlign w:val="center"/>
          </w:tcPr>
          <w:p w14:paraId="04CCBA86">
            <w:pPr>
              <w:spacing w:line="240" w:lineRule="exact"/>
              <w:jc w:val="center"/>
              <w:rPr>
                <w:rFonts w:ascii="宋体" w:hAnsi="宋体" w:cs="宋体"/>
                <w:color w:val="auto"/>
                <w:kern w:val="0"/>
                <w:sz w:val="21"/>
                <w:szCs w:val="21"/>
                <w:highlight w:val="none"/>
              </w:rPr>
            </w:pPr>
          </w:p>
        </w:tc>
        <w:tc>
          <w:tcPr>
            <w:tcW w:w="1569" w:type="dxa"/>
            <w:vMerge w:val="continue"/>
            <w:vAlign w:val="center"/>
          </w:tcPr>
          <w:p w14:paraId="59F0C2FE">
            <w:pPr>
              <w:spacing w:line="240" w:lineRule="exact"/>
              <w:rPr>
                <w:rFonts w:ascii="宋体" w:hAnsi="宋体" w:cs="宋体"/>
                <w:color w:val="auto"/>
                <w:sz w:val="21"/>
                <w:szCs w:val="21"/>
                <w:highlight w:val="none"/>
                <w:lang w:val="zh-CN"/>
              </w:rPr>
            </w:pPr>
          </w:p>
        </w:tc>
        <w:tc>
          <w:tcPr>
            <w:tcW w:w="1990" w:type="dxa"/>
            <w:vAlign w:val="center"/>
          </w:tcPr>
          <w:p w14:paraId="023D8854">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206" w:type="dxa"/>
            <w:vAlign w:val="center"/>
          </w:tcPr>
          <w:p w14:paraId="494DDE86">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587938A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19A277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B49D7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4667B4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（五）在磋商过程中磋商的任何一方不得向他人透露与磋商有关的技术资料、价格或其他信息。</w:t>
      </w:r>
    </w:p>
    <w:p w14:paraId="06A855E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1D1629C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21C9B8D9">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2E44D91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751889B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以上都相同的，按商务条款的优劣顺序排列推荐。</w:t>
      </w:r>
    </w:p>
    <w:p w14:paraId="3B2993FC">
      <w:pPr>
        <w:pStyle w:val="4"/>
        <w:spacing w:before="0" w:after="0" w:line="440" w:lineRule="exact"/>
        <w:ind w:firstLine="482" w:firstLineChars="200"/>
        <w:rPr>
          <w:rFonts w:hint="eastAsia" w:ascii="宋体" w:hAnsi="宋体" w:cs="宋体"/>
          <w:color w:val="auto"/>
          <w:sz w:val="24"/>
          <w:szCs w:val="24"/>
          <w:highlight w:val="none"/>
        </w:rPr>
      </w:pPr>
      <w:bookmarkStart w:id="127" w:name="_Toc20130549"/>
      <w:bookmarkStart w:id="128" w:name="_Toc1499"/>
      <w:bookmarkStart w:id="129" w:name="_Toc29932"/>
      <w:bookmarkStart w:id="130" w:name="_Toc18088"/>
      <w:bookmarkStart w:id="131" w:name="_Toc31646"/>
      <w:r>
        <w:rPr>
          <w:rFonts w:hint="eastAsia" w:ascii="宋体" w:hAnsi="宋体" w:cs="宋体"/>
          <w:color w:val="auto"/>
          <w:sz w:val="24"/>
          <w:szCs w:val="24"/>
          <w:highlight w:val="none"/>
        </w:rPr>
        <w:t>二、</w:t>
      </w:r>
      <w:bookmarkStart w:id="132" w:name="_Toc102227320"/>
      <w:bookmarkStart w:id="133" w:name="_Toc342913394"/>
      <w:r>
        <w:rPr>
          <w:rFonts w:hint="eastAsia" w:ascii="宋体" w:hAnsi="宋体" w:cs="宋体"/>
          <w:color w:val="auto"/>
          <w:sz w:val="24"/>
          <w:szCs w:val="24"/>
          <w:highlight w:val="none"/>
        </w:rPr>
        <w:t>评审标准</w:t>
      </w:r>
      <w:bookmarkEnd w:id="127"/>
      <w:bookmarkEnd w:id="128"/>
      <w:bookmarkEnd w:id="129"/>
      <w:bookmarkEnd w:id="130"/>
      <w:bookmarkEnd w:id="131"/>
    </w:p>
    <w:p w14:paraId="255D2D89">
      <w:pPr>
        <w:rPr>
          <w:rFonts w:hint="eastAsia" w:ascii="宋体" w:hAnsi="宋体" w:cs="宋体"/>
          <w:color w:val="auto"/>
          <w:sz w:val="24"/>
          <w:szCs w:val="24"/>
          <w:highlight w:val="none"/>
        </w:rPr>
      </w:pPr>
    </w:p>
    <w:tbl>
      <w:tblPr>
        <w:tblStyle w:val="16"/>
        <w:tblW w:w="10025"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26"/>
        <w:gridCol w:w="1224"/>
        <w:gridCol w:w="790"/>
        <w:gridCol w:w="3961"/>
        <w:gridCol w:w="2133"/>
      </w:tblGrid>
      <w:tr w14:paraId="2099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7" w:type="dxa"/>
            <w:noWrap w:val="0"/>
            <w:vAlign w:val="center"/>
          </w:tcPr>
          <w:p w14:paraId="67A64827">
            <w:pPr>
              <w:spacing w:line="360" w:lineRule="auto"/>
              <w:ind w:firstLine="28"/>
              <w:jc w:val="center"/>
              <w:rPr>
                <w:rFonts w:ascii="宋体" w:hAnsi="宋体"/>
                <w:b/>
                <w:color w:val="000000"/>
                <w:sz w:val="21"/>
                <w:szCs w:val="21"/>
              </w:rPr>
            </w:pPr>
            <w:bookmarkStart w:id="134" w:name="_Hlk97712090"/>
            <w:bookmarkStart w:id="135" w:name="_Toc20130550"/>
            <w:r>
              <w:rPr>
                <w:rFonts w:ascii="宋体" w:hAnsi="宋体"/>
                <w:b/>
                <w:color w:val="000000"/>
                <w:sz w:val="21"/>
                <w:szCs w:val="21"/>
              </w:rPr>
              <w:t>序号</w:t>
            </w:r>
          </w:p>
        </w:tc>
        <w:tc>
          <w:tcPr>
            <w:tcW w:w="2350" w:type="dxa"/>
            <w:gridSpan w:val="2"/>
            <w:noWrap w:val="0"/>
            <w:vAlign w:val="center"/>
          </w:tcPr>
          <w:p w14:paraId="33C04F23">
            <w:pPr>
              <w:spacing w:line="360" w:lineRule="auto"/>
              <w:ind w:firstLine="28"/>
              <w:jc w:val="center"/>
              <w:rPr>
                <w:rFonts w:ascii="宋体" w:hAnsi="宋体"/>
                <w:b/>
                <w:color w:val="000000"/>
                <w:sz w:val="21"/>
                <w:szCs w:val="21"/>
              </w:rPr>
            </w:pPr>
            <w:r>
              <w:rPr>
                <w:rFonts w:ascii="宋体" w:hAnsi="宋体"/>
                <w:b/>
                <w:color w:val="000000"/>
                <w:sz w:val="21"/>
                <w:szCs w:val="21"/>
              </w:rPr>
              <w:t>评分因素</w:t>
            </w:r>
          </w:p>
          <w:p w14:paraId="3B32853F">
            <w:pPr>
              <w:spacing w:line="360" w:lineRule="auto"/>
              <w:ind w:firstLine="28"/>
              <w:jc w:val="center"/>
              <w:rPr>
                <w:rFonts w:ascii="宋体" w:hAnsi="宋体"/>
                <w:b/>
                <w:color w:val="000000"/>
                <w:sz w:val="21"/>
                <w:szCs w:val="21"/>
              </w:rPr>
            </w:pPr>
            <w:r>
              <w:rPr>
                <w:rFonts w:ascii="宋体" w:hAnsi="宋体"/>
                <w:b/>
                <w:color w:val="000000"/>
                <w:sz w:val="21"/>
                <w:szCs w:val="21"/>
              </w:rPr>
              <w:t>及权值</w:t>
            </w:r>
          </w:p>
        </w:tc>
        <w:tc>
          <w:tcPr>
            <w:tcW w:w="790" w:type="dxa"/>
            <w:noWrap w:val="0"/>
            <w:vAlign w:val="center"/>
          </w:tcPr>
          <w:p w14:paraId="051C40B0">
            <w:pPr>
              <w:spacing w:line="360" w:lineRule="auto"/>
              <w:ind w:firstLine="28"/>
              <w:jc w:val="center"/>
              <w:rPr>
                <w:rFonts w:ascii="宋体" w:hAnsi="宋体"/>
                <w:b/>
                <w:color w:val="000000"/>
                <w:sz w:val="21"/>
                <w:szCs w:val="21"/>
              </w:rPr>
            </w:pPr>
            <w:r>
              <w:rPr>
                <w:rFonts w:ascii="宋体" w:hAnsi="宋体"/>
                <w:b/>
                <w:color w:val="000000"/>
                <w:sz w:val="21"/>
                <w:szCs w:val="21"/>
              </w:rPr>
              <w:t>分值</w:t>
            </w:r>
          </w:p>
        </w:tc>
        <w:tc>
          <w:tcPr>
            <w:tcW w:w="3961" w:type="dxa"/>
            <w:noWrap w:val="0"/>
            <w:vAlign w:val="center"/>
          </w:tcPr>
          <w:p w14:paraId="0B302F3F">
            <w:pPr>
              <w:spacing w:line="360" w:lineRule="auto"/>
              <w:ind w:firstLine="28"/>
              <w:jc w:val="center"/>
              <w:rPr>
                <w:rFonts w:ascii="宋体" w:hAnsi="宋体"/>
                <w:b/>
                <w:color w:val="000000"/>
                <w:sz w:val="21"/>
                <w:szCs w:val="21"/>
              </w:rPr>
            </w:pPr>
            <w:r>
              <w:rPr>
                <w:rFonts w:ascii="宋体" w:hAnsi="宋体"/>
                <w:b/>
                <w:color w:val="000000"/>
                <w:sz w:val="21"/>
                <w:szCs w:val="21"/>
              </w:rPr>
              <w:t>评分标准</w:t>
            </w:r>
          </w:p>
        </w:tc>
        <w:tc>
          <w:tcPr>
            <w:tcW w:w="2133" w:type="dxa"/>
            <w:noWrap w:val="0"/>
            <w:vAlign w:val="center"/>
          </w:tcPr>
          <w:p w14:paraId="42D6E3D6">
            <w:pPr>
              <w:pStyle w:val="21"/>
              <w:spacing w:before="0" w:after="0" w:line="360" w:lineRule="auto"/>
              <w:rPr>
                <w:rFonts w:ascii="宋体" w:hAnsi="宋体" w:eastAsia="宋体"/>
                <w:color w:val="000000"/>
                <w:sz w:val="21"/>
                <w:szCs w:val="21"/>
              </w:rPr>
            </w:pPr>
            <w:r>
              <w:rPr>
                <w:rFonts w:ascii="宋体" w:hAnsi="宋体" w:eastAsia="宋体"/>
                <w:color w:val="000000"/>
                <w:sz w:val="21"/>
                <w:szCs w:val="21"/>
              </w:rPr>
              <w:t>说明</w:t>
            </w:r>
          </w:p>
        </w:tc>
      </w:tr>
      <w:tr w14:paraId="6006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7" w:type="dxa"/>
            <w:noWrap w:val="0"/>
            <w:vAlign w:val="center"/>
          </w:tcPr>
          <w:p w14:paraId="7CCD9BA7">
            <w:pPr>
              <w:spacing w:line="360" w:lineRule="auto"/>
              <w:ind w:firstLine="28"/>
              <w:jc w:val="center"/>
              <w:rPr>
                <w:rFonts w:ascii="宋体" w:hAnsi="宋体"/>
                <w:color w:val="000000"/>
                <w:sz w:val="21"/>
                <w:szCs w:val="21"/>
              </w:rPr>
            </w:pPr>
            <w:r>
              <w:rPr>
                <w:rFonts w:ascii="宋体" w:hAnsi="宋体"/>
                <w:color w:val="000000"/>
                <w:sz w:val="21"/>
                <w:szCs w:val="21"/>
              </w:rPr>
              <w:t>1</w:t>
            </w:r>
          </w:p>
        </w:tc>
        <w:tc>
          <w:tcPr>
            <w:tcW w:w="2350" w:type="dxa"/>
            <w:gridSpan w:val="2"/>
            <w:noWrap w:val="0"/>
            <w:vAlign w:val="center"/>
          </w:tcPr>
          <w:p w14:paraId="494C4ACA">
            <w:pPr>
              <w:spacing w:line="360" w:lineRule="auto"/>
              <w:ind w:firstLine="28"/>
              <w:jc w:val="center"/>
              <w:rPr>
                <w:rFonts w:ascii="宋体" w:hAnsi="宋体"/>
                <w:color w:val="000000"/>
                <w:sz w:val="21"/>
                <w:szCs w:val="21"/>
              </w:rPr>
            </w:pPr>
            <w:r>
              <w:rPr>
                <w:rFonts w:hint="eastAsia" w:ascii="宋体" w:hAnsi="宋体"/>
                <w:color w:val="000000"/>
                <w:sz w:val="21"/>
                <w:szCs w:val="21"/>
              </w:rPr>
              <w:t>磋商报价</w:t>
            </w:r>
          </w:p>
          <w:p w14:paraId="0374BA3D">
            <w:pPr>
              <w:spacing w:line="360" w:lineRule="auto"/>
              <w:ind w:firstLine="28"/>
              <w:jc w:val="center"/>
              <w:rPr>
                <w:rFonts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2</w:t>
            </w:r>
            <w:r>
              <w:rPr>
                <w:rFonts w:ascii="宋体" w:hAnsi="宋体"/>
                <w:color w:val="000000"/>
                <w:sz w:val="21"/>
                <w:szCs w:val="21"/>
              </w:rPr>
              <w:t>0</w:t>
            </w:r>
            <w:r>
              <w:rPr>
                <w:rFonts w:hint="eastAsia" w:ascii="宋体" w:hAnsi="宋体"/>
                <w:color w:val="000000"/>
                <w:sz w:val="21"/>
                <w:szCs w:val="21"/>
              </w:rPr>
              <w:t>%）</w:t>
            </w:r>
          </w:p>
        </w:tc>
        <w:tc>
          <w:tcPr>
            <w:tcW w:w="790" w:type="dxa"/>
            <w:noWrap w:val="0"/>
            <w:vAlign w:val="center"/>
          </w:tcPr>
          <w:p w14:paraId="2E091FE0">
            <w:pPr>
              <w:spacing w:line="360" w:lineRule="auto"/>
              <w:ind w:firstLine="28"/>
              <w:jc w:val="center"/>
              <w:rPr>
                <w:rFonts w:ascii="宋体" w:hAnsi="宋体"/>
                <w:color w:val="000000"/>
                <w:sz w:val="21"/>
                <w:szCs w:val="21"/>
              </w:rPr>
            </w:pPr>
            <w:r>
              <w:rPr>
                <w:rFonts w:hint="eastAsia" w:ascii="宋体" w:hAnsi="宋体"/>
                <w:color w:val="000000"/>
                <w:sz w:val="21"/>
                <w:szCs w:val="21"/>
                <w:lang w:val="en-US" w:eastAsia="zh-CN"/>
              </w:rPr>
              <w:t>2</w:t>
            </w:r>
            <w:r>
              <w:rPr>
                <w:rFonts w:ascii="宋体" w:hAnsi="宋体"/>
                <w:color w:val="000000"/>
                <w:sz w:val="21"/>
                <w:szCs w:val="21"/>
              </w:rPr>
              <w:t>0</w:t>
            </w:r>
          </w:p>
        </w:tc>
        <w:tc>
          <w:tcPr>
            <w:tcW w:w="3961" w:type="dxa"/>
            <w:noWrap w:val="0"/>
            <w:vAlign w:val="center"/>
          </w:tcPr>
          <w:p w14:paraId="0A962970">
            <w:pPr>
              <w:spacing w:line="360" w:lineRule="auto"/>
              <w:ind w:firstLine="420" w:firstLineChars="200"/>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满足资格性、符合性要求且最后报价最低的供应商的价格为磋商基准价，其价格分为满分。其他供应商的价格分统一按照下列公式计算：</w:t>
            </w:r>
          </w:p>
          <w:p w14:paraId="68C22261">
            <w:pPr>
              <w:spacing w:line="360" w:lineRule="auto"/>
              <w:ind w:firstLine="420" w:firstLineChars="200"/>
              <w:rPr>
                <w:rFonts w:ascii="宋体" w:hAnsi="宋体"/>
                <w:color w:val="000000"/>
                <w:sz w:val="21"/>
                <w:szCs w:val="21"/>
              </w:rPr>
            </w:pPr>
            <w:r>
              <w:rPr>
                <w:rFonts w:hint="eastAsia" w:ascii="宋体" w:hAnsi="宋体" w:eastAsia="宋体" w:cs="Times New Roman"/>
                <w:color w:val="000000"/>
                <w:sz w:val="21"/>
                <w:szCs w:val="21"/>
              </w:rPr>
              <w:t>磋商报价得分=（磋商基准价/最后磋商报价）×价格权值×100</w:t>
            </w:r>
          </w:p>
        </w:tc>
        <w:tc>
          <w:tcPr>
            <w:tcW w:w="2133" w:type="dxa"/>
            <w:noWrap w:val="0"/>
            <w:vAlign w:val="center"/>
          </w:tcPr>
          <w:p w14:paraId="0B42C334">
            <w:pPr>
              <w:spacing w:line="360" w:lineRule="auto"/>
              <w:ind w:left="-38"/>
              <w:rPr>
                <w:rFonts w:ascii="宋体" w:hAnsi="宋体"/>
                <w:color w:val="000000"/>
                <w:sz w:val="21"/>
                <w:szCs w:val="21"/>
              </w:rPr>
            </w:pPr>
            <w:r>
              <w:rPr>
                <w:rFonts w:hint="eastAsia" w:ascii="宋体" w:hAnsi="宋体"/>
                <w:color w:val="000000"/>
                <w:sz w:val="21"/>
                <w:szCs w:val="21"/>
              </w:rPr>
              <w:t>对小微企业的价格用扣除后的价格参与评审，详见“关于小微企业报价扣除比例说明”。</w:t>
            </w:r>
          </w:p>
        </w:tc>
      </w:tr>
      <w:tr w14:paraId="684A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7" w:type="dxa"/>
            <w:vMerge w:val="restart"/>
            <w:noWrap w:val="0"/>
            <w:vAlign w:val="center"/>
          </w:tcPr>
          <w:p w14:paraId="5B2D8D59">
            <w:pPr>
              <w:spacing w:line="360" w:lineRule="auto"/>
              <w:ind w:firstLine="28"/>
              <w:jc w:val="center"/>
              <w:rPr>
                <w:rFonts w:ascii="宋体" w:hAnsi="宋体"/>
                <w:color w:val="000000"/>
                <w:sz w:val="21"/>
                <w:szCs w:val="21"/>
              </w:rPr>
            </w:pPr>
          </w:p>
          <w:p w14:paraId="22324A8B">
            <w:pPr>
              <w:spacing w:line="360" w:lineRule="auto"/>
              <w:ind w:firstLine="28"/>
              <w:jc w:val="center"/>
              <w:rPr>
                <w:rFonts w:ascii="宋体" w:hAnsi="宋体"/>
                <w:color w:val="000000"/>
                <w:sz w:val="21"/>
                <w:szCs w:val="21"/>
              </w:rPr>
            </w:pPr>
          </w:p>
          <w:p w14:paraId="656DED62">
            <w:pPr>
              <w:spacing w:line="360" w:lineRule="auto"/>
              <w:ind w:firstLine="28"/>
              <w:jc w:val="center"/>
              <w:rPr>
                <w:rFonts w:ascii="宋体" w:hAnsi="宋体"/>
                <w:color w:val="000000"/>
                <w:sz w:val="21"/>
                <w:szCs w:val="21"/>
              </w:rPr>
            </w:pPr>
          </w:p>
          <w:p w14:paraId="5998DEB7">
            <w:pPr>
              <w:spacing w:line="360" w:lineRule="auto"/>
              <w:ind w:firstLine="28"/>
              <w:jc w:val="center"/>
              <w:rPr>
                <w:rFonts w:ascii="宋体" w:hAnsi="宋体"/>
                <w:color w:val="000000"/>
                <w:sz w:val="21"/>
                <w:szCs w:val="21"/>
              </w:rPr>
            </w:pPr>
          </w:p>
          <w:p w14:paraId="00B94569">
            <w:pPr>
              <w:spacing w:line="360" w:lineRule="auto"/>
              <w:ind w:firstLine="28"/>
              <w:jc w:val="center"/>
              <w:rPr>
                <w:rFonts w:ascii="宋体" w:hAnsi="宋体"/>
                <w:color w:val="000000"/>
                <w:sz w:val="21"/>
                <w:szCs w:val="21"/>
              </w:rPr>
            </w:pPr>
          </w:p>
          <w:p w14:paraId="18AC5E76">
            <w:pPr>
              <w:spacing w:line="360" w:lineRule="auto"/>
              <w:ind w:firstLine="28"/>
              <w:jc w:val="center"/>
              <w:rPr>
                <w:rFonts w:ascii="宋体" w:hAnsi="宋体"/>
                <w:color w:val="000000"/>
                <w:sz w:val="21"/>
                <w:szCs w:val="21"/>
              </w:rPr>
            </w:pPr>
            <w:r>
              <w:rPr>
                <w:rFonts w:ascii="宋体" w:hAnsi="宋体"/>
                <w:color w:val="000000"/>
                <w:sz w:val="21"/>
                <w:szCs w:val="21"/>
              </w:rPr>
              <w:t>2</w:t>
            </w:r>
          </w:p>
        </w:tc>
        <w:tc>
          <w:tcPr>
            <w:tcW w:w="1126" w:type="dxa"/>
            <w:vMerge w:val="restart"/>
            <w:noWrap w:val="0"/>
            <w:vAlign w:val="center"/>
          </w:tcPr>
          <w:p w14:paraId="63D1AC04">
            <w:pPr>
              <w:spacing w:line="360" w:lineRule="auto"/>
              <w:ind w:firstLine="28"/>
              <w:jc w:val="center"/>
              <w:rPr>
                <w:rFonts w:hint="eastAsia" w:ascii="宋体" w:hAnsi="宋体"/>
                <w:color w:val="000000"/>
                <w:sz w:val="21"/>
                <w:szCs w:val="21"/>
              </w:rPr>
            </w:pPr>
          </w:p>
          <w:p w14:paraId="7F7C40F5">
            <w:pPr>
              <w:spacing w:line="360" w:lineRule="auto"/>
              <w:ind w:firstLine="28"/>
              <w:jc w:val="center"/>
              <w:rPr>
                <w:rFonts w:hint="eastAsia" w:ascii="宋体" w:hAnsi="宋体"/>
                <w:color w:val="000000"/>
                <w:sz w:val="21"/>
                <w:szCs w:val="21"/>
              </w:rPr>
            </w:pPr>
          </w:p>
          <w:p w14:paraId="769CFBE3">
            <w:pPr>
              <w:spacing w:line="360" w:lineRule="auto"/>
              <w:ind w:firstLine="28"/>
              <w:jc w:val="center"/>
              <w:rPr>
                <w:rFonts w:hint="eastAsia" w:ascii="宋体" w:hAnsi="宋体"/>
                <w:color w:val="000000"/>
                <w:sz w:val="21"/>
                <w:szCs w:val="21"/>
              </w:rPr>
            </w:pPr>
          </w:p>
          <w:p w14:paraId="446745C0">
            <w:pPr>
              <w:spacing w:line="360" w:lineRule="auto"/>
              <w:ind w:firstLine="28"/>
              <w:jc w:val="center"/>
              <w:rPr>
                <w:rFonts w:hint="eastAsia" w:ascii="宋体" w:hAnsi="宋体"/>
                <w:color w:val="000000"/>
                <w:sz w:val="21"/>
                <w:szCs w:val="21"/>
              </w:rPr>
            </w:pPr>
          </w:p>
          <w:p w14:paraId="44CBE9B5">
            <w:pPr>
              <w:spacing w:line="360" w:lineRule="auto"/>
              <w:ind w:firstLine="28"/>
              <w:jc w:val="center"/>
              <w:rPr>
                <w:rFonts w:hint="eastAsia" w:ascii="宋体" w:hAnsi="宋体"/>
                <w:color w:val="000000"/>
                <w:sz w:val="21"/>
                <w:szCs w:val="21"/>
              </w:rPr>
            </w:pPr>
          </w:p>
          <w:p w14:paraId="2D2E54E9">
            <w:pPr>
              <w:spacing w:line="360" w:lineRule="auto"/>
              <w:ind w:firstLine="28"/>
              <w:jc w:val="center"/>
              <w:rPr>
                <w:rFonts w:ascii="宋体" w:hAnsi="宋体"/>
                <w:color w:val="000000"/>
                <w:sz w:val="21"/>
                <w:szCs w:val="21"/>
              </w:rPr>
            </w:pPr>
            <w:r>
              <w:rPr>
                <w:rFonts w:hint="eastAsia" w:ascii="宋体" w:hAnsi="宋体"/>
                <w:color w:val="000000"/>
                <w:sz w:val="21"/>
                <w:szCs w:val="21"/>
              </w:rPr>
              <w:t>技术部分（</w:t>
            </w:r>
            <w:r>
              <w:rPr>
                <w:rFonts w:hint="eastAsia" w:ascii="宋体" w:hAnsi="宋体"/>
                <w:color w:val="000000"/>
                <w:sz w:val="21"/>
                <w:szCs w:val="21"/>
                <w:lang w:val="en-US" w:eastAsia="zh-CN"/>
              </w:rPr>
              <w:t>62</w:t>
            </w:r>
            <w:r>
              <w:rPr>
                <w:rFonts w:hint="eastAsia" w:ascii="宋体" w:hAnsi="宋体"/>
                <w:color w:val="000000"/>
                <w:sz w:val="21"/>
                <w:szCs w:val="21"/>
              </w:rPr>
              <w:t>%）</w:t>
            </w:r>
          </w:p>
        </w:tc>
        <w:tc>
          <w:tcPr>
            <w:tcW w:w="1224" w:type="dxa"/>
            <w:vMerge w:val="restart"/>
            <w:noWrap w:val="0"/>
            <w:vAlign w:val="center"/>
          </w:tcPr>
          <w:p w14:paraId="680A743E">
            <w:pPr>
              <w:spacing w:line="360" w:lineRule="auto"/>
              <w:ind w:firstLine="28"/>
              <w:jc w:val="center"/>
              <w:rPr>
                <w:rFonts w:hint="eastAsia" w:ascii="宋体" w:hAnsi="宋体"/>
                <w:color w:val="000000"/>
                <w:sz w:val="21"/>
                <w:szCs w:val="21"/>
              </w:rPr>
            </w:pPr>
          </w:p>
          <w:p w14:paraId="0B75B132">
            <w:pPr>
              <w:spacing w:line="360" w:lineRule="auto"/>
              <w:ind w:firstLine="28"/>
              <w:jc w:val="center"/>
              <w:rPr>
                <w:rFonts w:hint="eastAsia" w:ascii="宋体" w:hAnsi="宋体"/>
                <w:color w:val="000000"/>
                <w:sz w:val="21"/>
                <w:szCs w:val="21"/>
              </w:rPr>
            </w:pPr>
          </w:p>
          <w:p w14:paraId="7EAA923D">
            <w:pPr>
              <w:spacing w:line="360" w:lineRule="auto"/>
              <w:ind w:firstLine="28"/>
              <w:jc w:val="center"/>
              <w:rPr>
                <w:rFonts w:hint="eastAsia" w:ascii="宋体" w:hAnsi="宋体"/>
                <w:color w:val="000000"/>
                <w:sz w:val="21"/>
                <w:szCs w:val="21"/>
              </w:rPr>
            </w:pPr>
          </w:p>
          <w:p w14:paraId="117C5D56">
            <w:pPr>
              <w:spacing w:line="360" w:lineRule="auto"/>
              <w:ind w:firstLine="28"/>
              <w:jc w:val="center"/>
              <w:rPr>
                <w:rFonts w:hint="eastAsia" w:ascii="宋体" w:hAnsi="宋体"/>
                <w:color w:val="000000"/>
                <w:sz w:val="21"/>
                <w:szCs w:val="21"/>
              </w:rPr>
            </w:pPr>
          </w:p>
          <w:p w14:paraId="0506FCE5">
            <w:pPr>
              <w:spacing w:line="360" w:lineRule="auto"/>
              <w:ind w:firstLine="28"/>
              <w:jc w:val="center"/>
              <w:rPr>
                <w:rFonts w:hint="eastAsia" w:ascii="宋体" w:hAnsi="宋体"/>
                <w:color w:val="000000"/>
                <w:sz w:val="21"/>
                <w:szCs w:val="21"/>
              </w:rPr>
            </w:pPr>
          </w:p>
          <w:p w14:paraId="64D7E9E9">
            <w:pPr>
              <w:spacing w:line="360" w:lineRule="auto"/>
              <w:ind w:firstLine="28"/>
              <w:jc w:val="center"/>
              <w:rPr>
                <w:rFonts w:hint="eastAsia" w:ascii="宋体" w:hAnsi="宋体"/>
                <w:color w:val="000000"/>
                <w:sz w:val="21"/>
                <w:szCs w:val="21"/>
              </w:rPr>
            </w:pPr>
            <w:r>
              <w:rPr>
                <w:rFonts w:hint="eastAsia" w:ascii="宋体" w:hAnsi="宋体"/>
                <w:color w:val="000000"/>
                <w:sz w:val="21"/>
                <w:szCs w:val="21"/>
              </w:rPr>
              <w:t>技术响应部分</w:t>
            </w:r>
          </w:p>
          <w:p w14:paraId="2B53D8E2">
            <w:pPr>
              <w:spacing w:line="360" w:lineRule="auto"/>
              <w:ind w:firstLine="28"/>
              <w:jc w:val="center"/>
              <w:rPr>
                <w:rFonts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32%</w:t>
            </w:r>
            <w:r>
              <w:rPr>
                <w:rFonts w:hint="eastAsia" w:ascii="宋体" w:hAnsi="宋体"/>
                <w:color w:val="000000"/>
                <w:sz w:val="21"/>
                <w:szCs w:val="21"/>
              </w:rPr>
              <w:t>）</w:t>
            </w:r>
          </w:p>
        </w:tc>
        <w:tc>
          <w:tcPr>
            <w:tcW w:w="790" w:type="dxa"/>
            <w:vMerge w:val="restart"/>
            <w:noWrap w:val="0"/>
            <w:vAlign w:val="center"/>
          </w:tcPr>
          <w:p w14:paraId="01DF0B74">
            <w:pPr>
              <w:spacing w:line="360" w:lineRule="auto"/>
              <w:ind w:firstLine="28"/>
              <w:jc w:val="center"/>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32</w:t>
            </w:r>
          </w:p>
        </w:tc>
        <w:tc>
          <w:tcPr>
            <w:tcW w:w="3961" w:type="dxa"/>
            <w:noWrap w:val="0"/>
            <w:vAlign w:val="center"/>
          </w:tcPr>
          <w:p w14:paraId="42FF0FD2">
            <w:pPr>
              <w:spacing w:line="360" w:lineRule="auto"/>
              <w:rPr>
                <w:rFonts w:ascii="宋体" w:hAnsi="宋体"/>
                <w:color w:val="000000"/>
                <w:sz w:val="21"/>
                <w:szCs w:val="21"/>
              </w:rPr>
            </w:pPr>
            <w:r>
              <w:rPr>
                <w:rFonts w:hint="eastAsia" w:ascii="宋体" w:hAnsi="宋体"/>
                <w:b/>
                <w:bCs/>
                <w:color w:val="000000"/>
                <w:sz w:val="21"/>
                <w:szCs w:val="21"/>
              </w:rPr>
              <w:t>A、起评分</w:t>
            </w:r>
            <w:r>
              <w:rPr>
                <w:rFonts w:hint="eastAsia" w:ascii="宋体" w:hAnsi="宋体"/>
                <w:color w:val="000000"/>
                <w:sz w:val="21"/>
                <w:szCs w:val="21"/>
              </w:rPr>
              <w:t>：</w:t>
            </w:r>
          </w:p>
          <w:p w14:paraId="61EE1E82">
            <w:pPr>
              <w:spacing w:line="360" w:lineRule="auto"/>
              <w:rPr>
                <w:rFonts w:ascii="宋体" w:hAnsi="宋体"/>
                <w:color w:val="000000"/>
                <w:sz w:val="21"/>
                <w:szCs w:val="21"/>
              </w:rPr>
            </w:pPr>
            <w:r>
              <w:rPr>
                <w:rFonts w:hint="eastAsia" w:ascii="宋体" w:hAnsi="宋体"/>
                <w:color w:val="000000"/>
                <w:sz w:val="21"/>
                <w:szCs w:val="21"/>
              </w:rPr>
              <w:t>有效供应商的起评分为</w:t>
            </w:r>
            <w:r>
              <w:rPr>
                <w:rFonts w:hint="eastAsia" w:ascii="宋体" w:hAnsi="宋体"/>
                <w:color w:val="000000"/>
                <w:sz w:val="21"/>
                <w:szCs w:val="21"/>
                <w:lang w:val="en-US" w:eastAsia="zh-CN"/>
              </w:rPr>
              <w:t>32</w:t>
            </w:r>
            <w:r>
              <w:rPr>
                <w:rFonts w:hint="eastAsia" w:ascii="宋体" w:hAnsi="宋体"/>
                <w:color w:val="000000"/>
                <w:sz w:val="21"/>
                <w:szCs w:val="21"/>
              </w:rPr>
              <w:t>分。</w:t>
            </w:r>
          </w:p>
        </w:tc>
        <w:tc>
          <w:tcPr>
            <w:tcW w:w="2133" w:type="dxa"/>
            <w:noWrap w:val="0"/>
            <w:vAlign w:val="center"/>
          </w:tcPr>
          <w:p w14:paraId="773EAF67">
            <w:pPr>
              <w:spacing w:line="360" w:lineRule="auto"/>
              <w:ind w:left="-38"/>
              <w:rPr>
                <w:rFonts w:ascii="宋体" w:hAnsi="宋体"/>
                <w:color w:val="000000"/>
                <w:sz w:val="21"/>
                <w:szCs w:val="21"/>
              </w:rPr>
            </w:pPr>
          </w:p>
        </w:tc>
      </w:tr>
      <w:tr w14:paraId="7D5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7" w:type="dxa"/>
            <w:vMerge w:val="continue"/>
            <w:noWrap w:val="0"/>
            <w:vAlign w:val="center"/>
          </w:tcPr>
          <w:p w14:paraId="5E2375EE">
            <w:pPr>
              <w:spacing w:line="360" w:lineRule="auto"/>
              <w:ind w:firstLine="28"/>
              <w:jc w:val="center"/>
              <w:rPr>
                <w:rFonts w:ascii="宋体" w:hAnsi="宋体"/>
                <w:color w:val="000000"/>
                <w:sz w:val="21"/>
                <w:szCs w:val="21"/>
              </w:rPr>
            </w:pPr>
          </w:p>
        </w:tc>
        <w:tc>
          <w:tcPr>
            <w:tcW w:w="1126" w:type="dxa"/>
            <w:vMerge w:val="continue"/>
            <w:noWrap w:val="0"/>
            <w:vAlign w:val="center"/>
          </w:tcPr>
          <w:p w14:paraId="291266CF">
            <w:pPr>
              <w:spacing w:line="360" w:lineRule="auto"/>
              <w:ind w:firstLine="28"/>
              <w:jc w:val="center"/>
              <w:rPr>
                <w:rFonts w:ascii="宋体" w:hAnsi="宋体"/>
                <w:color w:val="000000"/>
                <w:sz w:val="21"/>
                <w:szCs w:val="21"/>
              </w:rPr>
            </w:pPr>
          </w:p>
        </w:tc>
        <w:tc>
          <w:tcPr>
            <w:tcW w:w="1224" w:type="dxa"/>
            <w:vMerge w:val="continue"/>
            <w:noWrap w:val="0"/>
            <w:vAlign w:val="center"/>
          </w:tcPr>
          <w:p w14:paraId="38F6DCCF">
            <w:pPr>
              <w:spacing w:line="360" w:lineRule="auto"/>
              <w:ind w:firstLine="28"/>
              <w:jc w:val="center"/>
              <w:rPr>
                <w:rFonts w:ascii="宋体" w:hAnsi="宋体"/>
                <w:color w:val="000000"/>
                <w:sz w:val="21"/>
                <w:szCs w:val="21"/>
              </w:rPr>
            </w:pPr>
          </w:p>
        </w:tc>
        <w:tc>
          <w:tcPr>
            <w:tcW w:w="790" w:type="dxa"/>
            <w:vMerge w:val="continue"/>
            <w:noWrap w:val="0"/>
            <w:vAlign w:val="center"/>
          </w:tcPr>
          <w:p w14:paraId="605FEDFA">
            <w:pPr>
              <w:spacing w:line="360" w:lineRule="auto"/>
              <w:ind w:firstLine="28"/>
              <w:jc w:val="center"/>
              <w:rPr>
                <w:rFonts w:ascii="宋体" w:hAnsi="宋体"/>
                <w:color w:val="000000"/>
                <w:sz w:val="21"/>
                <w:szCs w:val="21"/>
              </w:rPr>
            </w:pPr>
          </w:p>
        </w:tc>
        <w:tc>
          <w:tcPr>
            <w:tcW w:w="3961" w:type="dxa"/>
            <w:noWrap w:val="0"/>
            <w:vAlign w:val="center"/>
          </w:tcPr>
          <w:p w14:paraId="46D1919F">
            <w:pPr>
              <w:spacing w:line="360" w:lineRule="auto"/>
              <w:rPr>
                <w:rFonts w:ascii="宋体" w:hAnsi="宋体"/>
                <w:b/>
                <w:bCs/>
                <w:color w:val="000000"/>
                <w:sz w:val="21"/>
                <w:szCs w:val="21"/>
              </w:rPr>
            </w:pPr>
            <w:r>
              <w:rPr>
                <w:rFonts w:hint="eastAsia" w:ascii="宋体" w:hAnsi="宋体"/>
                <w:b/>
                <w:bCs/>
                <w:color w:val="000000"/>
                <w:sz w:val="21"/>
                <w:szCs w:val="21"/>
              </w:rPr>
              <w:t>B、扣分条款：</w:t>
            </w:r>
          </w:p>
          <w:p w14:paraId="6B5BC811">
            <w:pPr>
              <w:spacing w:line="360" w:lineRule="auto"/>
              <w:ind w:firstLine="420" w:firstLineChars="200"/>
              <w:rPr>
                <w:rFonts w:hint="eastAsia" w:ascii="宋体" w:hAnsi="宋体" w:eastAsia="宋体" w:cs="Times New Roman"/>
                <w:color w:val="000000"/>
                <w:sz w:val="21"/>
                <w:szCs w:val="21"/>
              </w:rPr>
            </w:pPr>
            <w:r>
              <w:rPr>
                <w:rFonts w:hint="eastAsia" w:ascii="宋体" w:hAnsi="宋体"/>
                <w:color w:val="000000"/>
                <w:sz w:val="21"/>
                <w:szCs w:val="21"/>
              </w:rPr>
              <w:t>1.重要技术参数（竞争性磋商文件第二篇 一、项目技术要求中带★部分）有1条不满足的，</w:t>
            </w:r>
            <w:r>
              <w:rPr>
                <w:rFonts w:hint="eastAsia" w:ascii="宋体" w:hAnsi="宋体" w:eastAsia="宋体" w:cs="Times New Roman"/>
                <w:color w:val="000000"/>
                <w:sz w:val="21"/>
                <w:szCs w:val="21"/>
              </w:rPr>
              <w:t>技术响应部分得分为0分。</w:t>
            </w:r>
          </w:p>
          <w:p w14:paraId="2409EE09">
            <w:pPr>
              <w:spacing w:line="360" w:lineRule="auto"/>
              <w:ind w:firstLine="420" w:firstLineChars="200"/>
              <w:rPr>
                <w:rFonts w:ascii="宋体" w:hAnsi="宋体"/>
                <w:color w:val="000000"/>
                <w:sz w:val="21"/>
                <w:szCs w:val="21"/>
              </w:rPr>
            </w:pPr>
            <w:r>
              <w:rPr>
                <w:rFonts w:hint="eastAsia" w:ascii="宋体" w:hAnsi="宋体"/>
                <w:color w:val="000000"/>
                <w:sz w:val="21"/>
                <w:szCs w:val="21"/>
              </w:rPr>
              <w:t>2.一般性技术参数（竞争性磋商文件第二篇 一、项目技术要求中非★部分）达不到竞争性磋商文件要求的，每负偏离1条从起评分中扣除</w:t>
            </w:r>
            <w:r>
              <w:rPr>
                <w:rFonts w:hint="eastAsia" w:ascii="宋体" w:hAnsi="宋体"/>
                <w:color w:val="000000"/>
                <w:sz w:val="21"/>
                <w:szCs w:val="21"/>
                <w:lang w:val="en-US" w:eastAsia="zh-CN"/>
              </w:rPr>
              <w:t>6</w:t>
            </w:r>
            <w:r>
              <w:rPr>
                <w:rFonts w:hint="eastAsia" w:ascii="宋体" w:hAnsi="宋体"/>
                <w:color w:val="000000"/>
                <w:sz w:val="21"/>
                <w:szCs w:val="21"/>
              </w:rPr>
              <w:t>分，</w:t>
            </w:r>
            <w:r>
              <w:rPr>
                <w:rFonts w:hint="eastAsia" w:ascii="宋体" w:hAnsi="宋体"/>
                <w:color w:val="000000"/>
                <w:sz w:val="21"/>
                <w:szCs w:val="21"/>
                <w:lang w:val="en-US" w:eastAsia="zh-CN"/>
              </w:rPr>
              <w:t>5</w:t>
            </w:r>
            <w:r>
              <w:rPr>
                <w:rFonts w:hint="eastAsia" w:ascii="宋体" w:hAnsi="宋体"/>
                <w:color w:val="000000"/>
                <w:sz w:val="21"/>
                <w:szCs w:val="21"/>
              </w:rPr>
              <w:t>条及以上不满足技术响应部分得0分。</w:t>
            </w:r>
          </w:p>
        </w:tc>
        <w:tc>
          <w:tcPr>
            <w:tcW w:w="2133" w:type="dxa"/>
            <w:noWrap w:val="0"/>
            <w:vAlign w:val="center"/>
          </w:tcPr>
          <w:p w14:paraId="74DDA39D">
            <w:pPr>
              <w:spacing w:line="360" w:lineRule="auto"/>
              <w:ind w:left="-38"/>
              <w:rPr>
                <w:rFonts w:ascii="宋体" w:hAnsi="宋体"/>
                <w:color w:val="000000"/>
                <w:sz w:val="21"/>
                <w:szCs w:val="21"/>
              </w:rPr>
            </w:pPr>
          </w:p>
        </w:tc>
      </w:tr>
      <w:tr w14:paraId="3DB1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7" w:type="dxa"/>
            <w:vMerge w:val="continue"/>
            <w:noWrap w:val="0"/>
            <w:vAlign w:val="center"/>
          </w:tcPr>
          <w:p w14:paraId="7F5557FB">
            <w:pPr>
              <w:spacing w:line="360" w:lineRule="auto"/>
              <w:ind w:firstLine="28"/>
              <w:jc w:val="center"/>
              <w:rPr>
                <w:rFonts w:ascii="宋体" w:hAnsi="宋体"/>
                <w:color w:val="000000"/>
                <w:sz w:val="21"/>
                <w:szCs w:val="21"/>
              </w:rPr>
            </w:pPr>
          </w:p>
        </w:tc>
        <w:tc>
          <w:tcPr>
            <w:tcW w:w="1126" w:type="dxa"/>
            <w:vMerge w:val="continue"/>
            <w:noWrap w:val="0"/>
            <w:vAlign w:val="center"/>
          </w:tcPr>
          <w:p w14:paraId="65091796">
            <w:pPr>
              <w:spacing w:line="360" w:lineRule="auto"/>
              <w:ind w:firstLine="28"/>
              <w:jc w:val="center"/>
              <w:rPr>
                <w:rFonts w:ascii="宋体" w:hAnsi="宋体"/>
                <w:color w:val="000000"/>
                <w:sz w:val="21"/>
                <w:szCs w:val="21"/>
              </w:rPr>
            </w:pPr>
          </w:p>
        </w:tc>
        <w:tc>
          <w:tcPr>
            <w:tcW w:w="1224" w:type="dxa"/>
            <w:vMerge w:val="restart"/>
            <w:noWrap w:val="0"/>
            <w:vAlign w:val="center"/>
          </w:tcPr>
          <w:p w14:paraId="10796083">
            <w:pPr>
              <w:spacing w:line="360" w:lineRule="auto"/>
              <w:ind w:firstLine="28"/>
              <w:jc w:val="center"/>
              <w:rPr>
                <w:rFonts w:ascii="宋体" w:hAnsi="宋体"/>
                <w:color w:val="000000"/>
                <w:sz w:val="21"/>
                <w:szCs w:val="21"/>
              </w:rPr>
            </w:pPr>
            <w:r>
              <w:rPr>
                <w:rFonts w:hint="eastAsia" w:ascii="宋体" w:hAnsi="宋体"/>
                <w:color w:val="000000"/>
                <w:sz w:val="21"/>
                <w:szCs w:val="21"/>
              </w:rPr>
              <w:t>技术方案</w:t>
            </w:r>
          </w:p>
          <w:p w14:paraId="1D7E72ED">
            <w:pPr>
              <w:spacing w:line="360" w:lineRule="auto"/>
              <w:ind w:firstLine="28"/>
              <w:jc w:val="center"/>
              <w:rPr>
                <w:rFonts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30%</w:t>
            </w:r>
            <w:r>
              <w:rPr>
                <w:rFonts w:hint="eastAsia" w:ascii="宋体" w:hAnsi="宋体"/>
                <w:color w:val="000000"/>
                <w:sz w:val="21"/>
                <w:szCs w:val="21"/>
              </w:rPr>
              <w:t>）</w:t>
            </w:r>
          </w:p>
        </w:tc>
        <w:tc>
          <w:tcPr>
            <w:tcW w:w="790" w:type="dxa"/>
            <w:vMerge w:val="restart"/>
            <w:noWrap w:val="0"/>
            <w:vAlign w:val="center"/>
          </w:tcPr>
          <w:p w14:paraId="29E761C8">
            <w:pPr>
              <w:spacing w:line="360" w:lineRule="auto"/>
              <w:ind w:firstLine="28"/>
              <w:jc w:val="center"/>
              <w:rPr>
                <w:rFonts w:hint="default" w:ascii="宋体" w:hAnsi="宋体"/>
                <w:color w:val="000000"/>
                <w:sz w:val="21"/>
                <w:szCs w:val="21"/>
                <w:lang w:val="en-US"/>
              </w:rPr>
            </w:pPr>
            <w:r>
              <w:rPr>
                <w:rFonts w:hint="eastAsia" w:ascii="宋体" w:hAnsi="宋体"/>
                <w:color w:val="000000"/>
                <w:sz w:val="21"/>
                <w:szCs w:val="21"/>
                <w:lang w:val="en-US" w:eastAsia="zh-CN"/>
              </w:rPr>
              <w:t>30</w:t>
            </w:r>
          </w:p>
        </w:tc>
        <w:tc>
          <w:tcPr>
            <w:tcW w:w="3961" w:type="dxa"/>
            <w:noWrap w:val="0"/>
            <w:vAlign w:val="center"/>
          </w:tcPr>
          <w:p w14:paraId="5D25BB88">
            <w:pPr>
              <w:spacing w:line="360" w:lineRule="auto"/>
              <w:ind w:firstLine="0" w:firstLineChars="0"/>
              <w:rPr>
                <w:rFonts w:hint="eastAsia" w:ascii="宋体" w:hAnsi="宋体" w:cs="Times New Roman"/>
                <w:b/>
                <w:bCs/>
                <w:color w:val="000000"/>
                <w:sz w:val="21"/>
                <w:szCs w:val="21"/>
                <w:highlight w:val="none"/>
              </w:rPr>
            </w:pPr>
            <w:r>
              <w:rPr>
                <w:rFonts w:hint="eastAsia" w:ascii="宋体" w:hAnsi="宋体" w:cs="Times New Roman"/>
                <w:b/>
                <w:bCs/>
                <w:color w:val="000000"/>
                <w:sz w:val="21"/>
                <w:szCs w:val="21"/>
                <w:highlight w:val="none"/>
              </w:rPr>
              <w:t>1.会务服务方案（10分）</w:t>
            </w:r>
          </w:p>
          <w:p w14:paraId="15666CED">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根据供应商提供的住宿、餐饮、会议室租赁、会场布置、医疗及其他后勤保障方案进行打分。</w:t>
            </w:r>
          </w:p>
          <w:p w14:paraId="37493061">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保障方案完整、保障内容可操作性强，得10分；</w:t>
            </w:r>
          </w:p>
          <w:p w14:paraId="4A0D2C45">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方案较完整、保障内容可操作性较强得7分；</w:t>
            </w:r>
          </w:p>
          <w:p w14:paraId="030A38F5">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方案一般完整、保障内容可操作性一般得4分；</w:t>
            </w:r>
          </w:p>
          <w:p w14:paraId="6A20CB8F">
            <w:pPr>
              <w:spacing w:line="360" w:lineRule="auto"/>
              <w:ind w:firstLine="420" w:firstLineChars="200"/>
              <w:rPr>
                <w:rFonts w:hint="eastAsia" w:ascii="宋体" w:hAnsi="宋体" w:cs="Times New Roman"/>
                <w:color w:val="000000"/>
                <w:sz w:val="21"/>
                <w:szCs w:val="21"/>
                <w:highlight w:val="none"/>
              </w:rPr>
            </w:pPr>
            <w:r>
              <w:rPr>
                <w:rFonts w:hint="eastAsia" w:ascii="宋体" w:hAnsi="宋体"/>
                <w:color w:val="000000"/>
                <w:sz w:val="21"/>
                <w:szCs w:val="21"/>
                <w:highlight w:val="none"/>
              </w:rPr>
              <w:t>方案不完整、保障内容可操作性不强或未提供的得0分。</w:t>
            </w:r>
          </w:p>
          <w:p w14:paraId="269B20C9">
            <w:pPr>
              <w:spacing w:line="360" w:lineRule="auto"/>
              <w:ind w:firstLine="0" w:firstLineChars="0"/>
              <w:rPr>
                <w:rFonts w:hint="eastAsia" w:ascii="宋体" w:hAnsi="宋体" w:eastAsia="宋体" w:cs="Times New Roman"/>
                <w:b/>
                <w:bCs/>
                <w:color w:val="000000"/>
                <w:sz w:val="21"/>
                <w:szCs w:val="21"/>
              </w:rPr>
            </w:pPr>
          </w:p>
          <w:p w14:paraId="70120A66">
            <w:pPr>
              <w:spacing w:line="360" w:lineRule="auto"/>
              <w:ind w:firstLine="0" w:firstLineChars="0"/>
              <w:rPr>
                <w:rFonts w:hint="eastAsia" w:ascii="宋体" w:hAnsi="宋体" w:cs="Times New Roman"/>
                <w:b/>
                <w:bCs/>
                <w:color w:val="000000"/>
                <w:sz w:val="21"/>
                <w:szCs w:val="21"/>
                <w:highlight w:val="none"/>
              </w:rPr>
            </w:pPr>
            <w:r>
              <w:rPr>
                <w:rFonts w:hint="eastAsia" w:ascii="宋体" w:hAnsi="宋体" w:cs="Times New Roman"/>
                <w:b/>
                <w:bCs/>
                <w:color w:val="000000"/>
                <w:sz w:val="21"/>
                <w:szCs w:val="21"/>
                <w:highlight w:val="none"/>
              </w:rPr>
              <w:t>2.演练设备与系统技术服务方案（15分）</w:t>
            </w:r>
          </w:p>
          <w:p w14:paraId="78D44DC8">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根据供应商提供的演练辅助设备、演练实时展示与信息发布系统的软件功能完备程度、技术保障方案等进行打分。</w:t>
            </w:r>
          </w:p>
          <w:p w14:paraId="79C3F29F">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辅助设备准备齐全、软件功能完备、技术保障方案完整得15分；</w:t>
            </w:r>
          </w:p>
          <w:p w14:paraId="6571FF7F">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辅助设备准备较齐全、技术保障方案一般得10分；</w:t>
            </w:r>
          </w:p>
          <w:p w14:paraId="724152A2">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辅助设备准备一般齐全、技术保障方案一般得5分；</w:t>
            </w:r>
          </w:p>
          <w:p w14:paraId="20AA2DCA">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辅助设备准备不齐全、技术保障方案不完整或未提供得0分。</w:t>
            </w:r>
          </w:p>
          <w:p w14:paraId="3FE10327">
            <w:pPr>
              <w:spacing w:line="360" w:lineRule="auto"/>
              <w:ind w:firstLine="0" w:firstLineChars="0"/>
              <w:rPr>
                <w:rFonts w:hint="eastAsia" w:ascii="宋体" w:hAnsi="宋体" w:cs="Times New Roman"/>
                <w:b w:val="0"/>
                <w:bCs w:val="0"/>
                <w:color w:val="000000"/>
                <w:sz w:val="21"/>
                <w:szCs w:val="21"/>
                <w:highlight w:val="none"/>
              </w:rPr>
            </w:pPr>
            <w:r>
              <w:rPr>
                <w:rFonts w:hint="eastAsia" w:ascii="宋体" w:hAnsi="宋体" w:cs="Times New Roman"/>
                <w:b/>
                <w:bCs/>
                <w:color w:val="000000"/>
                <w:sz w:val="21"/>
                <w:szCs w:val="21"/>
                <w:highlight w:val="none"/>
                <w:lang w:val="en-US" w:eastAsia="zh-CN"/>
              </w:rPr>
              <w:t>3</w:t>
            </w:r>
            <w:r>
              <w:rPr>
                <w:rFonts w:hint="eastAsia" w:ascii="宋体" w:hAnsi="宋体" w:cs="Times New Roman"/>
                <w:b/>
                <w:bCs/>
                <w:color w:val="000000"/>
                <w:sz w:val="21"/>
                <w:szCs w:val="21"/>
                <w:highlight w:val="none"/>
              </w:rPr>
              <w:t>.应急保障方案（5分）</w:t>
            </w:r>
          </w:p>
          <w:p w14:paraId="76560D7E">
            <w:pPr>
              <w:spacing w:line="360" w:lineRule="auto"/>
              <w:ind w:firstLine="420" w:firstLineChars="200"/>
              <w:rPr>
                <w:rFonts w:hint="eastAsia" w:ascii="宋体" w:hAnsi="宋体" w:cs="Times New Roman"/>
                <w:color w:val="000000"/>
                <w:sz w:val="21"/>
                <w:szCs w:val="21"/>
                <w:highlight w:val="none"/>
              </w:rPr>
            </w:pPr>
            <w:r>
              <w:rPr>
                <w:rFonts w:hint="eastAsia" w:ascii="宋体" w:hAnsi="宋体" w:cs="Times New Roman"/>
                <w:color w:val="000000"/>
                <w:sz w:val="21"/>
                <w:szCs w:val="21"/>
                <w:highlight w:val="none"/>
              </w:rPr>
              <w:t>对供应商提出的应急保障方案的针对性、完善程度等进行打分。</w:t>
            </w:r>
          </w:p>
          <w:p w14:paraId="262F2820">
            <w:pPr>
              <w:spacing w:line="360" w:lineRule="auto"/>
              <w:ind w:firstLine="420" w:firstLineChars="200"/>
              <w:rPr>
                <w:rFonts w:hint="eastAsia" w:ascii="宋体" w:hAnsi="宋体" w:cs="Times New Roman"/>
                <w:color w:val="000000"/>
                <w:sz w:val="21"/>
                <w:szCs w:val="21"/>
                <w:highlight w:val="none"/>
              </w:rPr>
            </w:pPr>
            <w:r>
              <w:rPr>
                <w:rFonts w:hint="eastAsia" w:ascii="宋体" w:hAnsi="宋体" w:cs="Times New Roman"/>
                <w:color w:val="000000"/>
                <w:sz w:val="21"/>
                <w:szCs w:val="21"/>
                <w:highlight w:val="none"/>
              </w:rPr>
              <w:t>方案内容完整、针对性强得5分；</w:t>
            </w:r>
          </w:p>
          <w:p w14:paraId="01128350">
            <w:pPr>
              <w:spacing w:line="360" w:lineRule="auto"/>
              <w:ind w:firstLine="420" w:firstLineChars="200"/>
              <w:rPr>
                <w:rFonts w:hint="eastAsia" w:ascii="宋体" w:hAnsi="宋体" w:cs="Times New Roman"/>
                <w:color w:val="000000"/>
                <w:sz w:val="21"/>
                <w:szCs w:val="21"/>
                <w:highlight w:val="none"/>
              </w:rPr>
            </w:pPr>
            <w:r>
              <w:rPr>
                <w:rFonts w:hint="eastAsia" w:ascii="宋体" w:hAnsi="宋体" w:cs="Times New Roman"/>
                <w:color w:val="000000"/>
                <w:sz w:val="21"/>
                <w:szCs w:val="21"/>
                <w:highlight w:val="none"/>
              </w:rPr>
              <w:t>方案内容较完整、针对性较强得3分；</w:t>
            </w:r>
          </w:p>
          <w:p w14:paraId="61F10A66">
            <w:pPr>
              <w:spacing w:line="360" w:lineRule="auto"/>
              <w:ind w:firstLine="420" w:firstLineChars="200"/>
              <w:rPr>
                <w:rFonts w:hint="eastAsia" w:ascii="宋体" w:hAnsi="宋体" w:cs="Times New Roman"/>
                <w:color w:val="000000"/>
                <w:sz w:val="21"/>
                <w:szCs w:val="21"/>
                <w:highlight w:val="none"/>
              </w:rPr>
            </w:pPr>
            <w:r>
              <w:rPr>
                <w:rFonts w:hint="eastAsia" w:ascii="宋体" w:hAnsi="宋体" w:cs="Times New Roman"/>
                <w:color w:val="000000"/>
                <w:sz w:val="21"/>
                <w:szCs w:val="21"/>
                <w:highlight w:val="none"/>
              </w:rPr>
              <w:t>方案内容一般、针对性一般得1分；</w:t>
            </w:r>
          </w:p>
          <w:p w14:paraId="3917C2B3">
            <w:pPr>
              <w:spacing w:line="360" w:lineRule="auto"/>
              <w:ind w:firstLine="420" w:firstLineChars="200"/>
              <w:rPr>
                <w:rFonts w:hint="eastAsia" w:ascii="宋体" w:hAnsi="宋体"/>
                <w:color w:val="000000"/>
                <w:sz w:val="21"/>
                <w:szCs w:val="21"/>
              </w:rPr>
            </w:pPr>
            <w:r>
              <w:rPr>
                <w:rFonts w:hint="eastAsia" w:ascii="宋体" w:hAnsi="宋体" w:cs="Times New Roman"/>
                <w:color w:val="000000"/>
                <w:sz w:val="21"/>
                <w:szCs w:val="21"/>
                <w:highlight w:val="none"/>
              </w:rPr>
              <w:t>方案不完整、配备不齐全得或未未提供的得0分。</w:t>
            </w:r>
          </w:p>
        </w:tc>
        <w:tc>
          <w:tcPr>
            <w:tcW w:w="2133" w:type="dxa"/>
            <w:vMerge w:val="restart"/>
            <w:noWrap w:val="0"/>
            <w:vAlign w:val="center"/>
          </w:tcPr>
          <w:p w14:paraId="15C04A4B">
            <w:pPr>
              <w:spacing w:line="360" w:lineRule="auto"/>
              <w:ind w:left="-38"/>
              <w:rPr>
                <w:rFonts w:ascii="宋体" w:hAnsi="宋体"/>
                <w:color w:val="000000"/>
                <w:sz w:val="21"/>
                <w:szCs w:val="21"/>
              </w:rPr>
            </w:pPr>
            <w:r>
              <w:rPr>
                <w:rFonts w:hint="eastAsia" w:ascii="宋体" w:hAnsi="宋体" w:cs="宋体"/>
                <w:color w:val="auto"/>
                <w:sz w:val="21"/>
                <w:szCs w:val="21"/>
                <w:highlight w:val="none"/>
              </w:rPr>
              <w:t>根据供应商的技术方案横向比较打分。</w:t>
            </w:r>
          </w:p>
        </w:tc>
      </w:tr>
      <w:tr w14:paraId="2608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7" w:type="dxa"/>
            <w:vMerge w:val="restart"/>
            <w:noWrap w:val="0"/>
            <w:vAlign w:val="center"/>
          </w:tcPr>
          <w:p w14:paraId="422C8B4D">
            <w:pPr>
              <w:spacing w:line="360" w:lineRule="auto"/>
              <w:ind w:firstLine="28"/>
              <w:jc w:val="center"/>
              <w:rPr>
                <w:rFonts w:ascii="宋体" w:hAnsi="宋体"/>
                <w:color w:val="000000"/>
                <w:sz w:val="21"/>
                <w:szCs w:val="21"/>
              </w:rPr>
            </w:pPr>
            <w:r>
              <w:rPr>
                <w:rFonts w:hint="eastAsia" w:ascii="宋体" w:hAnsi="宋体"/>
                <w:color w:val="000000"/>
                <w:sz w:val="21"/>
                <w:szCs w:val="21"/>
              </w:rPr>
              <w:t>3</w:t>
            </w:r>
          </w:p>
        </w:tc>
        <w:tc>
          <w:tcPr>
            <w:tcW w:w="1126" w:type="dxa"/>
            <w:vMerge w:val="restart"/>
            <w:noWrap w:val="0"/>
            <w:vAlign w:val="center"/>
          </w:tcPr>
          <w:p w14:paraId="4053C95C">
            <w:pPr>
              <w:spacing w:line="360" w:lineRule="auto"/>
              <w:ind w:firstLine="28"/>
              <w:jc w:val="center"/>
              <w:rPr>
                <w:rFonts w:ascii="宋体" w:hAnsi="宋体"/>
                <w:color w:val="000000"/>
                <w:sz w:val="21"/>
                <w:szCs w:val="21"/>
              </w:rPr>
            </w:pPr>
            <w:r>
              <w:rPr>
                <w:rFonts w:hint="eastAsia" w:ascii="宋体" w:hAnsi="宋体"/>
                <w:color w:val="000000"/>
                <w:sz w:val="21"/>
                <w:szCs w:val="21"/>
              </w:rPr>
              <w:t>商务部分</w:t>
            </w:r>
          </w:p>
          <w:p w14:paraId="31A49A02">
            <w:pPr>
              <w:spacing w:line="360" w:lineRule="auto"/>
              <w:ind w:firstLine="28"/>
              <w:jc w:val="center"/>
              <w:rPr>
                <w:rFonts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18</w:t>
            </w:r>
            <w:r>
              <w:rPr>
                <w:rFonts w:hint="eastAsia" w:ascii="宋体" w:hAnsi="宋体"/>
                <w:color w:val="000000"/>
                <w:sz w:val="21"/>
                <w:szCs w:val="21"/>
              </w:rPr>
              <w:t>%）</w:t>
            </w:r>
          </w:p>
        </w:tc>
        <w:tc>
          <w:tcPr>
            <w:tcW w:w="1224" w:type="dxa"/>
            <w:noWrap w:val="0"/>
            <w:vAlign w:val="center"/>
          </w:tcPr>
          <w:p w14:paraId="1AFE48E8">
            <w:pPr>
              <w:spacing w:line="360" w:lineRule="auto"/>
              <w:rPr>
                <w:rFonts w:hint="eastAsia" w:ascii="宋体" w:hAnsi="宋体" w:eastAsia="宋体" w:cs="Times New Roman"/>
                <w:color w:val="000000"/>
                <w:sz w:val="21"/>
                <w:szCs w:val="21"/>
              </w:rPr>
            </w:pPr>
            <w:r>
              <w:rPr>
                <w:rFonts w:hint="eastAsia" w:ascii="宋体" w:hAnsi="宋体" w:eastAsia="宋体" w:cs="Times New Roman"/>
                <w:color w:val="000000"/>
                <w:sz w:val="21"/>
                <w:szCs w:val="21"/>
              </w:rPr>
              <w:t>业绩（</w:t>
            </w:r>
            <w:r>
              <w:rPr>
                <w:rFonts w:hint="eastAsia" w:ascii="宋体" w:hAnsi="宋体" w:eastAsia="宋体" w:cs="Times New Roman"/>
                <w:color w:val="000000"/>
                <w:sz w:val="21"/>
                <w:szCs w:val="21"/>
                <w:lang w:val="en-US" w:eastAsia="zh-CN"/>
              </w:rPr>
              <w:t>12</w:t>
            </w:r>
            <w:r>
              <w:rPr>
                <w:rFonts w:hint="eastAsia" w:ascii="宋体" w:hAnsi="宋体" w:eastAsia="宋体" w:cs="Times New Roman"/>
                <w:color w:val="000000"/>
                <w:sz w:val="21"/>
                <w:szCs w:val="21"/>
              </w:rPr>
              <w:t>%）</w:t>
            </w:r>
          </w:p>
        </w:tc>
        <w:tc>
          <w:tcPr>
            <w:tcW w:w="790" w:type="dxa"/>
            <w:noWrap w:val="0"/>
            <w:vAlign w:val="center"/>
          </w:tcPr>
          <w:p w14:paraId="49AC3BE6">
            <w:pPr>
              <w:spacing w:line="360" w:lineRule="auto"/>
              <w:jc w:val="center"/>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12</w:t>
            </w:r>
          </w:p>
        </w:tc>
        <w:tc>
          <w:tcPr>
            <w:tcW w:w="3961" w:type="dxa"/>
            <w:noWrap w:val="0"/>
            <w:vAlign w:val="center"/>
          </w:tcPr>
          <w:p w14:paraId="2EE6A4F7">
            <w:pPr>
              <w:spacing w:line="360" w:lineRule="auto"/>
              <w:ind w:firstLine="420" w:firstLineChars="200"/>
              <w:rPr>
                <w:rFonts w:hint="eastAsia" w:ascii="宋体" w:hAnsi="宋体" w:eastAsia="宋体" w:cs="Times New Roman"/>
                <w:color w:val="000000"/>
                <w:sz w:val="21"/>
                <w:szCs w:val="21"/>
              </w:rPr>
            </w:pPr>
            <w:r>
              <w:rPr>
                <w:rFonts w:hint="eastAsia" w:ascii="宋体" w:hAnsi="宋体"/>
                <w:color w:val="auto"/>
                <w:sz w:val="21"/>
                <w:szCs w:val="21"/>
                <w:highlight w:val="none"/>
              </w:rPr>
              <w:t>供应商自</w:t>
            </w:r>
            <w:r>
              <w:rPr>
                <w:rFonts w:hint="eastAsia" w:ascii="宋体" w:hAnsi="宋体"/>
                <w:color w:val="auto"/>
                <w:sz w:val="21"/>
                <w:szCs w:val="21"/>
                <w:highlight w:val="none"/>
                <w:lang w:val="en-US" w:eastAsia="zh-CN"/>
              </w:rPr>
              <w:t>2022</w:t>
            </w:r>
            <w:r>
              <w:rPr>
                <w:rFonts w:hint="eastAsia" w:ascii="宋体" w:hAnsi="宋体"/>
                <w:color w:val="auto"/>
                <w:sz w:val="21"/>
                <w:szCs w:val="21"/>
                <w:highlight w:val="none"/>
              </w:rPr>
              <w:t>年</w:t>
            </w:r>
            <w:r>
              <w:rPr>
                <w:rFonts w:ascii="宋体" w:hAnsi="宋体"/>
                <w:color w:val="auto"/>
                <w:sz w:val="21"/>
                <w:szCs w:val="21"/>
                <w:highlight w:val="none"/>
              </w:rPr>
              <w:t>1</w:t>
            </w:r>
            <w:r>
              <w:rPr>
                <w:rFonts w:hint="eastAsia" w:ascii="宋体" w:hAnsi="宋体"/>
                <w:color w:val="auto"/>
                <w:sz w:val="21"/>
                <w:szCs w:val="21"/>
                <w:highlight w:val="none"/>
              </w:rPr>
              <w:t>月1日</w:t>
            </w:r>
            <w:r>
              <w:rPr>
                <w:rFonts w:hint="eastAsia" w:ascii="宋体" w:hAnsi="宋体" w:cs="宋体"/>
                <w:color w:val="auto"/>
                <w:sz w:val="21"/>
                <w:szCs w:val="21"/>
                <w:highlight w:val="none"/>
              </w:rPr>
              <w:t>至磋商时间止（以合同签订时间为准）</w:t>
            </w:r>
            <w:r>
              <w:rPr>
                <w:rFonts w:hint="eastAsia" w:ascii="宋体" w:hAnsi="宋体"/>
                <w:color w:val="auto"/>
                <w:sz w:val="21"/>
                <w:szCs w:val="21"/>
                <w:highlight w:val="none"/>
              </w:rPr>
              <w:t>，供应商承办过无线电、通信相关行业比赛或演练或培训的，每提供1个有效合同得</w:t>
            </w:r>
            <w:r>
              <w:rPr>
                <w:rFonts w:ascii="宋体" w:hAnsi="宋体"/>
                <w:color w:val="auto"/>
                <w:sz w:val="21"/>
                <w:szCs w:val="21"/>
                <w:highlight w:val="none"/>
              </w:rPr>
              <w:t>3</w:t>
            </w:r>
            <w:r>
              <w:rPr>
                <w:rFonts w:hint="eastAsia" w:ascii="宋体" w:hAnsi="宋体"/>
                <w:color w:val="auto"/>
                <w:sz w:val="21"/>
                <w:szCs w:val="21"/>
                <w:highlight w:val="none"/>
              </w:rPr>
              <w:t>分，满分为</w:t>
            </w:r>
            <w:r>
              <w:rPr>
                <w:rFonts w:ascii="宋体" w:hAnsi="宋体"/>
                <w:color w:val="auto"/>
                <w:sz w:val="21"/>
                <w:szCs w:val="21"/>
                <w:highlight w:val="none"/>
              </w:rPr>
              <w:t>12</w:t>
            </w:r>
            <w:r>
              <w:rPr>
                <w:rFonts w:hint="eastAsia" w:ascii="宋体" w:hAnsi="宋体"/>
                <w:color w:val="auto"/>
                <w:sz w:val="21"/>
                <w:szCs w:val="21"/>
                <w:highlight w:val="none"/>
              </w:rPr>
              <w:t>分。</w:t>
            </w:r>
          </w:p>
        </w:tc>
        <w:tc>
          <w:tcPr>
            <w:tcW w:w="2133" w:type="dxa"/>
            <w:noWrap w:val="0"/>
            <w:vAlign w:val="center"/>
          </w:tcPr>
          <w:p w14:paraId="2781F60D">
            <w:pPr>
              <w:spacing w:line="360" w:lineRule="auto"/>
              <w:ind w:left="-38"/>
              <w:rPr>
                <w:rFonts w:ascii="宋体" w:hAnsi="宋体"/>
                <w:color w:val="000000"/>
                <w:sz w:val="21"/>
                <w:szCs w:val="21"/>
              </w:rPr>
            </w:pPr>
            <w:r>
              <w:rPr>
                <w:rFonts w:hint="eastAsia" w:ascii="宋体" w:hAnsi="宋体"/>
                <w:color w:val="000000"/>
                <w:sz w:val="21"/>
                <w:szCs w:val="21"/>
                <w:highlight w:val="none"/>
              </w:rPr>
              <w:t>提供合同复印件，加盖供应商公章。</w:t>
            </w:r>
          </w:p>
        </w:tc>
      </w:tr>
      <w:tr w14:paraId="2B0C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7" w:type="dxa"/>
            <w:vMerge w:val="continue"/>
            <w:noWrap w:val="0"/>
            <w:vAlign w:val="center"/>
          </w:tcPr>
          <w:p w14:paraId="781E0007">
            <w:pPr>
              <w:spacing w:line="360" w:lineRule="auto"/>
              <w:ind w:firstLine="28"/>
              <w:jc w:val="center"/>
              <w:rPr>
                <w:rFonts w:ascii="宋体" w:hAnsi="宋体"/>
                <w:color w:val="000000"/>
                <w:sz w:val="21"/>
                <w:szCs w:val="21"/>
              </w:rPr>
            </w:pPr>
          </w:p>
        </w:tc>
        <w:tc>
          <w:tcPr>
            <w:tcW w:w="1126" w:type="dxa"/>
            <w:vMerge w:val="continue"/>
            <w:noWrap w:val="0"/>
            <w:vAlign w:val="center"/>
          </w:tcPr>
          <w:p w14:paraId="1D615C4E">
            <w:pPr>
              <w:spacing w:line="360" w:lineRule="auto"/>
              <w:ind w:firstLine="28"/>
              <w:jc w:val="center"/>
              <w:rPr>
                <w:rFonts w:ascii="宋体" w:hAnsi="宋体"/>
                <w:color w:val="000000"/>
                <w:sz w:val="21"/>
                <w:szCs w:val="21"/>
              </w:rPr>
            </w:pPr>
          </w:p>
        </w:tc>
        <w:tc>
          <w:tcPr>
            <w:tcW w:w="1224" w:type="dxa"/>
            <w:noWrap w:val="0"/>
            <w:vAlign w:val="center"/>
          </w:tcPr>
          <w:p w14:paraId="2663D482">
            <w:pPr>
              <w:spacing w:line="360" w:lineRule="auto"/>
              <w:ind w:firstLine="28"/>
              <w:jc w:val="center"/>
              <w:rPr>
                <w:rFonts w:ascii="宋体" w:hAnsi="宋体"/>
                <w:color w:val="000000"/>
                <w:sz w:val="21"/>
                <w:szCs w:val="21"/>
              </w:rPr>
            </w:pPr>
            <w:r>
              <w:rPr>
                <w:rFonts w:hint="eastAsia" w:ascii="宋体" w:hAnsi="宋体"/>
                <w:color w:val="000000"/>
                <w:sz w:val="21"/>
                <w:szCs w:val="21"/>
                <w:lang w:val="en-US" w:eastAsia="zh-CN"/>
              </w:rPr>
              <w:t>资格</w:t>
            </w:r>
            <w:r>
              <w:rPr>
                <w:rFonts w:hint="eastAsia" w:ascii="宋体" w:hAnsi="宋体"/>
                <w:color w:val="000000"/>
                <w:sz w:val="21"/>
                <w:szCs w:val="21"/>
              </w:rPr>
              <w:t>能力（</w:t>
            </w:r>
            <w:r>
              <w:rPr>
                <w:rFonts w:hint="eastAsia" w:ascii="宋体" w:hAnsi="宋体"/>
                <w:color w:val="000000"/>
                <w:sz w:val="21"/>
                <w:szCs w:val="21"/>
                <w:lang w:val="en-US" w:eastAsia="zh-CN"/>
              </w:rPr>
              <w:t>2</w:t>
            </w:r>
            <w:r>
              <w:rPr>
                <w:rFonts w:hint="eastAsia" w:ascii="宋体" w:hAnsi="宋体"/>
                <w:color w:val="000000"/>
                <w:sz w:val="21"/>
                <w:szCs w:val="21"/>
              </w:rPr>
              <w:t>%）</w:t>
            </w:r>
          </w:p>
        </w:tc>
        <w:tc>
          <w:tcPr>
            <w:tcW w:w="790" w:type="dxa"/>
            <w:noWrap w:val="0"/>
            <w:vAlign w:val="center"/>
          </w:tcPr>
          <w:p w14:paraId="0295C96F">
            <w:pPr>
              <w:spacing w:line="360" w:lineRule="auto"/>
              <w:ind w:firstLine="28"/>
              <w:jc w:val="center"/>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2</w:t>
            </w:r>
          </w:p>
        </w:tc>
        <w:tc>
          <w:tcPr>
            <w:tcW w:w="3961" w:type="dxa"/>
            <w:noWrap w:val="0"/>
            <w:vAlign w:val="center"/>
          </w:tcPr>
          <w:p w14:paraId="1FA24C84">
            <w:pPr>
              <w:spacing w:line="360" w:lineRule="auto"/>
              <w:ind w:firstLine="420" w:firstLineChars="200"/>
              <w:rPr>
                <w:rFonts w:hint="default" w:ascii="宋体" w:hAnsi="宋体" w:eastAsia="宋体"/>
                <w:color w:val="000000"/>
                <w:sz w:val="21"/>
                <w:szCs w:val="21"/>
                <w:highlight w:val="none"/>
                <w:lang w:val="en-US" w:eastAsia="zh-CN"/>
              </w:rPr>
            </w:pPr>
            <w:r>
              <w:rPr>
                <w:rFonts w:hint="eastAsia" w:ascii="宋体" w:hAnsi="宋体"/>
                <w:color w:val="auto"/>
                <w:sz w:val="21"/>
                <w:szCs w:val="21"/>
                <w:highlight w:val="none"/>
              </w:rPr>
              <w:t>供应商通过了ISO9001质量管理体系认证的，得</w:t>
            </w:r>
            <w:r>
              <w:rPr>
                <w:rFonts w:ascii="宋体" w:hAnsi="宋体"/>
                <w:color w:val="auto"/>
                <w:sz w:val="21"/>
                <w:szCs w:val="21"/>
                <w:highlight w:val="none"/>
              </w:rPr>
              <w:t>2</w:t>
            </w:r>
            <w:r>
              <w:rPr>
                <w:rFonts w:hint="eastAsia" w:ascii="宋体" w:hAnsi="宋体"/>
                <w:color w:val="auto"/>
                <w:sz w:val="21"/>
                <w:szCs w:val="21"/>
                <w:highlight w:val="none"/>
              </w:rPr>
              <w:t>分</w:t>
            </w:r>
            <w:r>
              <w:rPr>
                <w:rFonts w:hint="eastAsia" w:ascii="宋体" w:hAnsi="宋体"/>
                <w:color w:val="000000"/>
                <w:sz w:val="21"/>
                <w:szCs w:val="21"/>
                <w:highlight w:val="none"/>
                <w:lang w:val="en-US" w:eastAsia="zh-CN"/>
              </w:rPr>
              <w:t>。</w:t>
            </w:r>
          </w:p>
        </w:tc>
        <w:tc>
          <w:tcPr>
            <w:tcW w:w="2133" w:type="dxa"/>
            <w:noWrap w:val="0"/>
            <w:vAlign w:val="center"/>
          </w:tcPr>
          <w:p w14:paraId="3D8C15DA">
            <w:pPr>
              <w:spacing w:line="360" w:lineRule="auto"/>
              <w:ind w:left="-38"/>
              <w:rPr>
                <w:rFonts w:hint="eastAsia" w:ascii="宋体" w:hAnsi="宋体"/>
                <w:color w:val="000000"/>
                <w:sz w:val="21"/>
                <w:szCs w:val="21"/>
                <w:highlight w:val="none"/>
              </w:rPr>
            </w:pPr>
            <w:r>
              <w:rPr>
                <w:rFonts w:hint="eastAsia" w:ascii="宋体" w:hAnsi="宋体"/>
                <w:b w:val="0"/>
                <w:bCs w:val="0"/>
                <w:color w:val="auto"/>
                <w:sz w:val="21"/>
                <w:szCs w:val="21"/>
                <w:highlight w:val="none"/>
              </w:rPr>
              <w:t>提供有效期内的证书复印件，</w:t>
            </w:r>
            <w:r>
              <w:rPr>
                <w:rFonts w:hint="eastAsia" w:ascii="宋体" w:hAnsi="宋体"/>
                <w:b w:val="0"/>
                <w:bCs w:val="0"/>
                <w:color w:val="auto"/>
                <w:sz w:val="21"/>
                <w:szCs w:val="21"/>
                <w:highlight w:val="none"/>
                <w:lang w:val="en-US" w:eastAsia="zh-CN"/>
              </w:rPr>
              <w:t>并</w:t>
            </w:r>
            <w:r>
              <w:rPr>
                <w:rFonts w:hint="eastAsia" w:ascii="宋体" w:hAnsi="宋体"/>
                <w:b w:val="0"/>
                <w:bCs w:val="0"/>
                <w:color w:val="auto"/>
                <w:sz w:val="21"/>
                <w:szCs w:val="21"/>
                <w:highlight w:val="none"/>
              </w:rPr>
              <w:t>加盖供应商公章</w:t>
            </w:r>
            <w:r>
              <w:rPr>
                <w:rFonts w:hint="eastAsia" w:ascii="宋体" w:hAnsi="宋体"/>
                <w:b w:val="0"/>
                <w:bCs w:val="0"/>
                <w:color w:val="auto"/>
                <w:sz w:val="21"/>
                <w:szCs w:val="21"/>
                <w:highlight w:val="none"/>
                <w:lang w:eastAsia="zh-CN"/>
              </w:rPr>
              <w:t>。</w:t>
            </w:r>
          </w:p>
        </w:tc>
      </w:tr>
      <w:tr w14:paraId="76A5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7" w:type="dxa"/>
            <w:vMerge w:val="continue"/>
            <w:noWrap w:val="0"/>
            <w:vAlign w:val="center"/>
          </w:tcPr>
          <w:p w14:paraId="6AB28FBE">
            <w:pPr>
              <w:spacing w:line="360" w:lineRule="auto"/>
              <w:ind w:firstLine="28"/>
              <w:jc w:val="center"/>
              <w:rPr>
                <w:rFonts w:ascii="宋体" w:hAnsi="宋体"/>
                <w:color w:val="000000"/>
                <w:sz w:val="21"/>
                <w:szCs w:val="21"/>
              </w:rPr>
            </w:pPr>
          </w:p>
        </w:tc>
        <w:tc>
          <w:tcPr>
            <w:tcW w:w="1126" w:type="dxa"/>
            <w:vMerge w:val="continue"/>
            <w:noWrap w:val="0"/>
            <w:vAlign w:val="center"/>
          </w:tcPr>
          <w:p w14:paraId="524B8E44">
            <w:pPr>
              <w:spacing w:line="360" w:lineRule="auto"/>
              <w:ind w:firstLine="28"/>
              <w:jc w:val="center"/>
              <w:rPr>
                <w:rFonts w:ascii="宋体" w:hAnsi="宋体"/>
                <w:color w:val="000000"/>
                <w:sz w:val="21"/>
                <w:szCs w:val="21"/>
              </w:rPr>
            </w:pPr>
          </w:p>
        </w:tc>
        <w:tc>
          <w:tcPr>
            <w:tcW w:w="1224" w:type="dxa"/>
            <w:noWrap w:val="0"/>
            <w:vAlign w:val="center"/>
          </w:tcPr>
          <w:p w14:paraId="76A2625A">
            <w:pPr>
              <w:spacing w:line="360" w:lineRule="auto"/>
              <w:ind w:firstLine="28"/>
              <w:jc w:val="center"/>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人员能力（4%）</w:t>
            </w:r>
          </w:p>
        </w:tc>
        <w:tc>
          <w:tcPr>
            <w:tcW w:w="790" w:type="dxa"/>
            <w:noWrap w:val="0"/>
            <w:vAlign w:val="center"/>
          </w:tcPr>
          <w:p w14:paraId="4D649E1F">
            <w:pPr>
              <w:spacing w:line="360" w:lineRule="auto"/>
              <w:ind w:firstLine="28"/>
              <w:jc w:val="center"/>
              <w:rPr>
                <w:rFonts w:hint="default" w:ascii="宋体" w:hAnsi="宋体" w:eastAsia="宋体"/>
                <w:color w:val="000000"/>
                <w:sz w:val="21"/>
                <w:szCs w:val="21"/>
                <w:highlight w:val="none"/>
                <w:lang w:val="en-US" w:eastAsia="zh-CN"/>
              </w:rPr>
            </w:pPr>
            <w:r>
              <w:rPr>
                <w:rFonts w:hint="eastAsia" w:ascii="宋体" w:hAnsi="宋体"/>
                <w:color w:val="000000"/>
                <w:sz w:val="21"/>
                <w:szCs w:val="21"/>
                <w:highlight w:val="none"/>
                <w:lang w:val="en-US" w:eastAsia="zh-CN"/>
              </w:rPr>
              <w:t>4</w:t>
            </w:r>
          </w:p>
        </w:tc>
        <w:tc>
          <w:tcPr>
            <w:tcW w:w="3961" w:type="dxa"/>
            <w:noWrap w:val="0"/>
            <w:vAlign w:val="center"/>
          </w:tcPr>
          <w:p w14:paraId="37C9B6C9">
            <w:pPr>
              <w:spacing w:line="360" w:lineRule="auto"/>
              <w:ind w:firstLine="420" w:firstLineChars="200"/>
              <w:rPr>
                <w:rFonts w:hint="eastAsia" w:ascii="宋体" w:hAnsi="宋体"/>
                <w:color w:val="000000"/>
                <w:sz w:val="21"/>
                <w:szCs w:val="21"/>
                <w:highlight w:val="none"/>
              </w:rPr>
            </w:pPr>
            <w:r>
              <w:rPr>
                <w:rFonts w:hint="eastAsia" w:ascii="宋体" w:hAnsi="宋体"/>
                <w:color w:val="auto"/>
                <w:sz w:val="21"/>
                <w:szCs w:val="21"/>
                <w:highlight w:val="none"/>
              </w:rPr>
              <w:t>供应商提供服务的团队中，拥有信息通信类高级及以上职称的，每人得2分，最高得4分。</w:t>
            </w:r>
          </w:p>
        </w:tc>
        <w:tc>
          <w:tcPr>
            <w:tcW w:w="2133" w:type="dxa"/>
            <w:noWrap w:val="0"/>
            <w:vAlign w:val="center"/>
          </w:tcPr>
          <w:p w14:paraId="26FE898F">
            <w:pPr>
              <w:spacing w:line="360" w:lineRule="auto"/>
              <w:ind w:left="-38"/>
              <w:rPr>
                <w:rFonts w:hint="default" w:ascii="宋体" w:hAnsi="宋体" w:eastAsia="宋体"/>
                <w:color w:val="000000"/>
                <w:sz w:val="21"/>
                <w:szCs w:val="21"/>
                <w:highlight w:val="none"/>
                <w:lang w:val="en-US" w:eastAsia="zh-CN"/>
              </w:rPr>
            </w:pPr>
            <w:r>
              <w:rPr>
                <w:rFonts w:hint="eastAsia" w:ascii="宋体" w:hAnsi="宋体" w:cs="Times New Roman"/>
                <w:b w:val="0"/>
                <w:bCs w:val="0"/>
                <w:color w:val="auto"/>
                <w:sz w:val="21"/>
                <w:szCs w:val="21"/>
                <w:highlight w:val="none"/>
              </w:rPr>
              <w:t>提供拟派团队人员名单及各身份证、供应商为其缴纳</w:t>
            </w:r>
            <w:r>
              <w:rPr>
                <w:rFonts w:hint="eastAsia" w:ascii="宋体" w:hAnsi="宋体" w:eastAsia="宋体" w:cs="Times New Roman"/>
                <w:b w:val="0"/>
                <w:bCs w:val="0"/>
                <w:color w:val="auto"/>
                <w:sz w:val="21"/>
                <w:szCs w:val="21"/>
                <w:highlight w:val="none"/>
                <w:lang w:val="en-US" w:eastAsia="zh-CN"/>
              </w:rPr>
              <w:t>近三个月</w:t>
            </w:r>
            <w:r>
              <w:rPr>
                <w:rFonts w:hint="eastAsia" w:ascii="宋体" w:hAnsi="宋体" w:cs="Times New Roman"/>
                <w:b w:val="0"/>
                <w:bCs w:val="0"/>
                <w:color w:val="auto"/>
                <w:sz w:val="21"/>
                <w:szCs w:val="21"/>
                <w:highlight w:val="none"/>
              </w:rPr>
              <w:t>任意月份的社保证明、职称证明等材料复印件，并盖供应商公章。</w:t>
            </w:r>
          </w:p>
        </w:tc>
      </w:tr>
      <w:bookmarkEnd w:id="134"/>
    </w:tbl>
    <w:p w14:paraId="11103B98">
      <w:pPr>
        <w:pStyle w:val="4"/>
        <w:spacing w:before="0" w:after="0" w:line="500" w:lineRule="exact"/>
        <w:ind w:firstLine="482" w:firstLineChars="200"/>
        <w:rPr>
          <w:rFonts w:ascii="宋体" w:hAnsi="宋体" w:cs="宋体"/>
          <w:color w:val="auto"/>
          <w:sz w:val="24"/>
          <w:szCs w:val="24"/>
          <w:highlight w:val="none"/>
        </w:rPr>
      </w:pPr>
      <w:bookmarkStart w:id="136" w:name="_Toc28865"/>
      <w:bookmarkStart w:id="137" w:name="_Toc5402"/>
      <w:bookmarkStart w:id="138" w:name="_Toc3446"/>
      <w:bookmarkStart w:id="139" w:name="_Toc14414"/>
      <w:r>
        <w:rPr>
          <w:rFonts w:hint="eastAsia" w:ascii="宋体" w:hAnsi="宋体" w:cs="宋体"/>
          <w:color w:val="auto"/>
          <w:sz w:val="24"/>
          <w:szCs w:val="24"/>
          <w:highlight w:val="none"/>
        </w:rPr>
        <w:t>注：关于小微企业报价扣除比例说明</w:t>
      </w:r>
      <w:bookmarkEnd w:id="136"/>
      <w:bookmarkEnd w:id="137"/>
      <w:bookmarkEnd w:id="138"/>
      <w:bookmarkEnd w:id="139"/>
    </w:p>
    <w:p w14:paraId="66F25649">
      <w:pPr>
        <w:pStyle w:val="4"/>
        <w:spacing w:before="0" w:after="0" w:line="500" w:lineRule="exact"/>
        <w:ind w:firstLine="480" w:firstLineChars="200"/>
        <w:rPr>
          <w:rFonts w:ascii="宋体" w:hAnsi="宋体" w:cs="宋体"/>
          <w:b w:val="0"/>
          <w:bCs/>
          <w:color w:val="auto"/>
          <w:sz w:val="24"/>
          <w:szCs w:val="24"/>
          <w:highlight w:val="none"/>
        </w:rPr>
      </w:pPr>
      <w:bookmarkStart w:id="140" w:name="_Toc23700"/>
      <w:bookmarkStart w:id="141" w:name="_Toc16994"/>
      <w:bookmarkStart w:id="142" w:name="_Toc28197"/>
      <w:bookmarkStart w:id="143" w:name="_Toc24118"/>
      <w:r>
        <w:rPr>
          <w:rFonts w:hint="eastAsia" w:ascii="宋体" w:hAnsi="宋体" w:cs="宋体"/>
          <w:b w:val="0"/>
          <w:bCs/>
          <w:color w:val="auto"/>
          <w:sz w:val="24"/>
          <w:szCs w:val="24"/>
          <w:highlight w:val="none"/>
        </w:rPr>
        <w:t>1.供应商参与磋商的，对小微型企业给予</w:t>
      </w:r>
      <w:r>
        <w:rPr>
          <w:rFonts w:hint="eastAsia" w:ascii="宋体" w:hAnsi="宋体" w:cs="宋体"/>
          <w:b w:val="0"/>
          <w:bCs/>
          <w:color w:val="auto"/>
          <w:sz w:val="24"/>
          <w:szCs w:val="24"/>
          <w:highlight w:val="none"/>
          <w:u w:val="single"/>
          <w:lang w:val="en-US" w:eastAsia="zh-CN"/>
        </w:rPr>
        <w:t xml:space="preserve"> 6</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rPr>
        <w:t>的扣除，以扣除后的报价参与评审。</w:t>
      </w:r>
      <w:bookmarkEnd w:id="140"/>
      <w:bookmarkEnd w:id="141"/>
      <w:bookmarkEnd w:id="142"/>
      <w:bookmarkEnd w:id="143"/>
    </w:p>
    <w:p w14:paraId="2F5D24F5">
      <w:pPr>
        <w:pStyle w:val="4"/>
        <w:spacing w:before="0" w:after="0" w:line="500" w:lineRule="exact"/>
        <w:ind w:firstLine="480" w:firstLineChars="200"/>
        <w:rPr>
          <w:rFonts w:ascii="宋体" w:hAnsi="宋体" w:cs="宋体"/>
          <w:b w:val="0"/>
          <w:bCs/>
          <w:color w:val="auto"/>
          <w:sz w:val="24"/>
          <w:szCs w:val="24"/>
          <w:highlight w:val="none"/>
        </w:rPr>
      </w:pPr>
      <w:bookmarkStart w:id="144" w:name="_Toc12285"/>
      <w:bookmarkStart w:id="145" w:name="_Toc25444"/>
      <w:bookmarkStart w:id="146" w:name="_Toc30908"/>
      <w:bookmarkStart w:id="147" w:name="_Toc23849"/>
      <w:r>
        <w:rPr>
          <w:rFonts w:hint="eastAsia" w:ascii="宋体" w:hAnsi="宋体" w:cs="宋体"/>
          <w:b w:val="0"/>
          <w:bCs/>
          <w:color w:val="auto"/>
          <w:sz w:val="24"/>
          <w:szCs w:val="24"/>
          <w:highlight w:val="none"/>
        </w:rPr>
        <w:t>2.监狱企业、残疾人福利性单位视同小型、微型企业。</w:t>
      </w:r>
      <w:bookmarkEnd w:id="132"/>
      <w:bookmarkEnd w:id="133"/>
      <w:bookmarkEnd w:id="135"/>
      <w:bookmarkEnd w:id="144"/>
      <w:bookmarkEnd w:id="145"/>
      <w:bookmarkEnd w:id="146"/>
      <w:bookmarkEnd w:id="147"/>
    </w:p>
    <w:p w14:paraId="468F38F2">
      <w:pPr>
        <w:pStyle w:val="4"/>
        <w:spacing w:before="0" w:after="0" w:line="500" w:lineRule="exact"/>
        <w:ind w:firstLine="482" w:firstLineChars="200"/>
        <w:rPr>
          <w:rFonts w:ascii="宋体" w:hAnsi="宋体" w:cs="宋体"/>
          <w:color w:val="auto"/>
          <w:sz w:val="24"/>
          <w:szCs w:val="24"/>
          <w:highlight w:val="none"/>
        </w:rPr>
      </w:pPr>
      <w:bookmarkStart w:id="148" w:name="_Toc18278"/>
      <w:bookmarkStart w:id="149" w:name="_Toc22929"/>
      <w:bookmarkStart w:id="150" w:name="_Toc28097"/>
      <w:bookmarkStart w:id="151" w:name="_Toc3020"/>
      <w:r>
        <w:rPr>
          <w:rFonts w:hint="eastAsia" w:ascii="宋体" w:hAnsi="宋体" w:cs="宋体"/>
          <w:color w:val="auto"/>
          <w:sz w:val="24"/>
          <w:szCs w:val="24"/>
          <w:highlight w:val="none"/>
        </w:rPr>
        <w:t>三、无效响应</w:t>
      </w:r>
      <w:bookmarkEnd w:id="148"/>
      <w:bookmarkEnd w:id="149"/>
      <w:bookmarkEnd w:id="150"/>
      <w:bookmarkEnd w:id="151"/>
    </w:p>
    <w:p w14:paraId="1FD7F1F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7A4E597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1519A9C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4C921E8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12DB762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690FD73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553EDABC">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00639481">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2CCEF9F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01C43A3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25447CE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74AD344A">
      <w:pPr>
        <w:pStyle w:val="4"/>
        <w:spacing w:before="0" w:after="0" w:line="500" w:lineRule="exact"/>
        <w:ind w:firstLine="482" w:firstLineChars="200"/>
        <w:rPr>
          <w:rFonts w:ascii="宋体" w:hAnsi="宋体" w:cs="宋体"/>
          <w:color w:val="auto"/>
          <w:sz w:val="24"/>
          <w:szCs w:val="24"/>
          <w:highlight w:val="none"/>
        </w:rPr>
      </w:pPr>
      <w:bookmarkStart w:id="152" w:name="_Toc3758"/>
      <w:bookmarkStart w:id="153" w:name="_Toc4208"/>
      <w:bookmarkStart w:id="154" w:name="_Toc14623"/>
      <w:bookmarkStart w:id="155" w:name="_Toc26228"/>
      <w:r>
        <w:rPr>
          <w:rFonts w:hint="eastAsia" w:ascii="宋体" w:hAnsi="宋体" w:cs="宋体"/>
          <w:color w:val="auto"/>
          <w:sz w:val="24"/>
          <w:szCs w:val="24"/>
          <w:highlight w:val="none"/>
        </w:rPr>
        <w:t>四、采购终止</w:t>
      </w:r>
      <w:bookmarkEnd w:id="152"/>
      <w:bookmarkEnd w:id="153"/>
      <w:bookmarkEnd w:id="154"/>
      <w:bookmarkEnd w:id="155"/>
    </w:p>
    <w:p w14:paraId="0DC5ACE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65B83DA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50DADA6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4AC9E6C2">
      <w:pPr>
        <w:spacing w:line="500" w:lineRule="exact"/>
        <w:ind w:firstLine="480" w:firstLineChars="200"/>
        <w:rPr>
          <w:rFonts w:ascii="宋体" w:hAnsi="宋体" w:cs="宋体"/>
          <w:color w:val="auto"/>
          <w:sz w:val="24"/>
          <w:szCs w:val="24"/>
          <w:highlight w:val="none"/>
        </w:rPr>
        <w:sectPr>
          <w:footerReference r:id="rId13" w:type="default"/>
          <w:footerReference r:id="rId14" w:type="even"/>
          <w:pgSz w:w="11907" w:h="16840"/>
          <w:pgMar w:top="1134" w:right="1191" w:bottom="1134" w:left="1191" w:header="964" w:footer="992" w:gutter="0"/>
          <w:pgNumType w:fmt="numberInDash" w:start="1"/>
          <w:cols w:space="720" w:num="1"/>
          <w:docGrid w:linePitch="312" w:charSpace="0"/>
        </w:sect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p>
    <w:p w14:paraId="5BC4DBD5">
      <w:pPr>
        <w:pStyle w:val="3"/>
        <w:pageBreakBefore/>
        <w:spacing w:line="360" w:lineRule="auto"/>
        <w:jc w:val="center"/>
        <w:rPr>
          <w:rFonts w:ascii="宋体" w:hAnsi="宋体" w:eastAsia="宋体" w:cs="宋体"/>
          <w:b w:val="0"/>
          <w:color w:val="auto"/>
          <w:sz w:val="36"/>
          <w:szCs w:val="30"/>
          <w:highlight w:val="none"/>
        </w:rPr>
      </w:pPr>
      <w:bookmarkStart w:id="156" w:name="_Toc4699"/>
      <w:bookmarkStart w:id="157" w:name="_Toc4940"/>
      <w:bookmarkStart w:id="158" w:name="_Toc20130552"/>
      <w:bookmarkStart w:id="159" w:name="_Toc31473"/>
      <w:bookmarkStart w:id="160" w:name="_Toc24088"/>
      <w:bookmarkStart w:id="161" w:name="_Toc102227313"/>
      <w:r>
        <w:rPr>
          <w:rFonts w:hint="eastAsia" w:ascii="宋体" w:hAnsi="宋体" w:eastAsia="宋体" w:cs="宋体"/>
          <w:b w:val="0"/>
          <w:color w:val="auto"/>
          <w:sz w:val="36"/>
          <w:szCs w:val="30"/>
          <w:highlight w:val="none"/>
        </w:rPr>
        <w:t>第五篇  供应商须知</w:t>
      </w:r>
      <w:bookmarkEnd w:id="156"/>
      <w:bookmarkEnd w:id="157"/>
      <w:bookmarkEnd w:id="158"/>
      <w:bookmarkEnd w:id="159"/>
      <w:bookmarkEnd w:id="160"/>
      <w:bookmarkEnd w:id="161"/>
    </w:p>
    <w:p w14:paraId="1B288F5E">
      <w:pPr>
        <w:pStyle w:val="4"/>
        <w:spacing w:before="0" w:after="0" w:line="500" w:lineRule="exact"/>
        <w:ind w:firstLine="482" w:firstLineChars="200"/>
        <w:rPr>
          <w:rFonts w:ascii="宋体" w:hAnsi="宋体" w:cs="宋体"/>
          <w:color w:val="auto"/>
          <w:sz w:val="24"/>
          <w:szCs w:val="24"/>
          <w:highlight w:val="none"/>
        </w:rPr>
      </w:pPr>
      <w:bookmarkStart w:id="162" w:name="_Toc22255"/>
      <w:bookmarkStart w:id="163" w:name="_Toc20549"/>
      <w:bookmarkStart w:id="164" w:name="_Toc342913389"/>
      <w:bookmarkStart w:id="165" w:name="_Toc20130553"/>
      <w:bookmarkStart w:id="166" w:name="_Toc31801"/>
      <w:bookmarkStart w:id="167" w:name="_Toc6381"/>
      <w:r>
        <w:rPr>
          <w:rFonts w:hint="eastAsia" w:ascii="宋体" w:hAnsi="宋体" w:cs="宋体"/>
          <w:color w:val="auto"/>
          <w:sz w:val="24"/>
          <w:szCs w:val="24"/>
          <w:highlight w:val="none"/>
        </w:rPr>
        <w:t>一、磋商费用</w:t>
      </w:r>
      <w:bookmarkEnd w:id="162"/>
      <w:bookmarkEnd w:id="163"/>
      <w:bookmarkEnd w:id="164"/>
      <w:bookmarkEnd w:id="165"/>
      <w:bookmarkEnd w:id="166"/>
      <w:bookmarkEnd w:id="167"/>
    </w:p>
    <w:p w14:paraId="6CD6F173">
      <w:pPr>
        <w:pStyle w:val="22"/>
        <w:spacing w:line="5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7B3F87D8">
      <w:pPr>
        <w:pStyle w:val="4"/>
        <w:tabs>
          <w:tab w:val="left" w:pos="2640"/>
        </w:tabs>
        <w:spacing w:before="0" w:after="0" w:line="500" w:lineRule="exact"/>
        <w:ind w:firstLine="482" w:firstLineChars="200"/>
        <w:rPr>
          <w:rFonts w:ascii="宋体" w:hAnsi="宋体" w:cs="宋体"/>
          <w:color w:val="auto"/>
          <w:sz w:val="24"/>
          <w:szCs w:val="24"/>
          <w:highlight w:val="none"/>
        </w:rPr>
      </w:pPr>
      <w:bookmarkStart w:id="168" w:name="_Toc23826"/>
      <w:bookmarkStart w:id="169" w:name="_Toc342913391"/>
      <w:bookmarkStart w:id="170" w:name="_Toc21081"/>
      <w:bookmarkStart w:id="171" w:name="_Toc8371"/>
      <w:bookmarkStart w:id="172" w:name="_Toc20130554"/>
      <w:bookmarkStart w:id="173" w:name="_Toc12423"/>
      <w:r>
        <w:rPr>
          <w:rFonts w:hint="eastAsia" w:ascii="宋体" w:hAnsi="宋体" w:cs="宋体"/>
          <w:color w:val="auto"/>
          <w:sz w:val="24"/>
          <w:szCs w:val="24"/>
          <w:highlight w:val="none"/>
        </w:rPr>
        <w:t>二、竞争性磋商文件</w:t>
      </w:r>
      <w:bookmarkEnd w:id="168"/>
      <w:bookmarkEnd w:id="169"/>
      <w:bookmarkEnd w:id="170"/>
      <w:bookmarkEnd w:id="171"/>
      <w:bookmarkEnd w:id="172"/>
      <w:bookmarkEnd w:id="173"/>
    </w:p>
    <w:p w14:paraId="54F37558">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5FDA068E">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459F7B0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7A05F41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74" w:name="_Toc318159349"/>
      <w:bookmarkStart w:id="175" w:name="_Toc318159780"/>
      <w:bookmarkStart w:id="176" w:name="_Toc318166429"/>
      <w:bookmarkStart w:id="177" w:name="_Toc318159160"/>
    </w:p>
    <w:p w14:paraId="75A200A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7C6252BE">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174"/>
    <w:bookmarkEnd w:id="175"/>
    <w:bookmarkEnd w:id="176"/>
    <w:bookmarkEnd w:id="177"/>
    <w:p w14:paraId="17B11602">
      <w:pPr>
        <w:pStyle w:val="4"/>
        <w:spacing w:before="0" w:after="0" w:line="500" w:lineRule="exact"/>
        <w:ind w:firstLine="482" w:firstLineChars="200"/>
        <w:rPr>
          <w:rFonts w:ascii="宋体" w:hAnsi="宋体" w:cs="宋体"/>
          <w:color w:val="auto"/>
          <w:sz w:val="24"/>
          <w:szCs w:val="24"/>
          <w:highlight w:val="none"/>
        </w:rPr>
      </w:pPr>
      <w:bookmarkStart w:id="178" w:name="_Toc30592"/>
      <w:bookmarkStart w:id="179" w:name="_Toc179714297"/>
      <w:bookmarkStart w:id="180" w:name="_Toc102227318"/>
      <w:bookmarkStart w:id="181" w:name="_Toc342913392"/>
      <w:bookmarkStart w:id="182" w:name="_Toc20823"/>
      <w:bookmarkStart w:id="183" w:name="_Toc1911"/>
      <w:bookmarkStart w:id="184" w:name="_Toc20130555"/>
      <w:bookmarkStart w:id="185" w:name="_Toc2278"/>
      <w:r>
        <w:rPr>
          <w:rFonts w:hint="eastAsia" w:ascii="宋体" w:hAnsi="宋体" w:cs="宋体"/>
          <w:color w:val="auto"/>
          <w:sz w:val="24"/>
          <w:szCs w:val="24"/>
          <w:highlight w:val="none"/>
        </w:rPr>
        <w:t>三、磋商要求</w:t>
      </w:r>
      <w:bookmarkEnd w:id="178"/>
      <w:bookmarkEnd w:id="179"/>
      <w:bookmarkEnd w:id="180"/>
      <w:bookmarkEnd w:id="181"/>
      <w:bookmarkEnd w:id="182"/>
      <w:bookmarkEnd w:id="183"/>
      <w:bookmarkEnd w:id="184"/>
      <w:bookmarkEnd w:id="185"/>
    </w:p>
    <w:p w14:paraId="13220FB7">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549C359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3C94FE6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062EA5A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DC0C31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5AB71C03">
      <w:pPr>
        <w:spacing w:line="5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本项目不接受联合体磋商。</w:t>
      </w:r>
    </w:p>
    <w:p w14:paraId="292FC6ED">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139332FC">
      <w:pPr>
        <w:pStyle w:val="4"/>
        <w:spacing w:before="0" w:after="0" w:line="500" w:lineRule="exact"/>
        <w:ind w:firstLine="480" w:firstLineChars="200"/>
        <w:rPr>
          <w:rFonts w:ascii="宋体" w:hAnsi="宋体" w:cs="宋体"/>
          <w:b w:val="0"/>
          <w:bCs/>
          <w:color w:val="auto"/>
          <w:sz w:val="24"/>
          <w:szCs w:val="24"/>
          <w:highlight w:val="none"/>
        </w:rPr>
      </w:pPr>
      <w:bookmarkStart w:id="186" w:name="_Toc24593"/>
      <w:bookmarkStart w:id="187" w:name="_Toc23073"/>
      <w:bookmarkStart w:id="188" w:name="_Toc10602"/>
      <w:bookmarkStart w:id="189" w:name="_Toc9186"/>
      <w:bookmarkStart w:id="190" w:name="_Toc20130556"/>
      <w:r>
        <w:rPr>
          <w:rFonts w:hint="eastAsia" w:ascii="宋体" w:hAnsi="宋体" w:cs="宋体"/>
          <w:b w:val="0"/>
          <w:bCs/>
          <w:color w:val="auto"/>
          <w:sz w:val="24"/>
          <w:szCs w:val="24"/>
          <w:highlight w:val="none"/>
        </w:rPr>
        <w:t>（四）修正错误</w:t>
      </w:r>
      <w:bookmarkEnd w:id="186"/>
      <w:bookmarkEnd w:id="187"/>
      <w:bookmarkEnd w:id="188"/>
      <w:bookmarkEnd w:id="189"/>
    </w:p>
    <w:p w14:paraId="7E3AC6D4">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687B044E">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4D664014">
      <w:pPr>
        <w:pStyle w:val="4"/>
        <w:spacing w:before="0" w:after="0" w:line="500" w:lineRule="exact"/>
        <w:ind w:firstLine="480" w:firstLineChars="200"/>
        <w:rPr>
          <w:rFonts w:ascii="宋体" w:hAnsi="宋体" w:cs="宋体"/>
          <w:b w:val="0"/>
          <w:bCs/>
          <w:color w:val="auto"/>
          <w:sz w:val="24"/>
          <w:szCs w:val="24"/>
          <w:highlight w:val="none"/>
        </w:rPr>
      </w:pPr>
      <w:bookmarkStart w:id="191" w:name="_Toc31223"/>
      <w:bookmarkStart w:id="192" w:name="_Toc15259"/>
      <w:bookmarkStart w:id="193" w:name="_Toc10171"/>
      <w:bookmarkStart w:id="194" w:name="_Toc32424"/>
      <w:r>
        <w:rPr>
          <w:rFonts w:hint="eastAsia" w:ascii="宋体" w:hAnsi="宋体" w:cs="宋体"/>
          <w:b w:val="0"/>
          <w:bCs/>
          <w:color w:val="auto"/>
          <w:sz w:val="24"/>
          <w:szCs w:val="24"/>
          <w:highlight w:val="none"/>
        </w:rPr>
        <w:t>（五）提交响应文件的份数和签署</w:t>
      </w:r>
      <w:bookmarkEnd w:id="191"/>
      <w:bookmarkEnd w:id="192"/>
      <w:bookmarkEnd w:id="193"/>
      <w:bookmarkEnd w:id="194"/>
    </w:p>
    <w:p w14:paraId="35174D4D">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1.响应文件一式四份，其中正本一份，副本二份，电子文档一份（推荐采用光盘为电子文档载体）；副本可为正本的复印件，应与正本一致，如出现不一致情况以正本为准。</w:t>
      </w:r>
    </w:p>
    <w:p w14:paraId="2E387F82">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2.响应文件按竞争性磋商文件“第七篇响应文件编制要求”要求签署或盖章。</w:t>
      </w:r>
    </w:p>
    <w:p w14:paraId="1E06B191">
      <w:pPr>
        <w:pStyle w:val="4"/>
        <w:spacing w:before="0" w:after="0" w:line="500" w:lineRule="exact"/>
        <w:ind w:firstLine="480" w:firstLineChars="200"/>
        <w:rPr>
          <w:rFonts w:ascii="宋体" w:hAnsi="宋体" w:cs="宋体"/>
          <w:b w:val="0"/>
          <w:bCs/>
          <w:color w:val="auto"/>
          <w:sz w:val="24"/>
          <w:szCs w:val="24"/>
          <w:highlight w:val="none"/>
        </w:rPr>
      </w:pPr>
      <w:bookmarkStart w:id="195" w:name="_Toc31599"/>
      <w:bookmarkStart w:id="196" w:name="_Toc18443"/>
      <w:bookmarkStart w:id="197" w:name="_Toc31873"/>
      <w:bookmarkStart w:id="198" w:name="_Toc27348"/>
      <w:r>
        <w:rPr>
          <w:rFonts w:hint="eastAsia" w:ascii="宋体" w:hAnsi="宋体" w:cs="宋体"/>
          <w:b w:val="0"/>
          <w:bCs/>
          <w:color w:val="auto"/>
          <w:sz w:val="24"/>
          <w:szCs w:val="24"/>
          <w:highlight w:val="none"/>
        </w:rPr>
        <w:t>（六）响应文件的递交</w:t>
      </w:r>
      <w:bookmarkEnd w:id="195"/>
      <w:bookmarkEnd w:id="196"/>
      <w:bookmarkEnd w:id="197"/>
      <w:bookmarkEnd w:id="198"/>
    </w:p>
    <w:p w14:paraId="3438CE3E">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6962EA37">
      <w:pPr>
        <w:pStyle w:val="4"/>
        <w:spacing w:before="0" w:after="0" w:line="500" w:lineRule="exact"/>
        <w:ind w:firstLine="480" w:firstLineChars="200"/>
        <w:rPr>
          <w:rFonts w:ascii="宋体" w:hAnsi="宋体" w:cs="宋体"/>
          <w:b w:val="0"/>
          <w:bCs/>
          <w:color w:val="auto"/>
          <w:sz w:val="24"/>
          <w:szCs w:val="24"/>
          <w:highlight w:val="none"/>
        </w:rPr>
      </w:pPr>
      <w:bookmarkStart w:id="199" w:name="_Toc18002"/>
      <w:bookmarkStart w:id="200" w:name="_Toc2122"/>
      <w:bookmarkStart w:id="201" w:name="_Toc20226"/>
      <w:bookmarkStart w:id="202" w:name="_Toc32036"/>
      <w:r>
        <w:rPr>
          <w:rFonts w:hint="eastAsia" w:ascii="宋体" w:hAnsi="宋体" w:cs="宋体"/>
          <w:b w:val="0"/>
          <w:bCs/>
          <w:color w:val="auto"/>
          <w:sz w:val="24"/>
          <w:szCs w:val="24"/>
          <w:highlight w:val="none"/>
        </w:rPr>
        <w:t>（七）供应商参与人员</w:t>
      </w:r>
      <w:bookmarkEnd w:id="199"/>
      <w:bookmarkEnd w:id="200"/>
      <w:bookmarkEnd w:id="201"/>
      <w:bookmarkEnd w:id="202"/>
    </w:p>
    <w:p w14:paraId="4A7ECF0E">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p w14:paraId="77CC30F3">
      <w:pPr>
        <w:pStyle w:val="4"/>
        <w:spacing w:before="0" w:after="0" w:line="500" w:lineRule="exact"/>
        <w:ind w:firstLine="482" w:firstLineChars="200"/>
        <w:rPr>
          <w:rFonts w:ascii="宋体" w:hAnsi="宋体" w:cs="宋体"/>
          <w:color w:val="auto"/>
          <w:sz w:val="24"/>
          <w:szCs w:val="24"/>
          <w:highlight w:val="none"/>
        </w:rPr>
      </w:pPr>
      <w:bookmarkStart w:id="203" w:name="_Toc3080"/>
      <w:bookmarkStart w:id="204" w:name="_Toc5462"/>
      <w:bookmarkStart w:id="205" w:name="_Toc29156"/>
      <w:bookmarkStart w:id="206" w:name="_Toc24163"/>
      <w:r>
        <w:rPr>
          <w:rFonts w:hint="eastAsia" w:ascii="宋体" w:hAnsi="宋体" w:cs="宋体"/>
          <w:color w:val="auto"/>
          <w:sz w:val="24"/>
          <w:szCs w:val="24"/>
          <w:highlight w:val="none"/>
        </w:rPr>
        <w:t>四、成交供应商的确认和变更</w:t>
      </w:r>
      <w:bookmarkEnd w:id="190"/>
      <w:bookmarkEnd w:id="203"/>
      <w:bookmarkEnd w:id="204"/>
      <w:bookmarkEnd w:id="205"/>
      <w:bookmarkEnd w:id="206"/>
    </w:p>
    <w:p w14:paraId="6C22E7FF">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254FD68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0ED14C5">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14741731">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2998AC0E">
      <w:pPr>
        <w:pStyle w:val="4"/>
        <w:spacing w:before="0" w:after="0" w:line="500" w:lineRule="exact"/>
        <w:ind w:firstLine="482" w:firstLineChars="200"/>
        <w:rPr>
          <w:rFonts w:ascii="宋体" w:hAnsi="宋体" w:cs="宋体"/>
          <w:color w:val="auto"/>
          <w:sz w:val="24"/>
          <w:szCs w:val="24"/>
          <w:highlight w:val="none"/>
        </w:rPr>
      </w:pPr>
      <w:bookmarkStart w:id="207" w:name="_Toc19211"/>
      <w:bookmarkStart w:id="208" w:name="_Toc342913395"/>
      <w:bookmarkStart w:id="209" w:name="_Toc102227321"/>
      <w:bookmarkStart w:id="210" w:name="_Toc11705"/>
      <w:bookmarkStart w:id="211" w:name="_Toc14304"/>
      <w:bookmarkStart w:id="212" w:name="_Toc4970"/>
      <w:bookmarkStart w:id="213" w:name="_Toc20130557"/>
      <w:r>
        <w:rPr>
          <w:rFonts w:hint="eastAsia" w:ascii="宋体" w:hAnsi="宋体" w:cs="宋体"/>
          <w:color w:val="auto"/>
          <w:sz w:val="24"/>
          <w:szCs w:val="24"/>
          <w:highlight w:val="none"/>
        </w:rPr>
        <w:t>五、成交通知</w:t>
      </w:r>
      <w:bookmarkEnd w:id="207"/>
      <w:bookmarkEnd w:id="208"/>
      <w:bookmarkEnd w:id="209"/>
      <w:bookmarkEnd w:id="210"/>
      <w:bookmarkEnd w:id="211"/>
      <w:bookmarkEnd w:id="212"/>
      <w:bookmarkEnd w:id="213"/>
    </w:p>
    <w:p w14:paraId="3C9DB12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（一）成交供应商确定后，采购人或采购代理机构将在“重庆市经济和信息化委员会网”（https://jjxxw.cq.gov.cn/）上发布成交结果公告。</w:t>
      </w:r>
    </w:p>
    <w:p w14:paraId="04FD2E23">
      <w:pPr>
        <w:spacing w:line="500" w:lineRule="exact"/>
        <w:ind w:firstLine="570"/>
        <w:rPr>
          <w:rFonts w:ascii="宋体" w:hAnsi="宋体" w:cs="宋体"/>
          <w:color w:val="auto"/>
          <w:sz w:val="24"/>
          <w:szCs w:val="24"/>
          <w:highlight w:val="none"/>
        </w:rPr>
      </w:pPr>
      <w:bookmarkStart w:id="214" w:name="_Toc20130558"/>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0AC53544">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0F9BE706">
      <w:pPr>
        <w:pStyle w:val="4"/>
        <w:spacing w:before="0" w:after="0" w:line="500" w:lineRule="exact"/>
        <w:ind w:firstLine="482" w:firstLineChars="200"/>
        <w:rPr>
          <w:rFonts w:ascii="宋体" w:hAnsi="宋体" w:cs="宋体"/>
          <w:color w:val="auto"/>
          <w:sz w:val="24"/>
          <w:szCs w:val="24"/>
          <w:highlight w:val="none"/>
        </w:rPr>
      </w:pPr>
      <w:bookmarkStart w:id="215" w:name="_Toc9042"/>
      <w:bookmarkStart w:id="216" w:name="_Toc6683"/>
      <w:bookmarkStart w:id="217" w:name="_Toc21738"/>
      <w:bookmarkStart w:id="218" w:name="_Toc21379"/>
      <w:r>
        <w:rPr>
          <w:rFonts w:hint="eastAsia" w:ascii="宋体" w:hAnsi="宋体" w:cs="宋体"/>
          <w:color w:val="auto"/>
          <w:sz w:val="24"/>
          <w:szCs w:val="24"/>
          <w:highlight w:val="none"/>
        </w:rPr>
        <w:t>六、关于质疑和投诉</w:t>
      </w:r>
      <w:bookmarkEnd w:id="214"/>
      <w:bookmarkEnd w:id="215"/>
      <w:bookmarkEnd w:id="216"/>
      <w:bookmarkEnd w:id="217"/>
      <w:bookmarkEnd w:id="218"/>
    </w:p>
    <w:p w14:paraId="2DC985A1">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3B80E9AA">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供应商认为采购文件、采购过程和成交结果使自己的权益收到伤害的，可向采购人或采购代理机构以书面形式提出质疑。</w:t>
      </w:r>
    </w:p>
    <w:p w14:paraId="5DA792EB">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58318B3D">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14:paraId="70DEBCF5">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4420B337">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14:paraId="0DCD7172">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14:paraId="167AE012">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14:paraId="1E3DFBB6">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14:paraId="6DE68217">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14:paraId="2021BF62">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14:paraId="47E4A25A">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14:paraId="41D1E8A7">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14:paraId="3DFE2D08">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14:paraId="5B60D14D">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28226644">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2.质疑答复</w:t>
      </w:r>
    </w:p>
    <w:p w14:paraId="3046321D">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14:paraId="49BA9712">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3.其他</w:t>
      </w:r>
    </w:p>
    <w:p w14:paraId="5E54AD94">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463D3085">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14:paraId="03F88390">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（二）投诉</w:t>
      </w:r>
    </w:p>
    <w:p w14:paraId="64E3BB78">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13AD168D">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4CD1BFBB">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984B535">
      <w:pPr>
        <w:spacing w:line="5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111FD1A5">
      <w:pPr>
        <w:pStyle w:val="4"/>
        <w:spacing w:before="0" w:after="0" w:line="500" w:lineRule="exact"/>
        <w:ind w:firstLine="482" w:firstLineChars="200"/>
        <w:rPr>
          <w:rFonts w:ascii="宋体" w:hAnsi="宋体" w:cs="宋体"/>
          <w:color w:val="auto"/>
          <w:sz w:val="24"/>
          <w:szCs w:val="24"/>
          <w:highlight w:val="none"/>
        </w:rPr>
      </w:pPr>
      <w:bookmarkStart w:id="219" w:name="_Toc10192"/>
      <w:bookmarkStart w:id="220" w:name="_Toc20130559"/>
      <w:bookmarkStart w:id="221" w:name="_Toc5241"/>
      <w:bookmarkStart w:id="222" w:name="_Toc18372"/>
      <w:bookmarkStart w:id="223" w:name="_Toc22162"/>
      <w:r>
        <w:rPr>
          <w:rFonts w:hint="eastAsia" w:ascii="宋体" w:hAnsi="宋体" w:cs="宋体"/>
          <w:color w:val="auto"/>
          <w:sz w:val="24"/>
          <w:szCs w:val="24"/>
          <w:highlight w:val="none"/>
        </w:rPr>
        <w:t>七、采购代理服务费</w:t>
      </w:r>
      <w:bookmarkEnd w:id="219"/>
      <w:bookmarkEnd w:id="220"/>
      <w:bookmarkEnd w:id="221"/>
      <w:bookmarkEnd w:id="222"/>
      <w:bookmarkEnd w:id="223"/>
    </w:p>
    <w:p w14:paraId="58888D18">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（一）供应商成交后</w:t>
      </w:r>
      <w:r>
        <w:rPr>
          <w:rFonts w:hint="eastAsia" w:ascii="宋体" w:hAnsi="宋体" w:cs="宋体"/>
          <w:color w:val="auto"/>
          <w:sz w:val="24"/>
          <w:highlight w:val="none"/>
        </w:rPr>
        <w:t>向采购代理机构缴纳</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代理服务费的收取标准按照以下服务类标准执行。</w:t>
      </w:r>
    </w:p>
    <w:tbl>
      <w:tblPr>
        <w:tblStyle w:val="16"/>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1866"/>
        <w:gridCol w:w="1852"/>
        <w:gridCol w:w="1787"/>
      </w:tblGrid>
      <w:tr w14:paraId="05F7D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078" w:type="dxa"/>
            <w:tcBorders>
              <w:tl2br w:val="single" w:color="auto" w:sz="4" w:space="0"/>
            </w:tcBorders>
            <w:noWrap w:val="0"/>
            <w:vAlign w:val="top"/>
          </w:tcPr>
          <w:p w14:paraId="5B11FC5C">
            <w:pPr>
              <w:keepNext w:val="0"/>
              <w:keepLines w:val="0"/>
              <w:pageBreakBefore w:val="0"/>
              <w:widowControl w:val="0"/>
              <w:kinsoku/>
              <w:wordWrap/>
              <w:overflowPunct/>
              <w:topLinePunct w:val="0"/>
              <w:bidi w:val="0"/>
              <w:spacing w:line="500" w:lineRule="exact"/>
              <w:jc w:val="right"/>
              <w:textAlignment w:val="auto"/>
              <w:rPr>
                <w:rFonts w:hint="eastAsia" w:ascii="宋体" w:hAnsi="宋体" w:eastAsia="宋体" w:cs="宋体"/>
                <w:sz w:val="21"/>
                <w:szCs w:val="21"/>
              </w:rPr>
            </w:pPr>
            <w:bookmarkStart w:id="224" w:name="_Toc2863475"/>
            <w:bookmarkStart w:id="225" w:name="_Toc20130560"/>
            <w:r>
              <w:rPr>
                <w:rFonts w:hint="eastAsia" w:ascii="宋体" w:hAnsi="宋体" w:eastAsia="宋体" w:cs="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CVts9z&#10;5gEAALg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sz w:val="21"/>
                <w:szCs w:val="21"/>
              </w:rPr>
              <w:t>招标类型</w:t>
            </w:r>
          </w:p>
          <w:p w14:paraId="5EB21237">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中标金额（万元）</w:t>
            </w:r>
          </w:p>
        </w:tc>
        <w:tc>
          <w:tcPr>
            <w:tcW w:w="1866" w:type="dxa"/>
            <w:noWrap w:val="0"/>
            <w:vAlign w:val="center"/>
          </w:tcPr>
          <w:p w14:paraId="2D278D07">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货物招标</w:t>
            </w:r>
          </w:p>
        </w:tc>
        <w:tc>
          <w:tcPr>
            <w:tcW w:w="1852" w:type="dxa"/>
            <w:noWrap w:val="0"/>
            <w:vAlign w:val="center"/>
          </w:tcPr>
          <w:p w14:paraId="46ECB4BE">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服务招标</w:t>
            </w:r>
          </w:p>
        </w:tc>
        <w:tc>
          <w:tcPr>
            <w:tcW w:w="1787" w:type="dxa"/>
            <w:noWrap w:val="0"/>
            <w:vAlign w:val="center"/>
          </w:tcPr>
          <w:p w14:paraId="237422B5">
            <w:pPr>
              <w:pStyle w:val="26"/>
              <w:keepNext w:val="0"/>
              <w:keepLines w:val="0"/>
              <w:pageBreakBefore w:val="0"/>
              <w:widowControl w:val="0"/>
              <w:pBdr>
                <w:left w:val="none" w:color="auto" w:sz="0" w:space="0"/>
                <w:right w:val="none" w:color="auto" w:sz="0" w:space="0"/>
              </w:pBdr>
              <w:kinsoku/>
              <w:wordWrap/>
              <w:overflowPunct/>
              <w:topLinePunct w:val="0"/>
              <w:bidi w:val="0"/>
              <w:spacing w:before="0" w:beforeAutospacing="0" w:after="0" w:afterAutospacing="0" w:line="500" w:lineRule="exact"/>
              <w:textAlignment w:val="auto"/>
              <w:rPr>
                <w:rFonts w:hint="eastAsia" w:ascii="宋体" w:hAnsi="宋体" w:eastAsia="宋体" w:cs="宋体"/>
                <w:kern w:val="2"/>
                <w:sz w:val="21"/>
                <w:szCs w:val="21"/>
              </w:rPr>
            </w:pPr>
            <w:r>
              <w:rPr>
                <w:rFonts w:hint="eastAsia" w:ascii="宋体" w:hAnsi="宋体" w:eastAsia="宋体" w:cs="宋体"/>
                <w:kern w:val="2"/>
                <w:sz w:val="21"/>
                <w:szCs w:val="21"/>
              </w:rPr>
              <w:t>工程招标</w:t>
            </w:r>
          </w:p>
        </w:tc>
      </w:tr>
      <w:tr w14:paraId="35BF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14:paraId="3A8E4209">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100及以下</w:t>
            </w:r>
          </w:p>
        </w:tc>
        <w:tc>
          <w:tcPr>
            <w:tcW w:w="1866" w:type="dxa"/>
            <w:noWrap w:val="0"/>
            <w:vAlign w:val="center"/>
          </w:tcPr>
          <w:p w14:paraId="0D9FCA52">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1852" w:type="dxa"/>
            <w:noWrap w:val="0"/>
            <w:vAlign w:val="center"/>
          </w:tcPr>
          <w:p w14:paraId="4DF6EDFC">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w:t>
            </w:r>
          </w:p>
        </w:tc>
        <w:tc>
          <w:tcPr>
            <w:tcW w:w="1787" w:type="dxa"/>
            <w:noWrap w:val="0"/>
            <w:vAlign w:val="center"/>
          </w:tcPr>
          <w:p w14:paraId="75B7A61D">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r>
      <w:tr w14:paraId="0B74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14:paraId="7FE81EAC">
            <w:pPr>
              <w:keepNext w:val="0"/>
              <w:keepLines w:val="0"/>
              <w:pageBreakBefore w:val="0"/>
              <w:widowControl w:val="0"/>
              <w:kinsoku/>
              <w:wordWrap/>
              <w:overflowPunct/>
              <w:topLinePunct w:val="0"/>
              <w:bidi w:val="0"/>
              <w:spacing w:line="5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100-</w:t>
            </w:r>
            <w:r>
              <w:rPr>
                <w:rFonts w:hint="eastAsia" w:ascii="宋体" w:hAnsi="宋体" w:cs="宋体"/>
                <w:sz w:val="21"/>
                <w:szCs w:val="21"/>
                <w:lang w:val="en-US" w:eastAsia="zh-CN"/>
              </w:rPr>
              <w:t>200</w:t>
            </w:r>
          </w:p>
        </w:tc>
        <w:tc>
          <w:tcPr>
            <w:tcW w:w="1866" w:type="dxa"/>
            <w:noWrap w:val="0"/>
            <w:vAlign w:val="center"/>
          </w:tcPr>
          <w:p w14:paraId="08498168">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1852" w:type="dxa"/>
            <w:noWrap w:val="0"/>
            <w:vAlign w:val="center"/>
          </w:tcPr>
          <w:p w14:paraId="19BEC5A0">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0.8%</w:t>
            </w:r>
          </w:p>
        </w:tc>
        <w:tc>
          <w:tcPr>
            <w:tcW w:w="1787" w:type="dxa"/>
            <w:noWrap w:val="0"/>
            <w:vAlign w:val="center"/>
          </w:tcPr>
          <w:p w14:paraId="540D1775">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0.7%</w:t>
            </w:r>
          </w:p>
        </w:tc>
      </w:tr>
      <w:tr w14:paraId="6AA0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14:paraId="3E7477A0">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200</w:t>
            </w:r>
            <w:r>
              <w:rPr>
                <w:rFonts w:hint="eastAsia" w:ascii="宋体" w:hAnsi="宋体" w:eastAsia="宋体" w:cs="宋体"/>
                <w:sz w:val="21"/>
                <w:szCs w:val="21"/>
              </w:rPr>
              <w:t>-</w:t>
            </w:r>
            <w:r>
              <w:rPr>
                <w:rFonts w:hint="eastAsia" w:ascii="宋体" w:hAnsi="宋体" w:cs="宋体"/>
                <w:sz w:val="21"/>
                <w:szCs w:val="21"/>
                <w:lang w:val="en-US" w:eastAsia="zh-CN"/>
              </w:rPr>
              <w:t>500</w:t>
            </w:r>
          </w:p>
        </w:tc>
        <w:tc>
          <w:tcPr>
            <w:tcW w:w="1866" w:type="dxa"/>
            <w:noWrap w:val="0"/>
            <w:vAlign w:val="center"/>
          </w:tcPr>
          <w:p w14:paraId="7FA4AD92">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08%</w:t>
            </w:r>
          </w:p>
        </w:tc>
        <w:tc>
          <w:tcPr>
            <w:tcW w:w="1852" w:type="dxa"/>
            <w:noWrap w:val="0"/>
            <w:vAlign w:val="center"/>
          </w:tcPr>
          <w:p w14:paraId="61A799BF">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cs="宋体"/>
                <w:sz w:val="21"/>
                <w:szCs w:val="21"/>
                <w:lang w:val="en-US" w:eastAsia="zh-CN"/>
              </w:rPr>
              <w:t>78</w:t>
            </w:r>
            <w:r>
              <w:rPr>
                <w:rFonts w:hint="eastAsia" w:ascii="宋体" w:hAnsi="宋体" w:eastAsia="宋体" w:cs="宋体"/>
                <w:sz w:val="21"/>
                <w:szCs w:val="21"/>
              </w:rPr>
              <w:t>%</w:t>
            </w:r>
          </w:p>
        </w:tc>
        <w:tc>
          <w:tcPr>
            <w:tcW w:w="1787" w:type="dxa"/>
            <w:noWrap w:val="0"/>
            <w:vAlign w:val="center"/>
          </w:tcPr>
          <w:p w14:paraId="05BDBFAC">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w:t>
            </w:r>
            <w:r>
              <w:rPr>
                <w:rFonts w:hint="eastAsia" w:ascii="宋体" w:hAnsi="宋体" w:cs="宋体"/>
                <w:sz w:val="21"/>
                <w:szCs w:val="21"/>
                <w:lang w:val="en-US" w:eastAsia="zh-CN"/>
              </w:rPr>
              <w:t>69</w:t>
            </w:r>
            <w:r>
              <w:rPr>
                <w:rFonts w:hint="eastAsia" w:ascii="宋体" w:hAnsi="宋体" w:eastAsia="宋体" w:cs="宋体"/>
                <w:sz w:val="21"/>
                <w:szCs w:val="21"/>
              </w:rPr>
              <w:t>%</w:t>
            </w:r>
          </w:p>
        </w:tc>
      </w:tr>
    </w:tbl>
    <w:p w14:paraId="6A162A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注：采购代理服务收费按差额定率累进法计算。采购代理服务费按上标准计算出不足3500元的，按3500元记取。</w:t>
      </w:r>
    </w:p>
    <w:bookmarkEnd w:id="224"/>
    <w:bookmarkEnd w:id="225"/>
    <w:p w14:paraId="614D4664">
      <w:pPr>
        <w:pStyle w:val="4"/>
        <w:spacing w:before="0" w:after="0" w:line="500" w:lineRule="exact"/>
        <w:ind w:firstLine="482" w:firstLineChars="200"/>
        <w:rPr>
          <w:rFonts w:ascii="宋体" w:hAnsi="宋体" w:cs="宋体"/>
          <w:color w:val="auto"/>
          <w:sz w:val="24"/>
          <w:szCs w:val="24"/>
          <w:highlight w:val="none"/>
        </w:rPr>
      </w:pPr>
      <w:bookmarkStart w:id="226" w:name="_Toc102227322"/>
      <w:bookmarkStart w:id="227" w:name="_Toc31272"/>
      <w:bookmarkStart w:id="228" w:name="_Toc9944"/>
      <w:bookmarkStart w:id="229" w:name="_Toc342913396"/>
      <w:bookmarkStart w:id="230" w:name="_Toc26483"/>
      <w:bookmarkStart w:id="231" w:name="_Toc30122"/>
      <w:bookmarkStart w:id="232" w:name="_Toc20130561"/>
      <w:bookmarkStart w:id="233" w:name="_Toc11641055"/>
      <w:bookmarkStart w:id="234" w:name="_Toc12789059"/>
      <w:r>
        <w:rPr>
          <w:rFonts w:hint="eastAsia" w:ascii="宋体" w:hAnsi="宋体" w:cs="宋体"/>
          <w:color w:val="auto"/>
          <w:sz w:val="24"/>
          <w:szCs w:val="24"/>
          <w:highlight w:val="none"/>
        </w:rPr>
        <w:t>八、签订</w:t>
      </w:r>
      <w:bookmarkEnd w:id="226"/>
      <w:r>
        <w:rPr>
          <w:rFonts w:hint="eastAsia" w:ascii="宋体" w:hAnsi="宋体" w:cs="宋体"/>
          <w:color w:val="auto"/>
          <w:sz w:val="24"/>
          <w:szCs w:val="24"/>
          <w:highlight w:val="none"/>
        </w:rPr>
        <w:t>合同</w:t>
      </w:r>
      <w:bookmarkEnd w:id="227"/>
      <w:bookmarkEnd w:id="228"/>
      <w:bookmarkEnd w:id="229"/>
      <w:bookmarkEnd w:id="230"/>
      <w:bookmarkEnd w:id="231"/>
      <w:bookmarkEnd w:id="232"/>
    </w:p>
    <w:p w14:paraId="7BAF2BFB">
      <w:pPr>
        <w:spacing w:line="360" w:lineRule="auto"/>
        <w:ind w:firstLine="480" w:firstLineChars="200"/>
        <w:rPr>
          <w:rFonts w:ascii="宋体" w:hAnsi="宋体" w:cs="宋体"/>
          <w:color w:val="auto"/>
          <w:sz w:val="24"/>
          <w:highlight w:val="none"/>
        </w:rPr>
      </w:pPr>
      <w:bookmarkStart w:id="235" w:name="_Toc20130562"/>
      <w:bookmarkStart w:id="236" w:name="_Toc2863477"/>
      <w:bookmarkStart w:id="237" w:name="_Toc455758689"/>
      <w:bookmarkStart w:id="238" w:name="_Toc457894815"/>
      <w:r>
        <w:rPr>
          <w:rFonts w:hint="eastAsia" w:ascii="宋体" w:hAnsi="宋体" w:cs="宋体"/>
          <w:color w:val="auto"/>
          <w:sz w:val="24"/>
          <w:highlight w:val="none"/>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25BCF5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（二）竞争性磋商文件、供应商的响应文件及澄清文件等，均为签订合同的依据。</w:t>
      </w:r>
    </w:p>
    <w:p w14:paraId="71316B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（三）如成交供应商放弃成交项目或在签订合同时擅自改变成交状态的，采购人将按照相关法律法规处理。</w:t>
      </w:r>
    </w:p>
    <w:p w14:paraId="2578AF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（四）合同生效条款由供需双方约定，法律、行政法规规定应当办理批准、登记等手续后生效的合同，依照其规定。</w:t>
      </w:r>
    </w:p>
    <w:p w14:paraId="48670D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（五）除不可抗力等因素外，成交通知书发出后，采购人改变成交结果，或者成交供应商拒绝签订政府采购合同的，应当承担相应的法律责任。</w:t>
      </w:r>
    </w:p>
    <w:bookmarkEnd w:id="235"/>
    <w:bookmarkEnd w:id="236"/>
    <w:bookmarkEnd w:id="237"/>
    <w:bookmarkEnd w:id="238"/>
    <w:p w14:paraId="5594EF42">
      <w:pPr>
        <w:pStyle w:val="3"/>
        <w:pageBreakBefore/>
        <w:spacing w:line="360" w:lineRule="auto"/>
        <w:jc w:val="center"/>
        <w:rPr>
          <w:rFonts w:ascii="宋体" w:hAnsi="宋体" w:eastAsia="宋体" w:cs="宋体"/>
          <w:b w:val="0"/>
          <w:color w:val="auto"/>
          <w:sz w:val="36"/>
          <w:szCs w:val="30"/>
          <w:highlight w:val="none"/>
        </w:rPr>
      </w:pPr>
      <w:bookmarkStart w:id="239" w:name="_Toc27464"/>
      <w:bookmarkStart w:id="240" w:name="_Toc11862"/>
      <w:bookmarkStart w:id="241" w:name="_Toc25284"/>
      <w:bookmarkStart w:id="242" w:name="_Toc24861"/>
      <w:bookmarkStart w:id="243" w:name="_Toc20130563"/>
      <w:r>
        <w:rPr>
          <w:rFonts w:hint="eastAsia" w:ascii="宋体" w:hAnsi="宋体" w:eastAsia="宋体" w:cs="宋体"/>
          <w:b w:val="0"/>
          <w:color w:val="auto"/>
          <w:sz w:val="36"/>
          <w:szCs w:val="30"/>
          <w:highlight w:val="none"/>
        </w:rPr>
        <w:t xml:space="preserve">第六篇  </w:t>
      </w:r>
      <w:bookmarkEnd w:id="233"/>
      <w:bookmarkEnd w:id="234"/>
      <w:r>
        <w:rPr>
          <w:rFonts w:hint="eastAsia" w:ascii="宋体" w:hAnsi="宋体" w:eastAsia="宋体" w:cs="宋体"/>
          <w:b w:val="0"/>
          <w:color w:val="auto"/>
          <w:sz w:val="36"/>
          <w:szCs w:val="30"/>
          <w:highlight w:val="none"/>
        </w:rPr>
        <w:t>合同草案条款</w:t>
      </w:r>
      <w:bookmarkEnd w:id="239"/>
      <w:bookmarkEnd w:id="240"/>
      <w:bookmarkEnd w:id="241"/>
      <w:bookmarkEnd w:id="242"/>
      <w:bookmarkEnd w:id="243"/>
    </w:p>
    <w:p w14:paraId="5E15E14E">
      <w:pPr>
        <w:pStyle w:val="4"/>
        <w:spacing w:before="0" w:after="0" w:line="360" w:lineRule="auto"/>
        <w:ind w:firstLine="482" w:firstLineChars="200"/>
        <w:rPr>
          <w:rFonts w:ascii="宋体" w:hAnsi="宋体" w:cs="宋体"/>
          <w:sz w:val="24"/>
          <w:szCs w:val="24"/>
        </w:rPr>
      </w:pPr>
      <w:bookmarkStart w:id="244" w:name="_Toc508007737"/>
      <w:bookmarkStart w:id="245" w:name="_Toc13482"/>
      <w:bookmarkStart w:id="246" w:name="_Toc23356"/>
      <w:bookmarkStart w:id="247" w:name="_Toc285722712"/>
      <w:bookmarkStart w:id="248" w:name="_Toc28696"/>
      <w:bookmarkStart w:id="249" w:name="_Toc8002"/>
      <w:bookmarkStart w:id="250" w:name="_Toc16324"/>
      <w:bookmarkStart w:id="251" w:name="_Toc15310"/>
      <w:bookmarkStart w:id="252" w:name="_Toc277084870"/>
      <w:bookmarkStart w:id="253" w:name="_Toc78194465"/>
      <w:bookmarkStart w:id="254" w:name="_Toc12798"/>
      <w:bookmarkStart w:id="255" w:name="_Toc12964"/>
      <w:r>
        <w:rPr>
          <w:rFonts w:hint="eastAsia" w:ascii="宋体" w:hAnsi="宋体" w:cs="宋体"/>
          <w:sz w:val="24"/>
          <w:szCs w:val="24"/>
        </w:rPr>
        <w:t>一、合同主要条款</w:t>
      </w:r>
      <w:bookmarkEnd w:id="244"/>
      <w:bookmarkEnd w:id="245"/>
      <w:bookmarkEnd w:id="246"/>
      <w:bookmarkEnd w:id="247"/>
      <w:bookmarkEnd w:id="248"/>
      <w:bookmarkEnd w:id="249"/>
      <w:bookmarkEnd w:id="250"/>
      <w:bookmarkEnd w:id="251"/>
      <w:bookmarkEnd w:id="252"/>
      <w:bookmarkEnd w:id="253"/>
      <w:bookmarkEnd w:id="254"/>
      <w:bookmarkEnd w:id="255"/>
    </w:p>
    <w:p w14:paraId="39693DE3">
      <w:pPr>
        <w:snapToGrid w:val="0"/>
        <w:spacing w:line="360" w:lineRule="auto"/>
        <w:ind w:firstLine="480" w:firstLineChars="200"/>
        <w:outlineLvl w:val="0"/>
        <w:rPr>
          <w:rFonts w:ascii="宋体" w:hAnsi="宋体" w:cs="宋体"/>
          <w:bCs/>
          <w:sz w:val="24"/>
        </w:rPr>
      </w:pPr>
      <w:r>
        <w:rPr>
          <w:rFonts w:hint="eastAsia" w:ascii="宋体" w:hAnsi="宋体" w:cs="宋体"/>
          <w:bCs/>
          <w:sz w:val="24"/>
        </w:rPr>
        <w:t>（一）定义</w:t>
      </w:r>
    </w:p>
    <w:p w14:paraId="1C3603B2">
      <w:pPr>
        <w:snapToGrid w:val="0"/>
        <w:spacing w:line="360" w:lineRule="auto"/>
        <w:ind w:firstLine="480" w:firstLineChars="200"/>
        <w:outlineLvl w:val="0"/>
        <w:rPr>
          <w:rFonts w:ascii="宋体" w:hAnsi="宋体" w:cs="宋体"/>
          <w:bCs/>
          <w:sz w:val="24"/>
        </w:rPr>
      </w:pPr>
      <w:r>
        <w:rPr>
          <w:rFonts w:hint="eastAsia" w:ascii="宋体" w:hAnsi="宋体" w:cs="宋体"/>
          <w:bCs/>
          <w:sz w:val="24"/>
        </w:rPr>
        <w:t>1.甲方（需方）即采购人，是指通过招标采购，接受服务的各级国家机关、事业单位和团体组织。</w:t>
      </w:r>
    </w:p>
    <w:p w14:paraId="4DB80515">
      <w:pPr>
        <w:snapToGrid w:val="0"/>
        <w:spacing w:line="360" w:lineRule="auto"/>
        <w:ind w:firstLine="480" w:firstLineChars="200"/>
        <w:outlineLvl w:val="0"/>
        <w:rPr>
          <w:rFonts w:ascii="宋体" w:hAnsi="宋体" w:cs="宋体"/>
          <w:bCs/>
          <w:sz w:val="24"/>
        </w:rPr>
      </w:pPr>
      <w:r>
        <w:rPr>
          <w:rFonts w:hint="eastAsia" w:ascii="宋体" w:hAnsi="宋体" w:cs="宋体"/>
          <w:bCs/>
          <w:sz w:val="24"/>
        </w:rPr>
        <w:t>2.乙方（供方）即成交供应商，是指中标后提供服务的自然人、法人及其他组织。</w:t>
      </w:r>
    </w:p>
    <w:p w14:paraId="3C003BE7">
      <w:pPr>
        <w:snapToGrid w:val="0"/>
        <w:spacing w:line="360" w:lineRule="auto"/>
        <w:ind w:firstLine="480" w:firstLineChars="200"/>
        <w:outlineLvl w:val="0"/>
        <w:rPr>
          <w:rFonts w:ascii="宋体" w:hAnsi="宋体" w:cs="宋体"/>
          <w:bCs/>
          <w:sz w:val="24"/>
        </w:rPr>
      </w:pPr>
      <w:r>
        <w:rPr>
          <w:rFonts w:hint="eastAsia" w:ascii="宋体" w:hAnsi="宋体" w:cs="宋体"/>
          <w:bCs/>
          <w:sz w:val="24"/>
        </w:rPr>
        <w:t>3.合同是指由甲乙双方按照采购文件和响应文件的实质性内容，通过协商一致达成的书面协议。</w:t>
      </w:r>
    </w:p>
    <w:p w14:paraId="6EA4F046">
      <w:pPr>
        <w:snapToGrid w:val="0"/>
        <w:spacing w:line="360" w:lineRule="auto"/>
        <w:ind w:firstLine="480" w:firstLineChars="200"/>
        <w:outlineLvl w:val="0"/>
        <w:rPr>
          <w:rFonts w:ascii="宋体" w:hAnsi="宋体" w:cs="宋体"/>
          <w:bCs/>
          <w:sz w:val="24"/>
        </w:rPr>
      </w:pPr>
      <w:r>
        <w:rPr>
          <w:rFonts w:hint="eastAsia" w:ascii="宋体" w:hAnsi="宋体" w:cs="宋体"/>
          <w:bCs/>
          <w:sz w:val="24"/>
        </w:rPr>
        <w:t>4.合同价格指以中标价格为依据，在供方全面履行合同义务后，需方应支付给供方的金额。</w:t>
      </w:r>
    </w:p>
    <w:p w14:paraId="7C1BDD39">
      <w:pPr>
        <w:snapToGrid w:val="0"/>
        <w:spacing w:line="360" w:lineRule="auto"/>
        <w:ind w:firstLine="480" w:firstLineChars="200"/>
        <w:outlineLvl w:val="0"/>
        <w:rPr>
          <w:rFonts w:ascii="宋体" w:hAnsi="宋体" w:cs="宋体"/>
          <w:bCs/>
          <w:sz w:val="24"/>
        </w:rPr>
      </w:pPr>
      <w:r>
        <w:rPr>
          <w:rFonts w:hint="eastAsia" w:ascii="宋体" w:hAnsi="宋体" w:cs="宋体"/>
          <w:bCs/>
          <w:sz w:val="24"/>
        </w:rPr>
        <w:t>（二）服务内容</w:t>
      </w:r>
    </w:p>
    <w:p w14:paraId="55B64000">
      <w:pPr>
        <w:snapToGrid w:val="0"/>
        <w:spacing w:line="360" w:lineRule="auto"/>
        <w:ind w:firstLine="480" w:firstLineChars="200"/>
        <w:outlineLvl w:val="0"/>
        <w:rPr>
          <w:rFonts w:ascii="宋体" w:hAnsi="宋体" w:cs="宋体"/>
          <w:bCs/>
          <w:sz w:val="24"/>
        </w:rPr>
      </w:pPr>
      <w:r>
        <w:rPr>
          <w:rFonts w:hint="eastAsia" w:ascii="宋体" w:hAnsi="宋体" w:cs="宋体"/>
          <w:bCs/>
          <w:sz w:val="24"/>
        </w:rPr>
        <w:t xml:space="preserve">合同包括以下服务内容： </w:t>
      </w:r>
    </w:p>
    <w:p w14:paraId="126DE2F7">
      <w:pPr>
        <w:snapToGrid w:val="0"/>
        <w:spacing w:line="360" w:lineRule="auto"/>
        <w:ind w:firstLine="480" w:firstLineChars="200"/>
        <w:outlineLvl w:val="0"/>
        <w:rPr>
          <w:rFonts w:ascii="宋体" w:hAnsi="宋体" w:cs="宋体"/>
          <w:bCs/>
          <w:sz w:val="24"/>
        </w:rPr>
      </w:pPr>
      <w:r>
        <w:rPr>
          <w:rFonts w:hint="eastAsia" w:ascii="宋体" w:hAnsi="宋体" w:cs="宋体"/>
          <w:bCs/>
          <w:sz w:val="24"/>
        </w:rPr>
        <w:t>（三）合同价格</w:t>
      </w:r>
    </w:p>
    <w:p w14:paraId="1735AE1E">
      <w:pPr>
        <w:snapToGrid w:val="0"/>
        <w:spacing w:line="360" w:lineRule="auto"/>
        <w:ind w:firstLine="480" w:firstLineChars="200"/>
        <w:outlineLvl w:val="0"/>
        <w:rPr>
          <w:rFonts w:ascii="宋体" w:hAnsi="宋体" w:cs="宋体"/>
          <w:bCs/>
          <w:sz w:val="24"/>
        </w:rPr>
      </w:pPr>
      <w:r>
        <w:rPr>
          <w:rFonts w:hint="eastAsia" w:ascii="宋体" w:hAnsi="宋体" w:cs="宋体"/>
          <w:bCs/>
          <w:sz w:val="24"/>
        </w:rPr>
        <w:t>1.合同价格即合同总价。</w:t>
      </w:r>
    </w:p>
    <w:p w14:paraId="1B8342BD">
      <w:pPr>
        <w:snapToGrid w:val="0"/>
        <w:spacing w:line="360" w:lineRule="auto"/>
        <w:ind w:firstLine="480" w:firstLineChars="200"/>
        <w:outlineLvl w:val="0"/>
        <w:rPr>
          <w:rFonts w:ascii="宋体" w:hAnsi="宋体" w:cs="宋体"/>
          <w:bCs/>
          <w:sz w:val="24"/>
        </w:rPr>
      </w:pPr>
      <w:r>
        <w:rPr>
          <w:rFonts w:hint="eastAsia" w:ascii="宋体" w:hAnsi="宋体" w:cs="宋体"/>
          <w:bCs/>
          <w:sz w:val="24"/>
        </w:rPr>
        <w:t>2.合同价格</w:t>
      </w:r>
      <w:r>
        <w:rPr>
          <w:rFonts w:hint="eastAsia" w:ascii="宋体" w:hAnsi="宋体" w:cs="宋体"/>
          <w:sz w:val="24"/>
          <w:szCs w:val="24"/>
        </w:rPr>
        <w:t>包括（但不限于）施工费、材料费、运输费（含装卸费）、安装费、调试费、人工费、保险费、税费等所有费用。因乙方供应商自身原因造成漏报、少报皆由其自行承担责任，甲方不再补偿。</w:t>
      </w:r>
    </w:p>
    <w:p w14:paraId="70058375">
      <w:pPr>
        <w:snapToGrid w:val="0"/>
        <w:spacing w:line="360" w:lineRule="auto"/>
        <w:ind w:firstLine="480" w:firstLineChars="200"/>
        <w:outlineLvl w:val="0"/>
        <w:rPr>
          <w:rFonts w:ascii="宋体" w:hAnsi="宋体" w:cs="宋体"/>
          <w:bCs/>
          <w:sz w:val="24"/>
        </w:rPr>
      </w:pPr>
      <w:r>
        <w:rPr>
          <w:rFonts w:hint="eastAsia" w:ascii="宋体" w:hAnsi="宋体" w:cs="宋体"/>
          <w:bCs/>
          <w:sz w:val="24"/>
        </w:rPr>
        <w:t>3.合同价为不变价。</w:t>
      </w:r>
    </w:p>
    <w:p w14:paraId="77EFB91F">
      <w:pPr>
        <w:snapToGrid w:val="0"/>
        <w:spacing w:line="360" w:lineRule="auto"/>
        <w:ind w:firstLine="480" w:firstLineChars="200"/>
        <w:outlineLvl w:val="0"/>
        <w:rPr>
          <w:rFonts w:ascii="宋体" w:hAnsi="宋体" w:cs="宋体"/>
          <w:bCs/>
          <w:sz w:val="24"/>
        </w:rPr>
      </w:pPr>
      <w:r>
        <w:rPr>
          <w:rFonts w:hint="eastAsia" w:ascii="宋体" w:hAnsi="宋体" w:cs="宋体"/>
          <w:bCs/>
          <w:sz w:val="24"/>
        </w:rPr>
        <w:t>（四）转包和分包</w:t>
      </w:r>
    </w:p>
    <w:p w14:paraId="6A8BFC52">
      <w:pPr>
        <w:snapToGrid w:val="0"/>
        <w:spacing w:line="360" w:lineRule="auto"/>
        <w:ind w:firstLine="480" w:firstLineChars="200"/>
        <w:outlineLvl w:val="0"/>
        <w:rPr>
          <w:rFonts w:ascii="宋体" w:hAnsi="宋体" w:cs="宋体"/>
          <w:bCs/>
          <w:sz w:val="24"/>
        </w:rPr>
      </w:pPr>
      <w:r>
        <w:rPr>
          <w:rFonts w:hint="eastAsia" w:ascii="宋体" w:hAnsi="宋体" w:cs="宋体"/>
          <w:bCs/>
          <w:sz w:val="24"/>
        </w:rPr>
        <w:t>1.本合同范围的所有服务工作，应由乙方直接提供，不得转让他人提供。</w:t>
      </w:r>
    </w:p>
    <w:p w14:paraId="767B85EB">
      <w:pPr>
        <w:snapToGrid w:val="0"/>
        <w:spacing w:line="360" w:lineRule="auto"/>
        <w:ind w:firstLine="480" w:firstLineChars="200"/>
        <w:outlineLvl w:val="0"/>
        <w:rPr>
          <w:rFonts w:ascii="宋体" w:hAnsi="宋体" w:cs="宋体"/>
          <w:bCs/>
          <w:sz w:val="24"/>
        </w:rPr>
      </w:pPr>
      <w:r>
        <w:rPr>
          <w:rFonts w:hint="eastAsia" w:ascii="宋体" w:hAnsi="宋体" w:cs="宋体"/>
          <w:bCs/>
          <w:sz w:val="24"/>
        </w:rPr>
        <w:t>2.非经甲方书面同意，乙方不得将本合同范围的服务工作全部或部分转包给他人提供。</w:t>
      </w:r>
    </w:p>
    <w:p w14:paraId="2128DDCD">
      <w:pPr>
        <w:snapToGrid w:val="0"/>
        <w:spacing w:line="360" w:lineRule="auto"/>
        <w:ind w:firstLine="480" w:firstLineChars="200"/>
        <w:outlineLvl w:val="0"/>
        <w:rPr>
          <w:rFonts w:ascii="宋体" w:hAnsi="宋体" w:cs="宋体"/>
          <w:bCs/>
          <w:sz w:val="24"/>
        </w:rPr>
      </w:pPr>
      <w:r>
        <w:rPr>
          <w:rFonts w:hint="eastAsia" w:ascii="宋体" w:hAnsi="宋体" w:cs="宋体"/>
          <w:bCs/>
          <w:sz w:val="24"/>
        </w:rPr>
        <w:t>3.如有转包和未经甲方同意的分包行为，甲方有权解除合同，没收履约保证金并追究乙方的违约责任。</w:t>
      </w:r>
    </w:p>
    <w:p w14:paraId="2342C2B6">
      <w:pPr>
        <w:adjustRightInd w:val="0"/>
        <w:snapToGrid w:val="0"/>
        <w:spacing w:line="360" w:lineRule="auto"/>
        <w:ind w:firstLine="480" w:firstLineChars="200"/>
        <w:rPr>
          <w:rFonts w:ascii="宋体" w:hAnsi="宋体" w:cs="宋体"/>
          <w:sz w:val="24"/>
        </w:rPr>
      </w:pPr>
      <w:r>
        <w:rPr>
          <w:rFonts w:hint="eastAsia" w:ascii="宋体" w:hAnsi="宋体" w:cs="宋体"/>
          <w:bCs/>
          <w:sz w:val="24"/>
        </w:rPr>
        <w:t>（五）质量保证及售后服务</w:t>
      </w:r>
    </w:p>
    <w:p w14:paraId="3E161DA0">
      <w:pPr>
        <w:adjustRightInd w:val="0"/>
        <w:snapToGrid w:val="0"/>
        <w:spacing w:line="360" w:lineRule="auto"/>
        <w:ind w:firstLine="480" w:firstLineChars="200"/>
        <w:rPr>
          <w:rFonts w:ascii="宋体" w:hAnsi="宋体" w:cs="宋体"/>
          <w:sz w:val="24"/>
        </w:rPr>
      </w:pPr>
      <w:r>
        <w:rPr>
          <w:rFonts w:hint="eastAsia" w:ascii="宋体" w:hAnsi="宋体" w:cs="宋体"/>
          <w:sz w:val="24"/>
        </w:rPr>
        <w:t>1.乙方应按采购文件规定要求向甲方提供服务。</w:t>
      </w:r>
    </w:p>
    <w:p w14:paraId="3BC43A19">
      <w:pPr>
        <w:adjustRightInd w:val="0"/>
        <w:snapToGrid w:val="0"/>
        <w:spacing w:line="360" w:lineRule="auto"/>
        <w:ind w:firstLine="480" w:firstLineChars="200"/>
        <w:rPr>
          <w:rFonts w:ascii="宋体" w:hAnsi="宋体" w:cs="宋体"/>
          <w:sz w:val="24"/>
        </w:rPr>
      </w:pPr>
      <w:r>
        <w:rPr>
          <w:rFonts w:hint="eastAsia" w:ascii="宋体" w:hAnsi="宋体" w:cs="宋体"/>
          <w:sz w:val="24"/>
        </w:rPr>
        <w:t>2.在服务期内，乙方应对服务质量负责。</w:t>
      </w:r>
    </w:p>
    <w:p w14:paraId="361050B9">
      <w:pPr>
        <w:adjustRightInd w:val="0"/>
        <w:snapToGrid w:val="0"/>
        <w:spacing w:line="360" w:lineRule="auto"/>
        <w:ind w:firstLine="480" w:firstLineChars="200"/>
        <w:rPr>
          <w:rFonts w:ascii="宋体" w:hAnsi="宋体" w:cs="宋体"/>
          <w:sz w:val="24"/>
        </w:rPr>
      </w:pPr>
      <w:r>
        <w:rPr>
          <w:rFonts w:hint="eastAsia" w:ascii="宋体" w:hAnsi="宋体" w:cs="宋体"/>
          <w:sz w:val="24"/>
        </w:rPr>
        <w:t>3.如甲方要求乙方提供履约保证金的，履约保证金的收取和退还应按本项目采购文件第三篇“项目商务要求”的要求处理。</w:t>
      </w:r>
    </w:p>
    <w:p w14:paraId="447B0D20">
      <w:pPr>
        <w:adjustRightInd w:val="0"/>
        <w:snapToGrid w:val="0"/>
        <w:spacing w:line="360" w:lineRule="auto"/>
        <w:ind w:firstLine="480" w:firstLineChars="200"/>
        <w:rPr>
          <w:rFonts w:ascii="宋体" w:hAnsi="宋体" w:cs="宋体"/>
          <w:sz w:val="24"/>
        </w:rPr>
      </w:pPr>
      <w:r>
        <w:rPr>
          <w:rFonts w:hint="eastAsia" w:ascii="宋体" w:hAnsi="宋体" w:cs="宋体"/>
          <w:sz w:val="24"/>
        </w:rPr>
        <w:t>（六）付款</w:t>
      </w:r>
    </w:p>
    <w:p w14:paraId="529EADA8">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1.本合同使用货币币制如未作特别说明均为人民币。</w:t>
      </w:r>
    </w:p>
    <w:p w14:paraId="22846188">
      <w:pPr>
        <w:adjustRightInd w:val="0"/>
        <w:snapToGrid w:val="0"/>
        <w:spacing w:line="360" w:lineRule="auto"/>
        <w:ind w:firstLine="480" w:firstLineChars="200"/>
        <w:rPr>
          <w:rFonts w:ascii="宋体" w:hAnsi="宋体" w:cs="宋体"/>
          <w:sz w:val="24"/>
        </w:rPr>
      </w:pPr>
      <w:r>
        <w:rPr>
          <w:rFonts w:hint="eastAsia" w:ascii="宋体" w:hAnsi="宋体" w:cs="宋体"/>
          <w:sz w:val="24"/>
        </w:rPr>
        <w:t>2.付款方式：银行转账、现金支票。</w:t>
      </w:r>
    </w:p>
    <w:p w14:paraId="5742982D">
      <w:pPr>
        <w:adjustRightInd w:val="0"/>
        <w:snapToGrid w:val="0"/>
        <w:spacing w:line="360" w:lineRule="auto"/>
        <w:ind w:firstLine="480" w:firstLineChars="200"/>
        <w:rPr>
          <w:rFonts w:ascii="宋体" w:hAnsi="宋体" w:cs="宋体"/>
          <w:sz w:val="24"/>
        </w:rPr>
      </w:pPr>
      <w:r>
        <w:rPr>
          <w:rFonts w:hint="eastAsia" w:ascii="宋体" w:hAnsi="宋体" w:cs="宋体"/>
          <w:sz w:val="24"/>
        </w:rPr>
        <w:t>3.付款方法：参照本项目采购文件第三篇“项目商务要求”中关于付款方式的约定。</w:t>
      </w:r>
    </w:p>
    <w:p w14:paraId="7B718096">
      <w:pPr>
        <w:adjustRightInd w:val="0"/>
        <w:snapToGrid w:val="0"/>
        <w:spacing w:line="360" w:lineRule="auto"/>
        <w:ind w:firstLine="480" w:firstLineChars="200"/>
        <w:rPr>
          <w:rFonts w:ascii="宋体" w:hAnsi="宋体" w:cs="宋体"/>
          <w:sz w:val="24"/>
        </w:rPr>
      </w:pPr>
      <w:r>
        <w:rPr>
          <w:rFonts w:hint="eastAsia" w:ascii="宋体" w:hAnsi="宋体" w:cs="宋体"/>
          <w:sz w:val="24"/>
        </w:rPr>
        <w:t>（七）检查验收</w:t>
      </w:r>
    </w:p>
    <w:p w14:paraId="7FC7F3C5">
      <w:pPr>
        <w:adjustRightInd w:val="0"/>
        <w:snapToGrid w:val="0"/>
        <w:spacing w:line="360" w:lineRule="auto"/>
        <w:ind w:firstLine="480" w:firstLineChars="200"/>
        <w:rPr>
          <w:rFonts w:ascii="宋体" w:hAnsi="宋体" w:cs="宋体"/>
          <w:sz w:val="24"/>
        </w:rPr>
      </w:pPr>
      <w:r>
        <w:rPr>
          <w:rFonts w:hint="eastAsia" w:ascii="宋体" w:hAnsi="宋体" w:cs="宋体"/>
          <w:sz w:val="24"/>
        </w:rPr>
        <w:t>（八）索赔</w:t>
      </w:r>
    </w:p>
    <w:p w14:paraId="6B61092F">
      <w:pPr>
        <w:adjustRightInd w:val="0"/>
        <w:snapToGrid w:val="0"/>
        <w:spacing w:line="360" w:lineRule="auto"/>
        <w:ind w:firstLine="480" w:firstLineChars="200"/>
        <w:rPr>
          <w:rFonts w:ascii="宋体" w:hAnsi="宋体" w:cs="宋体"/>
          <w:sz w:val="24"/>
        </w:rPr>
      </w:pPr>
      <w:r>
        <w:rPr>
          <w:rFonts w:hint="eastAsia" w:ascii="宋体" w:hAnsi="宋体" w:cs="宋体"/>
          <w:sz w:val="24"/>
        </w:rPr>
        <w:t>供方对服务与合同要求不符负有责任，并且需方已于规定服务内和质量保证期内提出索赔，供方应按需方同意的下述一种或多种方法解决索赔事宜。</w:t>
      </w:r>
    </w:p>
    <w:p w14:paraId="31BDD03A">
      <w:pPr>
        <w:adjustRightInd w:val="0"/>
        <w:snapToGrid w:val="0"/>
        <w:spacing w:line="360" w:lineRule="auto"/>
        <w:ind w:firstLine="480" w:firstLineChars="200"/>
        <w:rPr>
          <w:rFonts w:ascii="宋体" w:hAnsi="宋体" w:cs="宋体"/>
          <w:sz w:val="24"/>
        </w:rPr>
      </w:pPr>
      <w:r>
        <w:rPr>
          <w:rFonts w:hint="eastAsia" w:ascii="宋体" w:hAnsi="宋体" w:cs="宋体"/>
          <w:sz w:val="24"/>
        </w:rPr>
        <w:t>（九）知识产权</w:t>
      </w:r>
    </w:p>
    <w:p w14:paraId="482CEA2E">
      <w:pPr>
        <w:adjustRightInd w:val="0"/>
        <w:snapToGrid w:val="0"/>
        <w:spacing w:line="360" w:lineRule="auto"/>
        <w:ind w:firstLine="480" w:firstLineChars="200"/>
        <w:rPr>
          <w:rFonts w:ascii="宋体" w:hAnsi="宋体" w:cs="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36B2972B">
      <w:pPr>
        <w:snapToGrid w:val="0"/>
        <w:spacing w:line="360" w:lineRule="auto"/>
        <w:ind w:firstLine="480" w:firstLineChars="200"/>
        <w:outlineLvl w:val="0"/>
        <w:rPr>
          <w:rFonts w:ascii="宋体" w:hAnsi="宋体" w:cs="宋体"/>
          <w:bCs/>
          <w:sz w:val="24"/>
        </w:rPr>
      </w:pPr>
      <w:r>
        <w:rPr>
          <w:rFonts w:hint="eastAsia" w:ascii="宋体" w:hAnsi="宋体" w:cs="宋体"/>
          <w:bCs/>
          <w:sz w:val="24"/>
        </w:rPr>
        <w:t>（十）合同争议的解决</w:t>
      </w:r>
    </w:p>
    <w:p w14:paraId="410CF79D">
      <w:pPr>
        <w:snapToGrid w:val="0"/>
        <w:spacing w:line="360" w:lineRule="auto"/>
        <w:ind w:firstLine="480" w:firstLineChars="200"/>
        <w:outlineLvl w:val="0"/>
        <w:rPr>
          <w:rFonts w:ascii="宋体" w:hAnsi="宋体" w:cs="宋体"/>
          <w:bCs/>
          <w:sz w:val="24"/>
        </w:rPr>
      </w:pPr>
      <w:r>
        <w:rPr>
          <w:rFonts w:hint="eastAsia" w:ascii="宋体" w:hAnsi="宋体" w:cs="宋体"/>
          <w:bCs/>
          <w:sz w:val="24"/>
        </w:rPr>
        <w:t>1.当事人友好协商达成一致；</w:t>
      </w:r>
    </w:p>
    <w:p w14:paraId="4A1D139D">
      <w:pPr>
        <w:snapToGrid w:val="0"/>
        <w:spacing w:line="360" w:lineRule="auto"/>
        <w:ind w:firstLine="480" w:firstLineChars="200"/>
        <w:outlineLvl w:val="0"/>
        <w:rPr>
          <w:rFonts w:ascii="宋体" w:hAnsi="宋体" w:cs="宋体"/>
          <w:bCs/>
          <w:sz w:val="24"/>
        </w:rPr>
      </w:pPr>
      <w:r>
        <w:rPr>
          <w:rFonts w:hint="eastAsia" w:ascii="宋体" w:hAnsi="宋体" w:cs="宋体"/>
          <w:bCs/>
          <w:sz w:val="24"/>
        </w:rPr>
        <w:t>2.在60天内当事人协商不能达成协议的，可提请采购人当地仲裁机构仲裁。</w:t>
      </w:r>
    </w:p>
    <w:p w14:paraId="17EB6258">
      <w:pPr>
        <w:snapToGrid w:val="0"/>
        <w:spacing w:line="360" w:lineRule="auto"/>
        <w:ind w:firstLine="480" w:firstLineChars="200"/>
        <w:outlineLvl w:val="0"/>
        <w:rPr>
          <w:rFonts w:ascii="宋体" w:hAnsi="宋体" w:cs="宋体"/>
          <w:bCs/>
          <w:sz w:val="24"/>
        </w:rPr>
      </w:pPr>
      <w:r>
        <w:rPr>
          <w:rFonts w:hint="eastAsia" w:ascii="宋体" w:hAnsi="宋体" w:cs="宋体"/>
          <w:bCs/>
          <w:sz w:val="24"/>
        </w:rPr>
        <w:t>（十一）违约责任</w:t>
      </w:r>
    </w:p>
    <w:p w14:paraId="130F099F">
      <w:pPr>
        <w:snapToGrid w:val="0"/>
        <w:spacing w:line="360" w:lineRule="auto"/>
        <w:ind w:firstLine="480" w:firstLineChars="200"/>
        <w:outlineLvl w:val="0"/>
        <w:rPr>
          <w:rFonts w:ascii="宋体" w:hAnsi="宋体" w:cs="宋体"/>
          <w:bCs/>
          <w:sz w:val="24"/>
        </w:rPr>
      </w:pPr>
      <w:r>
        <w:rPr>
          <w:rFonts w:hint="eastAsia" w:ascii="宋体" w:hAnsi="宋体" w:cs="宋体"/>
          <w:bCs/>
          <w:sz w:val="24"/>
        </w:rPr>
        <w:t>按《中华人民共和国民法典》、《中华人民共和国政府采购法》有关条款，或由供需双方约定。</w:t>
      </w:r>
    </w:p>
    <w:p w14:paraId="23413619">
      <w:pPr>
        <w:snapToGrid w:val="0"/>
        <w:spacing w:line="360" w:lineRule="auto"/>
        <w:ind w:firstLine="480" w:firstLineChars="200"/>
        <w:outlineLvl w:val="0"/>
        <w:rPr>
          <w:rFonts w:ascii="宋体" w:hAnsi="宋体" w:cs="宋体"/>
          <w:bCs/>
          <w:sz w:val="24"/>
        </w:rPr>
      </w:pPr>
      <w:r>
        <w:rPr>
          <w:rFonts w:hint="eastAsia" w:ascii="宋体" w:hAnsi="宋体" w:cs="宋体"/>
          <w:bCs/>
          <w:sz w:val="24"/>
        </w:rPr>
        <w:t>（十二）合同生效及其它</w:t>
      </w:r>
    </w:p>
    <w:p w14:paraId="303AC11C">
      <w:pPr>
        <w:snapToGrid w:val="0"/>
        <w:spacing w:line="360" w:lineRule="auto"/>
        <w:ind w:firstLine="480" w:firstLineChars="200"/>
        <w:outlineLvl w:val="0"/>
        <w:rPr>
          <w:rFonts w:ascii="宋体" w:hAnsi="宋体" w:cs="宋体"/>
          <w:bCs/>
          <w:sz w:val="24"/>
        </w:rPr>
      </w:pPr>
      <w:r>
        <w:rPr>
          <w:rFonts w:hint="eastAsia" w:ascii="宋体" w:hAnsi="宋体" w:cs="宋体"/>
          <w:bCs/>
          <w:sz w:val="24"/>
        </w:rPr>
        <w:t>1.合同生效及其效力应符合《中华人民共和国民法典》有关规定。</w:t>
      </w:r>
    </w:p>
    <w:p w14:paraId="331E07D7">
      <w:pPr>
        <w:snapToGrid w:val="0"/>
        <w:spacing w:line="360" w:lineRule="auto"/>
        <w:ind w:firstLine="480" w:firstLineChars="200"/>
        <w:outlineLvl w:val="0"/>
        <w:rPr>
          <w:rFonts w:hint="eastAsia" w:ascii="宋体" w:hAnsi="宋体" w:eastAsia="宋体" w:cs="宋体"/>
          <w:bCs/>
          <w:sz w:val="24"/>
        </w:rPr>
      </w:pPr>
      <w:r>
        <w:rPr>
          <w:rFonts w:hint="eastAsia" w:ascii="宋体" w:hAnsi="宋体" w:cs="宋体"/>
          <w:bCs/>
          <w:sz w:val="24"/>
        </w:rPr>
        <w:t>2.合</w:t>
      </w:r>
      <w:r>
        <w:rPr>
          <w:rFonts w:hint="eastAsia" w:ascii="宋体" w:hAnsi="宋体" w:eastAsia="宋体" w:cs="宋体"/>
          <w:bCs/>
          <w:sz w:val="24"/>
        </w:rPr>
        <w:t>同应经当事人法定代表人或委托代理人签字，加盖双方合同专用章或公章。</w:t>
      </w:r>
    </w:p>
    <w:p w14:paraId="78AB5C14">
      <w:pPr>
        <w:snapToGrid w:val="0"/>
        <w:spacing w:line="360" w:lineRule="auto"/>
        <w:ind w:firstLine="480" w:firstLineChars="200"/>
        <w:outlineLvl w:val="0"/>
        <w:rPr>
          <w:rFonts w:hint="eastAsia" w:ascii="宋体" w:hAnsi="宋体" w:eastAsia="宋体" w:cs="宋体"/>
          <w:bCs/>
          <w:sz w:val="24"/>
        </w:rPr>
      </w:pPr>
      <w:r>
        <w:rPr>
          <w:rFonts w:hint="eastAsia" w:ascii="宋体" w:hAnsi="宋体" w:eastAsia="宋体" w:cs="宋体"/>
          <w:bCs/>
          <w:sz w:val="24"/>
        </w:rPr>
        <w:t>3.合同所包括附件，是合同不可分割的一部分，具有同等法法律效力。</w:t>
      </w:r>
    </w:p>
    <w:p w14:paraId="333022B9">
      <w:pPr>
        <w:tabs>
          <w:tab w:val="left" w:pos="9000"/>
        </w:tabs>
        <w:spacing w:line="276" w:lineRule="auto"/>
        <w:ind w:firstLine="480" w:firstLineChars="200"/>
        <w:jc w:val="center"/>
        <w:rPr>
          <w:rFonts w:ascii="宋体" w:hAnsi="宋体" w:cs="宋体"/>
          <w:color w:val="auto"/>
          <w:sz w:val="21"/>
          <w:szCs w:val="21"/>
          <w:highlight w:val="none"/>
        </w:rPr>
        <w:sectPr>
          <w:footerReference r:id="rId15" w:type="default"/>
          <w:footerReference r:id="rId16" w:type="even"/>
          <w:pgSz w:w="11907" w:h="16840"/>
          <w:pgMar w:top="1417" w:right="1417" w:bottom="1417" w:left="1417" w:header="964" w:footer="992" w:gutter="0"/>
          <w:pgNumType w:fmt="numberInDash"/>
          <w:cols w:space="0" w:num="1"/>
          <w:docGrid w:linePitch="312" w:charSpace="0"/>
        </w:sectPr>
      </w:pPr>
      <w:r>
        <w:rPr>
          <w:rFonts w:hint="eastAsia" w:ascii="宋体" w:hAnsi="宋体" w:eastAsia="宋体" w:cs="宋体"/>
          <w:bCs/>
          <w:sz w:val="24"/>
        </w:rPr>
        <w:t>4.本合同条件未尽事宜依照《中华人民共和国民法典》，由供需双方共同协商确定</w:t>
      </w:r>
    </w:p>
    <w:p w14:paraId="05ACBE2D">
      <w:pPr>
        <w:pStyle w:val="3"/>
        <w:pageBreakBefore/>
        <w:spacing w:line="360" w:lineRule="auto"/>
        <w:jc w:val="center"/>
        <w:rPr>
          <w:rFonts w:ascii="宋体" w:hAnsi="宋体" w:eastAsia="宋体" w:cs="宋体"/>
          <w:b w:val="0"/>
          <w:color w:val="auto"/>
          <w:sz w:val="36"/>
          <w:szCs w:val="30"/>
          <w:highlight w:val="none"/>
        </w:rPr>
      </w:pPr>
      <w:bookmarkStart w:id="256" w:name="_Hlt41879464"/>
      <w:bookmarkEnd w:id="256"/>
      <w:bookmarkStart w:id="257" w:name="_Toc12789072"/>
      <w:bookmarkStart w:id="258" w:name="_Toc19134"/>
      <w:bookmarkStart w:id="259" w:name="_Toc25506"/>
      <w:bookmarkStart w:id="260" w:name="_Toc32094"/>
      <w:bookmarkStart w:id="261" w:name="_Toc12324"/>
      <w:bookmarkStart w:id="262" w:name="_Toc20130566"/>
      <w:r>
        <w:rPr>
          <w:rFonts w:hint="eastAsia" w:ascii="宋体" w:hAnsi="宋体" w:eastAsia="宋体" w:cs="宋体"/>
          <w:b w:val="0"/>
          <w:color w:val="auto"/>
          <w:sz w:val="36"/>
          <w:szCs w:val="30"/>
          <w:highlight w:val="none"/>
        </w:rPr>
        <w:t xml:space="preserve">第七篇  </w:t>
      </w:r>
      <w:bookmarkEnd w:id="257"/>
      <w:r>
        <w:rPr>
          <w:rFonts w:hint="eastAsia" w:ascii="宋体" w:hAnsi="宋体" w:eastAsia="宋体" w:cs="宋体"/>
          <w:b w:val="0"/>
          <w:color w:val="auto"/>
          <w:sz w:val="36"/>
          <w:szCs w:val="30"/>
          <w:highlight w:val="none"/>
        </w:rPr>
        <w:t>响应文件编制要求</w:t>
      </w:r>
      <w:bookmarkEnd w:id="258"/>
      <w:bookmarkEnd w:id="259"/>
      <w:bookmarkEnd w:id="260"/>
      <w:bookmarkEnd w:id="261"/>
      <w:bookmarkEnd w:id="262"/>
    </w:p>
    <w:p w14:paraId="40381C3A">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一、经济部分</w:t>
      </w:r>
    </w:p>
    <w:p w14:paraId="5B793D4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3089770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（二）最后报价表</w:t>
      </w:r>
    </w:p>
    <w:p w14:paraId="423579D9">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14:paraId="66A2485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3984209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（二）技术部分评分所需资料（格式自定）</w:t>
      </w:r>
    </w:p>
    <w:p w14:paraId="330B51E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（三）其他资料（格式自定）</w:t>
      </w:r>
    </w:p>
    <w:p w14:paraId="4E63D12A">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14:paraId="156F49E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0010238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51249DF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（三）其它优惠服务承诺</w:t>
      </w:r>
    </w:p>
    <w:p w14:paraId="28C9C228">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四、资格条件及其他</w:t>
      </w:r>
    </w:p>
    <w:p w14:paraId="7782A43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4E4C883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59BA579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438A24A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123B33B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7CF98E3C">
      <w:pPr>
        <w:spacing w:line="50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五、其他资料</w:t>
      </w:r>
    </w:p>
    <w:p w14:paraId="21ED90E5">
      <w:pPr>
        <w:spacing w:line="500" w:lineRule="exact"/>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65AE6394">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14:paraId="7D80654B">
      <w:pPr>
        <w:spacing w:line="360" w:lineRule="auto"/>
        <w:ind w:firstLine="480" w:firstLineChars="200"/>
        <w:rPr>
          <w:rFonts w:ascii="宋体" w:hAnsi="宋体" w:cs="宋体"/>
          <w:color w:val="auto"/>
          <w:sz w:val="24"/>
          <w:szCs w:val="24"/>
          <w:highlight w:val="none"/>
        </w:rPr>
      </w:pPr>
    </w:p>
    <w:p w14:paraId="5E666C98">
      <w:pPr>
        <w:spacing w:line="440" w:lineRule="exact"/>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210485D0">
      <w:pPr>
        <w:pStyle w:val="4"/>
        <w:spacing w:before="0" w:after="0" w:line="360" w:lineRule="auto"/>
        <w:ind w:firstLine="482" w:firstLineChars="200"/>
        <w:rPr>
          <w:rFonts w:ascii="宋体" w:hAnsi="宋体" w:cs="宋体"/>
          <w:color w:val="auto"/>
          <w:sz w:val="24"/>
          <w:szCs w:val="24"/>
          <w:highlight w:val="none"/>
        </w:rPr>
      </w:pPr>
      <w:bookmarkStart w:id="263" w:name="_Toc2312"/>
      <w:bookmarkStart w:id="264" w:name="_Toc14887"/>
      <w:bookmarkStart w:id="265" w:name="_Toc16251"/>
      <w:bookmarkStart w:id="266" w:name="_Toc313888360"/>
      <w:bookmarkStart w:id="267" w:name="_Toc20130567"/>
      <w:bookmarkStart w:id="268" w:name="_Toc17327"/>
      <w:bookmarkStart w:id="269" w:name="_Toc313008356"/>
      <w:bookmarkStart w:id="270" w:name="_Toc342913419"/>
      <w:bookmarkStart w:id="271" w:name="_Toc12789073"/>
      <w:bookmarkStart w:id="272" w:name="_Toc283382454"/>
      <w:r>
        <w:rPr>
          <w:rFonts w:hint="eastAsia" w:ascii="宋体" w:hAnsi="宋体" w:cs="宋体"/>
          <w:color w:val="auto"/>
          <w:sz w:val="24"/>
          <w:szCs w:val="24"/>
          <w:highlight w:val="none"/>
        </w:rPr>
        <w:t>一、经济部分</w:t>
      </w:r>
      <w:bookmarkEnd w:id="263"/>
      <w:bookmarkEnd w:id="264"/>
      <w:bookmarkEnd w:id="265"/>
      <w:bookmarkEnd w:id="266"/>
      <w:bookmarkEnd w:id="267"/>
      <w:bookmarkEnd w:id="268"/>
      <w:bookmarkEnd w:id="269"/>
      <w:bookmarkEnd w:id="270"/>
    </w:p>
    <w:bookmarkEnd w:id="271"/>
    <w:bookmarkEnd w:id="272"/>
    <w:p w14:paraId="4F7376DC">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4F06B139">
      <w:pPr>
        <w:tabs>
          <w:tab w:val="left" w:pos="6300"/>
        </w:tabs>
        <w:snapToGrid w:val="0"/>
        <w:spacing w:line="520" w:lineRule="exact"/>
        <w:jc w:val="center"/>
        <w:outlineLvl w:val="0"/>
        <w:rPr>
          <w:rFonts w:ascii="宋体" w:hAnsi="宋体" w:cs="宋体"/>
          <w:b/>
          <w:color w:val="auto"/>
          <w:szCs w:val="28"/>
          <w:highlight w:val="none"/>
        </w:rPr>
      </w:pPr>
      <w:r>
        <w:rPr>
          <w:rFonts w:hint="eastAsia" w:ascii="宋体" w:hAnsi="宋体" w:cs="宋体"/>
          <w:b/>
          <w:color w:val="auto"/>
          <w:szCs w:val="28"/>
          <w:highlight w:val="none"/>
        </w:rPr>
        <w:t>竞争性磋商报价函</w:t>
      </w:r>
    </w:p>
    <w:p w14:paraId="5B2EE169">
      <w:pPr>
        <w:tabs>
          <w:tab w:val="left" w:pos="6300"/>
        </w:tabs>
        <w:snapToGrid w:val="0"/>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28AA89A5">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我方收到____________________________（项目名称）的竞争性磋商文件，经详细研究，决定参加该项目的磋商。</w:t>
      </w:r>
    </w:p>
    <w:p w14:paraId="2FE7153C">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4BF4B784">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电子文档</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w:t>
      </w:r>
      <w:r>
        <w:rPr>
          <w:rFonts w:hint="eastAsia" w:ascii="宋体" w:hAnsi="宋体" w:cs="宋体"/>
          <w:color w:val="auto"/>
          <w:sz w:val="24"/>
          <w:szCs w:val="24"/>
          <w:highlight w:val="none"/>
        </w:rPr>
        <w:t>。</w:t>
      </w:r>
    </w:p>
    <w:p w14:paraId="78F9D4B2">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3.我方承诺：本次磋商的有效期为90天。</w:t>
      </w:r>
    </w:p>
    <w:p w14:paraId="58D17221">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05383B1A">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17722C80">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53D459E4">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7.如果我方成为成交供应商，保证在接到成交通知书后，向采购代理机构缴纳竞争性磋商文件规定的采购代理服务费。</w:t>
      </w:r>
    </w:p>
    <w:p w14:paraId="681E4BDC">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3A8A1298">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0C47C92A">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197A57BA">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0204D220">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168335C5">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27BA05B5">
      <w:pPr>
        <w:tabs>
          <w:tab w:val="left" w:pos="6300"/>
        </w:tabs>
        <w:snapToGrid w:val="0"/>
        <w:spacing w:line="520" w:lineRule="exact"/>
        <w:ind w:firstLine="570"/>
        <w:rPr>
          <w:rFonts w:ascii="宋体" w:hAnsi="宋体" w:cs="宋体"/>
          <w:color w:val="auto"/>
          <w:sz w:val="24"/>
          <w:szCs w:val="24"/>
          <w:highlight w:val="none"/>
        </w:rPr>
      </w:pPr>
    </w:p>
    <w:p w14:paraId="3EA16B8E">
      <w:pPr>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06E77BB0">
      <w:pPr>
        <w:snapToGrid w:val="0"/>
        <w:spacing w:line="520" w:lineRule="exact"/>
        <w:ind w:firstLine="480" w:firstLineChars="200"/>
        <w:rPr>
          <w:rFonts w:ascii="宋体" w:hAnsi="宋体" w:cs="宋体"/>
          <w:color w:val="auto"/>
          <w:sz w:val="24"/>
          <w:szCs w:val="24"/>
          <w:highlight w:val="none"/>
        </w:rPr>
      </w:pPr>
    </w:p>
    <w:p w14:paraId="76ECAC22">
      <w:pPr>
        <w:snapToGrid w:val="0"/>
        <w:spacing w:line="500" w:lineRule="exact"/>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053D1EB7">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（二）最后报价表</w:t>
      </w:r>
    </w:p>
    <w:p w14:paraId="10105755">
      <w:pPr>
        <w:snapToGrid w:val="0"/>
        <w:spacing w:line="500" w:lineRule="exact"/>
        <w:jc w:val="center"/>
        <w:rPr>
          <w:rFonts w:ascii="宋体" w:hAnsi="宋体" w:cs="宋体"/>
          <w:b/>
          <w:bCs/>
          <w:color w:val="auto"/>
          <w:sz w:val="36"/>
          <w:szCs w:val="36"/>
          <w:highlight w:val="none"/>
        </w:rPr>
      </w:pPr>
      <w:bookmarkStart w:id="273" w:name="_Toc313008357"/>
      <w:bookmarkStart w:id="274" w:name="_Toc20130568"/>
      <w:bookmarkStart w:id="275" w:name="_Toc342913420"/>
      <w:bookmarkStart w:id="276" w:name="_Toc313888361"/>
      <w:r>
        <w:rPr>
          <w:rFonts w:hint="eastAsia" w:ascii="宋体" w:hAnsi="宋体" w:cs="宋体"/>
          <w:b/>
          <w:bCs/>
          <w:color w:val="auto"/>
          <w:sz w:val="36"/>
          <w:szCs w:val="36"/>
          <w:highlight w:val="none"/>
        </w:rPr>
        <w:t>最后报价表</w:t>
      </w:r>
    </w:p>
    <w:p w14:paraId="4C05DB3F">
      <w:pPr>
        <w:pStyle w:val="23"/>
        <w:rPr>
          <w:rFonts w:hAnsi="宋体" w:cs="宋体"/>
          <w:color w:val="auto"/>
          <w:highlight w:val="none"/>
        </w:rPr>
      </w:pPr>
    </w:p>
    <w:tbl>
      <w:tblPr>
        <w:tblStyle w:val="16"/>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363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213546F2">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769" w:type="dxa"/>
            <w:vAlign w:val="center"/>
          </w:tcPr>
          <w:p w14:paraId="182FC00C">
            <w:pPr>
              <w:spacing w:line="500" w:lineRule="exact"/>
              <w:jc w:val="center"/>
              <w:rPr>
                <w:rFonts w:ascii="宋体" w:hAnsi="宋体" w:cs="宋体"/>
                <w:color w:val="auto"/>
                <w:sz w:val="24"/>
                <w:szCs w:val="24"/>
                <w:highlight w:val="none"/>
              </w:rPr>
            </w:pPr>
          </w:p>
        </w:tc>
      </w:tr>
      <w:tr w14:paraId="07F4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7386B351">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r>
      <w:tr w14:paraId="3650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5B83FF60">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总价报价（大写）：                        小写：         元                         </w:t>
            </w:r>
          </w:p>
        </w:tc>
      </w:tr>
      <w:tr w14:paraId="7667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0C2A512F">
            <w:pPr>
              <w:pStyle w:val="10"/>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备注：</w:t>
            </w:r>
          </w:p>
        </w:tc>
      </w:tr>
    </w:tbl>
    <w:p w14:paraId="5A047930">
      <w:pPr>
        <w:pStyle w:val="25"/>
        <w:rPr>
          <w:rFonts w:ascii="宋体" w:hAnsi="宋体" w:cs="宋体"/>
          <w:color w:val="auto"/>
          <w:sz w:val="24"/>
          <w:szCs w:val="24"/>
          <w:highlight w:val="none"/>
        </w:rPr>
      </w:pPr>
    </w:p>
    <w:p w14:paraId="2B32E3EB">
      <w:pPr>
        <w:pStyle w:val="25"/>
        <w:rPr>
          <w:rFonts w:ascii="宋体" w:hAnsi="宋体" w:cs="宋体"/>
          <w:color w:val="auto"/>
          <w:sz w:val="24"/>
          <w:szCs w:val="24"/>
          <w:highlight w:val="none"/>
        </w:rPr>
      </w:pPr>
    </w:p>
    <w:p w14:paraId="7ABFEB02">
      <w:pPr>
        <w:snapToGrid w:val="0"/>
        <w:spacing w:line="500" w:lineRule="exact"/>
        <w:ind w:firstLine="570"/>
        <w:jc w:val="center"/>
        <w:rPr>
          <w:rFonts w:ascii="宋体" w:hAnsi="宋体" w:cs="宋体"/>
          <w:b/>
          <w:bCs/>
          <w:color w:val="auto"/>
          <w:sz w:val="24"/>
          <w:szCs w:val="24"/>
          <w:highlight w:val="none"/>
        </w:rPr>
      </w:pPr>
    </w:p>
    <w:p w14:paraId="211C8E71">
      <w:pPr>
        <w:spacing w:line="500" w:lineRule="exact"/>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rPr>
        <w:t>供应商：                            法人</w:t>
      </w:r>
      <w:r>
        <w:rPr>
          <w:rFonts w:hint="eastAsia" w:ascii="宋体" w:hAnsi="宋体" w:cs="宋体"/>
          <w:b/>
          <w:bCs/>
          <w:color w:val="auto"/>
          <w:sz w:val="24"/>
          <w:szCs w:val="24"/>
          <w:highlight w:val="none"/>
          <w:lang w:val="en-US" w:eastAsia="zh-CN"/>
        </w:rPr>
        <w:t>或法人</w:t>
      </w:r>
      <w:r>
        <w:rPr>
          <w:rFonts w:hint="eastAsia" w:ascii="宋体" w:hAnsi="宋体" w:cs="宋体"/>
          <w:b/>
          <w:bCs/>
          <w:color w:val="auto"/>
          <w:sz w:val="24"/>
          <w:szCs w:val="24"/>
          <w:highlight w:val="none"/>
        </w:rPr>
        <w:t>授权代表：</w:t>
      </w:r>
    </w:p>
    <w:p w14:paraId="585637D5">
      <w:pPr>
        <w:spacing w:line="500" w:lineRule="exact"/>
        <w:rPr>
          <w:rFonts w:ascii="宋体" w:hAnsi="宋体" w:cs="宋体"/>
          <w:color w:val="auto"/>
          <w:sz w:val="24"/>
          <w:szCs w:val="24"/>
          <w:highlight w:val="none"/>
        </w:rPr>
      </w:pPr>
      <w:r>
        <w:rPr>
          <w:rFonts w:hint="eastAsia" w:ascii="宋体" w:hAnsi="宋体" w:cs="宋体"/>
          <w:b/>
          <w:bCs/>
          <w:color w:val="auto"/>
          <w:sz w:val="24"/>
          <w:szCs w:val="24"/>
          <w:highlight w:val="none"/>
        </w:rPr>
        <w:t xml:space="preserve">                               </w:t>
      </w:r>
    </w:p>
    <w:p w14:paraId="67F09A11">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8F6FA18">
      <w:pPr>
        <w:snapToGrid w:val="0"/>
        <w:spacing w:line="500" w:lineRule="exact"/>
        <w:ind w:firstLine="480" w:firstLineChars="200"/>
        <w:rPr>
          <w:rFonts w:ascii="宋体" w:hAnsi="宋体" w:cs="宋体"/>
          <w:color w:val="auto"/>
          <w:sz w:val="24"/>
          <w:szCs w:val="24"/>
          <w:highlight w:val="none"/>
        </w:rPr>
      </w:pPr>
    </w:p>
    <w:p w14:paraId="7DB496D7">
      <w:pPr>
        <w:snapToGrid w:val="0"/>
        <w:spacing w:line="500" w:lineRule="exact"/>
        <w:ind w:firstLine="480" w:firstLineChars="200"/>
        <w:rPr>
          <w:rFonts w:ascii="宋体" w:hAnsi="宋体" w:cs="宋体"/>
          <w:color w:val="auto"/>
          <w:sz w:val="24"/>
          <w:szCs w:val="24"/>
          <w:highlight w:val="none"/>
        </w:rPr>
      </w:pPr>
    </w:p>
    <w:p w14:paraId="0449B581">
      <w:pPr>
        <w:pStyle w:val="4"/>
        <w:spacing w:before="0" w:after="0" w:line="360" w:lineRule="auto"/>
        <w:ind w:firstLine="480" w:firstLineChars="200"/>
        <w:rPr>
          <w:rFonts w:ascii="宋体" w:hAnsi="宋体" w:cs="宋体"/>
          <w:b w:val="0"/>
          <w:bCs/>
          <w:color w:val="auto"/>
          <w:sz w:val="24"/>
          <w:szCs w:val="24"/>
          <w:highlight w:val="none"/>
        </w:rPr>
        <w:sectPr>
          <w:pgSz w:w="11907" w:h="16840"/>
          <w:pgMar w:top="1134" w:right="1191" w:bottom="1134" w:left="1191" w:header="851" w:footer="992" w:gutter="0"/>
          <w:pgNumType w:fmt="numberInDash"/>
          <w:cols w:space="720" w:num="1"/>
          <w:docGrid w:linePitch="380" w:charSpace="-5735"/>
        </w:sectPr>
      </w:pPr>
      <w:bookmarkStart w:id="277" w:name="_Toc18164"/>
      <w:bookmarkStart w:id="278" w:name="_Toc23609"/>
      <w:bookmarkStart w:id="279" w:name="_Toc19409"/>
      <w:bookmarkStart w:id="280" w:name="_Toc17584"/>
      <w:r>
        <w:rPr>
          <w:rFonts w:hint="eastAsia" w:ascii="宋体" w:hAnsi="宋体" w:cs="宋体"/>
          <w:b w:val="0"/>
          <w:bCs/>
          <w:sz w:val="24"/>
          <w:szCs w:val="24"/>
        </w:rPr>
        <w:t>请各供应商将最后报价表单独打印（响应文件中不提供本表），并随身携带到开标现场，通过磋商后，在开标现场填写最后报价表，务必填写清楚，准确无误。如在规定时间内不填写上交最终报价表，以</w:t>
      </w:r>
      <w:r>
        <w:rPr>
          <w:rFonts w:hint="eastAsia" w:ascii="宋体" w:hAnsi="宋体" w:cs="宋体"/>
          <w:b w:val="0"/>
          <w:bCs/>
          <w:sz w:val="24"/>
          <w:szCs w:val="24"/>
          <w:lang w:val="en-US" w:eastAsia="zh-CN"/>
        </w:rPr>
        <w:t>响应文件中</w:t>
      </w:r>
      <w:r>
        <w:rPr>
          <w:rFonts w:hint="eastAsia" w:ascii="宋体" w:hAnsi="宋体" w:cs="宋体"/>
          <w:b w:val="0"/>
          <w:bCs/>
          <w:sz w:val="24"/>
          <w:szCs w:val="24"/>
        </w:rPr>
        <w:t>报价为准。最终报价不得高于第一次报价，否则按</w:t>
      </w:r>
      <w:r>
        <w:rPr>
          <w:rFonts w:hint="eastAsia" w:ascii="宋体" w:hAnsi="宋体" w:cs="宋体"/>
          <w:b w:val="0"/>
          <w:bCs/>
          <w:sz w:val="24"/>
          <w:szCs w:val="24"/>
          <w:lang w:val="en-US" w:eastAsia="zh-CN"/>
        </w:rPr>
        <w:t>响应文件中报价执行</w:t>
      </w:r>
      <w:r>
        <w:rPr>
          <w:rFonts w:hint="eastAsia" w:ascii="宋体" w:hAnsi="宋体" w:cs="宋体"/>
          <w:b w:val="0"/>
          <w:bCs/>
          <w:color w:val="auto"/>
          <w:sz w:val="24"/>
          <w:szCs w:val="24"/>
          <w:highlight w:val="none"/>
        </w:rPr>
        <w:t>。</w:t>
      </w:r>
      <w:bookmarkEnd w:id="277"/>
      <w:bookmarkEnd w:id="278"/>
      <w:bookmarkEnd w:id="279"/>
      <w:bookmarkEnd w:id="280"/>
    </w:p>
    <w:p w14:paraId="1E3DDA4F">
      <w:pPr>
        <w:pStyle w:val="4"/>
        <w:spacing w:before="0" w:after="0" w:line="360" w:lineRule="auto"/>
        <w:ind w:firstLine="482" w:firstLineChars="200"/>
        <w:rPr>
          <w:rFonts w:ascii="宋体" w:hAnsi="宋体" w:cs="宋体"/>
          <w:color w:val="auto"/>
          <w:sz w:val="24"/>
          <w:szCs w:val="24"/>
          <w:highlight w:val="none"/>
        </w:rPr>
      </w:pPr>
      <w:bookmarkStart w:id="281" w:name="_Toc30292"/>
      <w:bookmarkStart w:id="282" w:name="_Toc30329"/>
      <w:bookmarkStart w:id="283" w:name="_Toc12741"/>
      <w:bookmarkStart w:id="284" w:name="_Toc3372"/>
      <w:r>
        <w:rPr>
          <w:rFonts w:hint="eastAsia" w:ascii="宋体" w:hAnsi="宋体" w:cs="宋体"/>
          <w:color w:val="auto"/>
          <w:sz w:val="24"/>
          <w:szCs w:val="24"/>
          <w:highlight w:val="none"/>
        </w:rPr>
        <w:t>二、技术部分</w:t>
      </w:r>
      <w:bookmarkEnd w:id="273"/>
      <w:bookmarkEnd w:id="274"/>
      <w:bookmarkEnd w:id="275"/>
      <w:bookmarkEnd w:id="276"/>
      <w:bookmarkEnd w:id="281"/>
      <w:bookmarkEnd w:id="282"/>
      <w:bookmarkEnd w:id="283"/>
      <w:bookmarkEnd w:id="284"/>
    </w:p>
    <w:p w14:paraId="02E75B77">
      <w:pPr>
        <w:tabs>
          <w:tab w:val="left" w:pos="6300"/>
        </w:tabs>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（一）技术响应偏离表</w:t>
      </w:r>
    </w:p>
    <w:p w14:paraId="3FDC78FF">
      <w:pPr>
        <w:pStyle w:val="10"/>
        <w:tabs>
          <w:tab w:val="left" w:pos="6300"/>
        </w:tabs>
        <w:snapToGrid w:val="0"/>
        <w:spacing w:line="50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项目号：</w:t>
      </w:r>
    </w:p>
    <w:p w14:paraId="5BB9E5D1">
      <w:pPr>
        <w:pStyle w:val="10"/>
        <w:tabs>
          <w:tab w:val="left" w:pos="6300"/>
        </w:tabs>
        <w:snapToGrid w:val="0"/>
        <w:spacing w:line="50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磋商项目名称：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309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71CD009">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658" w:type="dxa"/>
            <w:vAlign w:val="center"/>
          </w:tcPr>
          <w:p w14:paraId="4D9807C4">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采购需求</w:t>
            </w:r>
          </w:p>
        </w:tc>
        <w:tc>
          <w:tcPr>
            <w:tcW w:w="2759" w:type="dxa"/>
            <w:vAlign w:val="center"/>
          </w:tcPr>
          <w:p w14:paraId="182F52CB">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响应情况</w:t>
            </w:r>
          </w:p>
        </w:tc>
        <w:tc>
          <w:tcPr>
            <w:tcW w:w="2067" w:type="dxa"/>
            <w:vAlign w:val="center"/>
          </w:tcPr>
          <w:p w14:paraId="4E6ADC91">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76B1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767BDD">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2D3A97A6">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7CBF497C">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7106F82E">
            <w:pPr>
              <w:tabs>
                <w:tab w:val="left" w:pos="6300"/>
              </w:tabs>
              <w:snapToGrid w:val="0"/>
              <w:spacing w:line="500" w:lineRule="exact"/>
              <w:jc w:val="center"/>
              <w:outlineLvl w:val="0"/>
              <w:rPr>
                <w:rFonts w:ascii="宋体" w:hAnsi="宋体" w:cs="宋体"/>
                <w:color w:val="auto"/>
                <w:sz w:val="21"/>
                <w:szCs w:val="21"/>
                <w:highlight w:val="none"/>
              </w:rPr>
            </w:pPr>
          </w:p>
        </w:tc>
      </w:tr>
      <w:tr w14:paraId="608F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4BB6073">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315CE443">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7F13A5A5">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1EB80464">
            <w:pPr>
              <w:tabs>
                <w:tab w:val="left" w:pos="6300"/>
              </w:tabs>
              <w:snapToGrid w:val="0"/>
              <w:spacing w:line="500" w:lineRule="exact"/>
              <w:jc w:val="center"/>
              <w:outlineLvl w:val="0"/>
              <w:rPr>
                <w:rFonts w:ascii="宋体" w:hAnsi="宋体" w:cs="宋体"/>
                <w:color w:val="auto"/>
                <w:sz w:val="21"/>
                <w:szCs w:val="21"/>
                <w:highlight w:val="none"/>
              </w:rPr>
            </w:pPr>
          </w:p>
        </w:tc>
      </w:tr>
      <w:tr w14:paraId="3F54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30E8118">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450D5340">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20F0B258">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3B230062">
            <w:pPr>
              <w:tabs>
                <w:tab w:val="left" w:pos="6300"/>
              </w:tabs>
              <w:snapToGrid w:val="0"/>
              <w:spacing w:line="500" w:lineRule="exact"/>
              <w:jc w:val="center"/>
              <w:outlineLvl w:val="0"/>
              <w:rPr>
                <w:rFonts w:ascii="宋体" w:hAnsi="宋体" w:cs="宋体"/>
                <w:color w:val="auto"/>
                <w:sz w:val="21"/>
                <w:szCs w:val="21"/>
                <w:highlight w:val="none"/>
              </w:rPr>
            </w:pPr>
          </w:p>
        </w:tc>
      </w:tr>
      <w:tr w14:paraId="3E56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FC8635D">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14A6D713">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2A674E37">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63BB7062">
            <w:pPr>
              <w:tabs>
                <w:tab w:val="left" w:pos="6300"/>
              </w:tabs>
              <w:snapToGrid w:val="0"/>
              <w:spacing w:line="500" w:lineRule="exact"/>
              <w:jc w:val="center"/>
              <w:outlineLvl w:val="0"/>
              <w:rPr>
                <w:rFonts w:ascii="宋体" w:hAnsi="宋体" w:cs="宋体"/>
                <w:color w:val="auto"/>
                <w:sz w:val="21"/>
                <w:szCs w:val="21"/>
                <w:highlight w:val="none"/>
              </w:rPr>
            </w:pPr>
          </w:p>
        </w:tc>
      </w:tr>
      <w:tr w14:paraId="2CF9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7013E0C">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474C1D90">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3071D786">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431DA6BC">
            <w:pPr>
              <w:tabs>
                <w:tab w:val="left" w:pos="6300"/>
              </w:tabs>
              <w:snapToGrid w:val="0"/>
              <w:spacing w:line="500" w:lineRule="exact"/>
              <w:jc w:val="center"/>
              <w:outlineLvl w:val="0"/>
              <w:rPr>
                <w:rFonts w:ascii="宋体" w:hAnsi="宋体" w:cs="宋体"/>
                <w:color w:val="auto"/>
                <w:sz w:val="21"/>
                <w:szCs w:val="21"/>
                <w:highlight w:val="none"/>
              </w:rPr>
            </w:pPr>
          </w:p>
        </w:tc>
      </w:tr>
      <w:tr w14:paraId="72E9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1D51E6E">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1F12EF42">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172A7046">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06A69D88">
            <w:pPr>
              <w:tabs>
                <w:tab w:val="left" w:pos="6300"/>
              </w:tabs>
              <w:snapToGrid w:val="0"/>
              <w:spacing w:line="500" w:lineRule="exact"/>
              <w:jc w:val="center"/>
              <w:outlineLvl w:val="0"/>
              <w:rPr>
                <w:rFonts w:ascii="宋体" w:hAnsi="宋体" w:cs="宋体"/>
                <w:color w:val="auto"/>
                <w:sz w:val="21"/>
                <w:szCs w:val="21"/>
                <w:highlight w:val="none"/>
              </w:rPr>
            </w:pPr>
          </w:p>
        </w:tc>
      </w:tr>
      <w:tr w14:paraId="4D45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91E8A07">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04971CCA">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1F3CB6F9">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07D6EC2A">
            <w:pPr>
              <w:tabs>
                <w:tab w:val="left" w:pos="6300"/>
              </w:tabs>
              <w:snapToGrid w:val="0"/>
              <w:spacing w:line="500" w:lineRule="exact"/>
              <w:jc w:val="center"/>
              <w:outlineLvl w:val="0"/>
              <w:rPr>
                <w:rFonts w:ascii="宋体" w:hAnsi="宋体" w:cs="宋体"/>
                <w:color w:val="auto"/>
                <w:sz w:val="21"/>
                <w:szCs w:val="21"/>
                <w:highlight w:val="none"/>
              </w:rPr>
            </w:pPr>
          </w:p>
        </w:tc>
      </w:tr>
      <w:tr w14:paraId="491A1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320FCF5">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20957AF8">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06AE71B8">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49728199">
            <w:pPr>
              <w:tabs>
                <w:tab w:val="left" w:pos="6300"/>
              </w:tabs>
              <w:snapToGrid w:val="0"/>
              <w:spacing w:line="500" w:lineRule="exact"/>
              <w:jc w:val="center"/>
              <w:outlineLvl w:val="0"/>
              <w:rPr>
                <w:rFonts w:ascii="宋体" w:hAnsi="宋体" w:cs="宋体"/>
                <w:color w:val="auto"/>
                <w:sz w:val="21"/>
                <w:szCs w:val="21"/>
                <w:highlight w:val="none"/>
              </w:rPr>
            </w:pPr>
          </w:p>
        </w:tc>
      </w:tr>
    </w:tbl>
    <w:p w14:paraId="2AF962D1">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14:paraId="4A286083">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1C8C88A3">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7884A71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7F9B830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9AB91A4">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项目技术需求”中所列条款进行比较和响应；</w:t>
      </w:r>
    </w:p>
    <w:p w14:paraId="7FD8FBCA">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14:paraId="663C0D49">
      <w:pPr>
        <w:tabs>
          <w:tab w:val="left" w:pos="6300"/>
        </w:tabs>
        <w:snapToGrid w:val="0"/>
        <w:spacing w:line="500" w:lineRule="exact"/>
        <w:rPr>
          <w:rFonts w:ascii="宋体" w:hAnsi="宋体" w:cs="宋体"/>
          <w:color w:val="auto"/>
          <w:sz w:val="24"/>
          <w:szCs w:val="24"/>
          <w:highlight w:val="none"/>
        </w:rPr>
      </w:pPr>
    </w:p>
    <w:p w14:paraId="753A44BE">
      <w:pPr>
        <w:pStyle w:val="4"/>
        <w:spacing w:before="0" w:after="0" w:line="360" w:lineRule="auto"/>
        <w:ind w:firstLine="482"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bookmarkStart w:id="285" w:name="_Toc313888362"/>
      <w:bookmarkStart w:id="286" w:name="_Toc20130569"/>
      <w:bookmarkStart w:id="287" w:name="_Toc342913421"/>
      <w:bookmarkStart w:id="288" w:name="_Toc313008358"/>
    </w:p>
    <w:p w14:paraId="1F956780">
      <w:pPr>
        <w:tabs>
          <w:tab w:val="left" w:pos="6300"/>
        </w:tabs>
        <w:snapToGrid w:val="0"/>
        <w:spacing w:line="500" w:lineRule="exact"/>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宋体" w:hAnsi="宋体" w:cs="宋体"/>
          <w:color w:val="auto"/>
          <w:sz w:val="24"/>
          <w:szCs w:val="24"/>
          <w:highlight w:val="none"/>
        </w:rPr>
        <w:t>（二）技术部分评分所需资料（格式自定）</w:t>
      </w:r>
    </w:p>
    <w:p w14:paraId="2EF25E6F">
      <w:pPr>
        <w:tabs>
          <w:tab w:val="left" w:pos="6300"/>
        </w:tabs>
        <w:snapToGrid w:val="0"/>
        <w:spacing w:line="500" w:lineRule="exact"/>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宋体" w:hAnsi="宋体" w:cs="宋体"/>
          <w:color w:val="auto"/>
          <w:sz w:val="24"/>
          <w:szCs w:val="24"/>
          <w:highlight w:val="none"/>
        </w:rPr>
        <w:t>（三））其他资料（格式自定）</w:t>
      </w:r>
    </w:p>
    <w:p w14:paraId="41F4F1CA">
      <w:pPr>
        <w:pStyle w:val="4"/>
        <w:spacing w:before="0" w:after="0" w:line="360" w:lineRule="auto"/>
        <w:ind w:firstLine="482" w:firstLineChars="200"/>
        <w:rPr>
          <w:rFonts w:ascii="宋体" w:hAnsi="宋体" w:cs="宋体"/>
          <w:color w:val="auto"/>
          <w:sz w:val="24"/>
          <w:szCs w:val="24"/>
          <w:highlight w:val="none"/>
        </w:rPr>
      </w:pPr>
      <w:bookmarkStart w:id="289" w:name="_Toc6538"/>
      <w:bookmarkStart w:id="290" w:name="_Toc19664"/>
      <w:bookmarkStart w:id="291" w:name="_Toc5005"/>
      <w:bookmarkStart w:id="292" w:name="_Toc14023"/>
      <w:r>
        <w:rPr>
          <w:rFonts w:hint="eastAsia" w:ascii="宋体" w:hAnsi="宋体" w:cs="宋体"/>
          <w:color w:val="auto"/>
          <w:sz w:val="24"/>
          <w:szCs w:val="24"/>
          <w:highlight w:val="none"/>
        </w:rPr>
        <w:t>三、商务部分</w:t>
      </w:r>
      <w:bookmarkEnd w:id="285"/>
      <w:bookmarkEnd w:id="286"/>
      <w:bookmarkEnd w:id="287"/>
      <w:bookmarkEnd w:id="288"/>
      <w:bookmarkEnd w:id="289"/>
      <w:bookmarkEnd w:id="290"/>
      <w:bookmarkEnd w:id="291"/>
      <w:bookmarkEnd w:id="292"/>
    </w:p>
    <w:p w14:paraId="71D4E03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3342584A">
      <w:pPr>
        <w:pStyle w:val="10"/>
        <w:tabs>
          <w:tab w:val="left" w:pos="6300"/>
        </w:tabs>
        <w:snapToGrid w:val="0"/>
        <w:spacing w:line="50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项目号：</w:t>
      </w:r>
    </w:p>
    <w:p w14:paraId="586320A3">
      <w:pPr>
        <w:pStyle w:val="10"/>
        <w:tabs>
          <w:tab w:val="left" w:pos="6300"/>
        </w:tabs>
        <w:snapToGrid w:val="0"/>
        <w:spacing w:line="50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磋商项目名称：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67B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0236F9D9">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2658" w:type="dxa"/>
            <w:vAlign w:val="center"/>
          </w:tcPr>
          <w:p w14:paraId="1C0D3C0A">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采购需求</w:t>
            </w:r>
          </w:p>
        </w:tc>
        <w:tc>
          <w:tcPr>
            <w:tcW w:w="2759" w:type="dxa"/>
            <w:vAlign w:val="center"/>
          </w:tcPr>
          <w:p w14:paraId="510BA7D5">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响应情况</w:t>
            </w:r>
          </w:p>
        </w:tc>
        <w:tc>
          <w:tcPr>
            <w:tcW w:w="2067" w:type="dxa"/>
            <w:vAlign w:val="center"/>
          </w:tcPr>
          <w:p w14:paraId="50B9E354">
            <w:pPr>
              <w:tabs>
                <w:tab w:val="left" w:pos="6300"/>
              </w:tabs>
              <w:snapToGrid w:val="0"/>
              <w:spacing w:line="500" w:lineRule="exact"/>
              <w:jc w:val="center"/>
              <w:outlineLvl w:val="0"/>
              <w:rPr>
                <w:rFonts w:ascii="宋体" w:hAnsi="宋体" w:cs="宋体"/>
                <w:color w:val="auto"/>
                <w:sz w:val="21"/>
                <w:szCs w:val="21"/>
                <w:highlight w:val="none"/>
              </w:rPr>
            </w:pPr>
            <w:r>
              <w:rPr>
                <w:rFonts w:hint="eastAsia" w:ascii="宋体" w:hAnsi="宋体" w:cs="宋体"/>
                <w:color w:val="auto"/>
                <w:sz w:val="21"/>
                <w:szCs w:val="21"/>
                <w:highlight w:val="none"/>
              </w:rPr>
              <w:t>差异说明</w:t>
            </w:r>
          </w:p>
        </w:tc>
      </w:tr>
      <w:tr w14:paraId="2ED8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8714E6">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4F22FDFA">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075E2181">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1A99335F">
            <w:pPr>
              <w:tabs>
                <w:tab w:val="left" w:pos="6300"/>
              </w:tabs>
              <w:snapToGrid w:val="0"/>
              <w:spacing w:line="500" w:lineRule="exact"/>
              <w:jc w:val="center"/>
              <w:outlineLvl w:val="0"/>
              <w:rPr>
                <w:rFonts w:ascii="宋体" w:hAnsi="宋体" w:cs="宋体"/>
                <w:color w:val="auto"/>
                <w:sz w:val="21"/>
                <w:szCs w:val="21"/>
                <w:highlight w:val="none"/>
              </w:rPr>
            </w:pPr>
          </w:p>
        </w:tc>
      </w:tr>
      <w:tr w14:paraId="58DC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369D4F">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2B73C0FD">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0AF7BB4A">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4F643D10">
            <w:pPr>
              <w:tabs>
                <w:tab w:val="left" w:pos="6300"/>
              </w:tabs>
              <w:snapToGrid w:val="0"/>
              <w:spacing w:line="500" w:lineRule="exact"/>
              <w:jc w:val="center"/>
              <w:outlineLvl w:val="0"/>
              <w:rPr>
                <w:rFonts w:ascii="宋体" w:hAnsi="宋体" w:cs="宋体"/>
                <w:color w:val="auto"/>
                <w:sz w:val="21"/>
                <w:szCs w:val="21"/>
                <w:highlight w:val="none"/>
              </w:rPr>
            </w:pPr>
          </w:p>
        </w:tc>
      </w:tr>
      <w:tr w14:paraId="461B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C5CB2FB">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7025F02B">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0F8E8783">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0C8F4131">
            <w:pPr>
              <w:tabs>
                <w:tab w:val="left" w:pos="6300"/>
              </w:tabs>
              <w:snapToGrid w:val="0"/>
              <w:spacing w:line="500" w:lineRule="exact"/>
              <w:jc w:val="center"/>
              <w:outlineLvl w:val="0"/>
              <w:rPr>
                <w:rFonts w:ascii="宋体" w:hAnsi="宋体" w:cs="宋体"/>
                <w:color w:val="auto"/>
                <w:sz w:val="21"/>
                <w:szCs w:val="21"/>
                <w:highlight w:val="none"/>
              </w:rPr>
            </w:pPr>
          </w:p>
        </w:tc>
      </w:tr>
      <w:tr w14:paraId="0120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C3ED41D">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1C98753D">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7ACC44A5">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16980A74">
            <w:pPr>
              <w:tabs>
                <w:tab w:val="left" w:pos="6300"/>
              </w:tabs>
              <w:snapToGrid w:val="0"/>
              <w:spacing w:line="500" w:lineRule="exact"/>
              <w:jc w:val="center"/>
              <w:outlineLvl w:val="0"/>
              <w:rPr>
                <w:rFonts w:ascii="宋体" w:hAnsi="宋体" w:cs="宋体"/>
                <w:color w:val="auto"/>
                <w:sz w:val="21"/>
                <w:szCs w:val="21"/>
                <w:highlight w:val="none"/>
              </w:rPr>
            </w:pPr>
          </w:p>
        </w:tc>
      </w:tr>
      <w:tr w14:paraId="0E7D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DCF15C3">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51CEB112">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42C1FE13">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5C115C94">
            <w:pPr>
              <w:tabs>
                <w:tab w:val="left" w:pos="6300"/>
              </w:tabs>
              <w:snapToGrid w:val="0"/>
              <w:spacing w:line="500" w:lineRule="exact"/>
              <w:jc w:val="center"/>
              <w:outlineLvl w:val="0"/>
              <w:rPr>
                <w:rFonts w:ascii="宋体" w:hAnsi="宋体" w:cs="宋体"/>
                <w:color w:val="auto"/>
                <w:sz w:val="21"/>
                <w:szCs w:val="21"/>
                <w:highlight w:val="none"/>
              </w:rPr>
            </w:pPr>
          </w:p>
        </w:tc>
      </w:tr>
      <w:tr w14:paraId="7729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D0BB28D">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09CFCAFC">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6C962D23">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65B9B5D4">
            <w:pPr>
              <w:tabs>
                <w:tab w:val="left" w:pos="6300"/>
              </w:tabs>
              <w:snapToGrid w:val="0"/>
              <w:spacing w:line="500" w:lineRule="exact"/>
              <w:jc w:val="center"/>
              <w:outlineLvl w:val="0"/>
              <w:rPr>
                <w:rFonts w:ascii="宋体" w:hAnsi="宋体" w:cs="宋体"/>
                <w:color w:val="auto"/>
                <w:sz w:val="21"/>
                <w:szCs w:val="21"/>
                <w:highlight w:val="none"/>
              </w:rPr>
            </w:pPr>
          </w:p>
        </w:tc>
      </w:tr>
      <w:tr w14:paraId="368A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341B2DE">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225839EC">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657CDA0C">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49E0ED24">
            <w:pPr>
              <w:tabs>
                <w:tab w:val="left" w:pos="6300"/>
              </w:tabs>
              <w:snapToGrid w:val="0"/>
              <w:spacing w:line="500" w:lineRule="exact"/>
              <w:jc w:val="center"/>
              <w:outlineLvl w:val="0"/>
              <w:rPr>
                <w:rFonts w:ascii="宋体" w:hAnsi="宋体" w:cs="宋体"/>
                <w:color w:val="auto"/>
                <w:sz w:val="21"/>
                <w:szCs w:val="21"/>
                <w:highlight w:val="none"/>
              </w:rPr>
            </w:pPr>
          </w:p>
        </w:tc>
      </w:tr>
      <w:tr w14:paraId="5AE2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47315F">
            <w:pPr>
              <w:tabs>
                <w:tab w:val="left" w:pos="6300"/>
              </w:tabs>
              <w:snapToGrid w:val="0"/>
              <w:spacing w:line="500" w:lineRule="exact"/>
              <w:jc w:val="center"/>
              <w:outlineLvl w:val="0"/>
              <w:rPr>
                <w:rFonts w:ascii="宋体" w:hAnsi="宋体" w:cs="宋体"/>
                <w:color w:val="auto"/>
                <w:sz w:val="21"/>
                <w:szCs w:val="21"/>
                <w:highlight w:val="none"/>
              </w:rPr>
            </w:pPr>
          </w:p>
        </w:tc>
        <w:tc>
          <w:tcPr>
            <w:tcW w:w="2658" w:type="dxa"/>
            <w:vAlign w:val="center"/>
          </w:tcPr>
          <w:p w14:paraId="2C2C80F5">
            <w:pPr>
              <w:tabs>
                <w:tab w:val="left" w:pos="6300"/>
              </w:tabs>
              <w:snapToGrid w:val="0"/>
              <w:spacing w:line="500" w:lineRule="exact"/>
              <w:jc w:val="center"/>
              <w:outlineLvl w:val="0"/>
              <w:rPr>
                <w:rFonts w:ascii="宋体" w:hAnsi="宋体" w:cs="宋体"/>
                <w:color w:val="auto"/>
                <w:sz w:val="21"/>
                <w:szCs w:val="21"/>
                <w:highlight w:val="none"/>
              </w:rPr>
            </w:pPr>
          </w:p>
        </w:tc>
        <w:tc>
          <w:tcPr>
            <w:tcW w:w="2759" w:type="dxa"/>
            <w:vAlign w:val="center"/>
          </w:tcPr>
          <w:p w14:paraId="3A3F55EA">
            <w:pPr>
              <w:tabs>
                <w:tab w:val="left" w:pos="6300"/>
              </w:tabs>
              <w:snapToGrid w:val="0"/>
              <w:spacing w:line="500" w:lineRule="exact"/>
              <w:jc w:val="center"/>
              <w:outlineLvl w:val="0"/>
              <w:rPr>
                <w:rFonts w:ascii="宋体" w:hAnsi="宋体" w:cs="宋体"/>
                <w:color w:val="auto"/>
                <w:sz w:val="21"/>
                <w:szCs w:val="21"/>
                <w:highlight w:val="none"/>
              </w:rPr>
            </w:pPr>
          </w:p>
        </w:tc>
        <w:tc>
          <w:tcPr>
            <w:tcW w:w="2067" w:type="dxa"/>
            <w:vAlign w:val="center"/>
          </w:tcPr>
          <w:p w14:paraId="1A172430">
            <w:pPr>
              <w:tabs>
                <w:tab w:val="left" w:pos="6300"/>
              </w:tabs>
              <w:snapToGrid w:val="0"/>
              <w:spacing w:line="500" w:lineRule="exact"/>
              <w:jc w:val="center"/>
              <w:outlineLvl w:val="0"/>
              <w:rPr>
                <w:rFonts w:ascii="宋体" w:hAnsi="宋体" w:cs="宋体"/>
                <w:color w:val="auto"/>
                <w:sz w:val="21"/>
                <w:szCs w:val="21"/>
                <w:highlight w:val="none"/>
              </w:rPr>
            </w:pPr>
          </w:p>
        </w:tc>
      </w:tr>
    </w:tbl>
    <w:p w14:paraId="1EC16FA7">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14:paraId="536C0765">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09C28B49">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20040057">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7E5AC20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BA86DB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项目商务需求”中所列条款进行比较和响应；</w:t>
      </w:r>
    </w:p>
    <w:p w14:paraId="306C407D">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14:paraId="3B0FA14A">
      <w:pPr>
        <w:spacing w:line="360" w:lineRule="auto"/>
        <w:rPr>
          <w:rFonts w:ascii="宋体" w:hAnsi="宋体" w:cs="宋体"/>
          <w:color w:val="auto"/>
          <w:highlight w:val="none"/>
        </w:rPr>
        <w:sectPr>
          <w:pgSz w:w="11907" w:h="16840"/>
          <w:pgMar w:top="1134" w:right="1191" w:bottom="1134" w:left="1191" w:header="851" w:footer="992" w:gutter="0"/>
          <w:pgNumType w:fmt="numberInDash"/>
          <w:cols w:space="720" w:num="1"/>
          <w:docGrid w:linePitch="380" w:charSpace="-5735"/>
        </w:sectPr>
      </w:pPr>
    </w:p>
    <w:p w14:paraId="5F45508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7B9C051E">
      <w:pPr>
        <w:snapToGrid w:val="0"/>
        <w:spacing w:line="360" w:lineRule="auto"/>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p>
    <w:p w14:paraId="747F9652">
      <w:pPr>
        <w:snapToGrid w:val="0"/>
        <w:spacing w:line="360" w:lineRule="auto"/>
        <w:ind w:firstLine="480" w:firstLineChars="200"/>
        <w:rPr>
          <w:rFonts w:ascii="宋体" w:hAnsi="宋体" w:cs="宋体"/>
          <w:color w:val="auto"/>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宋体" w:hAnsi="宋体" w:cs="宋体"/>
          <w:color w:val="auto"/>
          <w:sz w:val="24"/>
          <w:szCs w:val="24"/>
          <w:highlight w:val="none"/>
        </w:rPr>
        <w:t>（三）其它优惠服务承诺</w:t>
      </w:r>
    </w:p>
    <w:p w14:paraId="4BCAE9C0">
      <w:pPr>
        <w:pStyle w:val="3"/>
        <w:adjustRightInd w:val="0"/>
        <w:snapToGrid w:val="0"/>
        <w:spacing w:before="0" w:after="0" w:line="400" w:lineRule="exact"/>
        <w:ind w:firstLine="482" w:firstLineChars="200"/>
        <w:rPr>
          <w:rFonts w:ascii="宋体" w:hAnsi="宋体" w:eastAsia="宋体" w:cs="宋体"/>
          <w:color w:val="auto"/>
          <w:sz w:val="24"/>
          <w:highlight w:val="none"/>
        </w:rPr>
      </w:pPr>
      <w:bookmarkStart w:id="293" w:name="_Toc32206"/>
      <w:bookmarkStart w:id="294" w:name="_Toc313888363"/>
      <w:bookmarkStart w:id="295" w:name="_Toc342913422"/>
      <w:bookmarkStart w:id="296" w:name="_Toc106030909"/>
      <w:bookmarkStart w:id="297" w:name="_Toc14735"/>
      <w:bookmarkStart w:id="298" w:name="_Toc313008359"/>
      <w:bookmarkStart w:id="299" w:name="_Toc76462353"/>
      <w:bookmarkStart w:id="300" w:name="_Toc17069"/>
      <w:bookmarkStart w:id="301" w:name="_Toc22703"/>
      <w:r>
        <w:rPr>
          <w:rFonts w:hint="eastAsia" w:ascii="宋体" w:hAnsi="宋体" w:eastAsia="宋体" w:cs="宋体"/>
          <w:color w:val="auto"/>
          <w:sz w:val="24"/>
          <w:highlight w:val="none"/>
        </w:rPr>
        <w:t>四、资格条件</w:t>
      </w:r>
      <w:bookmarkEnd w:id="293"/>
      <w:bookmarkEnd w:id="294"/>
      <w:bookmarkEnd w:id="295"/>
      <w:bookmarkEnd w:id="296"/>
      <w:bookmarkEnd w:id="297"/>
      <w:bookmarkEnd w:id="298"/>
      <w:bookmarkEnd w:id="299"/>
      <w:bookmarkEnd w:id="300"/>
      <w:bookmarkEnd w:id="301"/>
    </w:p>
    <w:p w14:paraId="742EE0E6">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4753838C">
      <w:pPr>
        <w:tabs>
          <w:tab w:val="left" w:pos="6300"/>
        </w:tabs>
        <w:snapToGrid w:val="0"/>
        <w:spacing w:line="400" w:lineRule="exact"/>
        <w:ind w:firstLine="570"/>
        <w:rPr>
          <w:rFonts w:ascii="宋体" w:hAnsi="宋体" w:cs="宋体"/>
          <w:color w:val="auto"/>
          <w:highlight w:val="none"/>
        </w:rPr>
      </w:pPr>
    </w:p>
    <w:p w14:paraId="5E89292F">
      <w:pPr>
        <w:tabs>
          <w:tab w:val="left" w:pos="6300"/>
        </w:tabs>
        <w:snapToGrid w:val="0"/>
        <w:spacing w:line="500" w:lineRule="exact"/>
        <w:ind w:firstLine="570"/>
        <w:rPr>
          <w:rFonts w:ascii="宋体" w:hAnsi="宋体" w:cs="宋体"/>
          <w:color w:val="auto"/>
          <w:highlight w:val="none"/>
        </w:rPr>
      </w:pPr>
    </w:p>
    <w:p w14:paraId="19F6B8E3">
      <w:pPr>
        <w:tabs>
          <w:tab w:val="left" w:pos="6300"/>
        </w:tabs>
        <w:snapToGrid w:val="0"/>
        <w:spacing w:line="500" w:lineRule="exact"/>
        <w:ind w:firstLine="570"/>
        <w:rPr>
          <w:rFonts w:ascii="宋体" w:hAnsi="宋体" w:cs="宋体"/>
          <w:color w:val="auto"/>
          <w:highlight w:val="none"/>
        </w:rPr>
      </w:pPr>
    </w:p>
    <w:p w14:paraId="09B87998">
      <w:pPr>
        <w:tabs>
          <w:tab w:val="left" w:pos="6300"/>
        </w:tabs>
        <w:snapToGrid w:val="0"/>
        <w:spacing w:line="500" w:lineRule="exact"/>
        <w:ind w:firstLine="570"/>
        <w:rPr>
          <w:rFonts w:ascii="宋体" w:hAnsi="宋体" w:cs="宋体"/>
          <w:color w:val="auto"/>
          <w:highlight w:val="none"/>
        </w:rPr>
      </w:pPr>
    </w:p>
    <w:p w14:paraId="08D49B0C">
      <w:pPr>
        <w:tabs>
          <w:tab w:val="left" w:pos="6300"/>
        </w:tabs>
        <w:snapToGrid w:val="0"/>
        <w:spacing w:line="500" w:lineRule="exact"/>
        <w:ind w:firstLine="570"/>
        <w:rPr>
          <w:rFonts w:ascii="宋体" w:hAnsi="宋体" w:cs="宋体"/>
          <w:color w:val="auto"/>
          <w:highlight w:val="none"/>
        </w:rPr>
      </w:pPr>
    </w:p>
    <w:p w14:paraId="0D6FEF0F">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2BD24B03">
      <w:pPr>
        <w:tabs>
          <w:tab w:val="left" w:pos="6300"/>
        </w:tabs>
        <w:snapToGrid w:val="0"/>
        <w:spacing w:line="500" w:lineRule="exact"/>
        <w:ind w:firstLine="570"/>
        <w:rPr>
          <w:rFonts w:ascii="宋体" w:hAnsi="宋体" w:cs="宋体"/>
          <w:color w:val="auto"/>
          <w:sz w:val="24"/>
          <w:highlight w:val="none"/>
        </w:rPr>
      </w:pPr>
    </w:p>
    <w:p w14:paraId="5259104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14:paraId="660F3A93">
      <w:pPr>
        <w:tabs>
          <w:tab w:val="left" w:pos="6300"/>
        </w:tabs>
        <w:snapToGrid w:val="0"/>
        <w:spacing w:line="500" w:lineRule="exact"/>
        <w:ind w:firstLine="570"/>
        <w:rPr>
          <w:rFonts w:ascii="宋体" w:hAnsi="宋体" w:cs="宋体"/>
          <w:color w:val="auto"/>
          <w:sz w:val="24"/>
          <w:highlight w:val="none"/>
        </w:rPr>
      </w:pPr>
    </w:p>
    <w:p w14:paraId="38CC1FC6">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128CBAF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479A3058">
      <w:pPr>
        <w:tabs>
          <w:tab w:val="left" w:pos="6300"/>
        </w:tabs>
        <w:snapToGrid w:val="0"/>
        <w:spacing w:line="500" w:lineRule="exact"/>
        <w:ind w:firstLine="570"/>
        <w:rPr>
          <w:rFonts w:ascii="宋体" w:hAnsi="宋体" w:cs="宋体"/>
          <w:color w:val="auto"/>
          <w:sz w:val="24"/>
          <w:highlight w:val="none"/>
        </w:rPr>
      </w:pPr>
    </w:p>
    <w:p w14:paraId="7958BF0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2420EB1E">
      <w:pPr>
        <w:tabs>
          <w:tab w:val="left" w:pos="6300"/>
        </w:tabs>
        <w:snapToGrid w:val="0"/>
        <w:spacing w:line="500" w:lineRule="exact"/>
        <w:ind w:firstLine="570"/>
        <w:rPr>
          <w:rFonts w:ascii="宋体" w:hAnsi="宋体" w:cs="宋体"/>
          <w:color w:val="auto"/>
          <w:sz w:val="24"/>
          <w:highlight w:val="none"/>
        </w:rPr>
      </w:pPr>
    </w:p>
    <w:p w14:paraId="0448636E">
      <w:pPr>
        <w:tabs>
          <w:tab w:val="left" w:pos="6300"/>
        </w:tabs>
        <w:snapToGrid w:val="0"/>
        <w:spacing w:line="500" w:lineRule="exact"/>
        <w:ind w:firstLine="570"/>
        <w:rPr>
          <w:rFonts w:ascii="宋体" w:hAnsi="宋体" w:cs="宋体"/>
          <w:color w:val="auto"/>
          <w:sz w:val="24"/>
          <w:highlight w:val="none"/>
        </w:rPr>
      </w:pPr>
    </w:p>
    <w:p w14:paraId="7FB22012">
      <w:pPr>
        <w:tabs>
          <w:tab w:val="left" w:pos="6300"/>
        </w:tabs>
        <w:snapToGrid w:val="0"/>
        <w:spacing w:line="500" w:lineRule="exact"/>
        <w:ind w:firstLine="570"/>
        <w:rPr>
          <w:rFonts w:ascii="宋体" w:hAnsi="宋体" w:cs="宋体"/>
          <w:color w:val="auto"/>
          <w:sz w:val="24"/>
          <w:highlight w:val="none"/>
        </w:rPr>
      </w:pPr>
    </w:p>
    <w:p w14:paraId="7BDBC11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042BCD4A">
      <w:pPr>
        <w:tabs>
          <w:tab w:val="left" w:pos="6300"/>
        </w:tabs>
        <w:snapToGrid w:val="0"/>
        <w:spacing w:line="500" w:lineRule="exact"/>
        <w:ind w:firstLine="570"/>
        <w:rPr>
          <w:rFonts w:ascii="宋体" w:hAnsi="宋体" w:cs="宋体"/>
          <w:color w:val="auto"/>
          <w:sz w:val="24"/>
          <w:highlight w:val="none"/>
        </w:rPr>
      </w:pPr>
    </w:p>
    <w:p w14:paraId="1157886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2943684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57F2C83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0160131A">
      <w:pPr>
        <w:tabs>
          <w:tab w:val="left" w:pos="6300"/>
        </w:tabs>
        <w:snapToGrid w:val="0"/>
        <w:spacing w:line="500" w:lineRule="exact"/>
        <w:ind w:firstLine="570"/>
        <w:rPr>
          <w:rFonts w:ascii="宋体" w:hAnsi="宋体" w:cs="宋体"/>
          <w:color w:val="auto"/>
          <w:sz w:val="24"/>
          <w:highlight w:val="none"/>
        </w:rPr>
      </w:pPr>
    </w:p>
    <w:p w14:paraId="4BD58440">
      <w:pPr>
        <w:tabs>
          <w:tab w:val="left" w:pos="6300"/>
        </w:tabs>
        <w:snapToGrid w:val="0"/>
        <w:spacing w:line="500" w:lineRule="exact"/>
        <w:ind w:firstLine="570"/>
        <w:rPr>
          <w:rFonts w:ascii="宋体" w:hAnsi="宋体" w:cs="宋体"/>
          <w:color w:val="auto"/>
          <w:sz w:val="24"/>
          <w:highlight w:val="none"/>
        </w:rPr>
      </w:pPr>
    </w:p>
    <w:p w14:paraId="1B3ACFCC">
      <w:pPr>
        <w:tabs>
          <w:tab w:val="left" w:pos="6300"/>
        </w:tabs>
        <w:snapToGrid w:val="0"/>
        <w:spacing w:line="500" w:lineRule="exact"/>
        <w:ind w:firstLine="570"/>
        <w:rPr>
          <w:rFonts w:ascii="宋体" w:hAnsi="宋体" w:cs="宋体"/>
          <w:color w:val="auto"/>
          <w:sz w:val="24"/>
          <w:highlight w:val="none"/>
        </w:rPr>
      </w:pPr>
    </w:p>
    <w:p w14:paraId="6C8F0658">
      <w:pPr>
        <w:tabs>
          <w:tab w:val="left" w:pos="6300"/>
        </w:tabs>
        <w:snapToGrid w:val="0"/>
        <w:spacing w:line="500" w:lineRule="exact"/>
        <w:ind w:firstLine="570"/>
        <w:rPr>
          <w:rFonts w:ascii="宋体" w:hAnsi="宋体" w:cs="宋体"/>
          <w:color w:val="auto"/>
          <w:sz w:val="24"/>
          <w:highlight w:val="none"/>
        </w:rPr>
      </w:pPr>
    </w:p>
    <w:p w14:paraId="1B4DDBAE">
      <w:pPr>
        <w:tabs>
          <w:tab w:val="left" w:pos="6300"/>
        </w:tabs>
        <w:snapToGrid w:val="0"/>
        <w:spacing w:line="500" w:lineRule="exact"/>
        <w:ind w:firstLine="570"/>
        <w:rPr>
          <w:rFonts w:ascii="宋体" w:hAnsi="宋体" w:cs="宋体"/>
          <w:color w:val="auto"/>
          <w:sz w:val="24"/>
          <w:highlight w:val="none"/>
        </w:rPr>
      </w:pPr>
    </w:p>
    <w:p w14:paraId="43D27130">
      <w:pPr>
        <w:tabs>
          <w:tab w:val="left" w:pos="6300"/>
        </w:tabs>
        <w:snapToGrid w:val="0"/>
        <w:spacing w:line="500" w:lineRule="exact"/>
        <w:ind w:firstLine="570"/>
        <w:rPr>
          <w:rFonts w:ascii="宋体" w:hAnsi="宋体" w:cs="宋体"/>
          <w:color w:val="auto"/>
          <w:sz w:val="24"/>
          <w:highlight w:val="none"/>
        </w:rPr>
      </w:pPr>
    </w:p>
    <w:p w14:paraId="0AD986CC">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1CFCC7F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5781DB8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BEDC8D2">
      <w:pPr>
        <w:tabs>
          <w:tab w:val="left" w:pos="6300"/>
        </w:tabs>
        <w:snapToGrid w:val="0"/>
        <w:spacing w:line="500" w:lineRule="exact"/>
        <w:ind w:firstLine="570"/>
        <w:rPr>
          <w:rFonts w:ascii="宋体" w:hAnsi="宋体" w:cs="宋体"/>
          <w:color w:val="auto"/>
          <w:sz w:val="24"/>
          <w:highlight w:val="none"/>
        </w:rPr>
      </w:pPr>
    </w:p>
    <w:p w14:paraId="3AF5C45C">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624832D8">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02CF3CE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2A8EA53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28874263">
      <w:pPr>
        <w:tabs>
          <w:tab w:val="left" w:pos="6300"/>
        </w:tabs>
        <w:snapToGrid w:val="0"/>
        <w:spacing w:line="500" w:lineRule="exact"/>
        <w:ind w:firstLine="570"/>
        <w:rPr>
          <w:rFonts w:ascii="宋体" w:hAnsi="宋体" w:cs="宋体"/>
          <w:color w:val="auto"/>
          <w:sz w:val="24"/>
          <w:highlight w:val="none"/>
        </w:rPr>
      </w:pPr>
    </w:p>
    <w:p w14:paraId="24680A07">
      <w:pPr>
        <w:tabs>
          <w:tab w:val="left" w:pos="6300"/>
        </w:tabs>
        <w:snapToGrid w:val="0"/>
        <w:spacing w:line="500" w:lineRule="exact"/>
        <w:ind w:firstLine="570"/>
        <w:rPr>
          <w:rFonts w:ascii="宋体" w:hAnsi="宋体" w:cs="宋体"/>
          <w:color w:val="auto"/>
          <w:sz w:val="24"/>
          <w:highlight w:val="none"/>
        </w:rPr>
      </w:pPr>
    </w:p>
    <w:p w14:paraId="7F2EA50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654D7B31">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1352F1BB">
      <w:pPr>
        <w:tabs>
          <w:tab w:val="left" w:pos="6300"/>
        </w:tabs>
        <w:snapToGrid w:val="0"/>
        <w:spacing w:line="500" w:lineRule="exact"/>
        <w:ind w:firstLine="570"/>
        <w:rPr>
          <w:rFonts w:ascii="宋体" w:hAnsi="宋体" w:cs="宋体"/>
          <w:color w:val="auto"/>
          <w:sz w:val="24"/>
          <w:szCs w:val="28"/>
          <w:highlight w:val="none"/>
        </w:rPr>
      </w:pPr>
    </w:p>
    <w:p w14:paraId="333E254F">
      <w:pPr>
        <w:tabs>
          <w:tab w:val="left" w:pos="6300"/>
        </w:tabs>
        <w:snapToGrid w:val="0"/>
        <w:spacing w:line="500" w:lineRule="exact"/>
        <w:ind w:firstLine="570"/>
        <w:rPr>
          <w:rFonts w:ascii="宋体" w:hAnsi="宋体" w:cs="宋体"/>
          <w:color w:val="auto"/>
          <w:sz w:val="24"/>
          <w:highlight w:val="none"/>
        </w:rPr>
      </w:pPr>
    </w:p>
    <w:p w14:paraId="2631F1D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095F503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712CC36B">
      <w:pPr>
        <w:tabs>
          <w:tab w:val="left" w:pos="6300"/>
        </w:tabs>
        <w:snapToGrid w:val="0"/>
        <w:spacing w:line="500" w:lineRule="exact"/>
        <w:ind w:firstLine="570"/>
        <w:rPr>
          <w:rFonts w:ascii="宋体" w:hAnsi="宋体" w:cs="宋体"/>
          <w:color w:val="auto"/>
          <w:sz w:val="24"/>
          <w:highlight w:val="none"/>
        </w:rPr>
      </w:pPr>
    </w:p>
    <w:p w14:paraId="375BC12F">
      <w:pPr>
        <w:tabs>
          <w:tab w:val="left" w:pos="6300"/>
        </w:tabs>
        <w:snapToGrid w:val="0"/>
        <w:spacing w:line="500" w:lineRule="exact"/>
        <w:ind w:firstLine="570"/>
        <w:rPr>
          <w:rFonts w:ascii="宋体" w:hAnsi="宋体" w:cs="宋体"/>
          <w:color w:val="auto"/>
          <w:sz w:val="24"/>
          <w:highlight w:val="none"/>
        </w:rPr>
      </w:pPr>
    </w:p>
    <w:p w14:paraId="41902C95">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65A994ED">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5A6F3BE9">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34FE437A">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5609BFD0">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13CF3810">
      <w:pPr>
        <w:tabs>
          <w:tab w:val="left" w:pos="6300"/>
        </w:tabs>
        <w:snapToGrid w:val="0"/>
        <w:spacing w:line="500" w:lineRule="exact"/>
        <w:ind w:firstLine="570"/>
        <w:rPr>
          <w:rFonts w:ascii="宋体" w:hAnsi="宋体" w:cs="宋体"/>
          <w:color w:val="auto"/>
          <w:sz w:val="24"/>
          <w:highlight w:val="none"/>
        </w:rPr>
      </w:pPr>
    </w:p>
    <w:p w14:paraId="568BE0D1">
      <w:pPr>
        <w:tabs>
          <w:tab w:val="left" w:pos="6300"/>
        </w:tabs>
        <w:snapToGrid w:val="0"/>
        <w:spacing w:line="500" w:lineRule="exact"/>
        <w:ind w:firstLine="57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5D55A283">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03BAEACE">
      <w:pPr>
        <w:tabs>
          <w:tab w:val="left" w:pos="6300"/>
        </w:tabs>
        <w:snapToGrid w:val="0"/>
        <w:spacing w:line="530" w:lineRule="exact"/>
        <w:rPr>
          <w:rFonts w:ascii="宋体" w:hAnsi="宋体" w:cs="宋体"/>
          <w:color w:val="auto"/>
          <w:sz w:val="24"/>
          <w:highlight w:val="none"/>
        </w:rPr>
      </w:pPr>
    </w:p>
    <w:p w14:paraId="2B0AFF3D">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48E7C10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4F80D8F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7A0DD116">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1A1E5D8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764F0D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5C6E752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5FCF960C">
      <w:pPr>
        <w:tabs>
          <w:tab w:val="left" w:pos="6300"/>
        </w:tabs>
        <w:snapToGrid w:val="0"/>
        <w:spacing w:line="500" w:lineRule="exact"/>
        <w:ind w:firstLine="480" w:firstLineChars="200"/>
        <w:rPr>
          <w:rFonts w:ascii="宋体" w:hAnsi="宋体" w:cs="宋体"/>
          <w:color w:val="auto"/>
          <w:sz w:val="24"/>
          <w:highlight w:val="none"/>
        </w:rPr>
      </w:pPr>
    </w:p>
    <w:p w14:paraId="5CDD50EC">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63857434">
      <w:pPr>
        <w:tabs>
          <w:tab w:val="left" w:pos="6300"/>
        </w:tabs>
        <w:snapToGrid w:val="0"/>
        <w:spacing w:line="500" w:lineRule="exact"/>
        <w:jc w:val="right"/>
        <w:rPr>
          <w:rFonts w:ascii="宋体" w:hAnsi="宋体" w:cs="宋体"/>
          <w:color w:val="auto"/>
          <w:sz w:val="24"/>
          <w:szCs w:val="24"/>
          <w:highlight w:val="none"/>
        </w:rPr>
      </w:pPr>
      <w:r>
        <w:rPr>
          <w:rFonts w:hint="eastAsia" w:ascii="宋体" w:hAnsi="宋体" w:cs="宋体"/>
          <w:color w:val="auto"/>
          <w:sz w:val="24"/>
          <w:highlight w:val="none"/>
        </w:rPr>
        <w:t>年   月   日</w:t>
      </w:r>
    </w:p>
    <w:p w14:paraId="57055D3D">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（五）特定资格条件证明文件</w:t>
      </w:r>
    </w:p>
    <w:p w14:paraId="0EEB459B">
      <w:pPr>
        <w:tabs>
          <w:tab w:val="left" w:pos="6300"/>
        </w:tabs>
        <w:snapToGrid w:val="0"/>
        <w:spacing w:line="400" w:lineRule="exact"/>
        <w:ind w:firstLine="480" w:firstLineChars="200"/>
        <w:rPr>
          <w:rFonts w:ascii="宋体" w:hAnsi="宋体" w:cs="宋体"/>
          <w:color w:val="auto"/>
          <w:sz w:val="24"/>
          <w:szCs w:val="24"/>
          <w:highlight w:val="none"/>
        </w:rPr>
      </w:pPr>
    </w:p>
    <w:p w14:paraId="6B607936">
      <w:pPr>
        <w:pStyle w:val="3"/>
        <w:adjustRightInd w:val="0"/>
        <w:snapToGrid w:val="0"/>
        <w:spacing w:before="0" w:after="0" w:line="400" w:lineRule="exact"/>
        <w:ind w:firstLine="560" w:firstLineChars="200"/>
        <w:rPr>
          <w:rFonts w:ascii="宋体" w:hAnsi="宋体" w:eastAsia="宋体" w:cs="宋体"/>
          <w:color w:val="auto"/>
          <w:sz w:val="24"/>
          <w:highlight w:val="none"/>
        </w:rPr>
      </w:pPr>
      <w:bookmarkStart w:id="302" w:name="_Toc14422"/>
      <w:r>
        <w:rPr>
          <w:rFonts w:hint="eastAsia" w:ascii="宋体" w:hAnsi="宋体" w:eastAsia="宋体" w:cs="宋体"/>
          <w:b w:val="0"/>
          <w:color w:val="auto"/>
          <w:sz w:val="28"/>
          <w:highlight w:val="none"/>
        </w:rPr>
        <w:br w:type="page"/>
      </w:r>
      <w:bookmarkStart w:id="303" w:name="_Toc29510"/>
      <w:bookmarkStart w:id="304" w:name="_Toc76462354"/>
      <w:bookmarkStart w:id="305" w:name="_Toc24045"/>
      <w:bookmarkStart w:id="306" w:name="_Toc106030910"/>
      <w:bookmarkStart w:id="307" w:name="_Toc19306"/>
      <w:bookmarkStart w:id="308" w:name="_Toc21669"/>
      <w:r>
        <w:rPr>
          <w:rFonts w:hint="eastAsia" w:ascii="宋体" w:hAnsi="宋体" w:eastAsia="宋体" w:cs="宋体"/>
          <w:color w:val="auto"/>
          <w:sz w:val="24"/>
          <w:highlight w:val="none"/>
        </w:rPr>
        <w:t>五、其他资料</w:t>
      </w:r>
      <w:bookmarkEnd w:id="302"/>
      <w:bookmarkEnd w:id="303"/>
      <w:bookmarkEnd w:id="304"/>
      <w:bookmarkEnd w:id="305"/>
      <w:bookmarkEnd w:id="306"/>
      <w:bookmarkEnd w:id="307"/>
      <w:bookmarkEnd w:id="308"/>
    </w:p>
    <w:p w14:paraId="0DE2250E">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5AC28AF2">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中小企业声明函</w:t>
      </w:r>
    </w:p>
    <w:p w14:paraId="6D6B2E4D">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本公司郑重声明，根据《政府采购促进中小企业发展管理办法》（</w:t>
      </w:r>
      <w:r>
        <w:rPr>
          <w:rFonts w:hint="eastAsia" w:ascii="宋体" w:hAnsi="宋体" w:cs="宋体"/>
          <w:color w:val="auto"/>
          <w:sz w:val="24"/>
          <w:szCs w:val="24"/>
          <w:highlight w:val="none"/>
        </w:rPr>
        <w:t>财库〔2020〕46号</w:t>
      </w:r>
      <w:r>
        <w:rPr>
          <w:rFonts w:hint="eastAsia" w:ascii="宋体" w:hAnsi="宋体" w:cs="宋体"/>
          <w:color w:val="auto"/>
          <w:sz w:val="24"/>
          <w:szCs w:val="28"/>
          <w:highlight w:val="none"/>
        </w:rPr>
        <w:t>）的规定，本公司参加</w:t>
      </w:r>
      <w:r>
        <w:rPr>
          <w:rFonts w:hint="eastAsia" w:ascii="宋体" w:hAnsi="宋体" w:cs="宋体"/>
          <w:i/>
          <w:color w:val="auto"/>
          <w:sz w:val="24"/>
          <w:szCs w:val="28"/>
          <w:highlight w:val="none"/>
          <w:u w:val="single"/>
        </w:rPr>
        <w:t>（采购人单位名称）</w:t>
      </w:r>
      <w:r>
        <w:rPr>
          <w:rFonts w:hint="eastAsia" w:ascii="宋体" w:hAnsi="宋体" w:cs="宋体"/>
          <w:color w:val="auto"/>
          <w:sz w:val="24"/>
          <w:szCs w:val="28"/>
          <w:highlight w:val="none"/>
        </w:rPr>
        <w:t>的</w:t>
      </w:r>
      <w:r>
        <w:rPr>
          <w:rFonts w:hint="eastAsia" w:ascii="宋体" w:hAnsi="宋体" w:cs="宋体"/>
          <w:i/>
          <w:color w:val="auto"/>
          <w:sz w:val="24"/>
          <w:szCs w:val="28"/>
          <w:highlight w:val="none"/>
          <w:u w:val="single"/>
        </w:rPr>
        <w:t>（项目名称）</w:t>
      </w:r>
      <w:r>
        <w:rPr>
          <w:rFonts w:hint="eastAsia" w:ascii="宋体" w:hAnsi="宋体" w:cs="宋体"/>
          <w:color w:val="auto"/>
          <w:sz w:val="24"/>
          <w:szCs w:val="28"/>
          <w:highlight w:val="none"/>
        </w:rPr>
        <w:t>采购活动，服务全部由符合政策要求的中小企业承接。相关企业的具体情况如下：</w:t>
      </w:r>
    </w:p>
    <w:p w14:paraId="03402F0F">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i/>
          <w:color w:val="auto"/>
          <w:sz w:val="24"/>
          <w:szCs w:val="28"/>
          <w:highlight w:val="none"/>
          <w:u w:val="single"/>
        </w:rPr>
        <w:t>（标的名称）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72BFD83F">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i/>
          <w:color w:val="auto"/>
          <w:sz w:val="24"/>
          <w:szCs w:val="28"/>
          <w:highlight w:val="none"/>
          <w:u w:val="single"/>
        </w:rPr>
        <w:t xml:space="preserve"> （标的名称）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4AA84C9C">
      <w:pPr>
        <w:tabs>
          <w:tab w:val="left" w:pos="6300"/>
        </w:tabs>
        <w:snapToGrid w:val="0"/>
        <w:spacing w:line="500" w:lineRule="exact"/>
        <w:ind w:firstLine="480" w:firstLineChars="200"/>
        <w:rPr>
          <w:rFonts w:ascii="宋体" w:hAnsi="宋体" w:cs="宋体"/>
          <w:color w:val="auto"/>
          <w:sz w:val="24"/>
          <w:szCs w:val="28"/>
          <w:highlight w:val="none"/>
        </w:rPr>
      </w:pPr>
    </w:p>
    <w:p w14:paraId="1FC5DBFE">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14:paraId="19D90315">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以上企业，不属于大企业的分支机构，不存在控股股东为大企业的情形，也不存在与大企业的负责人为同一人的情形。</w:t>
      </w:r>
    </w:p>
    <w:p w14:paraId="02163840">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本企业对上述声明内容的真实性负责。如有虚假，将依法承担相应责任。</w:t>
      </w:r>
    </w:p>
    <w:p w14:paraId="239746C5">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0676D936">
      <w:pPr>
        <w:tabs>
          <w:tab w:val="left" w:pos="6300"/>
        </w:tabs>
        <w:snapToGrid w:val="0"/>
        <w:spacing w:line="500" w:lineRule="exact"/>
        <w:ind w:firstLine="6120" w:firstLineChars="2550"/>
        <w:rPr>
          <w:rFonts w:ascii="宋体" w:hAnsi="宋体" w:cs="宋体"/>
          <w:color w:val="auto"/>
          <w:sz w:val="24"/>
          <w:szCs w:val="28"/>
          <w:highlight w:val="none"/>
        </w:rPr>
      </w:pPr>
      <w:r>
        <w:rPr>
          <w:rFonts w:hint="eastAsia" w:ascii="宋体" w:hAnsi="宋体" w:cs="宋体"/>
          <w:color w:val="auto"/>
          <w:sz w:val="24"/>
          <w:szCs w:val="28"/>
          <w:highlight w:val="none"/>
        </w:rPr>
        <w:t xml:space="preserve">企业名称（盖章）： </w:t>
      </w:r>
    </w:p>
    <w:p w14:paraId="50059790">
      <w:pPr>
        <w:tabs>
          <w:tab w:val="left" w:pos="6300"/>
        </w:tabs>
        <w:snapToGrid w:val="0"/>
        <w:spacing w:line="500" w:lineRule="exact"/>
        <w:ind w:right="784" w:firstLine="6120" w:firstLineChars="2550"/>
        <w:rPr>
          <w:rFonts w:ascii="宋体" w:hAnsi="宋体" w:cs="宋体"/>
          <w:color w:val="auto"/>
          <w:sz w:val="24"/>
          <w:highlight w:val="none"/>
        </w:rPr>
      </w:pPr>
      <w:r>
        <w:rPr>
          <w:rFonts w:hint="eastAsia" w:ascii="宋体" w:hAnsi="宋体" w:cs="宋体"/>
          <w:color w:val="auto"/>
          <w:sz w:val="24"/>
          <w:szCs w:val="28"/>
          <w:highlight w:val="none"/>
        </w:rPr>
        <w:t>日期：</w:t>
      </w:r>
    </w:p>
    <w:p w14:paraId="21334826">
      <w:pPr>
        <w:tabs>
          <w:tab w:val="left" w:pos="6300"/>
        </w:tabs>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648CBA2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14:paraId="65CB14AB">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2.中小企业应当按照《中小企业划型标准规定》（工信部联企业〔2011〕300号），如实填写并提交《中小企业声明函》。</w:t>
      </w:r>
    </w:p>
    <w:p w14:paraId="0FF101EE">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1D0D21DB">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4.本声明函“企业名称（盖章）”处为供应商盖章。</w:t>
      </w:r>
    </w:p>
    <w:p w14:paraId="7849BA46">
      <w:pPr>
        <w:tabs>
          <w:tab w:val="left" w:pos="6300"/>
        </w:tabs>
        <w:snapToGrid w:val="0"/>
        <w:ind w:firstLine="420" w:firstLineChars="200"/>
        <w:rPr>
          <w:rFonts w:ascii="宋体" w:hAnsi="宋体" w:cs="宋体"/>
          <w:color w:val="auto"/>
          <w:kern w:val="0"/>
          <w:sz w:val="21"/>
          <w:szCs w:val="21"/>
          <w:highlight w:val="none"/>
        </w:rPr>
        <w:sectPr>
          <w:pgSz w:w="11907" w:h="16840"/>
          <w:pgMar w:top="1417" w:right="1417" w:bottom="1417" w:left="1417" w:header="851" w:footer="992" w:gutter="0"/>
          <w:pgNumType w:fmt="numberInDash"/>
          <w:cols w:space="0" w:num="1"/>
          <w:docGrid w:linePitch="380" w:charSpace="0"/>
        </w:sectPr>
      </w:pPr>
    </w:p>
    <w:p w14:paraId="1B9EA343">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注：各行业划型标准：</w:t>
      </w:r>
    </w:p>
    <w:p w14:paraId="0945B18C">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2AE0900B">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8FF7EB7">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37A6D1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81CB43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6E4A8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A95CE27">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617C27">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EF7639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C3639F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D9E3A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BFA9F0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2F3249A">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5119DF1">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0EE526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41DE5AC">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48F7C69">
      <w:pPr>
        <w:tabs>
          <w:tab w:val="left" w:pos="6300"/>
        </w:tabs>
        <w:snapToGrid w:val="0"/>
        <w:spacing w:line="360" w:lineRule="auto"/>
        <w:ind w:firstLine="570"/>
        <w:jc w:val="left"/>
        <w:rPr>
          <w:rFonts w:ascii="宋体" w:hAnsi="宋体" w:cs="宋体"/>
          <w:color w:val="auto"/>
          <w:sz w:val="24"/>
          <w:szCs w:val="24"/>
          <w:highlight w:val="none"/>
        </w:rPr>
      </w:pPr>
    </w:p>
    <w:p w14:paraId="6738C871">
      <w:pPr>
        <w:tabs>
          <w:tab w:val="left" w:pos="6300"/>
        </w:tabs>
        <w:snapToGrid w:val="0"/>
        <w:spacing w:line="360" w:lineRule="auto"/>
        <w:ind w:firstLine="570"/>
        <w:jc w:val="left"/>
        <w:rPr>
          <w:rFonts w:ascii="宋体" w:hAnsi="宋体" w:cs="宋体"/>
          <w:color w:val="auto"/>
          <w:sz w:val="24"/>
          <w:szCs w:val="24"/>
          <w:highlight w:val="none"/>
        </w:rPr>
      </w:pPr>
    </w:p>
    <w:p w14:paraId="6CAE32DD">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监狱企业证明文件</w:t>
      </w:r>
    </w:p>
    <w:p w14:paraId="73A685A9">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14:paraId="0492FA76">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color w:val="auto"/>
          <w:highlight w:val="none"/>
        </w:rPr>
        <w:t>残疾人福利性单位声明函</w:t>
      </w:r>
    </w:p>
    <w:p w14:paraId="2D00AA9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B05FA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558D02A">
      <w:pPr>
        <w:tabs>
          <w:tab w:val="left" w:pos="6300"/>
        </w:tabs>
        <w:snapToGrid w:val="0"/>
        <w:spacing w:line="500" w:lineRule="exact"/>
        <w:ind w:firstLine="480" w:firstLineChars="200"/>
        <w:rPr>
          <w:rFonts w:ascii="宋体" w:hAnsi="宋体" w:cs="宋体"/>
          <w:color w:val="auto"/>
          <w:sz w:val="24"/>
          <w:highlight w:val="none"/>
        </w:rPr>
      </w:pPr>
    </w:p>
    <w:p w14:paraId="5CEB2E95">
      <w:pPr>
        <w:tabs>
          <w:tab w:val="left" w:pos="6300"/>
        </w:tabs>
        <w:snapToGrid w:val="0"/>
        <w:spacing w:line="500" w:lineRule="exact"/>
        <w:ind w:firstLine="480" w:firstLineChars="200"/>
        <w:rPr>
          <w:rFonts w:ascii="宋体" w:hAnsi="宋体" w:cs="宋体"/>
          <w:color w:val="auto"/>
          <w:sz w:val="24"/>
          <w:highlight w:val="none"/>
        </w:rPr>
      </w:pPr>
    </w:p>
    <w:p w14:paraId="4E51BF1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供应商名称（盖章）：</w:t>
      </w:r>
    </w:p>
    <w:p w14:paraId="66D4859F">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79A26406">
      <w:pPr>
        <w:snapToGrid w:val="0"/>
        <w:spacing w:line="440" w:lineRule="exact"/>
        <w:ind w:firstLine="480" w:firstLineChars="200"/>
        <w:rPr>
          <w:rFonts w:ascii="宋体" w:hAnsi="宋体" w:cs="宋体"/>
          <w:color w:val="auto"/>
          <w:sz w:val="24"/>
          <w:highlight w:val="none"/>
        </w:rPr>
      </w:pPr>
    </w:p>
    <w:p w14:paraId="6734F49D">
      <w:pPr>
        <w:snapToGrid w:val="0"/>
        <w:spacing w:line="440" w:lineRule="exact"/>
        <w:ind w:firstLine="480" w:firstLineChars="200"/>
        <w:rPr>
          <w:rFonts w:ascii="宋体" w:hAnsi="宋体" w:cs="宋体"/>
          <w:color w:val="auto"/>
          <w:sz w:val="24"/>
          <w:highlight w:val="none"/>
        </w:rPr>
      </w:pPr>
    </w:p>
    <w:p w14:paraId="6842FAEC">
      <w:pPr>
        <w:snapToGrid w:val="0"/>
        <w:spacing w:line="440" w:lineRule="exact"/>
        <w:ind w:firstLine="480" w:firstLineChars="200"/>
        <w:rPr>
          <w:rFonts w:ascii="宋体" w:hAnsi="宋体" w:cs="宋体"/>
          <w:color w:val="auto"/>
          <w:sz w:val="24"/>
          <w:highlight w:val="none"/>
        </w:rPr>
      </w:pPr>
    </w:p>
    <w:p w14:paraId="2AB8BFC7">
      <w:pPr>
        <w:snapToGrid w:val="0"/>
        <w:spacing w:line="440" w:lineRule="exact"/>
        <w:ind w:firstLine="480" w:firstLineChars="200"/>
        <w:rPr>
          <w:rFonts w:ascii="宋体" w:hAnsi="宋体" w:cs="宋体"/>
          <w:color w:val="auto"/>
          <w:sz w:val="24"/>
          <w:highlight w:val="none"/>
        </w:rPr>
      </w:pPr>
    </w:p>
    <w:p w14:paraId="092CA34C">
      <w:pPr>
        <w:snapToGrid w:val="0"/>
        <w:spacing w:line="440" w:lineRule="exact"/>
        <w:ind w:firstLine="480" w:firstLineChars="200"/>
        <w:rPr>
          <w:rFonts w:ascii="宋体" w:hAnsi="宋体" w:cs="宋体"/>
          <w:color w:val="auto"/>
          <w:sz w:val="24"/>
          <w:highlight w:val="none"/>
        </w:rPr>
      </w:pPr>
    </w:p>
    <w:p w14:paraId="7158B888">
      <w:pPr>
        <w:snapToGrid w:val="0"/>
        <w:spacing w:line="440" w:lineRule="exact"/>
        <w:ind w:firstLine="480" w:firstLineChars="200"/>
        <w:rPr>
          <w:rFonts w:ascii="宋体" w:hAnsi="宋体" w:cs="宋体"/>
          <w:color w:val="auto"/>
          <w:sz w:val="24"/>
          <w:highlight w:val="none"/>
        </w:rPr>
      </w:pPr>
    </w:p>
    <w:p w14:paraId="410C4DBB">
      <w:pPr>
        <w:snapToGrid w:val="0"/>
        <w:spacing w:line="440" w:lineRule="exact"/>
        <w:ind w:firstLine="480" w:firstLineChars="200"/>
        <w:rPr>
          <w:rFonts w:ascii="宋体" w:hAnsi="宋体" w:cs="宋体"/>
          <w:color w:val="auto"/>
          <w:sz w:val="24"/>
          <w:highlight w:val="none"/>
        </w:rPr>
      </w:pPr>
    </w:p>
    <w:p w14:paraId="324F0FF8">
      <w:pPr>
        <w:snapToGrid w:val="0"/>
        <w:spacing w:line="440" w:lineRule="exact"/>
        <w:ind w:firstLine="480" w:firstLineChars="200"/>
        <w:rPr>
          <w:rFonts w:ascii="宋体" w:hAnsi="宋体" w:cs="宋体"/>
          <w:color w:val="auto"/>
          <w:sz w:val="24"/>
          <w:highlight w:val="none"/>
        </w:rPr>
      </w:pPr>
    </w:p>
    <w:p w14:paraId="598AAC29">
      <w:pPr>
        <w:snapToGrid w:val="0"/>
        <w:spacing w:line="440" w:lineRule="exact"/>
        <w:ind w:firstLine="480" w:firstLineChars="200"/>
        <w:rPr>
          <w:rFonts w:ascii="宋体" w:hAnsi="宋体" w:cs="宋体"/>
          <w:color w:val="auto"/>
          <w:sz w:val="24"/>
          <w:highlight w:val="none"/>
        </w:rPr>
      </w:pPr>
    </w:p>
    <w:p w14:paraId="25F7C458">
      <w:pPr>
        <w:snapToGrid w:val="0"/>
        <w:spacing w:line="440" w:lineRule="exact"/>
        <w:ind w:firstLine="480" w:firstLineChars="200"/>
        <w:rPr>
          <w:rFonts w:ascii="宋体" w:hAnsi="宋体" w:cs="宋体"/>
          <w:color w:val="auto"/>
          <w:sz w:val="24"/>
          <w:highlight w:val="none"/>
        </w:rPr>
      </w:pPr>
    </w:p>
    <w:p w14:paraId="3781ED92">
      <w:pPr>
        <w:snapToGrid w:val="0"/>
        <w:spacing w:line="440" w:lineRule="exact"/>
        <w:ind w:firstLine="480" w:firstLineChars="200"/>
        <w:rPr>
          <w:rFonts w:ascii="宋体" w:hAnsi="宋体" w:cs="宋体"/>
          <w:color w:val="auto"/>
          <w:sz w:val="24"/>
          <w:highlight w:val="none"/>
        </w:rPr>
      </w:pPr>
    </w:p>
    <w:p w14:paraId="42E4B233">
      <w:pPr>
        <w:snapToGrid w:val="0"/>
        <w:spacing w:line="440" w:lineRule="exact"/>
        <w:ind w:firstLine="480" w:firstLineChars="200"/>
        <w:rPr>
          <w:rFonts w:ascii="宋体" w:hAnsi="宋体" w:cs="宋体"/>
          <w:color w:val="auto"/>
          <w:sz w:val="24"/>
          <w:highlight w:val="none"/>
        </w:rPr>
      </w:pPr>
    </w:p>
    <w:p w14:paraId="35732715">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若成交供应商为残疾人福利性单位的，将在结果公告时公告其《残疾人福利性单位声明函》。</w:t>
      </w:r>
    </w:p>
    <w:p w14:paraId="43B748BE">
      <w:pPr>
        <w:snapToGrid w:val="0"/>
        <w:spacing w:line="440" w:lineRule="exact"/>
        <w:ind w:firstLine="480" w:firstLineChars="200"/>
        <w:rPr>
          <w:rFonts w:ascii="宋体" w:hAnsi="宋体" w:cs="宋体"/>
          <w:color w:val="auto"/>
          <w:sz w:val="24"/>
          <w:highlight w:val="none"/>
        </w:rPr>
      </w:pPr>
    </w:p>
    <w:p w14:paraId="2D4CA2E4">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14:paraId="216A7495">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5FDFC149">
      <w:pPr>
        <w:spacing w:line="360" w:lineRule="auto"/>
        <w:ind w:firstLine="480" w:firstLineChars="200"/>
        <w:rPr>
          <w:rFonts w:ascii="宋体" w:hAnsi="宋体" w:cs="宋体"/>
          <w:color w:val="auto"/>
          <w:sz w:val="24"/>
          <w:szCs w:val="24"/>
          <w:highlight w:val="none"/>
        </w:rPr>
      </w:pPr>
    </w:p>
    <w:p w14:paraId="2C748B62">
      <w:pPr>
        <w:spacing w:line="360" w:lineRule="auto"/>
        <w:ind w:firstLine="480" w:firstLineChars="200"/>
        <w:jc w:val="center"/>
        <w:rPr>
          <w:rFonts w:ascii="宋体" w:hAnsi="宋体" w:cs="宋体"/>
          <w:color w:val="auto"/>
          <w:sz w:val="24"/>
          <w:szCs w:val="24"/>
          <w:highlight w:val="none"/>
        </w:rPr>
      </w:pPr>
    </w:p>
    <w:p w14:paraId="3958F51F">
      <w:pPr>
        <w:spacing w:line="360" w:lineRule="auto"/>
        <w:ind w:firstLine="480" w:firstLineChars="200"/>
        <w:jc w:val="center"/>
        <w:rPr>
          <w:rFonts w:ascii="宋体" w:hAnsi="宋体" w:cs="宋体"/>
          <w:color w:val="auto"/>
          <w:sz w:val="24"/>
          <w:szCs w:val="24"/>
          <w:highlight w:val="none"/>
        </w:rPr>
      </w:pPr>
    </w:p>
    <w:p w14:paraId="09CA7C5A">
      <w:pPr>
        <w:spacing w:line="360" w:lineRule="auto"/>
        <w:ind w:firstLine="480" w:firstLineChars="200"/>
        <w:jc w:val="center"/>
        <w:rPr>
          <w:rFonts w:ascii="宋体" w:hAnsi="宋体" w:cs="宋体"/>
          <w:color w:val="auto"/>
          <w:sz w:val="24"/>
          <w:szCs w:val="24"/>
          <w:highlight w:val="none"/>
        </w:rPr>
      </w:pPr>
    </w:p>
    <w:p w14:paraId="43568F1D">
      <w:pPr>
        <w:spacing w:line="360" w:lineRule="auto"/>
        <w:ind w:firstLine="480" w:firstLineChars="200"/>
        <w:jc w:val="center"/>
        <w:rPr>
          <w:rFonts w:ascii="宋体" w:hAnsi="宋体" w:cs="宋体"/>
          <w:color w:val="auto"/>
          <w:sz w:val="24"/>
          <w:szCs w:val="24"/>
          <w:highlight w:val="none"/>
        </w:rPr>
      </w:pPr>
    </w:p>
    <w:p w14:paraId="3F2BE407">
      <w:pPr>
        <w:spacing w:line="360" w:lineRule="auto"/>
        <w:ind w:firstLine="480" w:firstLineChars="200"/>
        <w:jc w:val="center"/>
        <w:rPr>
          <w:rFonts w:ascii="宋体" w:hAnsi="宋体" w:cs="宋体"/>
          <w:color w:val="auto"/>
          <w:sz w:val="24"/>
          <w:szCs w:val="24"/>
          <w:highlight w:val="none"/>
        </w:rPr>
      </w:pPr>
    </w:p>
    <w:p w14:paraId="55BB2627">
      <w:pPr>
        <w:spacing w:line="360" w:lineRule="auto"/>
        <w:ind w:firstLine="480" w:firstLineChars="200"/>
        <w:jc w:val="center"/>
        <w:rPr>
          <w:rFonts w:ascii="宋体" w:hAnsi="宋体" w:cs="宋体"/>
          <w:color w:val="auto"/>
          <w:sz w:val="24"/>
          <w:szCs w:val="24"/>
          <w:highlight w:val="none"/>
        </w:rPr>
      </w:pPr>
    </w:p>
    <w:p w14:paraId="392A9B85">
      <w:pPr>
        <w:spacing w:line="360" w:lineRule="auto"/>
        <w:ind w:firstLine="480" w:firstLineChars="200"/>
        <w:jc w:val="center"/>
        <w:rPr>
          <w:rFonts w:ascii="宋体" w:hAnsi="宋体" w:cs="宋体"/>
          <w:color w:val="auto"/>
          <w:sz w:val="24"/>
          <w:szCs w:val="24"/>
          <w:highlight w:val="none"/>
        </w:rPr>
      </w:pPr>
    </w:p>
    <w:p w14:paraId="41907624">
      <w:pPr>
        <w:spacing w:line="360" w:lineRule="auto"/>
        <w:ind w:firstLine="480" w:firstLineChars="200"/>
        <w:jc w:val="center"/>
        <w:rPr>
          <w:rFonts w:ascii="宋体" w:hAnsi="宋体" w:cs="宋体"/>
          <w:color w:val="auto"/>
          <w:sz w:val="24"/>
          <w:szCs w:val="24"/>
          <w:highlight w:val="none"/>
        </w:rPr>
      </w:pPr>
    </w:p>
    <w:p w14:paraId="3A7E3598">
      <w:pPr>
        <w:spacing w:line="360" w:lineRule="auto"/>
        <w:ind w:firstLine="480" w:firstLineChars="200"/>
        <w:jc w:val="center"/>
        <w:rPr>
          <w:rFonts w:ascii="宋体" w:hAnsi="宋体" w:cs="宋体"/>
          <w:color w:val="auto"/>
          <w:sz w:val="24"/>
          <w:szCs w:val="24"/>
          <w:highlight w:val="none"/>
        </w:rPr>
      </w:pPr>
    </w:p>
    <w:p w14:paraId="36ACF3FD">
      <w:pPr>
        <w:spacing w:line="360" w:lineRule="auto"/>
        <w:ind w:firstLine="480" w:firstLineChars="200"/>
        <w:jc w:val="center"/>
        <w:rPr>
          <w:rFonts w:ascii="宋体" w:hAnsi="宋体" w:cs="宋体"/>
          <w:color w:val="auto"/>
          <w:sz w:val="24"/>
          <w:szCs w:val="24"/>
          <w:highlight w:val="none"/>
        </w:rPr>
      </w:pPr>
    </w:p>
    <w:p w14:paraId="32D96BA3">
      <w:pPr>
        <w:spacing w:line="360" w:lineRule="auto"/>
        <w:ind w:firstLine="480" w:firstLineChars="200"/>
        <w:jc w:val="center"/>
        <w:rPr>
          <w:rFonts w:ascii="宋体" w:hAnsi="宋体" w:cs="宋体"/>
          <w:color w:val="auto"/>
          <w:sz w:val="24"/>
          <w:szCs w:val="24"/>
          <w:highlight w:val="none"/>
        </w:rPr>
      </w:pPr>
    </w:p>
    <w:p w14:paraId="6D426A68">
      <w:pPr>
        <w:spacing w:line="360" w:lineRule="auto"/>
        <w:ind w:firstLine="480" w:firstLineChars="200"/>
        <w:jc w:val="center"/>
        <w:outlineLvl w:val="0"/>
        <w:rPr>
          <w:rFonts w:ascii="宋体" w:hAnsi="宋体" w:cs="宋体"/>
          <w:color w:val="auto"/>
          <w:highlight w:val="none"/>
        </w:rPr>
      </w:pPr>
      <w:r>
        <w:rPr>
          <w:rFonts w:hint="eastAsia" w:ascii="宋体" w:hAnsi="宋体" w:cs="宋体"/>
          <w:color w:val="auto"/>
          <w:sz w:val="24"/>
          <w:szCs w:val="24"/>
          <w:highlight w:val="none"/>
        </w:rPr>
        <w:t>（结束）</w:t>
      </w:r>
    </w:p>
    <w:p w14:paraId="2DF5140A">
      <w:pPr>
        <w:tabs>
          <w:tab w:val="left" w:pos="6300"/>
        </w:tabs>
        <w:snapToGrid w:val="0"/>
        <w:spacing w:line="500" w:lineRule="exact"/>
        <w:ind w:firstLine="4560" w:firstLineChars="1900"/>
        <w:rPr>
          <w:rFonts w:ascii="宋体" w:hAnsi="宋体" w:cs="宋体"/>
          <w:color w:val="auto"/>
          <w:sz w:val="24"/>
          <w:szCs w:val="24"/>
          <w:highlight w:val="none"/>
        </w:rPr>
      </w:pPr>
    </w:p>
    <w:p w14:paraId="5AA9A792">
      <w:pPr>
        <w:rPr>
          <w:rFonts w:ascii="宋体" w:hAnsi="宋体" w:cs="宋体"/>
          <w:color w:val="auto"/>
          <w:highlight w:val="none"/>
        </w:rPr>
      </w:pP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DA685">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9476">
    <w:pPr>
      <w:pStyle w:val="11"/>
      <w:framePr w:wrap="around" w:vAnchor="text" w:hAnchor="margin" w:xAlign="center" w:y="1"/>
      <w:rPr>
        <w:rStyle w:val="19"/>
      </w:rPr>
    </w:pPr>
    <w:r>
      <w:fldChar w:fldCharType="begin"/>
    </w:r>
    <w:r>
      <w:rPr>
        <w:rStyle w:val="19"/>
      </w:rPr>
      <w:instrText xml:space="preserve">PAGE  </w:instrText>
    </w:r>
    <w:r>
      <w:fldChar w:fldCharType="end"/>
    </w:r>
  </w:p>
  <w:p w14:paraId="6F99CCA7">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1E41">
    <w:pPr>
      <w:pStyle w:val="11"/>
      <w:framePr w:wrap="around" w:vAnchor="text" w:hAnchor="margin" w:xAlign="center" w:y="1"/>
      <w:rPr>
        <w:rStyle w:val="19"/>
      </w:rPr>
    </w:pPr>
    <w:r>
      <w:fldChar w:fldCharType="begin"/>
    </w:r>
    <w:r>
      <w:rPr>
        <w:rStyle w:val="19"/>
      </w:rPr>
      <w:instrText xml:space="preserve">PAGE  </w:instrText>
    </w:r>
    <w:r>
      <w:fldChar w:fldCharType="end"/>
    </w:r>
  </w:p>
  <w:p w14:paraId="0608B918">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624EC">
    <w:pPr>
      <w:pStyle w:val="11"/>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71D99">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FD60F">
    <w:pPr>
      <w:pStyle w:val="11"/>
      <w:framePr w:wrap="around" w:vAnchor="text" w:hAnchor="margin" w:xAlign="center" w:y="1"/>
      <w:rPr>
        <w:rStyle w:val="19"/>
      </w:rPr>
    </w:pPr>
    <w:r>
      <w:fldChar w:fldCharType="begin"/>
    </w:r>
    <w:r>
      <w:rPr>
        <w:rStyle w:val="19"/>
      </w:rPr>
      <w:instrText xml:space="preserve">PAGE  </w:instrText>
    </w:r>
    <w:r>
      <w:fldChar w:fldCharType="end"/>
    </w:r>
  </w:p>
  <w:p w14:paraId="4681C337">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5C986">
    <w:pPr>
      <w:pStyle w:val="11"/>
      <w:framePr w:wrap="around" w:vAnchor="text" w:hAnchor="margin" w:xAlign="center" w:y="1"/>
      <w:rPr>
        <w:rStyle w:val="19"/>
      </w:rPr>
    </w:pPr>
  </w:p>
  <w:p w14:paraId="1A7EA4D3">
    <w:pPr>
      <w:pStyle w:val="11"/>
      <w:jc w:val="center"/>
      <w:rPr>
        <w:rFonts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DDF5">
    <w:pPr>
      <w:pStyle w:val="11"/>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D103F">
                          <w:pPr>
                            <w:pStyle w:val="11"/>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3FD103F">
                    <w:pPr>
                      <w:pStyle w:val="11"/>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50FEB">
    <w:pPr>
      <w:pStyle w:val="11"/>
      <w:framePr w:wrap="around" w:vAnchor="text" w:hAnchor="margin" w:xAlign="center" w:y="1"/>
      <w:rPr>
        <w:rStyle w:val="19"/>
      </w:rPr>
    </w:pPr>
    <w:r>
      <w:fldChar w:fldCharType="begin"/>
    </w:r>
    <w:r>
      <w:rPr>
        <w:rStyle w:val="19"/>
      </w:rPr>
      <w:instrText xml:space="preserve">PAGE  </w:instrText>
    </w:r>
    <w:r>
      <w:fldChar w:fldCharType="end"/>
    </w:r>
  </w:p>
  <w:p w14:paraId="6A405DD2">
    <w:pPr>
      <w:pStyle w:val="1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4F2B9">
    <w:pPr>
      <w:pStyle w:val="11"/>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15CFB">
                          <w:pPr>
                            <w:pStyle w:val="11"/>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EA15CFB">
                    <w:pPr>
                      <w:pStyle w:val="11"/>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BB184">
    <w:pPr>
      <w:pStyle w:val="12"/>
      <w:jc w:val="both"/>
    </w:pPr>
    <w:r>
      <w:rPr>
        <w:rFonts w:hint="eastAsia" w:ascii="方正仿宋_GBK" w:eastAsia="方正仿宋_GBK"/>
        <w:sz w:val="21"/>
        <w:szCs w:val="21"/>
      </w:rPr>
      <w:t xml:space="preserve">重庆市无线电监测控制中心部分窗户改造工程  </w:t>
    </w:r>
    <w:r>
      <w:rPr>
        <w:rFonts w:hint="eastAsia" w:ascii="宋体" w:hAnsi="宋体" w:cs="宋体"/>
        <w:sz w:val="21"/>
        <w:szCs w:val="21"/>
      </w:rPr>
      <w:t xml:space="preserve">        </w:t>
    </w: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A32B8">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9DF20">
    <w:pPr>
      <w:pStyle w:val="12"/>
      <w:jc w:val="both"/>
      <w:rPr>
        <w:rFonts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824D3">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OTYyYTVmY2Q3MDg1ODA5NmNjOTUxY2E3ZTljM2UifQ=="/>
  </w:docVars>
  <w:rsids>
    <w:rsidRoot w:val="525E2469"/>
    <w:rsid w:val="000E7307"/>
    <w:rsid w:val="00191655"/>
    <w:rsid w:val="001D04E1"/>
    <w:rsid w:val="001F6736"/>
    <w:rsid w:val="00247BAA"/>
    <w:rsid w:val="002D2C5A"/>
    <w:rsid w:val="003459D7"/>
    <w:rsid w:val="00373178"/>
    <w:rsid w:val="003F426E"/>
    <w:rsid w:val="00426356"/>
    <w:rsid w:val="00494777"/>
    <w:rsid w:val="00515D23"/>
    <w:rsid w:val="005D23EB"/>
    <w:rsid w:val="00691549"/>
    <w:rsid w:val="00710496"/>
    <w:rsid w:val="00751EF4"/>
    <w:rsid w:val="008B6BC1"/>
    <w:rsid w:val="008C066D"/>
    <w:rsid w:val="008D6B76"/>
    <w:rsid w:val="008E4817"/>
    <w:rsid w:val="009458D8"/>
    <w:rsid w:val="009F27E2"/>
    <w:rsid w:val="00AC58EA"/>
    <w:rsid w:val="00BC5F1E"/>
    <w:rsid w:val="00C60319"/>
    <w:rsid w:val="00CA1945"/>
    <w:rsid w:val="00E0618F"/>
    <w:rsid w:val="00F07A59"/>
    <w:rsid w:val="00F94F70"/>
    <w:rsid w:val="00FF5A38"/>
    <w:rsid w:val="011E3D92"/>
    <w:rsid w:val="02092C94"/>
    <w:rsid w:val="02EC56C3"/>
    <w:rsid w:val="02F94BC3"/>
    <w:rsid w:val="04830B60"/>
    <w:rsid w:val="053E24C9"/>
    <w:rsid w:val="0652049C"/>
    <w:rsid w:val="06536FEE"/>
    <w:rsid w:val="06B70F10"/>
    <w:rsid w:val="0A3B3C06"/>
    <w:rsid w:val="0ABB1908"/>
    <w:rsid w:val="0E060087"/>
    <w:rsid w:val="0E7951F3"/>
    <w:rsid w:val="0EF82077"/>
    <w:rsid w:val="0FF62E77"/>
    <w:rsid w:val="128C6EFF"/>
    <w:rsid w:val="129F4319"/>
    <w:rsid w:val="12C93118"/>
    <w:rsid w:val="130A5DAE"/>
    <w:rsid w:val="13257C5E"/>
    <w:rsid w:val="13D34EB0"/>
    <w:rsid w:val="13FD0D03"/>
    <w:rsid w:val="141E2CF7"/>
    <w:rsid w:val="167F5387"/>
    <w:rsid w:val="175E14B5"/>
    <w:rsid w:val="18553EC6"/>
    <w:rsid w:val="18932754"/>
    <w:rsid w:val="19054BF9"/>
    <w:rsid w:val="1B486006"/>
    <w:rsid w:val="1CC34A3E"/>
    <w:rsid w:val="1DD31502"/>
    <w:rsid w:val="22C708C4"/>
    <w:rsid w:val="239E5537"/>
    <w:rsid w:val="23AF6549"/>
    <w:rsid w:val="282C4100"/>
    <w:rsid w:val="28EA200C"/>
    <w:rsid w:val="2AB36F98"/>
    <w:rsid w:val="2B5E554F"/>
    <w:rsid w:val="2C26606D"/>
    <w:rsid w:val="2EEB534C"/>
    <w:rsid w:val="2FA14FB2"/>
    <w:rsid w:val="305F7DCC"/>
    <w:rsid w:val="3133427A"/>
    <w:rsid w:val="31C3610C"/>
    <w:rsid w:val="338D69D1"/>
    <w:rsid w:val="34D310B7"/>
    <w:rsid w:val="35BF349E"/>
    <w:rsid w:val="3608233F"/>
    <w:rsid w:val="372B09DB"/>
    <w:rsid w:val="3895538D"/>
    <w:rsid w:val="39D055DB"/>
    <w:rsid w:val="3AFFF217"/>
    <w:rsid w:val="3B7F30A4"/>
    <w:rsid w:val="3CAB0E33"/>
    <w:rsid w:val="3DF92334"/>
    <w:rsid w:val="3F6F8AD8"/>
    <w:rsid w:val="3F83364A"/>
    <w:rsid w:val="407A52B7"/>
    <w:rsid w:val="408B1308"/>
    <w:rsid w:val="40CD5ECF"/>
    <w:rsid w:val="422C5607"/>
    <w:rsid w:val="42530DE6"/>
    <w:rsid w:val="43650DD1"/>
    <w:rsid w:val="44691EFB"/>
    <w:rsid w:val="4491620A"/>
    <w:rsid w:val="451F6C57"/>
    <w:rsid w:val="4536775A"/>
    <w:rsid w:val="45F8192F"/>
    <w:rsid w:val="4686391A"/>
    <w:rsid w:val="47E53C15"/>
    <w:rsid w:val="4A1E2649"/>
    <w:rsid w:val="4A9733C6"/>
    <w:rsid w:val="4AEF651B"/>
    <w:rsid w:val="4C891FD4"/>
    <w:rsid w:val="4CF25F32"/>
    <w:rsid w:val="4EAB5A92"/>
    <w:rsid w:val="4F2FF8AF"/>
    <w:rsid w:val="4F8B6063"/>
    <w:rsid w:val="50414974"/>
    <w:rsid w:val="5157572E"/>
    <w:rsid w:val="519E38F2"/>
    <w:rsid w:val="51B4617A"/>
    <w:rsid w:val="52024D0B"/>
    <w:rsid w:val="525E2469"/>
    <w:rsid w:val="52BD7AB0"/>
    <w:rsid w:val="54DD3D89"/>
    <w:rsid w:val="54FF9223"/>
    <w:rsid w:val="596A457B"/>
    <w:rsid w:val="59CB83B8"/>
    <w:rsid w:val="5AF38C0A"/>
    <w:rsid w:val="5B555F81"/>
    <w:rsid w:val="5B922BF7"/>
    <w:rsid w:val="5E734A5B"/>
    <w:rsid w:val="5E7A263D"/>
    <w:rsid w:val="5F9525E6"/>
    <w:rsid w:val="5FBFD79D"/>
    <w:rsid w:val="5FEF7429"/>
    <w:rsid w:val="63EF44D7"/>
    <w:rsid w:val="651813B6"/>
    <w:rsid w:val="656D74FC"/>
    <w:rsid w:val="65FD98ED"/>
    <w:rsid w:val="66A5520E"/>
    <w:rsid w:val="66D96E19"/>
    <w:rsid w:val="676670BE"/>
    <w:rsid w:val="67F73573"/>
    <w:rsid w:val="69913E1E"/>
    <w:rsid w:val="699B2EEF"/>
    <w:rsid w:val="6A767EB5"/>
    <w:rsid w:val="6B1818CF"/>
    <w:rsid w:val="6CF928F1"/>
    <w:rsid w:val="6DB21122"/>
    <w:rsid w:val="6DF36E56"/>
    <w:rsid w:val="6EE60AA3"/>
    <w:rsid w:val="6FFF2AD8"/>
    <w:rsid w:val="6FFF6081"/>
    <w:rsid w:val="70A5141B"/>
    <w:rsid w:val="71FF2899"/>
    <w:rsid w:val="724D7835"/>
    <w:rsid w:val="729E01AD"/>
    <w:rsid w:val="72A16523"/>
    <w:rsid w:val="73A72B4A"/>
    <w:rsid w:val="749B7A5D"/>
    <w:rsid w:val="749E66CD"/>
    <w:rsid w:val="752417B8"/>
    <w:rsid w:val="757C3D44"/>
    <w:rsid w:val="774F653F"/>
    <w:rsid w:val="775760D4"/>
    <w:rsid w:val="7767649B"/>
    <w:rsid w:val="77A613DD"/>
    <w:rsid w:val="77ED8589"/>
    <w:rsid w:val="7BE59631"/>
    <w:rsid w:val="7C7B2E38"/>
    <w:rsid w:val="7C9FB3EB"/>
    <w:rsid w:val="7CA07D45"/>
    <w:rsid w:val="7CF42EA3"/>
    <w:rsid w:val="7DDE4CC4"/>
    <w:rsid w:val="7E2662BD"/>
    <w:rsid w:val="7EEF6A8E"/>
    <w:rsid w:val="7F1E75D8"/>
    <w:rsid w:val="7F1EF972"/>
    <w:rsid w:val="7F83652A"/>
    <w:rsid w:val="7FA75C53"/>
    <w:rsid w:val="7FE889BE"/>
    <w:rsid w:val="9F7BA11E"/>
    <w:rsid w:val="9FF363D1"/>
    <w:rsid w:val="B6FD50C8"/>
    <w:rsid w:val="BAF5EAB2"/>
    <w:rsid w:val="BBBF9BA6"/>
    <w:rsid w:val="BBF929F0"/>
    <w:rsid w:val="BF9D69E7"/>
    <w:rsid w:val="BFC360F0"/>
    <w:rsid w:val="CDD6AE8E"/>
    <w:rsid w:val="D7A73C28"/>
    <w:rsid w:val="DD34DC8C"/>
    <w:rsid w:val="DF3F5418"/>
    <w:rsid w:val="F547D8B1"/>
    <w:rsid w:val="F7541497"/>
    <w:rsid w:val="FBAFEE4C"/>
    <w:rsid w:val="FD177388"/>
    <w:rsid w:val="FDBC3106"/>
    <w:rsid w:val="FED9FF74"/>
    <w:rsid w:val="FFDB2552"/>
    <w:rsid w:val="FFEE7C19"/>
    <w:rsid w:val="FFFFBE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autoRedefine/>
    <w:qFormat/>
    <w:uiPriority w:val="0"/>
    <w:rPr>
      <w:rFonts w:ascii="仿宋_GB2312" w:eastAsia="仿宋_GB2312"/>
      <w:sz w:val="32"/>
    </w:rPr>
  </w:style>
  <w:style w:type="paragraph" w:styleId="7">
    <w:name w:val="index 7"/>
    <w:basedOn w:val="1"/>
    <w:next w:val="1"/>
    <w:autoRedefine/>
    <w:qFormat/>
    <w:uiPriority w:val="0"/>
    <w:pPr>
      <w:ind w:left="2520"/>
    </w:pPr>
  </w:style>
  <w:style w:type="paragraph" w:styleId="8">
    <w:name w:val="toc 3"/>
    <w:basedOn w:val="1"/>
    <w:next w:val="1"/>
    <w:qFormat/>
    <w:uiPriority w:val="0"/>
    <w:pPr>
      <w:ind w:left="840" w:leftChars="400"/>
    </w:pPr>
  </w:style>
  <w:style w:type="paragraph" w:styleId="9">
    <w:name w:val="Plain Text"/>
    <w:basedOn w:val="1"/>
    <w:autoRedefine/>
    <w:qFormat/>
    <w:uiPriority w:val="0"/>
    <w:rPr>
      <w:rFonts w:ascii="宋体" w:hAnsi="Courier New"/>
      <w:sz w:val="21"/>
    </w:rPr>
  </w:style>
  <w:style w:type="paragraph" w:styleId="10">
    <w:name w:val="Date"/>
    <w:basedOn w:val="1"/>
    <w:next w:val="1"/>
    <w:autoRedefine/>
    <w:qFormat/>
    <w:uiPriority w:val="0"/>
  </w:style>
  <w:style w:type="paragraph" w:styleId="11">
    <w:name w:val="footer"/>
    <w:basedOn w:val="1"/>
    <w:autoRedefine/>
    <w:qFormat/>
    <w:uiPriority w:val="99"/>
    <w:pPr>
      <w:tabs>
        <w:tab w:val="center" w:pos="4153"/>
        <w:tab w:val="right" w:pos="8306"/>
      </w:tabs>
      <w:snapToGrid w:val="0"/>
      <w:jc w:val="left"/>
    </w:pPr>
    <w:rPr>
      <w:sz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autoRedefine/>
    <w:qFormat/>
    <w:uiPriority w:val="0"/>
    <w:pPr>
      <w:spacing w:line="180" w:lineRule="auto"/>
      <w:jc w:val="center"/>
    </w:pPr>
    <w:rPr>
      <w:sz w:val="30"/>
    </w:rPr>
  </w:style>
  <w:style w:type="paragraph" w:styleId="14">
    <w:name w:val="toc 2"/>
    <w:basedOn w:val="1"/>
    <w:next w:val="1"/>
    <w:autoRedefine/>
    <w:qFormat/>
    <w:uiPriority w:val="39"/>
    <w:pPr>
      <w:ind w:left="420" w:leftChars="200"/>
    </w:pPr>
  </w:style>
  <w:style w:type="paragraph" w:styleId="15">
    <w:name w:val="Body Text First Indent"/>
    <w:basedOn w:val="6"/>
    <w:autoRedefine/>
    <w:qFormat/>
    <w:uiPriority w:val="0"/>
    <w:pPr>
      <w:spacing w:line="360" w:lineRule="auto"/>
      <w:ind w:firstLine="420"/>
    </w:pPr>
    <w:rPr>
      <w:rFonts w:ascii="宋体" w:hAnsi="宋体"/>
      <w:sz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autoRedefine/>
    <w:qFormat/>
    <w:uiPriority w:val="0"/>
  </w:style>
  <w:style w:type="character" w:styleId="20">
    <w:name w:val="Hyperlink"/>
    <w:autoRedefine/>
    <w:qFormat/>
    <w:uiPriority w:val="99"/>
    <w:rPr>
      <w:color w:val="0000FF"/>
      <w:u w:val="single"/>
    </w:rPr>
  </w:style>
  <w:style w:type="paragraph" w:customStyle="1" w:styleId="21">
    <w:name w:val="图例"/>
    <w:basedOn w:val="1"/>
    <w:autoRedefine/>
    <w:qFormat/>
    <w:uiPriority w:val="0"/>
    <w:pPr>
      <w:spacing w:before="120" w:after="120" w:line="360" w:lineRule="auto"/>
      <w:jc w:val="center"/>
    </w:pPr>
    <w:rPr>
      <w:rFonts w:eastAsia="仿宋_GB2312"/>
      <w:b/>
      <w:sz w:val="24"/>
    </w:rPr>
  </w:style>
  <w:style w:type="paragraph" w:customStyle="1" w:styleId="22">
    <w:name w:val="1"/>
    <w:basedOn w:val="1"/>
    <w:next w:val="9"/>
    <w:autoRedefine/>
    <w:qFormat/>
    <w:uiPriority w:val="0"/>
    <w:rPr>
      <w:rFonts w:ascii="宋体" w:hAnsi="Courier New"/>
      <w:sz w:val="21"/>
    </w:rPr>
  </w:style>
  <w:style w:type="paragraph" w:customStyle="1" w:styleId="23">
    <w:name w:val="Default"/>
    <w:next w:val="24"/>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无间隔2"/>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11949</Words>
  <Characters>12423</Characters>
  <Lines>31</Lines>
  <Paragraphs>43</Paragraphs>
  <TotalTime>18</TotalTime>
  <ScaleCrop>false</ScaleCrop>
  <LinksUpToDate>false</LinksUpToDate>
  <CharactersWithSpaces>12536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2024-01-13T20:10:00Z</dcterms:created>
  <dc:creator>攀钢集团</dc:creator>
  <cp:lastModifiedBy>22222</cp:lastModifiedBy>
  <dcterms:modified xsi:type="dcterms:W3CDTF">2025-03-19T08:17:27Z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A61E7546EC2ADAEA1BF9C867630FAD4D_43</vt:lpwstr>
  </property>
  <property fmtid="{D5CDD505-2E9C-101B-9397-08002B2CF9AE}" pid="4" name="KSOTemplateDocerSaveRecord">
    <vt:lpwstr>eyJoZGlkIjoiMDJmNzQxMmMwMDliNTM3M2M4ODVlYWE5YmRhMGZlZmMiLCJ1c2VySWQiOiIzMDQzODA4ODcifQ==</vt:lpwstr>
  </property>
</Properties>
</file>