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585AC">
      <w:pPr>
        <w:pStyle w:val="5"/>
        <w:keepNext/>
        <w:keepLines/>
        <w:pageBreakBefore w:val="0"/>
        <w:widowControl w:val="0"/>
        <w:shd w:val="clear" w:color="auto" w:fill="FFFFFF"/>
        <w:kinsoku/>
        <w:wordWrap/>
        <w:overflowPunct/>
        <w:topLinePunct w:val="0"/>
        <w:autoSpaceDE/>
        <w:autoSpaceDN/>
        <w:bidi w:val="0"/>
        <w:adjustRightInd/>
        <w:snapToGrid/>
        <w:spacing w:before="0" w:after="0" w:line="400" w:lineRule="exact"/>
        <w:jc w:val="center"/>
        <w:textAlignment w:val="auto"/>
        <w:rPr>
          <w:rFonts w:hint="eastAsia" w:asciiTheme="majorEastAsia" w:hAnsiTheme="majorEastAsia" w:eastAsiaTheme="majorEastAsia"/>
          <w:color w:val="333333"/>
          <w:sz w:val="36"/>
          <w:szCs w:val="36"/>
          <w:lang w:eastAsia="zh-CN"/>
        </w:rPr>
      </w:pPr>
      <w:r>
        <w:rPr>
          <w:rFonts w:hint="eastAsia" w:asciiTheme="majorEastAsia" w:hAnsiTheme="majorEastAsia" w:eastAsiaTheme="majorEastAsia"/>
          <w:color w:val="333333"/>
          <w:sz w:val="36"/>
          <w:szCs w:val="36"/>
          <w:lang w:eastAsia="zh-CN"/>
        </w:rPr>
        <w:t>2024年度市级应急医疗物资储备及应急物资保障体系建设补助资金使用管理情况专项审计</w:t>
      </w:r>
    </w:p>
    <w:p w14:paraId="7FA7BE00">
      <w:pPr>
        <w:pStyle w:val="5"/>
        <w:keepNext/>
        <w:keepLines/>
        <w:pageBreakBefore w:val="0"/>
        <w:widowControl w:val="0"/>
        <w:shd w:val="clear" w:color="auto" w:fill="FFFFFF"/>
        <w:kinsoku/>
        <w:wordWrap/>
        <w:overflowPunct/>
        <w:topLinePunct w:val="0"/>
        <w:autoSpaceDE/>
        <w:autoSpaceDN/>
        <w:bidi w:val="0"/>
        <w:adjustRightInd/>
        <w:snapToGrid/>
        <w:spacing w:before="0" w:after="0" w:line="400" w:lineRule="exact"/>
        <w:jc w:val="center"/>
        <w:textAlignment w:val="auto"/>
        <w:rPr>
          <w:rFonts w:hint="eastAsia" w:asciiTheme="majorEastAsia" w:hAnsiTheme="majorEastAsia" w:eastAsiaTheme="majorEastAsia"/>
          <w:color w:val="333333"/>
          <w:sz w:val="36"/>
          <w:szCs w:val="36"/>
          <w:lang w:eastAsia="zh-CN"/>
        </w:rPr>
      </w:pPr>
      <w:r>
        <w:rPr>
          <w:rFonts w:hint="eastAsia" w:asciiTheme="majorEastAsia" w:hAnsiTheme="majorEastAsia" w:eastAsiaTheme="majorEastAsia"/>
          <w:color w:val="333333"/>
          <w:sz w:val="36"/>
          <w:szCs w:val="36"/>
          <w:lang w:eastAsia="zh-CN"/>
        </w:rPr>
        <w:t xml:space="preserve">政府采购项目 </w:t>
      </w:r>
    </w:p>
    <w:p w14:paraId="0EFC4D7A">
      <w:pPr>
        <w:pStyle w:val="5"/>
        <w:shd w:val="clear" w:color="auto" w:fill="FFFFFF"/>
        <w:spacing w:line="400" w:lineRule="exact"/>
        <w:jc w:val="center"/>
        <w:rPr>
          <w:rFonts w:asciiTheme="majorEastAsia" w:hAnsiTheme="majorEastAsia" w:eastAsiaTheme="majorEastAsia"/>
          <w:color w:val="333333"/>
          <w:sz w:val="36"/>
          <w:szCs w:val="36"/>
        </w:rPr>
      </w:pPr>
      <w:r>
        <w:rPr>
          <w:rFonts w:hint="eastAsia" w:asciiTheme="majorEastAsia" w:hAnsiTheme="majorEastAsia" w:eastAsiaTheme="majorEastAsia"/>
          <w:color w:val="333333"/>
          <w:sz w:val="36"/>
          <w:szCs w:val="36"/>
        </w:rPr>
        <w:t>结果</w:t>
      </w:r>
      <w:bookmarkStart w:id="0" w:name="_GoBack"/>
      <w:bookmarkEnd w:id="0"/>
      <w:r>
        <w:rPr>
          <w:rFonts w:hint="eastAsia" w:asciiTheme="majorEastAsia" w:hAnsiTheme="majorEastAsia" w:eastAsiaTheme="majorEastAsia"/>
          <w:color w:val="333333"/>
          <w:sz w:val="36"/>
          <w:szCs w:val="36"/>
        </w:rPr>
        <w:t>公示</w:t>
      </w:r>
    </w:p>
    <w:p w14:paraId="41367ED6">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rPr>
        <w:t>一、项目号：CQCBJQ2501-019</w:t>
      </w:r>
    </w:p>
    <w:p w14:paraId="7BE14A41">
      <w:pPr>
        <w:snapToGrid w:val="0"/>
        <w:spacing w:line="360" w:lineRule="auto"/>
        <w:ind w:firstLine="422" w:firstLineChars="200"/>
        <w:rPr>
          <w:rFonts w:hint="eastAsia" w:asciiTheme="majorEastAsia" w:hAnsiTheme="majorEastAsia" w:eastAsiaTheme="majorEastAsia"/>
          <w:b/>
          <w:color w:val="333333"/>
          <w:szCs w:val="21"/>
          <w:lang w:eastAsia="zh-CN"/>
        </w:rPr>
      </w:pPr>
      <w:r>
        <w:rPr>
          <w:rFonts w:hint="eastAsia" w:asciiTheme="majorEastAsia" w:hAnsiTheme="majorEastAsia" w:eastAsiaTheme="majorEastAsia"/>
          <w:b/>
          <w:color w:val="333333"/>
          <w:szCs w:val="21"/>
        </w:rPr>
        <w:t>二、项目名称：</w:t>
      </w:r>
      <w:r>
        <w:rPr>
          <w:rFonts w:hint="eastAsia" w:asciiTheme="majorEastAsia" w:hAnsiTheme="majorEastAsia" w:eastAsiaTheme="majorEastAsia"/>
          <w:b/>
          <w:color w:val="333333"/>
          <w:szCs w:val="21"/>
          <w:lang w:eastAsia="zh-CN"/>
        </w:rPr>
        <w:t>2024年度市级应急医疗物资储备及应急物资保障体系建设补助资金使用管理情况专项审计政府采购项目</w:t>
      </w:r>
    </w:p>
    <w:p w14:paraId="6BE335FD">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rPr>
        <w:t>三、采购方式：竞争性磋商</w:t>
      </w:r>
    </w:p>
    <w:p w14:paraId="24F9C3B9">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rPr>
        <w:t>四、评审日期：202</w:t>
      </w:r>
      <w:r>
        <w:rPr>
          <w:rFonts w:hint="eastAsia" w:asciiTheme="majorEastAsia" w:hAnsiTheme="majorEastAsia" w:eastAsiaTheme="majorEastAsia"/>
          <w:b/>
          <w:color w:val="333333"/>
          <w:szCs w:val="21"/>
          <w:lang w:val="en-US" w:eastAsia="zh-CN"/>
        </w:rPr>
        <w:t>5</w:t>
      </w:r>
      <w:r>
        <w:rPr>
          <w:rFonts w:hint="eastAsia" w:asciiTheme="majorEastAsia" w:hAnsiTheme="majorEastAsia" w:eastAsiaTheme="majorEastAsia"/>
          <w:b/>
          <w:color w:val="333333"/>
          <w:szCs w:val="21"/>
        </w:rPr>
        <w:t>年</w:t>
      </w:r>
      <w:r>
        <w:rPr>
          <w:rFonts w:hint="eastAsia" w:asciiTheme="majorEastAsia" w:hAnsiTheme="majorEastAsia" w:eastAsiaTheme="majorEastAsia"/>
          <w:b/>
          <w:color w:val="333333"/>
          <w:szCs w:val="21"/>
          <w:lang w:val="en-US" w:eastAsia="zh-CN"/>
        </w:rPr>
        <w:t>2</w:t>
      </w:r>
      <w:r>
        <w:rPr>
          <w:rFonts w:hint="eastAsia" w:asciiTheme="majorEastAsia" w:hAnsiTheme="majorEastAsia" w:eastAsiaTheme="majorEastAsia"/>
          <w:b/>
          <w:color w:val="333333"/>
          <w:szCs w:val="21"/>
        </w:rPr>
        <w:t>月</w:t>
      </w:r>
      <w:r>
        <w:rPr>
          <w:rFonts w:hint="eastAsia" w:asciiTheme="majorEastAsia" w:hAnsiTheme="majorEastAsia" w:eastAsiaTheme="majorEastAsia"/>
          <w:b/>
          <w:color w:val="333333"/>
          <w:szCs w:val="21"/>
          <w:lang w:val="en-US" w:eastAsia="zh-CN"/>
        </w:rPr>
        <w:t>17</w:t>
      </w:r>
      <w:r>
        <w:rPr>
          <w:rFonts w:hint="eastAsia" w:asciiTheme="majorEastAsia" w:hAnsiTheme="majorEastAsia" w:eastAsiaTheme="majorEastAsia"/>
          <w:b/>
          <w:color w:val="333333"/>
          <w:szCs w:val="21"/>
        </w:rPr>
        <w:t>日</w:t>
      </w:r>
    </w:p>
    <w:p w14:paraId="2EA770C5">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rPr>
        <w:t>五、公示日期：202</w:t>
      </w:r>
      <w:r>
        <w:rPr>
          <w:rFonts w:hint="eastAsia" w:asciiTheme="majorEastAsia" w:hAnsiTheme="majorEastAsia" w:eastAsiaTheme="majorEastAsia"/>
          <w:b/>
          <w:color w:val="333333"/>
          <w:szCs w:val="21"/>
          <w:lang w:val="en-US" w:eastAsia="zh-CN"/>
        </w:rPr>
        <w:t>5</w:t>
      </w:r>
      <w:r>
        <w:rPr>
          <w:rFonts w:hint="eastAsia" w:asciiTheme="majorEastAsia" w:hAnsiTheme="majorEastAsia" w:eastAsiaTheme="majorEastAsia"/>
          <w:b/>
          <w:color w:val="333333"/>
          <w:szCs w:val="21"/>
        </w:rPr>
        <w:t>年</w:t>
      </w:r>
      <w:r>
        <w:rPr>
          <w:rFonts w:hint="eastAsia" w:asciiTheme="majorEastAsia" w:hAnsiTheme="majorEastAsia" w:eastAsiaTheme="majorEastAsia"/>
          <w:b/>
          <w:color w:val="333333"/>
          <w:szCs w:val="21"/>
          <w:lang w:val="en-US" w:eastAsia="zh-CN"/>
        </w:rPr>
        <w:t>2</w:t>
      </w:r>
      <w:r>
        <w:rPr>
          <w:rFonts w:hint="eastAsia" w:asciiTheme="majorEastAsia" w:hAnsiTheme="majorEastAsia" w:eastAsiaTheme="majorEastAsia"/>
          <w:b/>
          <w:color w:val="333333"/>
          <w:szCs w:val="21"/>
        </w:rPr>
        <w:t>月</w:t>
      </w:r>
      <w:r>
        <w:rPr>
          <w:rFonts w:hint="eastAsia" w:asciiTheme="majorEastAsia" w:hAnsiTheme="majorEastAsia" w:eastAsiaTheme="majorEastAsia"/>
          <w:b/>
          <w:color w:val="333333"/>
          <w:szCs w:val="21"/>
          <w:highlight w:val="none"/>
          <w:lang w:val="en-US" w:eastAsia="zh-CN"/>
        </w:rPr>
        <w:t>17</w:t>
      </w:r>
      <w:r>
        <w:rPr>
          <w:rFonts w:hint="eastAsia" w:asciiTheme="majorEastAsia" w:hAnsiTheme="majorEastAsia" w:eastAsiaTheme="majorEastAsia"/>
          <w:b/>
          <w:color w:val="333333"/>
          <w:szCs w:val="21"/>
        </w:rPr>
        <w:t>日</w:t>
      </w:r>
    </w:p>
    <w:p w14:paraId="3718865B">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rPr>
        <w:t>六、成交结果</w:t>
      </w:r>
    </w:p>
    <w:tbl>
      <w:tblPr>
        <w:tblStyle w:val="13"/>
        <w:tblW w:w="8364" w:type="dxa"/>
        <w:tblCellSpacing w:w="15" w:type="dxa"/>
        <w:tblInd w:w="60" w:type="dxa"/>
        <w:tblLayout w:type="fixed"/>
        <w:tblCellMar>
          <w:top w:w="15" w:type="dxa"/>
          <w:left w:w="15" w:type="dxa"/>
          <w:bottom w:w="15" w:type="dxa"/>
          <w:right w:w="15" w:type="dxa"/>
        </w:tblCellMar>
      </w:tblPr>
      <w:tblGrid>
        <w:gridCol w:w="3562"/>
        <w:gridCol w:w="1791"/>
        <w:gridCol w:w="3011"/>
      </w:tblGrid>
      <w:tr w14:paraId="44ADF6FD">
        <w:tblPrEx>
          <w:tblCellMar>
            <w:top w:w="15" w:type="dxa"/>
            <w:left w:w="15" w:type="dxa"/>
            <w:bottom w:w="15" w:type="dxa"/>
            <w:right w:w="15" w:type="dxa"/>
          </w:tblCellMar>
        </w:tblPrEx>
        <w:trPr>
          <w:trHeight w:val="276" w:hRule="atLeast"/>
          <w:tblCellSpacing w:w="15" w:type="dxa"/>
        </w:trPr>
        <w:tc>
          <w:tcPr>
            <w:tcW w:w="3517" w:type="dxa"/>
            <w:tcBorders>
              <w:top w:val="single" w:color="000000" w:sz="6" w:space="0"/>
              <w:left w:val="single" w:color="000000" w:sz="6" w:space="0"/>
              <w:bottom w:val="single" w:color="000000" w:sz="6" w:space="0"/>
              <w:right w:val="single" w:color="000000" w:sz="6" w:space="0"/>
            </w:tcBorders>
            <w:vAlign w:val="center"/>
          </w:tcPr>
          <w:p w14:paraId="59EEF9F3">
            <w:pPr>
              <w:spacing w:line="240" w:lineRule="exact"/>
              <w:jc w:val="center"/>
              <w:rPr>
                <w:rFonts w:hint="eastAsia" w:asciiTheme="majorEastAsia" w:hAnsiTheme="majorEastAsia" w:eastAsiaTheme="majorEastAsia"/>
                <w:color w:val="333333"/>
                <w:szCs w:val="21"/>
              </w:rPr>
            </w:pPr>
            <w:r>
              <w:rPr>
                <w:rFonts w:hint="eastAsia" w:asciiTheme="majorEastAsia" w:hAnsiTheme="majorEastAsia" w:eastAsiaTheme="majorEastAsia"/>
                <w:color w:val="333333"/>
                <w:szCs w:val="21"/>
              </w:rPr>
              <w:t>项目内容</w:t>
            </w:r>
          </w:p>
        </w:tc>
        <w:tc>
          <w:tcPr>
            <w:tcW w:w="1761" w:type="dxa"/>
            <w:tcBorders>
              <w:top w:val="single" w:color="000000" w:sz="6" w:space="0"/>
              <w:left w:val="single" w:color="000000" w:sz="6" w:space="0"/>
              <w:bottom w:val="single" w:color="000000" w:sz="6" w:space="0"/>
              <w:right w:val="single" w:color="000000" w:sz="6" w:space="0"/>
            </w:tcBorders>
            <w:vAlign w:val="center"/>
          </w:tcPr>
          <w:p w14:paraId="3C87ABBB">
            <w:pPr>
              <w:spacing w:line="240" w:lineRule="exact"/>
              <w:jc w:val="center"/>
              <w:rPr>
                <w:rFonts w:hint="eastAsia" w:asciiTheme="majorEastAsia" w:hAnsiTheme="majorEastAsia" w:eastAsiaTheme="majorEastAsia"/>
                <w:color w:val="333333"/>
                <w:szCs w:val="21"/>
              </w:rPr>
            </w:pPr>
            <w:r>
              <w:rPr>
                <w:rFonts w:hint="eastAsia" w:asciiTheme="majorEastAsia" w:hAnsiTheme="majorEastAsia" w:eastAsiaTheme="majorEastAsia"/>
                <w:color w:val="333333"/>
                <w:szCs w:val="21"/>
              </w:rPr>
              <w:t>金额（元）</w:t>
            </w:r>
          </w:p>
        </w:tc>
        <w:tc>
          <w:tcPr>
            <w:tcW w:w="2966" w:type="dxa"/>
            <w:tcBorders>
              <w:top w:val="single" w:color="000000" w:sz="6" w:space="0"/>
              <w:left w:val="single" w:color="000000" w:sz="6" w:space="0"/>
              <w:bottom w:val="single" w:color="000000" w:sz="6" w:space="0"/>
              <w:right w:val="single" w:color="000000" w:sz="6" w:space="0"/>
            </w:tcBorders>
            <w:vAlign w:val="center"/>
          </w:tcPr>
          <w:p w14:paraId="7FA86EAB">
            <w:pPr>
              <w:spacing w:line="240" w:lineRule="exact"/>
              <w:jc w:val="center"/>
              <w:rPr>
                <w:rFonts w:hint="eastAsia" w:asciiTheme="majorEastAsia" w:hAnsiTheme="majorEastAsia" w:eastAsiaTheme="majorEastAsia"/>
                <w:color w:val="333333"/>
                <w:szCs w:val="21"/>
              </w:rPr>
            </w:pPr>
            <w:r>
              <w:rPr>
                <w:rFonts w:hint="eastAsia" w:asciiTheme="majorEastAsia" w:hAnsiTheme="majorEastAsia" w:eastAsiaTheme="majorEastAsia"/>
                <w:color w:val="333333"/>
                <w:szCs w:val="21"/>
              </w:rPr>
              <w:t>成交供应商</w:t>
            </w:r>
          </w:p>
        </w:tc>
      </w:tr>
      <w:tr w14:paraId="6AFB5654">
        <w:tblPrEx>
          <w:tblCellMar>
            <w:top w:w="15" w:type="dxa"/>
            <w:left w:w="15" w:type="dxa"/>
            <w:bottom w:w="15" w:type="dxa"/>
            <w:right w:w="15" w:type="dxa"/>
          </w:tblCellMar>
        </w:tblPrEx>
        <w:trPr>
          <w:trHeight w:val="533" w:hRule="atLeast"/>
          <w:tblCellSpacing w:w="15" w:type="dxa"/>
        </w:trPr>
        <w:tc>
          <w:tcPr>
            <w:tcW w:w="3517" w:type="dxa"/>
            <w:tcBorders>
              <w:top w:val="single" w:color="000000" w:sz="6" w:space="0"/>
              <w:left w:val="single" w:color="000000" w:sz="6" w:space="0"/>
              <w:bottom w:val="single" w:color="000000" w:sz="6" w:space="0"/>
              <w:right w:val="single" w:color="000000" w:sz="6" w:space="0"/>
            </w:tcBorders>
            <w:vAlign w:val="center"/>
          </w:tcPr>
          <w:p w14:paraId="2811DAC4">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2024年度市级应急医疗物资储备及应急物资保障体系建设补助资金使用管理情况专项审计</w:t>
            </w:r>
          </w:p>
        </w:tc>
        <w:tc>
          <w:tcPr>
            <w:tcW w:w="1761" w:type="dxa"/>
            <w:tcBorders>
              <w:top w:val="single" w:color="000000" w:sz="6" w:space="0"/>
              <w:left w:val="single" w:color="000000" w:sz="6" w:space="0"/>
              <w:bottom w:val="single" w:color="000000" w:sz="6" w:space="0"/>
              <w:right w:val="single" w:color="000000" w:sz="6" w:space="0"/>
            </w:tcBorders>
            <w:vAlign w:val="center"/>
          </w:tcPr>
          <w:p w14:paraId="44547C2F">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59000.00</w:t>
            </w:r>
          </w:p>
        </w:tc>
        <w:tc>
          <w:tcPr>
            <w:tcW w:w="2966" w:type="dxa"/>
            <w:tcBorders>
              <w:top w:val="single" w:color="000000" w:sz="6" w:space="0"/>
              <w:left w:val="single" w:color="000000" w:sz="6" w:space="0"/>
              <w:bottom w:val="single" w:color="000000" w:sz="6" w:space="0"/>
              <w:right w:val="single" w:color="000000" w:sz="6" w:space="0"/>
            </w:tcBorders>
            <w:vAlign w:val="center"/>
          </w:tcPr>
          <w:p w14:paraId="71D31C11">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重庆康华会计师事务所</w:t>
            </w:r>
          </w:p>
          <w:p w14:paraId="19DB17F2">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（特殊普通合伙）</w:t>
            </w:r>
          </w:p>
        </w:tc>
      </w:tr>
    </w:tbl>
    <w:p w14:paraId="1D8D3E81">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default" w:asciiTheme="majorEastAsia" w:hAnsiTheme="majorEastAsia" w:eastAsiaTheme="majorEastAsia"/>
          <w:b/>
          <w:color w:val="333333"/>
          <w:szCs w:val="21"/>
          <w:lang w:val="en-US" w:eastAsia="zh-CN"/>
        </w:rPr>
      </w:pPr>
      <w:r>
        <w:rPr>
          <w:rFonts w:hint="eastAsia" w:asciiTheme="majorEastAsia" w:hAnsiTheme="majorEastAsia" w:eastAsiaTheme="majorEastAsia"/>
          <w:b/>
          <w:color w:val="333333"/>
          <w:szCs w:val="21"/>
          <w:lang w:val="en-US" w:eastAsia="zh-CN"/>
        </w:rPr>
        <w:t>七、评审得分表</w:t>
      </w:r>
    </w:p>
    <w:tbl>
      <w:tblPr>
        <w:tblStyle w:val="13"/>
        <w:tblW w:w="8420" w:type="dxa"/>
        <w:tblCellSpacing w:w="15" w:type="dxa"/>
        <w:tblInd w:w="30" w:type="dxa"/>
        <w:tblLayout w:type="fixed"/>
        <w:tblCellMar>
          <w:top w:w="15" w:type="dxa"/>
          <w:left w:w="15" w:type="dxa"/>
          <w:bottom w:w="15" w:type="dxa"/>
          <w:right w:w="15" w:type="dxa"/>
        </w:tblCellMar>
      </w:tblPr>
      <w:tblGrid>
        <w:gridCol w:w="2796"/>
        <w:gridCol w:w="1179"/>
        <w:gridCol w:w="1179"/>
        <w:gridCol w:w="1179"/>
        <w:gridCol w:w="1180"/>
        <w:gridCol w:w="907"/>
      </w:tblGrid>
      <w:tr w14:paraId="0A80EF13">
        <w:tblPrEx>
          <w:tblCellMar>
            <w:top w:w="15" w:type="dxa"/>
            <w:left w:w="15" w:type="dxa"/>
            <w:bottom w:w="15" w:type="dxa"/>
            <w:right w:w="15" w:type="dxa"/>
          </w:tblCellMar>
        </w:tblPrEx>
        <w:trPr>
          <w:trHeight w:val="276" w:hRule="atLeast"/>
          <w:tblCellSpacing w:w="15" w:type="dxa"/>
        </w:trPr>
        <w:tc>
          <w:tcPr>
            <w:tcW w:w="2751" w:type="dxa"/>
            <w:tcBorders>
              <w:top w:val="single" w:color="000000" w:sz="6" w:space="0"/>
              <w:left w:val="single" w:color="000000" w:sz="6" w:space="0"/>
              <w:bottom w:val="single" w:color="000000" w:sz="6" w:space="0"/>
              <w:right w:val="single" w:color="000000" w:sz="6" w:space="0"/>
            </w:tcBorders>
            <w:vAlign w:val="center"/>
          </w:tcPr>
          <w:p w14:paraId="5997466C">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供应商名称</w:t>
            </w:r>
          </w:p>
        </w:tc>
        <w:tc>
          <w:tcPr>
            <w:tcW w:w="1149" w:type="dxa"/>
            <w:tcBorders>
              <w:top w:val="single" w:color="000000" w:sz="6" w:space="0"/>
              <w:left w:val="single" w:color="000000" w:sz="6" w:space="0"/>
              <w:bottom w:val="single" w:color="000000" w:sz="6" w:space="0"/>
              <w:right w:val="single" w:color="000000" w:sz="6" w:space="0"/>
            </w:tcBorders>
            <w:vAlign w:val="center"/>
          </w:tcPr>
          <w:p w14:paraId="72CEE324">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报价得分</w:t>
            </w:r>
          </w:p>
        </w:tc>
        <w:tc>
          <w:tcPr>
            <w:tcW w:w="1149" w:type="dxa"/>
            <w:tcBorders>
              <w:top w:val="single" w:color="000000" w:sz="6" w:space="0"/>
              <w:left w:val="single" w:color="000000" w:sz="6" w:space="0"/>
              <w:bottom w:val="single" w:color="000000" w:sz="6" w:space="0"/>
              <w:right w:val="single" w:color="000000" w:sz="6" w:space="0"/>
            </w:tcBorders>
            <w:vAlign w:val="center"/>
          </w:tcPr>
          <w:p w14:paraId="2C233BAE">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技术得分</w:t>
            </w:r>
          </w:p>
        </w:tc>
        <w:tc>
          <w:tcPr>
            <w:tcW w:w="1149" w:type="dxa"/>
            <w:tcBorders>
              <w:top w:val="single" w:color="000000" w:sz="6" w:space="0"/>
              <w:left w:val="single" w:color="000000" w:sz="6" w:space="0"/>
              <w:bottom w:val="single" w:color="000000" w:sz="6" w:space="0"/>
              <w:right w:val="single" w:color="000000" w:sz="6" w:space="0"/>
            </w:tcBorders>
            <w:vAlign w:val="center"/>
          </w:tcPr>
          <w:p w14:paraId="395AC8E1">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商务得分</w:t>
            </w:r>
          </w:p>
        </w:tc>
        <w:tc>
          <w:tcPr>
            <w:tcW w:w="1150" w:type="dxa"/>
            <w:tcBorders>
              <w:top w:val="single" w:color="000000" w:sz="6" w:space="0"/>
              <w:left w:val="single" w:color="000000" w:sz="6" w:space="0"/>
              <w:bottom w:val="single" w:color="000000" w:sz="6" w:space="0"/>
              <w:right w:val="single" w:color="000000" w:sz="6" w:space="0"/>
            </w:tcBorders>
            <w:vAlign w:val="center"/>
          </w:tcPr>
          <w:p w14:paraId="22234454">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合计</w:t>
            </w:r>
          </w:p>
        </w:tc>
        <w:tc>
          <w:tcPr>
            <w:tcW w:w="862" w:type="dxa"/>
            <w:tcBorders>
              <w:top w:val="single" w:color="000000" w:sz="6" w:space="0"/>
              <w:left w:val="single" w:color="000000" w:sz="6" w:space="0"/>
              <w:bottom w:val="single" w:color="000000" w:sz="6" w:space="0"/>
              <w:right w:val="single" w:color="000000" w:sz="6" w:space="0"/>
            </w:tcBorders>
            <w:vAlign w:val="center"/>
          </w:tcPr>
          <w:p w14:paraId="0409DE0D">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排序</w:t>
            </w:r>
          </w:p>
        </w:tc>
      </w:tr>
      <w:tr w14:paraId="6DE18D4C">
        <w:tblPrEx>
          <w:tblCellMar>
            <w:top w:w="15" w:type="dxa"/>
            <w:left w:w="15" w:type="dxa"/>
            <w:bottom w:w="15" w:type="dxa"/>
            <w:right w:w="15" w:type="dxa"/>
          </w:tblCellMar>
        </w:tblPrEx>
        <w:trPr>
          <w:trHeight w:val="533" w:hRule="atLeast"/>
          <w:tblCellSpacing w:w="15" w:type="dxa"/>
        </w:trPr>
        <w:tc>
          <w:tcPr>
            <w:tcW w:w="275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9F0D29">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重庆康华会计师事务所</w:t>
            </w:r>
          </w:p>
          <w:p w14:paraId="7CBAA78C">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（特殊普通合伙）</w:t>
            </w:r>
          </w:p>
        </w:tc>
        <w:tc>
          <w:tcPr>
            <w:tcW w:w="1149" w:type="dxa"/>
            <w:tcBorders>
              <w:top w:val="single" w:color="000000" w:sz="6" w:space="0"/>
              <w:left w:val="single" w:color="000000" w:sz="6" w:space="0"/>
              <w:bottom w:val="single" w:color="000000" w:sz="6" w:space="0"/>
              <w:right w:val="single" w:color="000000" w:sz="6" w:space="0"/>
            </w:tcBorders>
            <w:vAlign w:val="center"/>
          </w:tcPr>
          <w:p w14:paraId="3D959971">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24.13</w:t>
            </w:r>
          </w:p>
        </w:tc>
        <w:tc>
          <w:tcPr>
            <w:tcW w:w="1149" w:type="dxa"/>
            <w:tcBorders>
              <w:top w:val="single" w:color="000000" w:sz="6" w:space="0"/>
              <w:left w:val="single" w:color="000000" w:sz="6" w:space="0"/>
              <w:bottom w:val="single" w:color="000000" w:sz="6" w:space="0"/>
              <w:right w:val="single" w:color="000000" w:sz="6" w:space="0"/>
            </w:tcBorders>
            <w:vAlign w:val="center"/>
          </w:tcPr>
          <w:p w14:paraId="3346594D">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40.33</w:t>
            </w:r>
          </w:p>
        </w:tc>
        <w:tc>
          <w:tcPr>
            <w:tcW w:w="1149" w:type="dxa"/>
            <w:tcBorders>
              <w:top w:val="single" w:color="000000" w:sz="6" w:space="0"/>
              <w:left w:val="single" w:color="000000" w:sz="6" w:space="0"/>
              <w:bottom w:val="single" w:color="000000" w:sz="6" w:space="0"/>
              <w:right w:val="single" w:color="000000" w:sz="6" w:space="0"/>
            </w:tcBorders>
            <w:vAlign w:val="center"/>
          </w:tcPr>
          <w:p w14:paraId="1D1980D2">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20</w:t>
            </w:r>
          </w:p>
        </w:tc>
        <w:tc>
          <w:tcPr>
            <w:tcW w:w="1150" w:type="dxa"/>
            <w:tcBorders>
              <w:top w:val="single" w:color="000000" w:sz="6" w:space="0"/>
              <w:left w:val="single" w:color="000000" w:sz="6" w:space="0"/>
              <w:bottom w:val="single" w:color="000000" w:sz="6" w:space="0"/>
              <w:right w:val="single" w:color="000000" w:sz="6" w:space="0"/>
            </w:tcBorders>
            <w:vAlign w:val="center"/>
          </w:tcPr>
          <w:p w14:paraId="68F7AFA3">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84.46</w:t>
            </w:r>
          </w:p>
        </w:tc>
        <w:tc>
          <w:tcPr>
            <w:tcW w:w="862" w:type="dxa"/>
            <w:tcBorders>
              <w:top w:val="single" w:color="000000" w:sz="6" w:space="0"/>
              <w:left w:val="single" w:color="000000" w:sz="6" w:space="0"/>
              <w:bottom w:val="single" w:color="000000" w:sz="6" w:space="0"/>
              <w:right w:val="single" w:color="000000" w:sz="6" w:space="0"/>
            </w:tcBorders>
            <w:vAlign w:val="center"/>
          </w:tcPr>
          <w:p w14:paraId="31860F8D">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1</w:t>
            </w:r>
          </w:p>
        </w:tc>
      </w:tr>
      <w:tr w14:paraId="1D76793A">
        <w:tblPrEx>
          <w:tblCellMar>
            <w:top w:w="15" w:type="dxa"/>
            <w:left w:w="15" w:type="dxa"/>
            <w:bottom w:w="15" w:type="dxa"/>
            <w:right w:w="15" w:type="dxa"/>
          </w:tblCellMar>
        </w:tblPrEx>
        <w:trPr>
          <w:trHeight w:val="533" w:hRule="atLeast"/>
          <w:tblCellSpacing w:w="15" w:type="dxa"/>
        </w:trPr>
        <w:tc>
          <w:tcPr>
            <w:tcW w:w="2751" w:type="dxa"/>
            <w:tcBorders>
              <w:top w:val="single" w:color="000000" w:sz="6" w:space="0"/>
              <w:left w:val="single" w:color="000000" w:sz="6" w:space="0"/>
              <w:bottom w:val="single" w:color="000000" w:sz="6" w:space="0"/>
              <w:right w:val="single" w:color="000000" w:sz="6" w:space="0"/>
            </w:tcBorders>
            <w:vAlign w:val="center"/>
          </w:tcPr>
          <w:p w14:paraId="0E8A55EA">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重庆同辉会计师事务所（</w:t>
            </w:r>
          </w:p>
          <w:p w14:paraId="63BE4317">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普通合伙）</w:t>
            </w:r>
          </w:p>
        </w:tc>
        <w:tc>
          <w:tcPr>
            <w:tcW w:w="1149" w:type="dxa"/>
            <w:tcBorders>
              <w:top w:val="single" w:color="000000" w:sz="6" w:space="0"/>
              <w:left w:val="single" w:color="000000" w:sz="6" w:space="0"/>
              <w:bottom w:val="single" w:color="000000" w:sz="6" w:space="0"/>
              <w:right w:val="single" w:color="000000" w:sz="6" w:space="0"/>
            </w:tcBorders>
            <w:vAlign w:val="center"/>
          </w:tcPr>
          <w:p w14:paraId="00EBC48C">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30</w:t>
            </w:r>
          </w:p>
        </w:tc>
        <w:tc>
          <w:tcPr>
            <w:tcW w:w="1149" w:type="dxa"/>
            <w:tcBorders>
              <w:top w:val="single" w:color="000000" w:sz="6" w:space="0"/>
              <w:left w:val="single" w:color="000000" w:sz="6" w:space="0"/>
              <w:bottom w:val="single" w:color="000000" w:sz="6" w:space="0"/>
              <w:right w:val="single" w:color="000000" w:sz="6" w:space="0"/>
            </w:tcBorders>
            <w:vAlign w:val="center"/>
          </w:tcPr>
          <w:p w14:paraId="3A646B15">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38.33</w:t>
            </w:r>
          </w:p>
        </w:tc>
        <w:tc>
          <w:tcPr>
            <w:tcW w:w="1149" w:type="dxa"/>
            <w:tcBorders>
              <w:top w:val="single" w:color="000000" w:sz="6" w:space="0"/>
              <w:left w:val="single" w:color="000000" w:sz="6" w:space="0"/>
              <w:bottom w:val="single" w:color="000000" w:sz="6" w:space="0"/>
              <w:right w:val="single" w:color="000000" w:sz="6" w:space="0"/>
            </w:tcBorders>
            <w:vAlign w:val="center"/>
          </w:tcPr>
          <w:p w14:paraId="2F80A105">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16</w:t>
            </w:r>
          </w:p>
        </w:tc>
        <w:tc>
          <w:tcPr>
            <w:tcW w:w="1150" w:type="dxa"/>
            <w:tcBorders>
              <w:top w:val="single" w:color="000000" w:sz="6" w:space="0"/>
              <w:left w:val="single" w:color="000000" w:sz="6" w:space="0"/>
              <w:bottom w:val="single" w:color="000000" w:sz="6" w:space="0"/>
              <w:right w:val="single" w:color="000000" w:sz="6" w:space="0"/>
            </w:tcBorders>
            <w:vAlign w:val="center"/>
          </w:tcPr>
          <w:p w14:paraId="171D2C97">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84.33</w:t>
            </w:r>
          </w:p>
        </w:tc>
        <w:tc>
          <w:tcPr>
            <w:tcW w:w="862" w:type="dxa"/>
            <w:tcBorders>
              <w:top w:val="single" w:color="000000" w:sz="6" w:space="0"/>
              <w:left w:val="single" w:color="000000" w:sz="6" w:space="0"/>
              <w:bottom w:val="single" w:color="000000" w:sz="6" w:space="0"/>
              <w:right w:val="single" w:color="000000" w:sz="6" w:space="0"/>
            </w:tcBorders>
            <w:vAlign w:val="center"/>
          </w:tcPr>
          <w:p w14:paraId="71DE5D10">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2</w:t>
            </w:r>
          </w:p>
        </w:tc>
      </w:tr>
      <w:tr w14:paraId="27CBB10F">
        <w:tblPrEx>
          <w:tblCellMar>
            <w:top w:w="15" w:type="dxa"/>
            <w:left w:w="15" w:type="dxa"/>
            <w:bottom w:w="15" w:type="dxa"/>
            <w:right w:w="15" w:type="dxa"/>
          </w:tblCellMar>
        </w:tblPrEx>
        <w:trPr>
          <w:trHeight w:val="533" w:hRule="atLeast"/>
          <w:tblCellSpacing w:w="15" w:type="dxa"/>
        </w:trPr>
        <w:tc>
          <w:tcPr>
            <w:tcW w:w="2751" w:type="dxa"/>
            <w:tcBorders>
              <w:top w:val="single" w:color="000000" w:sz="6" w:space="0"/>
              <w:left w:val="single" w:color="000000" w:sz="6" w:space="0"/>
              <w:bottom w:val="single" w:color="000000" w:sz="6" w:space="0"/>
              <w:right w:val="single" w:color="000000" w:sz="6" w:space="0"/>
            </w:tcBorders>
            <w:vAlign w:val="center"/>
          </w:tcPr>
          <w:p w14:paraId="5C388C8F">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重庆金翰会计师事务所有限公司</w:t>
            </w:r>
          </w:p>
        </w:tc>
        <w:tc>
          <w:tcPr>
            <w:tcW w:w="1149" w:type="dxa"/>
            <w:tcBorders>
              <w:top w:val="single" w:color="000000" w:sz="6" w:space="0"/>
              <w:left w:val="single" w:color="000000" w:sz="6" w:space="0"/>
              <w:bottom w:val="single" w:color="000000" w:sz="6" w:space="0"/>
              <w:right w:val="single" w:color="000000" w:sz="6" w:space="0"/>
            </w:tcBorders>
            <w:vAlign w:val="center"/>
          </w:tcPr>
          <w:p w14:paraId="6DBEFC16">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29.66</w:t>
            </w:r>
          </w:p>
        </w:tc>
        <w:tc>
          <w:tcPr>
            <w:tcW w:w="1149" w:type="dxa"/>
            <w:tcBorders>
              <w:top w:val="single" w:color="000000" w:sz="6" w:space="0"/>
              <w:left w:val="single" w:color="000000" w:sz="6" w:space="0"/>
              <w:bottom w:val="single" w:color="000000" w:sz="6" w:space="0"/>
              <w:right w:val="single" w:color="000000" w:sz="6" w:space="0"/>
            </w:tcBorders>
            <w:vAlign w:val="center"/>
          </w:tcPr>
          <w:p w14:paraId="62A5559C">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30</w:t>
            </w:r>
          </w:p>
        </w:tc>
        <w:tc>
          <w:tcPr>
            <w:tcW w:w="1149" w:type="dxa"/>
            <w:tcBorders>
              <w:top w:val="single" w:color="000000" w:sz="6" w:space="0"/>
              <w:left w:val="single" w:color="000000" w:sz="6" w:space="0"/>
              <w:bottom w:val="single" w:color="000000" w:sz="6" w:space="0"/>
              <w:right w:val="single" w:color="000000" w:sz="6" w:space="0"/>
            </w:tcBorders>
            <w:vAlign w:val="center"/>
          </w:tcPr>
          <w:p w14:paraId="58E68DD9">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20</w:t>
            </w:r>
          </w:p>
        </w:tc>
        <w:tc>
          <w:tcPr>
            <w:tcW w:w="1150" w:type="dxa"/>
            <w:tcBorders>
              <w:top w:val="single" w:color="000000" w:sz="6" w:space="0"/>
              <w:left w:val="single" w:color="000000" w:sz="6" w:space="0"/>
              <w:bottom w:val="single" w:color="000000" w:sz="6" w:space="0"/>
              <w:right w:val="single" w:color="000000" w:sz="6" w:space="0"/>
            </w:tcBorders>
            <w:vAlign w:val="center"/>
          </w:tcPr>
          <w:p w14:paraId="4CC7118D">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79.66</w:t>
            </w:r>
          </w:p>
        </w:tc>
        <w:tc>
          <w:tcPr>
            <w:tcW w:w="862" w:type="dxa"/>
            <w:tcBorders>
              <w:top w:val="single" w:color="000000" w:sz="6" w:space="0"/>
              <w:left w:val="single" w:color="000000" w:sz="6" w:space="0"/>
              <w:bottom w:val="single" w:color="000000" w:sz="6" w:space="0"/>
              <w:right w:val="single" w:color="000000" w:sz="6" w:space="0"/>
            </w:tcBorders>
            <w:vAlign w:val="center"/>
          </w:tcPr>
          <w:p w14:paraId="35542254">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3</w:t>
            </w:r>
          </w:p>
        </w:tc>
      </w:tr>
    </w:tbl>
    <w:p w14:paraId="4F619BA4">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lang w:val="en-US" w:eastAsia="zh-CN"/>
        </w:rPr>
        <w:t>八</w:t>
      </w:r>
      <w:r>
        <w:rPr>
          <w:rFonts w:hint="eastAsia" w:asciiTheme="majorEastAsia" w:hAnsiTheme="majorEastAsia" w:eastAsiaTheme="majorEastAsia"/>
          <w:b/>
          <w:color w:val="333333"/>
          <w:szCs w:val="21"/>
        </w:rPr>
        <w:t>、磋商小组成员名单</w:t>
      </w:r>
    </w:p>
    <w:p w14:paraId="47FD4ADE">
      <w:pPr>
        <w:snapToGrid w:val="0"/>
        <w:spacing w:line="360" w:lineRule="auto"/>
        <w:ind w:firstLine="420" w:firstLineChars="200"/>
        <w:rPr>
          <w:rFonts w:hint="eastAsia" w:asciiTheme="majorEastAsia" w:hAnsiTheme="majorEastAsia" w:eastAsiaTheme="majorEastAsia"/>
          <w:color w:val="333333"/>
          <w:szCs w:val="21"/>
        </w:rPr>
      </w:pPr>
      <w:r>
        <w:rPr>
          <w:rFonts w:hint="eastAsia" w:asciiTheme="majorEastAsia" w:hAnsiTheme="majorEastAsia" w:eastAsiaTheme="majorEastAsia"/>
          <w:color w:val="333333"/>
          <w:szCs w:val="21"/>
          <w:lang w:val="en-US" w:eastAsia="zh-CN"/>
        </w:rPr>
        <w:t>张  俊、白  玉、孙清华</w:t>
      </w:r>
    </w:p>
    <w:p w14:paraId="62E335C4">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lang w:val="en-US" w:eastAsia="zh-CN"/>
        </w:rPr>
        <w:t>九</w:t>
      </w:r>
      <w:r>
        <w:rPr>
          <w:rFonts w:hint="eastAsia" w:asciiTheme="majorEastAsia" w:hAnsiTheme="majorEastAsia" w:eastAsiaTheme="majorEastAsia"/>
          <w:b/>
          <w:color w:val="333333"/>
          <w:szCs w:val="21"/>
        </w:rPr>
        <w:t>、公告期限</w:t>
      </w:r>
    </w:p>
    <w:p w14:paraId="77BD1659">
      <w:pPr>
        <w:snapToGrid w:val="0"/>
        <w:spacing w:line="360" w:lineRule="auto"/>
        <w:ind w:firstLine="420" w:firstLineChars="200"/>
        <w:rPr>
          <w:rFonts w:asciiTheme="majorEastAsia" w:hAnsiTheme="majorEastAsia" w:eastAsiaTheme="majorEastAsia"/>
          <w:color w:val="333333"/>
          <w:szCs w:val="21"/>
        </w:rPr>
      </w:pPr>
      <w:r>
        <w:rPr>
          <w:rFonts w:hint="eastAsia" w:asciiTheme="majorEastAsia" w:hAnsiTheme="majorEastAsia" w:eastAsiaTheme="majorEastAsia"/>
          <w:color w:val="333333"/>
          <w:szCs w:val="21"/>
        </w:rPr>
        <w:t>公告期限：1个工作日</w:t>
      </w:r>
    </w:p>
    <w:p w14:paraId="61532103">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lang w:val="en-US" w:eastAsia="zh-CN"/>
        </w:rPr>
        <w:t>十</w:t>
      </w:r>
      <w:r>
        <w:rPr>
          <w:rFonts w:hint="eastAsia" w:asciiTheme="majorEastAsia" w:hAnsiTheme="majorEastAsia" w:eastAsiaTheme="majorEastAsia"/>
          <w:b/>
          <w:color w:val="333333"/>
          <w:szCs w:val="21"/>
        </w:rPr>
        <w:t>、联系人</w:t>
      </w:r>
    </w:p>
    <w:p w14:paraId="37E988A1">
      <w:pPr>
        <w:snapToGrid w:val="0"/>
        <w:spacing w:line="360" w:lineRule="auto"/>
        <w:ind w:firstLine="420" w:firstLineChars="200"/>
        <w:rPr>
          <w:rFonts w:hint="eastAsia" w:asciiTheme="majorEastAsia" w:hAnsiTheme="majorEastAsia" w:eastAsiaTheme="majorEastAsia"/>
          <w:color w:val="333333"/>
          <w:szCs w:val="21"/>
        </w:rPr>
      </w:pPr>
      <w:r>
        <w:rPr>
          <w:rFonts w:hint="eastAsia" w:asciiTheme="majorEastAsia" w:hAnsiTheme="majorEastAsia" w:eastAsiaTheme="majorEastAsia"/>
          <w:color w:val="333333"/>
          <w:szCs w:val="21"/>
        </w:rPr>
        <w:t>联系人：文老师、童老师</w:t>
      </w:r>
    </w:p>
    <w:p w14:paraId="1B9A1AA5">
      <w:pPr>
        <w:snapToGrid w:val="0"/>
        <w:spacing w:line="360" w:lineRule="auto"/>
        <w:ind w:firstLine="420" w:firstLineChars="200"/>
        <w:rPr>
          <w:rFonts w:hint="eastAsia" w:asciiTheme="majorEastAsia" w:hAnsiTheme="majorEastAsia" w:eastAsiaTheme="majorEastAsia"/>
          <w:color w:val="333333"/>
          <w:szCs w:val="21"/>
        </w:rPr>
      </w:pPr>
      <w:r>
        <w:rPr>
          <w:rFonts w:hint="eastAsia" w:asciiTheme="majorEastAsia" w:hAnsiTheme="majorEastAsia" w:eastAsiaTheme="majorEastAsia"/>
          <w:color w:val="333333"/>
          <w:szCs w:val="21"/>
        </w:rPr>
        <w:t>电  话：（023）63896976 63895879</w:t>
      </w:r>
    </w:p>
    <w:p w14:paraId="0CF65293">
      <w:pPr>
        <w:snapToGrid w:val="0"/>
        <w:spacing w:line="360" w:lineRule="auto"/>
        <w:ind w:firstLine="420" w:firstLineChars="200"/>
        <w:rPr>
          <w:rFonts w:asciiTheme="majorEastAsia" w:hAnsiTheme="majorEastAsia" w:eastAsiaTheme="majorEastAsia"/>
          <w:color w:val="333333"/>
          <w:szCs w:val="21"/>
        </w:rPr>
      </w:pPr>
      <w:r>
        <w:rPr>
          <w:rFonts w:hint="eastAsia" w:asciiTheme="majorEastAsia" w:hAnsiTheme="majorEastAsia" w:eastAsiaTheme="majorEastAsia"/>
          <w:color w:val="333333"/>
          <w:szCs w:val="21"/>
        </w:rPr>
        <w:t>地  址：重庆市渝北区云杉南路12号</w:t>
      </w:r>
    </w:p>
    <w:p w14:paraId="1C308648">
      <w:pPr>
        <w:snapToGrid w:val="0"/>
        <w:spacing w:line="360" w:lineRule="auto"/>
        <w:ind w:firstLine="420" w:firstLineChars="200"/>
        <w:rPr>
          <w:rFonts w:asciiTheme="majorEastAsia" w:hAnsiTheme="majorEastAsia" w:eastAsiaTheme="majorEastAsia"/>
          <w:color w:val="333333"/>
          <w:szCs w:val="21"/>
        </w:rPr>
      </w:pPr>
      <w:r>
        <w:rPr>
          <w:rFonts w:hint="eastAsia" w:asciiTheme="majorEastAsia" w:hAnsiTheme="majorEastAsia" w:eastAsiaTheme="majorEastAsia"/>
          <w:color w:val="333333"/>
          <w:szCs w:val="21"/>
        </w:rPr>
        <w:t>采购人地址：重庆市渝北区云杉南路12号</w:t>
      </w:r>
    </w:p>
    <w:p w14:paraId="5627ED9C">
      <w:pPr>
        <w:snapToGrid w:val="0"/>
        <w:spacing w:line="360" w:lineRule="auto"/>
        <w:ind w:firstLine="420" w:firstLineChars="200"/>
        <w:rPr>
          <w:rFonts w:asciiTheme="majorEastAsia" w:hAnsiTheme="majorEastAsia" w:eastAsiaTheme="majorEastAsia"/>
          <w:color w:val="333333"/>
          <w:szCs w:val="21"/>
        </w:rPr>
      </w:pPr>
      <w:r>
        <w:rPr>
          <w:rFonts w:hint="eastAsia" w:asciiTheme="majorEastAsia" w:hAnsiTheme="majorEastAsia" w:eastAsiaTheme="majorEastAsia"/>
          <w:color w:val="333333"/>
          <w:szCs w:val="21"/>
        </w:rPr>
        <w:t>代理机构：重庆市中基致信招标代理有限公司</w:t>
      </w:r>
    </w:p>
    <w:p w14:paraId="53C83F53">
      <w:pPr>
        <w:snapToGrid w:val="0"/>
        <w:spacing w:line="360" w:lineRule="auto"/>
        <w:ind w:firstLine="420" w:firstLineChars="200"/>
        <w:rPr>
          <w:rFonts w:asciiTheme="majorEastAsia" w:hAnsiTheme="majorEastAsia" w:eastAsiaTheme="majorEastAsia"/>
          <w:color w:val="333333"/>
          <w:szCs w:val="21"/>
        </w:rPr>
      </w:pPr>
      <w:r>
        <w:rPr>
          <w:rFonts w:hint="eastAsia" w:asciiTheme="majorEastAsia" w:hAnsiTheme="majorEastAsia" w:eastAsiaTheme="majorEastAsia"/>
          <w:color w:val="333333"/>
          <w:szCs w:val="21"/>
        </w:rPr>
        <w:t>代理机构经办人：</w:t>
      </w:r>
      <w:r>
        <w:rPr>
          <w:rFonts w:hint="eastAsia" w:asciiTheme="majorEastAsia" w:hAnsiTheme="majorEastAsia" w:eastAsiaTheme="majorEastAsia"/>
          <w:color w:val="333333"/>
          <w:szCs w:val="21"/>
          <w:lang w:val="en-US" w:eastAsia="zh-CN"/>
        </w:rPr>
        <w:t>周</w:t>
      </w:r>
      <w:r>
        <w:rPr>
          <w:rFonts w:hint="eastAsia" w:asciiTheme="majorEastAsia" w:hAnsiTheme="majorEastAsia" w:eastAsiaTheme="majorEastAsia"/>
          <w:color w:val="333333"/>
          <w:szCs w:val="21"/>
        </w:rPr>
        <w:t>老师</w:t>
      </w:r>
    </w:p>
    <w:p w14:paraId="04B33417">
      <w:pPr>
        <w:snapToGrid w:val="0"/>
        <w:spacing w:line="360" w:lineRule="auto"/>
        <w:ind w:firstLine="420" w:firstLineChars="200"/>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rPr>
        <w:t>代理机构电话：（023）88</w:t>
      </w:r>
      <w:r>
        <w:rPr>
          <w:rFonts w:hint="eastAsia" w:asciiTheme="majorEastAsia" w:hAnsiTheme="majorEastAsia" w:eastAsiaTheme="majorEastAsia"/>
          <w:color w:val="333333"/>
          <w:szCs w:val="21"/>
          <w:lang w:val="en-US" w:eastAsia="zh-CN"/>
        </w:rPr>
        <w:t>505900</w:t>
      </w:r>
    </w:p>
    <w:p w14:paraId="2CA88E93">
      <w:pPr>
        <w:snapToGrid w:val="0"/>
        <w:spacing w:line="360" w:lineRule="auto"/>
        <w:ind w:firstLine="420" w:firstLineChars="200"/>
        <w:rPr>
          <w:rFonts w:asciiTheme="majorEastAsia" w:hAnsiTheme="majorEastAsia" w:eastAsiaTheme="majorEastAsia"/>
          <w:color w:val="333333"/>
          <w:szCs w:val="21"/>
        </w:rPr>
      </w:pPr>
      <w:r>
        <w:rPr>
          <w:rFonts w:hint="eastAsia" w:asciiTheme="majorEastAsia" w:hAnsiTheme="majorEastAsia" w:eastAsiaTheme="majorEastAsia"/>
          <w:color w:val="333333"/>
          <w:szCs w:val="21"/>
        </w:rPr>
        <w:t>代理机构地址：重庆市渝北区财富大道2号财富A座9楼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0YTgwN2QwNmU0MDI5MDg5NTZkN2MwMmU3MjJjNjAifQ=="/>
  </w:docVars>
  <w:rsids>
    <w:rsidRoot w:val="0074372C"/>
    <w:rsid w:val="00002A9C"/>
    <w:rsid w:val="00005A43"/>
    <w:rsid w:val="000119BC"/>
    <w:rsid w:val="00023089"/>
    <w:rsid w:val="000370B6"/>
    <w:rsid w:val="000551E5"/>
    <w:rsid w:val="00055EFD"/>
    <w:rsid w:val="00061AA6"/>
    <w:rsid w:val="0009216D"/>
    <w:rsid w:val="000E0F5D"/>
    <w:rsid w:val="000F532C"/>
    <w:rsid w:val="00106AE1"/>
    <w:rsid w:val="00141565"/>
    <w:rsid w:val="0014290D"/>
    <w:rsid w:val="001455CB"/>
    <w:rsid w:val="001523E9"/>
    <w:rsid w:val="00153732"/>
    <w:rsid w:val="00156097"/>
    <w:rsid w:val="00156AA3"/>
    <w:rsid w:val="001624AF"/>
    <w:rsid w:val="00166793"/>
    <w:rsid w:val="00185D29"/>
    <w:rsid w:val="001B1BFE"/>
    <w:rsid w:val="001B28E1"/>
    <w:rsid w:val="001C66FD"/>
    <w:rsid w:val="001D3D60"/>
    <w:rsid w:val="001D5937"/>
    <w:rsid w:val="001F21FA"/>
    <w:rsid w:val="002105E0"/>
    <w:rsid w:val="00223835"/>
    <w:rsid w:val="00226760"/>
    <w:rsid w:val="002305D6"/>
    <w:rsid w:val="00237B0E"/>
    <w:rsid w:val="002469CE"/>
    <w:rsid w:val="002514A0"/>
    <w:rsid w:val="0025451E"/>
    <w:rsid w:val="00254D38"/>
    <w:rsid w:val="00287671"/>
    <w:rsid w:val="002C25CC"/>
    <w:rsid w:val="002D4CB9"/>
    <w:rsid w:val="002F45CE"/>
    <w:rsid w:val="00305CAE"/>
    <w:rsid w:val="00317D0E"/>
    <w:rsid w:val="00322E1B"/>
    <w:rsid w:val="00362F6A"/>
    <w:rsid w:val="00371C15"/>
    <w:rsid w:val="003820E6"/>
    <w:rsid w:val="003958C6"/>
    <w:rsid w:val="003A1F4B"/>
    <w:rsid w:val="003D2B37"/>
    <w:rsid w:val="003E037A"/>
    <w:rsid w:val="0041419D"/>
    <w:rsid w:val="004157C9"/>
    <w:rsid w:val="00423EEA"/>
    <w:rsid w:val="00431107"/>
    <w:rsid w:val="00455E05"/>
    <w:rsid w:val="00471C80"/>
    <w:rsid w:val="0047506D"/>
    <w:rsid w:val="004A0E3D"/>
    <w:rsid w:val="004E7CF5"/>
    <w:rsid w:val="004F1B07"/>
    <w:rsid w:val="00511394"/>
    <w:rsid w:val="00544EE3"/>
    <w:rsid w:val="00560742"/>
    <w:rsid w:val="0058552F"/>
    <w:rsid w:val="005B27B3"/>
    <w:rsid w:val="005D0ABD"/>
    <w:rsid w:val="005D284C"/>
    <w:rsid w:val="0060152F"/>
    <w:rsid w:val="00603C76"/>
    <w:rsid w:val="00610BF2"/>
    <w:rsid w:val="00613F97"/>
    <w:rsid w:val="006206EA"/>
    <w:rsid w:val="006208DA"/>
    <w:rsid w:val="00622520"/>
    <w:rsid w:val="006B1C62"/>
    <w:rsid w:val="006B6DE1"/>
    <w:rsid w:val="006F26A0"/>
    <w:rsid w:val="00705C10"/>
    <w:rsid w:val="00737F3F"/>
    <w:rsid w:val="0074372C"/>
    <w:rsid w:val="00747633"/>
    <w:rsid w:val="007701C5"/>
    <w:rsid w:val="0078122E"/>
    <w:rsid w:val="00781F47"/>
    <w:rsid w:val="007A25EA"/>
    <w:rsid w:val="007A7BCF"/>
    <w:rsid w:val="007B141D"/>
    <w:rsid w:val="007B2799"/>
    <w:rsid w:val="007C1F0B"/>
    <w:rsid w:val="00806D44"/>
    <w:rsid w:val="00811BFC"/>
    <w:rsid w:val="00832AB4"/>
    <w:rsid w:val="0084120C"/>
    <w:rsid w:val="008474E6"/>
    <w:rsid w:val="008613A7"/>
    <w:rsid w:val="00867DA9"/>
    <w:rsid w:val="00887938"/>
    <w:rsid w:val="008A0D4F"/>
    <w:rsid w:val="008A6F10"/>
    <w:rsid w:val="008D23BB"/>
    <w:rsid w:val="009120BE"/>
    <w:rsid w:val="00943FAA"/>
    <w:rsid w:val="00954D2F"/>
    <w:rsid w:val="00987064"/>
    <w:rsid w:val="0098714B"/>
    <w:rsid w:val="009C55DF"/>
    <w:rsid w:val="009C6BF3"/>
    <w:rsid w:val="009E3367"/>
    <w:rsid w:val="00A01232"/>
    <w:rsid w:val="00A14C6D"/>
    <w:rsid w:val="00A2600E"/>
    <w:rsid w:val="00A51757"/>
    <w:rsid w:val="00A811A7"/>
    <w:rsid w:val="00AA02AA"/>
    <w:rsid w:val="00AA10B7"/>
    <w:rsid w:val="00AA2DF1"/>
    <w:rsid w:val="00AB426C"/>
    <w:rsid w:val="00AD6151"/>
    <w:rsid w:val="00AE38F1"/>
    <w:rsid w:val="00B05B48"/>
    <w:rsid w:val="00B17127"/>
    <w:rsid w:val="00B30234"/>
    <w:rsid w:val="00B3545B"/>
    <w:rsid w:val="00B47209"/>
    <w:rsid w:val="00B64AA9"/>
    <w:rsid w:val="00B666B0"/>
    <w:rsid w:val="00B724DE"/>
    <w:rsid w:val="00B93CAA"/>
    <w:rsid w:val="00B95CD0"/>
    <w:rsid w:val="00BA03C1"/>
    <w:rsid w:val="00BA3EB1"/>
    <w:rsid w:val="00BB748A"/>
    <w:rsid w:val="00BC4225"/>
    <w:rsid w:val="00C22F00"/>
    <w:rsid w:val="00C361A4"/>
    <w:rsid w:val="00CD6087"/>
    <w:rsid w:val="00CD78E6"/>
    <w:rsid w:val="00CE6C27"/>
    <w:rsid w:val="00CF5581"/>
    <w:rsid w:val="00D0693D"/>
    <w:rsid w:val="00D106B5"/>
    <w:rsid w:val="00D16FAC"/>
    <w:rsid w:val="00D20D01"/>
    <w:rsid w:val="00D232B7"/>
    <w:rsid w:val="00D32FF2"/>
    <w:rsid w:val="00D41A33"/>
    <w:rsid w:val="00D55A39"/>
    <w:rsid w:val="00D66B10"/>
    <w:rsid w:val="00D74111"/>
    <w:rsid w:val="00D90A0C"/>
    <w:rsid w:val="00D9122D"/>
    <w:rsid w:val="00DC0E98"/>
    <w:rsid w:val="00DC387C"/>
    <w:rsid w:val="00E013F7"/>
    <w:rsid w:val="00E06779"/>
    <w:rsid w:val="00E31208"/>
    <w:rsid w:val="00E62D29"/>
    <w:rsid w:val="00EA4DDB"/>
    <w:rsid w:val="00EC3FF9"/>
    <w:rsid w:val="00ED0DA2"/>
    <w:rsid w:val="00EE4183"/>
    <w:rsid w:val="00EE570A"/>
    <w:rsid w:val="00F0123D"/>
    <w:rsid w:val="00F267B5"/>
    <w:rsid w:val="00F6068E"/>
    <w:rsid w:val="00F658C0"/>
    <w:rsid w:val="00F75558"/>
    <w:rsid w:val="00F843F7"/>
    <w:rsid w:val="00F92320"/>
    <w:rsid w:val="00FB2EDE"/>
    <w:rsid w:val="00FC1C25"/>
    <w:rsid w:val="00FD26EB"/>
    <w:rsid w:val="00FE0C5A"/>
    <w:rsid w:val="00FE7148"/>
    <w:rsid w:val="00FF27F8"/>
    <w:rsid w:val="05C92FA2"/>
    <w:rsid w:val="06056493"/>
    <w:rsid w:val="06D32B82"/>
    <w:rsid w:val="08C11363"/>
    <w:rsid w:val="08DA7C1F"/>
    <w:rsid w:val="08EF5C6F"/>
    <w:rsid w:val="0A9F5692"/>
    <w:rsid w:val="0C2E7D0F"/>
    <w:rsid w:val="10FD1ACA"/>
    <w:rsid w:val="12DB4E21"/>
    <w:rsid w:val="141D45F8"/>
    <w:rsid w:val="159B31E4"/>
    <w:rsid w:val="28564D75"/>
    <w:rsid w:val="31906646"/>
    <w:rsid w:val="33F77F81"/>
    <w:rsid w:val="385A15C8"/>
    <w:rsid w:val="388001CF"/>
    <w:rsid w:val="3AC704CF"/>
    <w:rsid w:val="40847D9B"/>
    <w:rsid w:val="40B80AD9"/>
    <w:rsid w:val="423E352B"/>
    <w:rsid w:val="43BC74DC"/>
    <w:rsid w:val="443D73A8"/>
    <w:rsid w:val="44ED5E27"/>
    <w:rsid w:val="46FC37FA"/>
    <w:rsid w:val="4A11787B"/>
    <w:rsid w:val="4A376F74"/>
    <w:rsid w:val="517E4CA9"/>
    <w:rsid w:val="51B55C43"/>
    <w:rsid w:val="51F95D67"/>
    <w:rsid w:val="52C77543"/>
    <w:rsid w:val="53934AFB"/>
    <w:rsid w:val="53BE79AD"/>
    <w:rsid w:val="58BB7DD2"/>
    <w:rsid w:val="5B0171D9"/>
    <w:rsid w:val="5B2A2366"/>
    <w:rsid w:val="5C5D2EC4"/>
    <w:rsid w:val="5CE95C8B"/>
    <w:rsid w:val="5E6906F4"/>
    <w:rsid w:val="6A152870"/>
    <w:rsid w:val="6A9E6CBE"/>
    <w:rsid w:val="6E8C4A5E"/>
    <w:rsid w:val="709A72B2"/>
    <w:rsid w:val="73D2382E"/>
    <w:rsid w:val="751E3A9D"/>
    <w:rsid w:val="769A411C"/>
    <w:rsid w:val="7B4E7EFF"/>
    <w:rsid w:val="7C4C309C"/>
    <w:rsid w:val="7C4F72D9"/>
    <w:rsid w:val="7F6F66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7"/>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2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200" w:leftChars="200"/>
    </w:pPr>
    <w:rPr>
      <w:szCs w:val="21"/>
    </w:rPr>
  </w:style>
  <w:style w:type="paragraph" w:styleId="7">
    <w:name w:val="Body Text"/>
    <w:basedOn w:val="1"/>
    <w:next w:val="8"/>
    <w:autoRedefine/>
    <w:qFormat/>
    <w:uiPriority w:val="0"/>
    <w:pPr>
      <w:spacing w:after="120"/>
    </w:pPr>
  </w:style>
  <w:style w:type="paragraph" w:styleId="8">
    <w:name w:val="Quote"/>
    <w:basedOn w:val="1"/>
    <w:next w:val="1"/>
    <w:autoRedefine/>
    <w:qFormat/>
    <w:uiPriority w:val="0"/>
    <w:pPr>
      <w:wordWrap w:val="0"/>
      <w:spacing w:before="200" w:after="160"/>
      <w:ind w:left="864" w:right="864"/>
      <w:jc w:val="center"/>
    </w:pPr>
    <w:rPr>
      <w:i/>
      <w:sz w:val="21"/>
      <w:lang w:val="en-US" w:eastAsia="zh-CN" w:bidi="ar-SA"/>
    </w:r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7"/>
    <w:next w:val="1"/>
    <w:autoRedefine/>
    <w:qFormat/>
    <w:uiPriority w:val="0"/>
    <w:pPr>
      <w:ind w:firstLine="420" w:firstLineChars="100"/>
    </w:p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character" w:customStyle="1" w:styleId="17">
    <w:name w:val="标题 2 Char"/>
    <w:basedOn w:val="14"/>
    <w:link w:val="4"/>
    <w:autoRedefine/>
    <w:qFormat/>
    <w:uiPriority w:val="9"/>
    <w:rPr>
      <w:rFonts w:ascii="宋体" w:hAnsi="宋体" w:eastAsia="宋体" w:cs="宋体"/>
      <w:b/>
      <w:bCs/>
      <w:kern w:val="0"/>
      <w:sz w:val="36"/>
      <w:szCs w:val="36"/>
    </w:rPr>
  </w:style>
  <w:style w:type="paragraph" w:customStyle="1" w:styleId="18">
    <w:name w:val="style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apple-converted-space"/>
    <w:basedOn w:val="14"/>
    <w:autoRedefine/>
    <w:qFormat/>
    <w:uiPriority w:val="0"/>
  </w:style>
  <w:style w:type="paragraph" w:customStyle="1" w:styleId="2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标题 4 Char"/>
    <w:basedOn w:val="14"/>
    <w:link w:val="6"/>
    <w:autoRedefine/>
    <w:qFormat/>
    <w:uiPriority w:val="9"/>
    <w:rPr>
      <w:rFonts w:asciiTheme="majorHAnsi" w:hAnsiTheme="majorHAnsi" w:eastAsiaTheme="majorEastAsia" w:cstheme="majorBidi"/>
      <w:b/>
      <w:bCs/>
      <w:sz w:val="28"/>
      <w:szCs w:val="28"/>
    </w:rPr>
  </w:style>
  <w:style w:type="character" w:customStyle="1" w:styleId="22">
    <w:name w:val="标题 3 Char"/>
    <w:basedOn w:val="14"/>
    <w:link w:val="5"/>
    <w:autoRedefine/>
    <w:qFormat/>
    <w:uiPriority w:val="9"/>
    <w:rPr>
      <w:b/>
      <w:bCs/>
      <w:sz w:val="32"/>
      <w:szCs w:val="32"/>
    </w:rPr>
  </w:style>
  <w:style w:type="character" w:customStyle="1" w:styleId="23">
    <w:name w:val="title_emph1"/>
    <w:autoRedefine/>
    <w:qFormat/>
    <w:uiPriority w:val="0"/>
    <w:rPr>
      <w:rFonts w:hint="default" w:ascii="Arial" w:hAnsi="Arial"/>
      <w:b/>
      <w:sz w:val="20"/>
    </w:rPr>
  </w:style>
  <w:style w:type="character" w:customStyle="1" w:styleId="24">
    <w:name w:val="Table Text Char"/>
    <w:link w:val="25"/>
    <w:autoRedefine/>
    <w:qFormat/>
    <w:uiPriority w:val="0"/>
    <w:rPr>
      <w:rFonts w:ascii="Arial" w:hAnsi="Arial"/>
      <w:sz w:val="18"/>
    </w:rPr>
  </w:style>
  <w:style w:type="paragraph" w:customStyle="1" w:styleId="25">
    <w:name w:val="Table Text"/>
    <w:link w:val="24"/>
    <w:autoRedefine/>
    <w:qFormat/>
    <w:uiPriority w:val="0"/>
    <w:pPr>
      <w:snapToGrid w:val="0"/>
      <w:spacing w:before="80" w:after="80"/>
    </w:pPr>
    <w:rPr>
      <w:rFonts w:ascii="Arial" w:hAnsi="Arial" w:eastAsiaTheme="minorEastAsia" w:cstheme="minorBidi"/>
      <w:kern w:val="2"/>
      <w:sz w:val="1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392</Words>
  <Characters>482</Characters>
  <Lines>2</Lines>
  <Paragraphs>1</Paragraphs>
  <TotalTime>0</TotalTime>
  <ScaleCrop>false</ScaleCrop>
  <LinksUpToDate>false</LinksUpToDate>
  <CharactersWithSpaces>487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2017-03-14T01:58:00Z</dcterms:created>
  <dc:creator>Administrator</dc:creator>
  <cp:lastModifiedBy>周菲童</cp:lastModifiedBy>
  <dcterms:modified xsi:type="dcterms:W3CDTF">2025-02-17T06:11:04Z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17EB3221F8D2402AA776E8CD26735351_12</vt:lpwstr>
  </property>
  <property fmtid="{D5CDD505-2E9C-101B-9397-08002B2CF9AE}" pid="4" name="KSOTemplateDocerSaveRecord">
    <vt:lpwstr>eyJoZGlkIjoiMjk0YTgwN2QwNmU0MDI5MDg5NTZkN2MwMmU3MjJjNjAiLCJ1c2VySWQiOiI0MDcxOTkyMjQifQ==</vt:lpwstr>
  </property>
</Properties>
</file>