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7BE00">
      <w:pPr>
        <w:pStyle w:val="4"/>
        <w:shd w:val="clear" w:color="auto" w:fill="FFFFFF"/>
        <w:spacing w:line="400" w:lineRule="exact"/>
        <w:jc w:val="center"/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  <w:t xml:space="preserve">“经济·瓶装燃气智慧管理”应用开发方案编制服务 </w:t>
      </w:r>
    </w:p>
    <w:p w14:paraId="0EFC4D7A">
      <w:pPr>
        <w:pStyle w:val="4"/>
        <w:shd w:val="clear" w:color="auto" w:fill="FFFFFF"/>
        <w:spacing w:line="400" w:lineRule="exact"/>
        <w:jc w:val="center"/>
        <w:rPr>
          <w:rFonts w:asciiTheme="majorEastAsia" w:hAnsiTheme="majorEastAsia" w:eastAsiaTheme="majorEastAsia"/>
          <w:color w:val="333333"/>
          <w:sz w:val="36"/>
          <w:szCs w:val="36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</w:rPr>
        <w:t>结果公示</w:t>
      </w:r>
    </w:p>
    <w:p w14:paraId="41367ED6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一、项目号：CQCBJQ2409-316</w:t>
      </w:r>
    </w:p>
    <w:p w14:paraId="7BE14A41">
      <w:pPr>
        <w:snapToGrid w:val="0"/>
        <w:spacing w:line="360" w:lineRule="auto"/>
        <w:ind w:firstLine="422" w:firstLineChars="200"/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二、项目名称：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“经济·瓶装燃气智慧管理”应用开发方案编制服务</w:t>
      </w:r>
    </w:p>
    <w:p w14:paraId="6BE335FD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三、采购方式：竞争性磋商</w:t>
      </w:r>
    </w:p>
    <w:p w14:paraId="24F9C3B9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四、评审日期：202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10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15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2EA770C5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五、公示日期：202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10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highlight w:val="none"/>
          <w:lang w:val="en-US" w:eastAsia="zh-CN"/>
        </w:rPr>
        <w:t>15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3718865B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六、成交结果</w:t>
      </w:r>
    </w:p>
    <w:tbl>
      <w:tblPr>
        <w:tblStyle w:val="12"/>
        <w:tblW w:w="8364" w:type="dxa"/>
        <w:tblCellSpacing w:w="15" w:type="dxa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73"/>
        <w:gridCol w:w="1643"/>
        <w:gridCol w:w="3348"/>
      </w:tblGrid>
      <w:tr w14:paraId="44ADF6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3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EEF9F3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项目内容</w:t>
            </w:r>
          </w:p>
        </w:tc>
        <w:tc>
          <w:tcPr>
            <w:tcW w:w="1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87ABB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金额（元）</w:t>
            </w:r>
          </w:p>
        </w:tc>
        <w:tc>
          <w:tcPr>
            <w:tcW w:w="3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A86EA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成交供应商</w:t>
            </w:r>
          </w:p>
        </w:tc>
      </w:tr>
      <w:tr w14:paraId="6AFB56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3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11DAC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“经济·瓶装燃气智慧管理”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应用开发方案编制服务</w:t>
            </w:r>
          </w:p>
        </w:tc>
        <w:tc>
          <w:tcPr>
            <w:tcW w:w="1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547C2F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292800.00</w:t>
            </w:r>
          </w:p>
        </w:tc>
        <w:tc>
          <w:tcPr>
            <w:tcW w:w="3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46D2F9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重庆信息通信研究院</w:t>
            </w:r>
          </w:p>
        </w:tc>
      </w:tr>
    </w:tbl>
    <w:p w14:paraId="1D8D3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2" w:firstLineChars="200"/>
        <w:textAlignment w:val="auto"/>
        <w:rPr>
          <w:rFonts w:hint="default" w:asciiTheme="majorEastAsia" w:hAnsiTheme="majorEastAsia" w:eastAsiaTheme="majorEastAsia"/>
          <w:b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七、评审得分表</w:t>
      </w:r>
    </w:p>
    <w:tbl>
      <w:tblPr>
        <w:tblStyle w:val="12"/>
        <w:tblW w:w="8420" w:type="dxa"/>
        <w:tblCellSpacing w:w="15" w:type="dxa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52"/>
        <w:gridCol w:w="1290"/>
        <w:gridCol w:w="1290"/>
        <w:gridCol w:w="1290"/>
        <w:gridCol w:w="1291"/>
        <w:gridCol w:w="907"/>
      </w:tblGrid>
      <w:tr w14:paraId="0A80EF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97466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供应商名称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CEE32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报价得分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233BAE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技术得分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5AC8E1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商务得分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23445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合计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09DE0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排序</w:t>
            </w:r>
          </w:p>
        </w:tc>
      </w:tr>
      <w:tr w14:paraId="6DE18D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F143521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重庆信息通信研究院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959971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22.95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46594D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34.67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1980D2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11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F7AFA3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68.62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860F8D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</w:t>
            </w:r>
          </w:p>
        </w:tc>
      </w:tr>
      <w:tr w14:paraId="1D7679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BE4317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重庆信科设计有限公司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EBC48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22.94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646B1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25.33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80A10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11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1D2C97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59.27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DE5D10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</w:t>
            </w:r>
          </w:p>
        </w:tc>
      </w:tr>
      <w:tr w14:paraId="27CBB1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388C8F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重庆龙智造互联网科技有限公司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BEFC16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30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A5559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18.33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E68DD9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C7118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50.33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54225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</w:t>
            </w:r>
          </w:p>
        </w:tc>
      </w:tr>
    </w:tbl>
    <w:p w14:paraId="4F619BA4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八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、磋商小组成员名单</w:t>
      </w:r>
    </w:p>
    <w:p w14:paraId="7C277C68">
      <w:pPr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崔贯勋、李  璞、姚  尚</w:t>
      </w:r>
    </w:p>
    <w:p w14:paraId="62E335C4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九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、公告期限</w:t>
      </w:r>
    </w:p>
    <w:p w14:paraId="77BD1659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公告期限：1个工作日</w:t>
      </w:r>
    </w:p>
    <w:p w14:paraId="61532103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十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、联系人</w:t>
      </w:r>
    </w:p>
    <w:p w14:paraId="182049DC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采购人：重庆市经济和信息化委员会</w:t>
      </w:r>
    </w:p>
    <w:p w14:paraId="55527761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高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0CF6529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asciiTheme="majorEastAsia" w:hAnsiTheme="majorEastAsia" w:eastAsiaTheme="majorEastAsia"/>
          <w:color w:val="333333"/>
          <w:szCs w:val="21"/>
        </w:rPr>
        <w:t>电  话：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023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/>
          <w:color w:val="333333"/>
          <w:szCs w:val="21"/>
        </w:rPr>
        <w:t>63896401</w:t>
      </w:r>
    </w:p>
    <w:p w14:paraId="1C308648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采购人地址：重庆市渝北区云杉南路12号</w:t>
      </w:r>
    </w:p>
    <w:p w14:paraId="5627ED9C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代理机构：重庆市中基致信招标代理有限公司</w:t>
      </w:r>
    </w:p>
    <w:p w14:paraId="53C83F5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周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04B33417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代理机构电话：（023）88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505900</w:t>
      </w:r>
    </w:p>
    <w:p w14:paraId="2CA88E9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代理机构地址：重庆市渝北区财富大道2号财富A座9楼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0YTgwN2QwNmU0MDI5MDg5NTZkN2MwMmU3MjJjNjAifQ=="/>
  </w:docVars>
  <w:rsids>
    <w:rsidRoot w:val="0074372C"/>
    <w:rsid w:val="00002A9C"/>
    <w:rsid w:val="00005A43"/>
    <w:rsid w:val="000119BC"/>
    <w:rsid w:val="00023089"/>
    <w:rsid w:val="000370B6"/>
    <w:rsid w:val="000551E5"/>
    <w:rsid w:val="00055EFD"/>
    <w:rsid w:val="00061AA6"/>
    <w:rsid w:val="0009216D"/>
    <w:rsid w:val="000E0F5D"/>
    <w:rsid w:val="000F532C"/>
    <w:rsid w:val="00106AE1"/>
    <w:rsid w:val="00141565"/>
    <w:rsid w:val="0014290D"/>
    <w:rsid w:val="001455CB"/>
    <w:rsid w:val="001523E9"/>
    <w:rsid w:val="00153732"/>
    <w:rsid w:val="00156097"/>
    <w:rsid w:val="00156AA3"/>
    <w:rsid w:val="001624AF"/>
    <w:rsid w:val="00166793"/>
    <w:rsid w:val="00185D29"/>
    <w:rsid w:val="001B1BFE"/>
    <w:rsid w:val="001B28E1"/>
    <w:rsid w:val="001C66FD"/>
    <w:rsid w:val="001D3D60"/>
    <w:rsid w:val="001D5937"/>
    <w:rsid w:val="001F21FA"/>
    <w:rsid w:val="002105E0"/>
    <w:rsid w:val="00223835"/>
    <w:rsid w:val="00226760"/>
    <w:rsid w:val="002305D6"/>
    <w:rsid w:val="00237B0E"/>
    <w:rsid w:val="002469CE"/>
    <w:rsid w:val="002514A0"/>
    <w:rsid w:val="0025451E"/>
    <w:rsid w:val="00254D38"/>
    <w:rsid w:val="00287671"/>
    <w:rsid w:val="002C25CC"/>
    <w:rsid w:val="002D4CB9"/>
    <w:rsid w:val="002F45CE"/>
    <w:rsid w:val="00305CAE"/>
    <w:rsid w:val="00317D0E"/>
    <w:rsid w:val="00322E1B"/>
    <w:rsid w:val="00362F6A"/>
    <w:rsid w:val="00371C15"/>
    <w:rsid w:val="003820E6"/>
    <w:rsid w:val="003958C6"/>
    <w:rsid w:val="003A1F4B"/>
    <w:rsid w:val="003D2B37"/>
    <w:rsid w:val="003E037A"/>
    <w:rsid w:val="0041419D"/>
    <w:rsid w:val="004157C9"/>
    <w:rsid w:val="00423EEA"/>
    <w:rsid w:val="00431107"/>
    <w:rsid w:val="00455E05"/>
    <w:rsid w:val="00471C80"/>
    <w:rsid w:val="0047506D"/>
    <w:rsid w:val="004A0E3D"/>
    <w:rsid w:val="004E7CF5"/>
    <w:rsid w:val="004F1B07"/>
    <w:rsid w:val="00511394"/>
    <w:rsid w:val="00544EE3"/>
    <w:rsid w:val="00560742"/>
    <w:rsid w:val="0058552F"/>
    <w:rsid w:val="005B27B3"/>
    <w:rsid w:val="005D0ABD"/>
    <w:rsid w:val="005D284C"/>
    <w:rsid w:val="0060152F"/>
    <w:rsid w:val="00603C76"/>
    <w:rsid w:val="00610BF2"/>
    <w:rsid w:val="00613F97"/>
    <w:rsid w:val="006206EA"/>
    <w:rsid w:val="006208DA"/>
    <w:rsid w:val="00622520"/>
    <w:rsid w:val="006B1C62"/>
    <w:rsid w:val="006B6DE1"/>
    <w:rsid w:val="006F26A0"/>
    <w:rsid w:val="00705C10"/>
    <w:rsid w:val="00737F3F"/>
    <w:rsid w:val="0074372C"/>
    <w:rsid w:val="00747633"/>
    <w:rsid w:val="007701C5"/>
    <w:rsid w:val="0078122E"/>
    <w:rsid w:val="00781F47"/>
    <w:rsid w:val="007A25EA"/>
    <w:rsid w:val="007A7BCF"/>
    <w:rsid w:val="007B141D"/>
    <w:rsid w:val="007B2799"/>
    <w:rsid w:val="007C1F0B"/>
    <w:rsid w:val="00806D44"/>
    <w:rsid w:val="00811BFC"/>
    <w:rsid w:val="00832AB4"/>
    <w:rsid w:val="0084120C"/>
    <w:rsid w:val="008474E6"/>
    <w:rsid w:val="008613A7"/>
    <w:rsid w:val="00867DA9"/>
    <w:rsid w:val="00887938"/>
    <w:rsid w:val="008A0D4F"/>
    <w:rsid w:val="008A6F10"/>
    <w:rsid w:val="008D23BB"/>
    <w:rsid w:val="009120BE"/>
    <w:rsid w:val="00943FAA"/>
    <w:rsid w:val="00954D2F"/>
    <w:rsid w:val="00987064"/>
    <w:rsid w:val="0098714B"/>
    <w:rsid w:val="009C55DF"/>
    <w:rsid w:val="009C6BF3"/>
    <w:rsid w:val="009E3367"/>
    <w:rsid w:val="00A01232"/>
    <w:rsid w:val="00A14C6D"/>
    <w:rsid w:val="00A2600E"/>
    <w:rsid w:val="00A51757"/>
    <w:rsid w:val="00A811A7"/>
    <w:rsid w:val="00AA02AA"/>
    <w:rsid w:val="00AA10B7"/>
    <w:rsid w:val="00AA2DF1"/>
    <w:rsid w:val="00AB426C"/>
    <w:rsid w:val="00AD6151"/>
    <w:rsid w:val="00AE38F1"/>
    <w:rsid w:val="00B05B48"/>
    <w:rsid w:val="00B17127"/>
    <w:rsid w:val="00B30234"/>
    <w:rsid w:val="00B3545B"/>
    <w:rsid w:val="00B47209"/>
    <w:rsid w:val="00B64AA9"/>
    <w:rsid w:val="00B666B0"/>
    <w:rsid w:val="00B724DE"/>
    <w:rsid w:val="00B93CAA"/>
    <w:rsid w:val="00B95CD0"/>
    <w:rsid w:val="00BA03C1"/>
    <w:rsid w:val="00BA3EB1"/>
    <w:rsid w:val="00BB748A"/>
    <w:rsid w:val="00BC4225"/>
    <w:rsid w:val="00C22F00"/>
    <w:rsid w:val="00C361A4"/>
    <w:rsid w:val="00CD6087"/>
    <w:rsid w:val="00CD78E6"/>
    <w:rsid w:val="00CE6C27"/>
    <w:rsid w:val="00CF5581"/>
    <w:rsid w:val="00D0693D"/>
    <w:rsid w:val="00D106B5"/>
    <w:rsid w:val="00D16FAC"/>
    <w:rsid w:val="00D20D01"/>
    <w:rsid w:val="00D232B7"/>
    <w:rsid w:val="00D32FF2"/>
    <w:rsid w:val="00D41A33"/>
    <w:rsid w:val="00D55A39"/>
    <w:rsid w:val="00D66B10"/>
    <w:rsid w:val="00D74111"/>
    <w:rsid w:val="00D90A0C"/>
    <w:rsid w:val="00D9122D"/>
    <w:rsid w:val="00DC0E98"/>
    <w:rsid w:val="00DC387C"/>
    <w:rsid w:val="00E013F7"/>
    <w:rsid w:val="00E06779"/>
    <w:rsid w:val="00E31208"/>
    <w:rsid w:val="00E62D29"/>
    <w:rsid w:val="00EA4DDB"/>
    <w:rsid w:val="00EC3FF9"/>
    <w:rsid w:val="00ED0DA2"/>
    <w:rsid w:val="00EE4183"/>
    <w:rsid w:val="00EE570A"/>
    <w:rsid w:val="00F0123D"/>
    <w:rsid w:val="00F267B5"/>
    <w:rsid w:val="00F6068E"/>
    <w:rsid w:val="00F658C0"/>
    <w:rsid w:val="00F75558"/>
    <w:rsid w:val="00F843F7"/>
    <w:rsid w:val="00F92320"/>
    <w:rsid w:val="00FB2EDE"/>
    <w:rsid w:val="00FC1C25"/>
    <w:rsid w:val="00FD26EB"/>
    <w:rsid w:val="00FE0C5A"/>
    <w:rsid w:val="00FE7148"/>
    <w:rsid w:val="00FF27F8"/>
    <w:rsid w:val="05C92FA2"/>
    <w:rsid w:val="06056493"/>
    <w:rsid w:val="06D32B82"/>
    <w:rsid w:val="08C11363"/>
    <w:rsid w:val="08DA7C1F"/>
    <w:rsid w:val="08EF5C6F"/>
    <w:rsid w:val="0A9F5692"/>
    <w:rsid w:val="0C2E7D0F"/>
    <w:rsid w:val="12DB4E21"/>
    <w:rsid w:val="141D45F8"/>
    <w:rsid w:val="28564D75"/>
    <w:rsid w:val="31906646"/>
    <w:rsid w:val="33F77F81"/>
    <w:rsid w:val="388001CF"/>
    <w:rsid w:val="3AC704CF"/>
    <w:rsid w:val="40847D9B"/>
    <w:rsid w:val="40B80AD9"/>
    <w:rsid w:val="423E352B"/>
    <w:rsid w:val="43BC74DC"/>
    <w:rsid w:val="443D73A8"/>
    <w:rsid w:val="44ED5E27"/>
    <w:rsid w:val="46FC37FA"/>
    <w:rsid w:val="4A11787B"/>
    <w:rsid w:val="517E4CA9"/>
    <w:rsid w:val="51B55C43"/>
    <w:rsid w:val="51F95D67"/>
    <w:rsid w:val="52C77543"/>
    <w:rsid w:val="53934AFB"/>
    <w:rsid w:val="53BE79AD"/>
    <w:rsid w:val="58BB7DD2"/>
    <w:rsid w:val="5B2A2366"/>
    <w:rsid w:val="5CE95C8B"/>
    <w:rsid w:val="5E6906F4"/>
    <w:rsid w:val="6A152870"/>
    <w:rsid w:val="6E8C4A5E"/>
    <w:rsid w:val="709A72B2"/>
    <w:rsid w:val="73D2382E"/>
    <w:rsid w:val="751E3A9D"/>
    <w:rsid w:val="769A411C"/>
    <w:rsid w:val="7B4E7EFF"/>
    <w:rsid w:val="7C4C309C"/>
    <w:rsid w:val="7C4F72D9"/>
    <w:rsid w:val="7F6F66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21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0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7"/>
    <w:autoRedefine/>
    <w:qFormat/>
    <w:uiPriority w:val="0"/>
    <w:pPr>
      <w:spacing w:after="120"/>
    </w:pPr>
  </w:style>
  <w:style w:type="paragraph" w:styleId="7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i/>
      <w:sz w:val="21"/>
      <w:lang w:val="en-US" w:eastAsia="zh-CN" w:bidi="ar-SA"/>
    </w:rPr>
  </w:style>
  <w:style w:type="paragraph" w:styleId="8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"/>
    <w:basedOn w:val="6"/>
    <w:next w:val="1"/>
    <w:autoRedefine/>
    <w:qFormat/>
    <w:uiPriority w:val="0"/>
    <w:pPr>
      <w:ind w:firstLine="420" w:firstLineChars="100"/>
    </w:pPr>
  </w:style>
  <w:style w:type="character" w:customStyle="1" w:styleId="14">
    <w:name w:val="页眉 Char"/>
    <w:basedOn w:val="13"/>
    <w:link w:val="9"/>
    <w:autoRedefine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8"/>
    <w:autoRedefine/>
    <w:qFormat/>
    <w:uiPriority w:val="99"/>
    <w:rPr>
      <w:sz w:val="18"/>
      <w:szCs w:val="18"/>
    </w:rPr>
  </w:style>
  <w:style w:type="character" w:customStyle="1" w:styleId="16">
    <w:name w:val="标题 2 Char"/>
    <w:basedOn w:val="13"/>
    <w:link w:val="3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7">
    <w:name w:val="style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apple-converted-space"/>
    <w:basedOn w:val="13"/>
    <w:autoRedefine/>
    <w:qFormat/>
    <w:uiPriority w:val="0"/>
  </w:style>
  <w:style w:type="paragraph" w:customStyle="1" w:styleId="19">
    <w:name w:val="style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标题 4 Char"/>
    <w:basedOn w:val="13"/>
    <w:link w:val="5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1">
    <w:name w:val="标题 3 Char"/>
    <w:basedOn w:val="13"/>
    <w:link w:val="4"/>
    <w:autoRedefine/>
    <w:qFormat/>
    <w:uiPriority w:val="9"/>
    <w:rPr>
      <w:b/>
      <w:bCs/>
      <w:sz w:val="32"/>
      <w:szCs w:val="32"/>
    </w:rPr>
  </w:style>
  <w:style w:type="character" w:customStyle="1" w:styleId="22">
    <w:name w:val="title_emph1"/>
    <w:autoRedefine/>
    <w:qFormat/>
    <w:uiPriority w:val="0"/>
    <w:rPr>
      <w:rFonts w:hint="default" w:ascii="Arial" w:hAnsi="Arial"/>
      <w:b/>
      <w:sz w:val="20"/>
    </w:rPr>
  </w:style>
  <w:style w:type="character" w:customStyle="1" w:styleId="23">
    <w:name w:val="Table Text Char"/>
    <w:link w:val="24"/>
    <w:autoRedefine/>
    <w:qFormat/>
    <w:uiPriority w:val="0"/>
    <w:rPr>
      <w:rFonts w:ascii="Arial" w:hAnsi="Arial"/>
      <w:sz w:val="18"/>
    </w:rPr>
  </w:style>
  <w:style w:type="paragraph" w:customStyle="1" w:styleId="24">
    <w:name w:val="Table Text"/>
    <w:link w:val="23"/>
    <w:autoRedefine/>
    <w:qFormat/>
    <w:uiPriority w:val="0"/>
    <w:pPr>
      <w:snapToGrid w:val="0"/>
      <w:spacing w:before="80" w:after="80"/>
    </w:pPr>
    <w:rPr>
      <w:rFonts w:ascii="Arial" w:hAnsi="Arial" w:eastAsiaTheme="minorEastAsia" w:cstheme="minorBidi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382</Words>
  <Characters>460</Characters>
  <Lines>2</Lines>
  <Paragraphs>1</Paragraphs>
  <TotalTime>0</TotalTime>
  <ScaleCrop>false</ScaleCrop>
  <LinksUpToDate>false</LinksUpToDate>
  <CharactersWithSpaces>467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2017-03-14T01:58:00Z</dcterms:created>
  <dc:creator>Administrator</dc:creator>
  <cp:lastModifiedBy>周菲童</cp:lastModifiedBy>
  <dcterms:modified xsi:type="dcterms:W3CDTF">2024-10-15T02:34:06Z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17EB3221F8D2402AA776E8CD26735351_12</vt:lpwstr>
  </property>
</Properties>
</file>