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D8AB">
      <w:pPr>
        <w:jc w:val="center"/>
        <w:rPr>
          <w:rFonts w:ascii="宋体" w:hAnsi="宋体" w:cs="宋体"/>
        </w:rPr>
      </w:pPr>
    </w:p>
    <w:p w14:paraId="32B13812">
      <w:pPr>
        <w:pStyle w:val="6"/>
        <w:rPr>
          <w:rFonts w:ascii="宋体" w:hAnsi="宋体" w:eastAsia="宋体" w:cs="宋体"/>
        </w:rPr>
      </w:pPr>
    </w:p>
    <w:p w14:paraId="77D420A1">
      <w:pPr>
        <w:rPr>
          <w:rFonts w:ascii="宋体" w:hAnsi="宋体" w:cs="宋体"/>
        </w:rPr>
      </w:pPr>
    </w:p>
    <w:p w14:paraId="0C0CDE26">
      <w:pPr>
        <w:pStyle w:val="6"/>
        <w:rPr>
          <w:rFonts w:ascii="宋体" w:hAnsi="宋体" w:eastAsia="宋体" w:cs="宋体"/>
        </w:rPr>
      </w:pPr>
    </w:p>
    <w:p w14:paraId="7010FF4C">
      <w:pPr>
        <w:rPr>
          <w:rFonts w:ascii="宋体" w:hAnsi="宋体" w:cs="宋体"/>
        </w:rPr>
      </w:pPr>
    </w:p>
    <w:p w14:paraId="7C799F62">
      <w:pPr>
        <w:jc w:val="center"/>
        <w:rPr>
          <w:rFonts w:ascii="宋体" w:hAnsi="宋体" w:cs="宋体"/>
        </w:rPr>
      </w:pPr>
    </w:p>
    <w:p w14:paraId="31014B51">
      <w:pPr>
        <w:jc w:val="center"/>
        <w:outlineLvl w:val="0"/>
        <w:rPr>
          <w:rFonts w:ascii="宋体" w:hAnsi="宋体" w:cs="宋体"/>
          <w:sz w:val="44"/>
          <w:szCs w:val="44"/>
        </w:rPr>
      </w:pPr>
    </w:p>
    <w:p w14:paraId="727D7A42">
      <w:pPr>
        <w:spacing w:line="1600" w:lineRule="exact"/>
        <w:jc w:val="center"/>
        <w:outlineLvl w:val="0"/>
        <w:rPr>
          <w:rFonts w:ascii="宋体" w:hAnsi="宋体" w:cs="宋体"/>
          <w:sz w:val="112"/>
          <w:szCs w:val="112"/>
        </w:rPr>
      </w:pPr>
      <w:r>
        <w:rPr>
          <w:rFonts w:hint="eastAsia" w:ascii="宋体" w:hAnsi="宋体" w:cs="宋体"/>
          <w:sz w:val="112"/>
          <w:szCs w:val="112"/>
        </w:rPr>
        <w:t>竞争性磋商文件</w:t>
      </w:r>
    </w:p>
    <w:p w14:paraId="3282EBE3">
      <w:pPr>
        <w:spacing w:line="700" w:lineRule="exact"/>
        <w:jc w:val="center"/>
        <w:rPr>
          <w:rFonts w:ascii="宋体" w:hAnsi="宋体" w:cs="宋体"/>
          <w:sz w:val="32"/>
        </w:rPr>
      </w:pPr>
    </w:p>
    <w:p w14:paraId="4B480104">
      <w:pPr>
        <w:spacing w:line="700" w:lineRule="exact"/>
        <w:rPr>
          <w:rFonts w:ascii="宋体" w:hAnsi="宋体" w:cs="宋体"/>
          <w:sz w:val="32"/>
        </w:rPr>
      </w:pPr>
    </w:p>
    <w:p w14:paraId="7F444A80">
      <w:pPr>
        <w:spacing w:line="700" w:lineRule="exact"/>
        <w:jc w:val="center"/>
        <w:rPr>
          <w:rFonts w:ascii="宋体" w:hAnsi="宋体" w:cs="宋体"/>
          <w:sz w:val="32"/>
        </w:rPr>
      </w:pPr>
    </w:p>
    <w:p w14:paraId="4D6906FD">
      <w:pPr>
        <w:spacing w:line="800" w:lineRule="exact"/>
        <w:ind w:firstLine="320" w:firstLineChars="100"/>
        <w:outlineLvl w:val="0"/>
        <w:rPr>
          <w:rFonts w:hint="default" w:ascii="宋体" w:hAnsi="宋体" w:eastAsia="宋体" w:cs="宋体"/>
          <w:sz w:val="32"/>
          <w:szCs w:val="32"/>
          <w:lang w:val="en-US" w:eastAsia="zh-CN"/>
        </w:rPr>
      </w:pPr>
      <w:r>
        <w:rPr>
          <w:rFonts w:hint="eastAsia" w:ascii="宋体" w:hAnsi="宋体" w:cs="宋体"/>
          <w:sz w:val="32"/>
          <w:szCs w:val="32"/>
        </w:rPr>
        <w:t>项   目   号：</w:t>
      </w:r>
      <w:r>
        <w:rPr>
          <w:rFonts w:hint="eastAsia" w:ascii="宋体" w:hAnsi="宋体" w:cs="宋体"/>
          <w:color w:val="auto"/>
          <w:sz w:val="32"/>
          <w:szCs w:val="32"/>
          <w:highlight w:val="none"/>
        </w:rPr>
        <w:t>PG-WXDZ2024-</w:t>
      </w:r>
      <w:r>
        <w:rPr>
          <w:rFonts w:hint="eastAsia" w:ascii="宋体" w:hAnsi="宋体" w:cs="宋体"/>
          <w:color w:val="auto"/>
          <w:sz w:val="32"/>
          <w:szCs w:val="32"/>
          <w:highlight w:val="none"/>
          <w:lang w:val="en-US" w:eastAsia="zh-CN"/>
        </w:rPr>
        <w:t>008</w:t>
      </w:r>
    </w:p>
    <w:p w14:paraId="7F0AB7EE">
      <w:pPr>
        <w:spacing w:line="800" w:lineRule="exact"/>
        <w:ind w:left="2559" w:leftChars="114" w:hanging="2240" w:hangingChars="700"/>
        <w:outlineLvl w:val="0"/>
        <w:rPr>
          <w:rFonts w:ascii="宋体" w:hAnsi="宋体" w:cs="宋体"/>
          <w:sz w:val="32"/>
          <w:szCs w:val="32"/>
        </w:rPr>
      </w:pPr>
      <w:r>
        <w:rPr>
          <w:rFonts w:hint="eastAsia" w:ascii="宋体" w:hAnsi="宋体" w:cs="宋体"/>
          <w:sz w:val="32"/>
          <w:szCs w:val="32"/>
        </w:rPr>
        <w:t>磋商项目名称：2024年重庆市无线电专用设备运维</w:t>
      </w:r>
    </w:p>
    <w:p w14:paraId="5D19D97D">
      <w:pPr>
        <w:spacing w:line="600" w:lineRule="exact"/>
        <w:rPr>
          <w:rFonts w:ascii="宋体" w:hAnsi="宋体" w:cs="宋体"/>
          <w:sz w:val="32"/>
          <w:szCs w:val="32"/>
        </w:rPr>
      </w:pPr>
    </w:p>
    <w:p w14:paraId="21D7A5F7">
      <w:pPr>
        <w:spacing w:line="600" w:lineRule="exact"/>
        <w:rPr>
          <w:rFonts w:ascii="宋体" w:hAnsi="宋体" w:cs="宋体"/>
          <w:b/>
          <w:sz w:val="32"/>
          <w:szCs w:val="32"/>
        </w:rPr>
      </w:pPr>
    </w:p>
    <w:p w14:paraId="33BAFD25">
      <w:pPr>
        <w:pStyle w:val="6"/>
        <w:spacing w:line="600" w:lineRule="exact"/>
        <w:rPr>
          <w:rFonts w:ascii="宋体" w:hAnsi="宋体" w:eastAsia="宋体" w:cs="宋体"/>
          <w:b/>
          <w:szCs w:val="32"/>
        </w:rPr>
      </w:pPr>
    </w:p>
    <w:p w14:paraId="34CE9399">
      <w:pPr>
        <w:spacing w:line="800" w:lineRule="exact"/>
        <w:ind w:firstLine="320" w:firstLineChars="100"/>
        <w:outlineLvl w:val="0"/>
        <w:rPr>
          <w:rFonts w:ascii="宋体" w:hAnsi="宋体" w:cs="宋体"/>
          <w:sz w:val="32"/>
          <w:szCs w:val="32"/>
        </w:rPr>
      </w:pPr>
      <w:r>
        <w:rPr>
          <w:rFonts w:hint="eastAsia" w:ascii="宋体" w:hAnsi="宋体" w:cs="宋体"/>
          <w:sz w:val="32"/>
          <w:szCs w:val="32"/>
        </w:rPr>
        <w:t xml:space="preserve">采   购   人：重庆市无线电监测站 </w:t>
      </w:r>
    </w:p>
    <w:p w14:paraId="136F8D27">
      <w:pPr>
        <w:spacing w:line="800" w:lineRule="exact"/>
        <w:ind w:firstLine="320" w:firstLineChars="100"/>
        <w:outlineLvl w:val="0"/>
        <w:rPr>
          <w:rFonts w:ascii="宋体" w:hAnsi="宋体" w:cs="宋体"/>
          <w:sz w:val="32"/>
          <w:szCs w:val="32"/>
        </w:rPr>
      </w:pPr>
      <w:r>
        <w:rPr>
          <w:rFonts w:hint="eastAsia" w:ascii="宋体" w:hAnsi="宋体" w:cs="宋体"/>
          <w:sz w:val="32"/>
          <w:szCs w:val="32"/>
        </w:rPr>
        <w:t>采购代理机构：攀钢集团工科工程咨询有限公司</w:t>
      </w:r>
    </w:p>
    <w:p w14:paraId="2B4B324D">
      <w:pPr>
        <w:spacing w:line="800" w:lineRule="exact"/>
        <w:jc w:val="center"/>
        <w:outlineLvl w:val="0"/>
        <w:rPr>
          <w:rFonts w:ascii="宋体" w:hAnsi="宋体" w:cs="宋体"/>
          <w:sz w:val="32"/>
          <w:szCs w:val="32"/>
        </w:rPr>
      </w:pPr>
    </w:p>
    <w:p w14:paraId="362CEFDF">
      <w:pPr>
        <w:spacing w:line="800" w:lineRule="exact"/>
        <w:jc w:val="center"/>
        <w:outlineLvl w:val="0"/>
        <w:rPr>
          <w:rFonts w:ascii="宋体" w:hAnsi="宋体" w:cs="宋体"/>
          <w:sz w:val="32"/>
          <w:szCs w:val="32"/>
        </w:rPr>
      </w:pPr>
      <w:r>
        <w:rPr>
          <w:rFonts w:hint="eastAsia" w:ascii="宋体" w:hAnsi="宋体" w:cs="宋体"/>
          <w:sz w:val="32"/>
          <w:szCs w:val="32"/>
        </w:rPr>
        <w:t>二〇二四年</w:t>
      </w:r>
      <w:r>
        <w:rPr>
          <w:rFonts w:hint="eastAsia" w:ascii="宋体" w:hAnsi="宋体" w:cs="宋体"/>
          <w:sz w:val="32"/>
          <w:szCs w:val="32"/>
          <w:lang w:val="en-US" w:eastAsia="zh-CN"/>
        </w:rPr>
        <w:t>四</w:t>
      </w:r>
      <w:r>
        <w:rPr>
          <w:rFonts w:hint="eastAsia" w:ascii="宋体" w:hAnsi="宋体" w:cs="宋体"/>
          <w:sz w:val="32"/>
          <w:szCs w:val="32"/>
        </w:rPr>
        <w:t>月</w:t>
      </w:r>
    </w:p>
    <w:p w14:paraId="5FBFE08A">
      <w:pPr>
        <w:spacing w:line="800" w:lineRule="exact"/>
        <w:jc w:val="center"/>
        <w:outlineLvl w:val="0"/>
        <w:rPr>
          <w:rFonts w:ascii="宋体" w:hAnsi="宋体" w:cs="宋体"/>
          <w:sz w:val="32"/>
          <w:szCs w:val="32"/>
        </w:rPr>
        <w:sectPr>
          <w:headerReference r:id="rId4" w:type="first"/>
          <w:footerReference r:id="rId7" w:type="first"/>
          <w:headerReference r:id="rId3" w:type="default"/>
          <w:footerReference r:id="rId5" w:type="default"/>
          <w:footerReference r:id="rId6" w:type="even"/>
          <w:pgSz w:w="11907" w:h="16840"/>
          <w:pgMar w:top="1417" w:right="1417" w:bottom="1417" w:left="1417" w:header="851" w:footer="992" w:gutter="0"/>
          <w:pgNumType w:start="1"/>
          <w:cols w:space="0" w:num="1"/>
          <w:titlePg/>
          <w:docGrid w:linePitch="381" w:charSpace="0"/>
        </w:sectPr>
      </w:pPr>
    </w:p>
    <w:p w14:paraId="77F2B5FC">
      <w:pPr>
        <w:pageBreakBefore/>
        <w:spacing w:line="480" w:lineRule="exact"/>
        <w:jc w:val="center"/>
        <w:outlineLvl w:val="0"/>
        <w:rPr>
          <w:rFonts w:ascii="宋体" w:hAnsi="宋体" w:cs="宋体"/>
          <w:sz w:val="44"/>
          <w:szCs w:val="28"/>
        </w:rPr>
      </w:pPr>
      <w:r>
        <w:rPr>
          <w:rFonts w:hint="eastAsia" w:ascii="宋体" w:hAnsi="宋体" w:cs="宋体"/>
          <w:sz w:val="44"/>
          <w:szCs w:val="28"/>
        </w:rPr>
        <w:t>目   录</w:t>
      </w:r>
    </w:p>
    <w:p w14:paraId="605DC9D1">
      <w:pPr>
        <w:pStyle w:val="6"/>
        <w:rPr>
          <w:rFonts w:ascii="宋体" w:hAnsi="宋体" w:eastAsia="宋体" w:cs="宋体"/>
        </w:rPr>
      </w:pPr>
    </w:p>
    <w:p w14:paraId="1217D468">
      <w:pPr>
        <w:pStyle w:val="12"/>
        <w:tabs>
          <w:tab w:val="right" w:leader="dot" w:pos="9515"/>
        </w:tabs>
        <w:spacing w:line="700" w:lineRule="exact"/>
        <w:ind w:left="560"/>
        <w:rPr>
          <w:rFonts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TOC \o "1-3" \h \z </w:instrText>
      </w:r>
      <w:r>
        <w:rPr>
          <w:rFonts w:hint="eastAsia" w:ascii="宋体" w:hAnsi="宋体" w:cs="宋体"/>
          <w:sz w:val="30"/>
          <w:szCs w:val="30"/>
        </w:rPr>
        <w:fldChar w:fldCharType="separate"/>
      </w:r>
      <w:r>
        <w:fldChar w:fldCharType="begin"/>
      </w:r>
      <w:r>
        <w:instrText xml:space="preserve"> HYPERLINK \l "_Toc20130529" </w:instrText>
      </w:r>
      <w:r>
        <w:fldChar w:fldCharType="separate"/>
      </w:r>
      <w:r>
        <w:rPr>
          <w:rStyle w:val="18"/>
          <w:rFonts w:hint="eastAsia" w:ascii="宋体" w:hAnsi="宋体" w:cs="宋体"/>
          <w:sz w:val="30"/>
          <w:szCs w:val="30"/>
        </w:rPr>
        <w:t>第一篇  采购邀请书</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_Toc20130529 \h </w:instrText>
      </w:r>
      <w:r>
        <w:rPr>
          <w:rFonts w:hint="eastAsia" w:ascii="宋体" w:hAnsi="宋体" w:cs="宋体"/>
          <w:sz w:val="30"/>
          <w:szCs w:val="30"/>
        </w:rPr>
        <w:fldChar w:fldCharType="separate"/>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fldChar w:fldCharType="end"/>
      </w:r>
    </w:p>
    <w:p w14:paraId="5CAB0E90">
      <w:pPr>
        <w:pStyle w:val="12"/>
        <w:tabs>
          <w:tab w:val="right" w:leader="dot" w:pos="9515"/>
        </w:tabs>
        <w:spacing w:line="700" w:lineRule="exact"/>
        <w:ind w:left="560"/>
        <w:rPr>
          <w:rFonts w:ascii="宋体" w:hAnsi="宋体" w:cs="宋体"/>
          <w:sz w:val="30"/>
          <w:szCs w:val="30"/>
        </w:rPr>
      </w:pPr>
      <w:r>
        <w:fldChar w:fldCharType="begin"/>
      </w:r>
      <w:r>
        <w:instrText xml:space="preserve"> HYPERLINK \l "_Toc20130538" </w:instrText>
      </w:r>
      <w:r>
        <w:fldChar w:fldCharType="separate"/>
      </w:r>
      <w:r>
        <w:rPr>
          <w:rStyle w:val="18"/>
          <w:rFonts w:hint="eastAsia" w:ascii="宋体" w:hAnsi="宋体" w:cs="宋体"/>
          <w:sz w:val="30"/>
          <w:szCs w:val="30"/>
        </w:rPr>
        <w:t>第二篇  项目技术需求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_Toc20130538 \h </w:instrText>
      </w:r>
      <w:r>
        <w:rPr>
          <w:rFonts w:hint="eastAsia" w:ascii="宋体" w:hAnsi="宋体" w:cs="宋体"/>
          <w:sz w:val="30"/>
          <w:szCs w:val="30"/>
        </w:rPr>
        <w:fldChar w:fldCharType="separate"/>
      </w:r>
      <w:r>
        <w:rPr>
          <w:rFonts w:hint="eastAsia" w:ascii="宋体" w:hAnsi="宋体" w:cs="宋体"/>
          <w:sz w:val="30"/>
          <w:szCs w:val="30"/>
        </w:rPr>
        <w:t>7</w:t>
      </w:r>
      <w:r>
        <w:rPr>
          <w:rFonts w:hint="eastAsia" w:ascii="宋体" w:hAnsi="宋体" w:cs="宋体"/>
          <w:sz w:val="30"/>
          <w:szCs w:val="30"/>
        </w:rPr>
        <w:fldChar w:fldCharType="end"/>
      </w:r>
      <w:r>
        <w:rPr>
          <w:rFonts w:hint="eastAsia" w:ascii="宋体" w:hAnsi="宋体" w:cs="宋体"/>
          <w:sz w:val="30"/>
          <w:szCs w:val="30"/>
        </w:rPr>
        <w:fldChar w:fldCharType="end"/>
      </w:r>
    </w:p>
    <w:p w14:paraId="45B41759">
      <w:pPr>
        <w:pStyle w:val="12"/>
        <w:tabs>
          <w:tab w:val="right" w:leader="dot" w:pos="9515"/>
        </w:tabs>
        <w:spacing w:line="700" w:lineRule="exact"/>
        <w:ind w:left="560"/>
        <w:rPr>
          <w:rFonts w:ascii="宋体" w:hAnsi="宋体" w:cs="宋体"/>
          <w:sz w:val="30"/>
          <w:szCs w:val="30"/>
        </w:rPr>
      </w:pPr>
      <w:r>
        <w:fldChar w:fldCharType="begin"/>
      </w:r>
      <w:r>
        <w:instrText xml:space="preserve"> HYPERLINK \l "_Toc20130542" </w:instrText>
      </w:r>
      <w:r>
        <w:fldChar w:fldCharType="separate"/>
      </w:r>
      <w:r>
        <w:rPr>
          <w:rStyle w:val="18"/>
          <w:rFonts w:hint="eastAsia" w:ascii="宋体" w:hAnsi="宋体" w:cs="宋体"/>
          <w:sz w:val="30"/>
          <w:szCs w:val="30"/>
        </w:rPr>
        <w:t>第三篇  项目商务需求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_Toc20130542 \h </w:instrText>
      </w:r>
      <w:r>
        <w:rPr>
          <w:rFonts w:hint="eastAsia" w:ascii="宋体" w:hAnsi="宋体" w:cs="宋体"/>
          <w:sz w:val="30"/>
          <w:szCs w:val="30"/>
        </w:rPr>
        <w:fldChar w:fldCharType="separate"/>
      </w:r>
      <w:r>
        <w:rPr>
          <w:rFonts w:hint="eastAsia" w:ascii="宋体" w:hAnsi="宋体" w:cs="宋体"/>
          <w:sz w:val="30"/>
          <w:szCs w:val="30"/>
        </w:rPr>
        <w:t>7</w:t>
      </w:r>
      <w:r>
        <w:rPr>
          <w:rFonts w:hint="eastAsia" w:ascii="宋体" w:hAnsi="宋体" w:cs="宋体"/>
          <w:sz w:val="30"/>
          <w:szCs w:val="30"/>
        </w:rPr>
        <w:fldChar w:fldCharType="end"/>
      </w:r>
      <w:r>
        <w:rPr>
          <w:rFonts w:hint="eastAsia" w:ascii="宋体" w:hAnsi="宋体" w:cs="宋体"/>
          <w:sz w:val="30"/>
          <w:szCs w:val="30"/>
        </w:rPr>
        <w:fldChar w:fldCharType="end"/>
      </w:r>
    </w:p>
    <w:p w14:paraId="4659B38B">
      <w:pPr>
        <w:pStyle w:val="12"/>
        <w:tabs>
          <w:tab w:val="right" w:leader="dot" w:pos="9515"/>
        </w:tabs>
        <w:spacing w:line="700" w:lineRule="exact"/>
        <w:ind w:left="560"/>
        <w:rPr>
          <w:rFonts w:ascii="宋体" w:hAnsi="宋体" w:cs="宋体"/>
          <w:sz w:val="30"/>
          <w:szCs w:val="30"/>
        </w:rPr>
      </w:pPr>
      <w:r>
        <w:fldChar w:fldCharType="begin"/>
      </w:r>
      <w:r>
        <w:instrText xml:space="preserve"> HYPERLINK \l "_Toc20130552" </w:instrText>
      </w:r>
      <w:r>
        <w:fldChar w:fldCharType="separate"/>
      </w:r>
      <w:r>
        <w:rPr>
          <w:rStyle w:val="18"/>
          <w:rFonts w:hint="eastAsia" w:ascii="宋体" w:hAnsi="宋体" w:cs="宋体"/>
          <w:sz w:val="30"/>
          <w:szCs w:val="30"/>
        </w:rPr>
        <w:t>第五篇  供应商须知</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_Toc20130552 \h </w:instrText>
      </w:r>
      <w:r>
        <w:rPr>
          <w:rFonts w:hint="eastAsia" w:ascii="宋体" w:hAnsi="宋体" w:cs="宋体"/>
          <w:sz w:val="30"/>
          <w:szCs w:val="30"/>
        </w:rPr>
        <w:fldChar w:fldCharType="separate"/>
      </w:r>
      <w:r>
        <w:rPr>
          <w:rFonts w:hint="eastAsia" w:ascii="宋体" w:hAnsi="宋体" w:cs="宋体"/>
          <w:sz w:val="30"/>
          <w:szCs w:val="30"/>
        </w:rPr>
        <w:t>17</w:t>
      </w:r>
      <w:r>
        <w:rPr>
          <w:rFonts w:hint="eastAsia" w:ascii="宋体" w:hAnsi="宋体" w:cs="宋体"/>
          <w:sz w:val="30"/>
          <w:szCs w:val="30"/>
        </w:rPr>
        <w:fldChar w:fldCharType="end"/>
      </w:r>
      <w:r>
        <w:rPr>
          <w:rFonts w:hint="eastAsia" w:ascii="宋体" w:hAnsi="宋体" w:cs="宋体"/>
          <w:sz w:val="30"/>
          <w:szCs w:val="30"/>
        </w:rPr>
        <w:fldChar w:fldCharType="end"/>
      </w:r>
    </w:p>
    <w:p w14:paraId="4CE95AA1">
      <w:pPr>
        <w:pStyle w:val="12"/>
        <w:tabs>
          <w:tab w:val="right" w:leader="dot" w:pos="9515"/>
        </w:tabs>
        <w:spacing w:line="700" w:lineRule="exact"/>
        <w:ind w:left="560"/>
        <w:rPr>
          <w:rFonts w:ascii="宋体" w:hAnsi="宋体" w:cs="宋体"/>
          <w:sz w:val="30"/>
          <w:szCs w:val="30"/>
        </w:rPr>
      </w:pPr>
      <w:r>
        <w:fldChar w:fldCharType="begin"/>
      </w:r>
      <w:r>
        <w:instrText xml:space="preserve"> HYPERLINK \l "_Toc20130563" </w:instrText>
      </w:r>
      <w:r>
        <w:fldChar w:fldCharType="separate"/>
      </w:r>
      <w:r>
        <w:rPr>
          <w:rStyle w:val="18"/>
          <w:rFonts w:hint="eastAsia" w:ascii="宋体" w:hAnsi="宋体" w:cs="宋体"/>
          <w:sz w:val="30"/>
          <w:szCs w:val="30"/>
        </w:rPr>
        <w:t>第六篇  合同草案条款</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_Toc20130563 \h </w:instrText>
      </w:r>
      <w:r>
        <w:rPr>
          <w:rFonts w:hint="eastAsia" w:ascii="宋体" w:hAnsi="宋体" w:cs="宋体"/>
          <w:sz w:val="30"/>
          <w:szCs w:val="30"/>
        </w:rPr>
        <w:fldChar w:fldCharType="separate"/>
      </w:r>
      <w:r>
        <w:rPr>
          <w:rFonts w:hint="eastAsia" w:ascii="宋体" w:hAnsi="宋体" w:cs="宋体"/>
          <w:sz w:val="30"/>
          <w:szCs w:val="30"/>
        </w:rPr>
        <w:t>22</w:t>
      </w:r>
      <w:r>
        <w:rPr>
          <w:rFonts w:hint="eastAsia" w:ascii="宋体" w:hAnsi="宋体" w:cs="宋体"/>
          <w:sz w:val="30"/>
          <w:szCs w:val="30"/>
        </w:rPr>
        <w:fldChar w:fldCharType="end"/>
      </w:r>
      <w:r>
        <w:rPr>
          <w:rFonts w:hint="eastAsia" w:ascii="宋体" w:hAnsi="宋体" w:cs="宋体"/>
          <w:sz w:val="30"/>
          <w:szCs w:val="30"/>
        </w:rPr>
        <w:fldChar w:fldCharType="end"/>
      </w:r>
    </w:p>
    <w:p w14:paraId="30FEB941">
      <w:pPr>
        <w:pStyle w:val="12"/>
        <w:tabs>
          <w:tab w:val="right" w:leader="dot" w:pos="9515"/>
        </w:tabs>
        <w:spacing w:line="700" w:lineRule="exact"/>
        <w:ind w:left="560"/>
        <w:rPr>
          <w:rFonts w:ascii="宋体" w:hAnsi="宋体" w:cs="宋体"/>
          <w:sz w:val="30"/>
          <w:szCs w:val="30"/>
        </w:rPr>
      </w:pPr>
      <w:r>
        <w:fldChar w:fldCharType="begin"/>
      </w:r>
      <w:r>
        <w:instrText xml:space="preserve"> HYPERLINK \l "_Toc20130566" </w:instrText>
      </w:r>
      <w:r>
        <w:fldChar w:fldCharType="separate"/>
      </w:r>
      <w:r>
        <w:rPr>
          <w:rStyle w:val="18"/>
          <w:rFonts w:hint="eastAsia" w:ascii="宋体" w:hAnsi="宋体" w:cs="宋体"/>
          <w:sz w:val="30"/>
          <w:szCs w:val="30"/>
        </w:rPr>
        <w:t>第七篇  响应文件编制要求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_Toc20130566 \h </w:instrText>
      </w:r>
      <w:r>
        <w:rPr>
          <w:rFonts w:hint="eastAsia" w:ascii="宋体" w:hAnsi="宋体" w:cs="宋体"/>
          <w:sz w:val="30"/>
          <w:szCs w:val="30"/>
        </w:rPr>
        <w:fldChar w:fldCharType="separate"/>
      </w:r>
      <w:r>
        <w:rPr>
          <w:rFonts w:hint="eastAsia" w:ascii="宋体" w:hAnsi="宋体" w:cs="宋体"/>
          <w:sz w:val="30"/>
          <w:szCs w:val="30"/>
        </w:rPr>
        <w:t>23</w:t>
      </w:r>
      <w:r>
        <w:rPr>
          <w:rFonts w:hint="eastAsia" w:ascii="宋体" w:hAnsi="宋体" w:cs="宋体"/>
          <w:sz w:val="30"/>
          <w:szCs w:val="30"/>
        </w:rPr>
        <w:fldChar w:fldCharType="end"/>
      </w:r>
      <w:r>
        <w:rPr>
          <w:rFonts w:hint="eastAsia" w:ascii="宋体" w:hAnsi="宋体" w:cs="宋体"/>
          <w:sz w:val="30"/>
          <w:szCs w:val="30"/>
        </w:rPr>
        <w:fldChar w:fldCharType="end"/>
      </w:r>
    </w:p>
    <w:p w14:paraId="2450BBC6">
      <w:pPr>
        <w:pStyle w:val="12"/>
        <w:tabs>
          <w:tab w:val="right" w:leader="dot" w:pos="9402"/>
        </w:tabs>
        <w:spacing w:line="700" w:lineRule="exact"/>
        <w:ind w:left="560"/>
        <w:jc w:val="center"/>
        <w:rPr>
          <w:rFonts w:ascii="宋体" w:hAnsi="宋体" w:cs="宋体"/>
          <w:sz w:val="24"/>
          <w:szCs w:val="24"/>
        </w:rPr>
        <w:sectPr>
          <w:headerReference r:id="rId9" w:type="first"/>
          <w:footerReference r:id="rId12" w:type="first"/>
          <w:headerReference r:id="rId8" w:type="default"/>
          <w:footerReference r:id="rId10" w:type="default"/>
          <w:footerReference r:id="rId11" w:type="even"/>
          <w:pgSz w:w="11907" w:h="16840"/>
          <w:pgMar w:top="1134" w:right="1191" w:bottom="1134" w:left="1191" w:header="851" w:footer="992" w:gutter="0"/>
          <w:cols w:space="720" w:num="1"/>
          <w:docGrid w:linePitch="380" w:charSpace="-5735"/>
        </w:sectPr>
      </w:pPr>
      <w:r>
        <w:rPr>
          <w:rFonts w:hint="eastAsia" w:ascii="宋体" w:hAnsi="宋体" w:cs="宋体"/>
          <w:sz w:val="30"/>
          <w:szCs w:val="30"/>
        </w:rPr>
        <w:fldChar w:fldCharType="end"/>
      </w:r>
    </w:p>
    <w:p w14:paraId="1D032508">
      <w:pPr>
        <w:pStyle w:val="3"/>
        <w:spacing w:line="360" w:lineRule="auto"/>
        <w:jc w:val="center"/>
        <w:rPr>
          <w:rFonts w:ascii="宋体" w:hAnsi="宋体" w:eastAsia="宋体" w:cs="宋体"/>
          <w:b w:val="0"/>
          <w:szCs w:val="30"/>
        </w:rPr>
      </w:pPr>
      <w:bookmarkStart w:id="0" w:name="_Toc11641050"/>
      <w:bookmarkStart w:id="1" w:name="_Toc20130529"/>
      <w:bookmarkStart w:id="2" w:name="_Toc12789052"/>
      <w:r>
        <w:rPr>
          <w:rFonts w:hint="eastAsia" w:ascii="宋体" w:hAnsi="宋体" w:eastAsia="宋体" w:cs="宋体"/>
          <w:b w:val="0"/>
          <w:sz w:val="36"/>
          <w:szCs w:val="30"/>
        </w:rPr>
        <w:t>第一篇  采购邀请书</w:t>
      </w:r>
      <w:bookmarkEnd w:id="0"/>
      <w:bookmarkEnd w:id="1"/>
      <w:bookmarkEnd w:id="2"/>
    </w:p>
    <w:p w14:paraId="05C5197A">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u w:val="single"/>
        </w:rPr>
        <w:t>攀钢集团工科工程咨询有限公司</w:t>
      </w:r>
      <w:r>
        <w:rPr>
          <w:rFonts w:hint="eastAsia" w:ascii="宋体" w:hAnsi="宋体" w:cs="宋体"/>
          <w:sz w:val="24"/>
          <w:szCs w:val="24"/>
        </w:rPr>
        <w:t>接受</w:t>
      </w:r>
      <w:r>
        <w:rPr>
          <w:rFonts w:hint="eastAsia" w:ascii="宋体" w:hAnsi="宋体" w:cs="宋体"/>
          <w:sz w:val="24"/>
          <w:szCs w:val="24"/>
          <w:u w:val="single"/>
        </w:rPr>
        <w:t>重庆市无线电监测站</w:t>
      </w:r>
      <w:r>
        <w:rPr>
          <w:rFonts w:hint="eastAsia" w:ascii="宋体" w:hAnsi="宋体" w:cs="宋体"/>
          <w:sz w:val="24"/>
          <w:szCs w:val="24"/>
        </w:rPr>
        <w:t>的委托，对</w:t>
      </w:r>
      <w:r>
        <w:rPr>
          <w:rFonts w:hint="eastAsia" w:ascii="宋体" w:hAnsi="宋体" w:cs="宋体"/>
          <w:sz w:val="24"/>
          <w:szCs w:val="24"/>
          <w:u w:val="single"/>
        </w:rPr>
        <w:t xml:space="preserve"> 2024年重庆市无线电专用设备运维 </w:t>
      </w:r>
      <w:r>
        <w:rPr>
          <w:rFonts w:hint="eastAsia" w:ascii="宋体" w:hAnsi="宋体" w:cs="宋体"/>
          <w:sz w:val="24"/>
          <w:szCs w:val="24"/>
        </w:rPr>
        <w:t>进行竞争性磋商采购。欢迎有资格的供应商前来参与磋商。</w:t>
      </w:r>
    </w:p>
    <w:p w14:paraId="4F5C730C">
      <w:pPr>
        <w:pStyle w:val="5"/>
        <w:pageBreakBefore w:val="0"/>
        <w:widowControl w:val="0"/>
        <w:kinsoku/>
        <w:wordWrap/>
        <w:overflowPunct/>
        <w:topLinePunct w:val="0"/>
        <w:autoSpaceDE/>
        <w:autoSpaceDN/>
        <w:bidi w:val="0"/>
        <w:adjustRightInd/>
        <w:spacing w:before="0" w:after="0" w:line="540" w:lineRule="exact"/>
        <w:ind w:firstLine="482" w:firstLineChars="200"/>
        <w:textAlignment w:val="auto"/>
        <w:rPr>
          <w:rFonts w:ascii="宋体" w:hAnsi="宋体" w:cs="宋体"/>
          <w:sz w:val="24"/>
          <w:szCs w:val="24"/>
        </w:rPr>
      </w:pPr>
      <w:bookmarkStart w:id="3" w:name="_Toc20130530"/>
      <w:bookmarkStart w:id="4" w:name="_Toc313893526"/>
      <w:bookmarkStart w:id="5" w:name="_Toc317775175"/>
      <w:r>
        <w:rPr>
          <w:rFonts w:hint="eastAsia" w:ascii="宋体" w:hAnsi="宋体" w:cs="宋体"/>
          <w:sz w:val="24"/>
          <w:szCs w:val="24"/>
        </w:rPr>
        <w:t>一、竞争性磋商内容</w:t>
      </w:r>
      <w:bookmarkEnd w:id="3"/>
      <w:bookmarkEnd w:id="4"/>
      <w:bookmarkEnd w:id="5"/>
    </w:p>
    <w:tbl>
      <w:tblPr>
        <w:tblStyle w:val="14"/>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1578"/>
        <w:gridCol w:w="1536"/>
        <w:gridCol w:w="1524"/>
        <w:gridCol w:w="2018"/>
      </w:tblGrid>
      <w:tr w14:paraId="5246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02" w:type="dxa"/>
            <w:tcBorders>
              <w:top w:val="single" w:color="auto" w:sz="4" w:space="0"/>
              <w:left w:val="single" w:color="auto" w:sz="4" w:space="0"/>
              <w:right w:val="single" w:color="auto" w:sz="4" w:space="0"/>
            </w:tcBorders>
            <w:vAlign w:val="center"/>
          </w:tcPr>
          <w:p w14:paraId="25805FA1">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项目名称</w:t>
            </w:r>
          </w:p>
        </w:tc>
        <w:tc>
          <w:tcPr>
            <w:tcW w:w="1578" w:type="dxa"/>
            <w:tcBorders>
              <w:top w:val="single" w:color="auto" w:sz="4" w:space="0"/>
              <w:left w:val="single" w:color="auto" w:sz="4" w:space="0"/>
              <w:right w:val="single" w:color="auto" w:sz="4" w:space="0"/>
            </w:tcBorders>
            <w:vAlign w:val="center"/>
          </w:tcPr>
          <w:p w14:paraId="74CFBB11">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最高限价</w:t>
            </w:r>
          </w:p>
          <w:p w14:paraId="6D351A2D">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（万元）</w:t>
            </w:r>
          </w:p>
        </w:tc>
        <w:tc>
          <w:tcPr>
            <w:tcW w:w="1536" w:type="dxa"/>
            <w:tcBorders>
              <w:top w:val="single" w:color="auto" w:sz="4" w:space="0"/>
              <w:left w:val="single" w:color="auto" w:sz="4" w:space="0"/>
              <w:right w:val="single" w:color="auto" w:sz="4" w:space="0"/>
            </w:tcBorders>
            <w:vAlign w:val="center"/>
          </w:tcPr>
          <w:p w14:paraId="12511E19">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磋商保证金</w:t>
            </w:r>
          </w:p>
          <w:p w14:paraId="705A48BC">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（万元）</w:t>
            </w:r>
          </w:p>
        </w:tc>
        <w:tc>
          <w:tcPr>
            <w:tcW w:w="1524" w:type="dxa"/>
            <w:tcBorders>
              <w:top w:val="single" w:color="auto" w:sz="4" w:space="0"/>
              <w:left w:val="single" w:color="auto" w:sz="4" w:space="0"/>
              <w:right w:val="single" w:color="auto" w:sz="4" w:space="0"/>
            </w:tcBorders>
            <w:vAlign w:val="center"/>
          </w:tcPr>
          <w:p w14:paraId="04DC4235">
            <w:pPr>
              <w:widowControl/>
              <w:jc w:val="center"/>
              <w:rPr>
                <w:rFonts w:ascii="宋体" w:hAnsi="宋体" w:cs="宋体"/>
                <w:b/>
                <w:bCs/>
                <w:kern w:val="0"/>
                <w:sz w:val="21"/>
                <w:szCs w:val="21"/>
                <w:highlight w:val="none"/>
              </w:rPr>
            </w:pPr>
            <w:r>
              <w:rPr>
                <w:rFonts w:hint="eastAsia" w:ascii="宋体" w:hAnsi="宋体" w:cs="宋体"/>
                <w:b/>
                <w:bCs/>
                <w:kern w:val="0"/>
                <w:sz w:val="21"/>
                <w:szCs w:val="21"/>
                <w:highlight w:val="none"/>
              </w:rPr>
              <w:t>成交供应商数量（名）</w:t>
            </w:r>
          </w:p>
        </w:tc>
        <w:tc>
          <w:tcPr>
            <w:tcW w:w="2018" w:type="dxa"/>
            <w:tcBorders>
              <w:top w:val="single" w:color="auto" w:sz="4" w:space="0"/>
              <w:left w:val="single" w:color="auto" w:sz="4" w:space="0"/>
              <w:right w:val="single" w:color="auto" w:sz="4" w:space="0"/>
            </w:tcBorders>
            <w:vAlign w:val="center"/>
          </w:tcPr>
          <w:p w14:paraId="6B86FDC6">
            <w:pPr>
              <w:jc w:val="center"/>
              <w:rPr>
                <w:rFonts w:ascii="宋体" w:hAnsi="宋体" w:cs="宋体"/>
                <w:kern w:val="0"/>
                <w:sz w:val="21"/>
                <w:szCs w:val="21"/>
                <w:highlight w:val="none"/>
              </w:rPr>
            </w:pPr>
            <w:r>
              <w:rPr>
                <w:rFonts w:hint="eastAsia" w:ascii="宋体" w:hAnsi="宋体" w:cs="宋体"/>
                <w:b/>
                <w:bCs/>
                <w:kern w:val="0"/>
                <w:sz w:val="21"/>
                <w:szCs w:val="24"/>
                <w:highlight w:val="none"/>
              </w:rPr>
              <w:t>采购标的对应的中小企业划分标准所属行业</w:t>
            </w:r>
          </w:p>
        </w:tc>
      </w:tr>
      <w:tr w14:paraId="6D77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802" w:type="dxa"/>
            <w:tcBorders>
              <w:top w:val="single" w:color="auto" w:sz="4" w:space="0"/>
              <w:left w:val="single" w:color="auto" w:sz="4" w:space="0"/>
              <w:right w:val="single" w:color="auto" w:sz="4" w:space="0"/>
            </w:tcBorders>
            <w:vAlign w:val="center"/>
          </w:tcPr>
          <w:p w14:paraId="14CEF77E">
            <w:pPr>
              <w:widowControl/>
              <w:jc w:val="center"/>
              <w:rPr>
                <w:rFonts w:ascii="宋体" w:hAnsi="宋体" w:cs="宋体"/>
                <w:kern w:val="0"/>
                <w:sz w:val="21"/>
                <w:szCs w:val="21"/>
                <w:highlight w:val="none"/>
              </w:rPr>
            </w:pPr>
            <w:bookmarkStart w:id="6" w:name="_Hlk344477914"/>
            <w:r>
              <w:rPr>
                <w:rFonts w:hint="eastAsia" w:ascii="宋体" w:hAnsi="宋体" w:cs="宋体"/>
                <w:kern w:val="0"/>
                <w:sz w:val="21"/>
                <w:szCs w:val="21"/>
                <w:highlight w:val="none"/>
              </w:rPr>
              <w:t>2024年重庆市无线电专用设备运维</w:t>
            </w:r>
          </w:p>
        </w:tc>
        <w:tc>
          <w:tcPr>
            <w:tcW w:w="1578" w:type="dxa"/>
            <w:tcBorders>
              <w:top w:val="single" w:color="auto" w:sz="4" w:space="0"/>
              <w:left w:val="single" w:color="auto" w:sz="4" w:space="0"/>
              <w:right w:val="single" w:color="auto" w:sz="4" w:space="0"/>
            </w:tcBorders>
            <w:vAlign w:val="center"/>
          </w:tcPr>
          <w:p w14:paraId="1C8D593F">
            <w:pPr>
              <w:widowControl/>
              <w:jc w:val="center"/>
              <w:rPr>
                <w:rFonts w:hint="default" w:ascii="宋体" w:hAnsi="宋体" w:eastAsia="宋体" w:cs="宋体"/>
                <w:kern w:val="0"/>
                <w:sz w:val="21"/>
                <w:szCs w:val="21"/>
                <w:highlight w:val="none"/>
                <w:lang w:val="en-US" w:eastAsia="zh-CN"/>
              </w:rPr>
            </w:pPr>
            <w:r>
              <w:rPr>
                <w:rFonts w:hint="eastAsia" w:ascii="宋体" w:hAnsi="宋体" w:cs="宋体"/>
                <w:sz w:val="24"/>
                <w:szCs w:val="24"/>
                <w:lang w:val="en-US" w:eastAsia="zh-CN"/>
              </w:rPr>
              <w:t>47.7</w:t>
            </w:r>
          </w:p>
        </w:tc>
        <w:tc>
          <w:tcPr>
            <w:tcW w:w="1536" w:type="dxa"/>
            <w:tcBorders>
              <w:top w:val="single" w:color="auto" w:sz="4" w:space="0"/>
              <w:left w:val="single" w:color="auto" w:sz="4" w:space="0"/>
              <w:right w:val="single" w:color="auto" w:sz="4" w:space="0"/>
            </w:tcBorders>
            <w:vAlign w:val="center"/>
          </w:tcPr>
          <w:p w14:paraId="0D3773B2">
            <w:pPr>
              <w:widowControl/>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0.8</w:t>
            </w:r>
          </w:p>
        </w:tc>
        <w:tc>
          <w:tcPr>
            <w:tcW w:w="1524" w:type="dxa"/>
            <w:tcBorders>
              <w:top w:val="single" w:color="auto" w:sz="4" w:space="0"/>
              <w:left w:val="single" w:color="auto" w:sz="4" w:space="0"/>
              <w:right w:val="single" w:color="auto" w:sz="4" w:space="0"/>
            </w:tcBorders>
            <w:vAlign w:val="center"/>
          </w:tcPr>
          <w:p w14:paraId="3A4D62A9">
            <w:pPr>
              <w:widowControl/>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w:t>
            </w:r>
          </w:p>
        </w:tc>
        <w:tc>
          <w:tcPr>
            <w:tcW w:w="2018" w:type="dxa"/>
            <w:tcBorders>
              <w:top w:val="single" w:color="auto" w:sz="4" w:space="0"/>
              <w:left w:val="single" w:color="auto" w:sz="4" w:space="0"/>
              <w:right w:val="single" w:color="auto" w:sz="4" w:space="0"/>
            </w:tcBorders>
            <w:vAlign w:val="center"/>
          </w:tcPr>
          <w:p w14:paraId="3A9E5FC9">
            <w:pPr>
              <w:jc w:val="center"/>
              <w:rPr>
                <w:rFonts w:ascii="宋体" w:hAnsi="宋体" w:cs="宋体"/>
                <w:kern w:val="0"/>
                <w:sz w:val="21"/>
                <w:szCs w:val="21"/>
                <w:highlight w:val="none"/>
              </w:rPr>
            </w:pPr>
            <w:r>
              <w:rPr>
                <w:rFonts w:hint="eastAsia" w:ascii="宋体" w:hAnsi="宋体" w:cs="宋体"/>
                <w:kern w:val="0"/>
                <w:sz w:val="21"/>
                <w:szCs w:val="21"/>
                <w:highlight w:val="none"/>
              </w:rPr>
              <w:t>其他未列明行业</w:t>
            </w:r>
          </w:p>
        </w:tc>
      </w:tr>
      <w:bookmarkEnd w:id="6"/>
    </w:tbl>
    <w:p w14:paraId="45A0390D">
      <w:pPr>
        <w:pStyle w:val="5"/>
        <w:pageBreakBefore w:val="0"/>
        <w:widowControl w:val="0"/>
        <w:kinsoku/>
        <w:wordWrap/>
        <w:overflowPunct/>
        <w:topLinePunct w:val="0"/>
        <w:autoSpaceDE/>
        <w:autoSpaceDN/>
        <w:bidi w:val="0"/>
        <w:adjustRightInd/>
        <w:spacing w:before="0" w:after="0" w:line="540" w:lineRule="exact"/>
        <w:ind w:firstLine="482" w:firstLineChars="200"/>
        <w:textAlignment w:val="auto"/>
        <w:rPr>
          <w:rFonts w:ascii="宋体" w:hAnsi="宋体" w:cs="宋体"/>
          <w:sz w:val="24"/>
          <w:szCs w:val="24"/>
          <w:highlight w:val="none"/>
        </w:rPr>
      </w:pPr>
      <w:bookmarkStart w:id="7" w:name="_Toc20130531"/>
      <w:bookmarkStart w:id="8" w:name="_Toc373860293"/>
      <w:bookmarkStart w:id="9" w:name="_Toc317775178"/>
      <w:r>
        <w:rPr>
          <w:rFonts w:hint="eastAsia" w:ascii="宋体" w:hAnsi="宋体" w:cs="宋体"/>
          <w:sz w:val="24"/>
          <w:szCs w:val="24"/>
          <w:highlight w:val="none"/>
        </w:rPr>
        <w:t>二、资金来源</w:t>
      </w:r>
      <w:bookmarkEnd w:id="7"/>
    </w:p>
    <w:p w14:paraId="0E79824C">
      <w:pPr>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财政</w:t>
      </w:r>
      <w:r>
        <w:rPr>
          <w:rFonts w:hint="eastAsia" w:ascii="宋体" w:hAnsi="宋体" w:cs="宋体"/>
          <w:sz w:val="24"/>
          <w:szCs w:val="24"/>
          <w:highlight w:val="none"/>
        </w:rPr>
        <w:t>预算资金，预算金额为</w:t>
      </w:r>
      <w:r>
        <w:rPr>
          <w:rFonts w:hint="eastAsia" w:ascii="宋体" w:hAnsi="宋体" w:cs="宋体"/>
          <w:kern w:val="0"/>
          <w:sz w:val="21"/>
          <w:szCs w:val="21"/>
          <w:highlight w:val="none"/>
          <w:lang w:val="en-US" w:eastAsia="zh-CN"/>
        </w:rPr>
        <w:t>47.7</w:t>
      </w:r>
      <w:r>
        <w:rPr>
          <w:rFonts w:hint="eastAsia" w:ascii="宋体" w:hAnsi="宋体" w:cs="宋体"/>
          <w:sz w:val="24"/>
          <w:szCs w:val="24"/>
          <w:highlight w:val="none"/>
        </w:rPr>
        <w:t>万元。</w:t>
      </w:r>
    </w:p>
    <w:p w14:paraId="1FC23346">
      <w:pPr>
        <w:pStyle w:val="5"/>
        <w:pageBreakBefore w:val="0"/>
        <w:widowControl w:val="0"/>
        <w:kinsoku/>
        <w:wordWrap/>
        <w:overflowPunct/>
        <w:topLinePunct w:val="0"/>
        <w:autoSpaceDE/>
        <w:autoSpaceDN/>
        <w:bidi w:val="0"/>
        <w:adjustRightInd/>
        <w:spacing w:before="0" w:after="0" w:line="540" w:lineRule="exact"/>
        <w:ind w:firstLine="482" w:firstLineChars="200"/>
        <w:textAlignment w:val="auto"/>
        <w:rPr>
          <w:rFonts w:ascii="宋体" w:hAnsi="宋体" w:cs="宋体"/>
          <w:sz w:val="24"/>
          <w:szCs w:val="24"/>
        </w:rPr>
      </w:pPr>
      <w:bookmarkStart w:id="10" w:name="_Toc20130532"/>
      <w:r>
        <w:rPr>
          <w:rFonts w:hint="eastAsia" w:ascii="宋体" w:hAnsi="宋体" w:cs="宋体"/>
          <w:sz w:val="24"/>
          <w:szCs w:val="24"/>
        </w:rPr>
        <w:t>三、供应商资格条件</w:t>
      </w:r>
      <w:bookmarkEnd w:id="10"/>
    </w:p>
    <w:p w14:paraId="29F3C86E">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（一）满足《中华人民共和国政府采购法》第二十二条规定；</w:t>
      </w:r>
    </w:p>
    <w:p w14:paraId="2EDD9D9A">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（二）落实政府采购政策需满足的资格要求：无。</w:t>
      </w:r>
    </w:p>
    <w:p w14:paraId="21D0DB91">
      <w:pPr>
        <w:pageBreakBefore w:val="0"/>
        <w:widowControl w:val="0"/>
        <w:kinsoku/>
        <w:wordWrap/>
        <w:overflowPunct/>
        <w:topLinePunct w:val="0"/>
        <w:autoSpaceDE/>
        <w:autoSpaceDN/>
        <w:bidi w:val="0"/>
        <w:adjustRightInd/>
        <w:spacing w:line="540" w:lineRule="exact"/>
        <w:ind w:firstLine="480" w:firstLineChars="200"/>
        <w:textAlignment w:val="auto"/>
        <w:rPr>
          <w:rFonts w:hint="eastAsia" w:ascii="宋体" w:hAnsi="宋体" w:cs="宋体"/>
          <w:sz w:val="24"/>
          <w:szCs w:val="24"/>
        </w:rPr>
      </w:pPr>
      <w:r>
        <w:rPr>
          <w:rFonts w:hint="eastAsia" w:ascii="宋体" w:hAnsi="宋体" w:cs="宋体"/>
          <w:sz w:val="24"/>
          <w:szCs w:val="24"/>
        </w:rPr>
        <w:t>（三）本项目的特定资格要求：</w:t>
      </w:r>
    </w:p>
    <w:p w14:paraId="4790E56B">
      <w:pPr>
        <w:pageBreakBefore w:val="0"/>
        <w:widowControl w:val="0"/>
        <w:kinsoku/>
        <w:wordWrap/>
        <w:overflowPunct/>
        <w:topLinePunct w:val="0"/>
        <w:autoSpaceDE/>
        <w:autoSpaceDN/>
        <w:bidi w:val="0"/>
        <w:adjustRightInd/>
        <w:spacing w:line="54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供应商具有ITSS信息技术服务运行维护标准符合性证书成熟度三级及以上</w:t>
      </w:r>
    </w:p>
    <w:p w14:paraId="26B17621">
      <w:pPr>
        <w:pStyle w:val="2"/>
        <w:rPr>
          <w:rFonts w:hint="default"/>
          <w:lang w:val="en-US" w:eastAsia="zh-CN"/>
        </w:rPr>
      </w:pPr>
    </w:p>
    <w:p w14:paraId="1D116D2D">
      <w:pPr>
        <w:pStyle w:val="5"/>
        <w:pageBreakBefore w:val="0"/>
        <w:widowControl w:val="0"/>
        <w:kinsoku/>
        <w:wordWrap/>
        <w:overflowPunct/>
        <w:topLinePunct w:val="0"/>
        <w:autoSpaceDE/>
        <w:autoSpaceDN/>
        <w:bidi w:val="0"/>
        <w:adjustRightInd/>
        <w:spacing w:before="0" w:after="0" w:line="540" w:lineRule="exact"/>
        <w:ind w:firstLine="482" w:firstLineChars="200"/>
        <w:textAlignment w:val="auto"/>
        <w:rPr>
          <w:rFonts w:ascii="宋体" w:hAnsi="宋体" w:cs="宋体"/>
          <w:sz w:val="24"/>
          <w:szCs w:val="24"/>
        </w:rPr>
      </w:pPr>
      <w:bookmarkStart w:id="11" w:name="_Toc20130533"/>
      <w:r>
        <w:rPr>
          <w:rFonts w:hint="eastAsia" w:ascii="宋体" w:hAnsi="宋体" w:cs="宋体"/>
          <w:sz w:val="24"/>
          <w:szCs w:val="24"/>
        </w:rPr>
        <w:t>四、磋商有关说明</w:t>
      </w:r>
      <w:bookmarkEnd w:id="8"/>
      <w:bookmarkEnd w:id="11"/>
    </w:p>
    <w:p w14:paraId="67A95F0B">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一）凡有意参加磋商的供应商，请到“重庆市经济和信息化委员会网”（https://jjxxw.cq.gov.cn/）下载本项目磋商文件以及图纸、澄清等开标前公布的所有项目资料，无论供应商领取或下载与否，均视为已知晓所有招标内容。</w:t>
      </w:r>
    </w:p>
    <w:p w14:paraId="690DD6E6">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（二）竞争性磋商公告期限：自采购公告发布之日起三个工作日。</w:t>
      </w:r>
    </w:p>
    <w:p w14:paraId="6533A239">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 xml:space="preserve">（三）竞争性磋商文件发售期限： </w:t>
      </w:r>
    </w:p>
    <w:p w14:paraId="5D762EF5">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1.竞争性磋商文件发售期：2024年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日至2024年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22</w:t>
      </w:r>
      <w:r>
        <w:rPr>
          <w:rFonts w:hint="eastAsia" w:ascii="宋体" w:hAnsi="宋体" w:cs="宋体"/>
          <w:sz w:val="24"/>
          <w:szCs w:val="24"/>
        </w:rPr>
        <w:t>日。</w:t>
      </w:r>
    </w:p>
    <w:p w14:paraId="2418CD4F">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2.报名方式：供应商在2024年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22</w:t>
      </w:r>
      <w:r>
        <w:rPr>
          <w:rFonts w:hint="eastAsia" w:ascii="宋体" w:hAnsi="宋体" w:cs="宋体"/>
          <w:sz w:val="24"/>
          <w:szCs w:val="24"/>
        </w:rPr>
        <w:t>日17:00时前将《磋商文件发售登记表》（加盖供应商公章）扫描后发送至电子邮箱</w:t>
      </w:r>
      <w:r>
        <w:rPr>
          <w:rFonts w:hint="eastAsia" w:ascii="宋体" w:hAnsi="宋体" w:cs="宋体"/>
          <w:sz w:val="24"/>
          <w:szCs w:val="24"/>
          <w:lang w:eastAsia="zh-CN"/>
        </w:rPr>
        <w:t>273243138</w:t>
      </w:r>
      <w:r>
        <w:rPr>
          <w:rFonts w:hint="eastAsia" w:ascii="宋体" w:hAnsi="宋体" w:cs="宋体"/>
          <w:sz w:val="24"/>
          <w:szCs w:val="24"/>
        </w:rPr>
        <w:t>@qq.com ，视为具备报名资格，否则视为无效。</w:t>
      </w:r>
    </w:p>
    <w:p w14:paraId="3CD12623">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3.竞争性磋商文件售价：人民币300元/包（售后不退）。</w:t>
      </w:r>
    </w:p>
    <w:p w14:paraId="12323B52">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4.磋商文件费缴纳方式：报名时缴纳。</w:t>
      </w:r>
    </w:p>
    <w:p w14:paraId="1B919313">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（四）供应商须满足以下三种要件，其响应文件才被接受：</w:t>
      </w:r>
    </w:p>
    <w:p w14:paraId="7DC5DED4">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1.完成报名并按时缴纳了报名费；</w:t>
      </w:r>
    </w:p>
    <w:p w14:paraId="66D9F18A">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2.按时递交了响应文件；</w:t>
      </w:r>
    </w:p>
    <w:p w14:paraId="0A077BC6">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3.按时签到。</w:t>
      </w:r>
    </w:p>
    <w:p w14:paraId="031598C2">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（五）递交响应文件地点：攀钢集团工科工程咨询有限公司会议室（重庆市渝北区青枫北路12号双子座B座13楼）</w:t>
      </w:r>
    </w:p>
    <w:p w14:paraId="0FBCE8EE">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（六）响应文件递交截止时间：2024年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 xml:space="preserve">25 </w:t>
      </w:r>
      <w:r>
        <w:rPr>
          <w:rFonts w:hint="eastAsia" w:ascii="宋体" w:hAnsi="宋体" w:cs="宋体"/>
          <w:sz w:val="24"/>
          <w:szCs w:val="24"/>
        </w:rPr>
        <w:t>日北京时间14:</w:t>
      </w:r>
      <w:r>
        <w:rPr>
          <w:rFonts w:hint="eastAsia" w:ascii="宋体" w:hAnsi="宋体" w:cs="宋体"/>
          <w:sz w:val="24"/>
          <w:szCs w:val="24"/>
          <w:lang w:val="en-US" w:eastAsia="zh-CN"/>
        </w:rPr>
        <w:t>3</w:t>
      </w:r>
      <w:r>
        <w:rPr>
          <w:rFonts w:hint="eastAsia" w:ascii="宋体" w:hAnsi="宋体" w:cs="宋体"/>
          <w:sz w:val="24"/>
          <w:szCs w:val="24"/>
        </w:rPr>
        <w:t>0</w:t>
      </w:r>
    </w:p>
    <w:p w14:paraId="1CB9AD86">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（七）磋商开始时间：2024年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日北京时间14:</w:t>
      </w:r>
      <w:r>
        <w:rPr>
          <w:rFonts w:hint="eastAsia" w:ascii="宋体" w:hAnsi="宋体" w:cs="宋体"/>
          <w:sz w:val="24"/>
          <w:szCs w:val="24"/>
          <w:lang w:val="en-US" w:eastAsia="zh-CN"/>
        </w:rPr>
        <w:t>3</w:t>
      </w:r>
      <w:r>
        <w:rPr>
          <w:rFonts w:hint="eastAsia" w:ascii="宋体" w:hAnsi="宋体" w:cs="宋体"/>
          <w:sz w:val="24"/>
          <w:szCs w:val="24"/>
        </w:rPr>
        <w:t>0</w:t>
      </w:r>
    </w:p>
    <w:p w14:paraId="77A8B40A">
      <w:pPr>
        <w:pStyle w:val="5"/>
        <w:pageBreakBefore w:val="0"/>
        <w:widowControl w:val="0"/>
        <w:kinsoku/>
        <w:wordWrap/>
        <w:overflowPunct/>
        <w:topLinePunct w:val="0"/>
        <w:autoSpaceDE/>
        <w:autoSpaceDN/>
        <w:bidi w:val="0"/>
        <w:adjustRightInd/>
        <w:spacing w:before="0" w:after="0" w:line="540" w:lineRule="exact"/>
        <w:ind w:firstLine="482" w:firstLineChars="200"/>
        <w:textAlignment w:val="auto"/>
        <w:rPr>
          <w:rFonts w:ascii="宋体" w:hAnsi="宋体" w:cs="宋体"/>
          <w:sz w:val="24"/>
          <w:szCs w:val="24"/>
        </w:rPr>
      </w:pPr>
      <w:bookmarkStart w:id="12" w:name="_Toc20130534"/>
      <w:bookmarkStart w:id="13" w:name="_Toc373860294"/>
      <w:r>
        <w:rPr>
          <w:rFonts w:hint="eastAsia" w:ascii="宋体" w:hAnsi="宋体" w:cs="宋体"/>
          <w:sz w:val="24"/>
          <w:szCs w:val="24"/>
        </w:rPr>
        <w:t>五、磋商保证金</w:t>
      </w:r>
      <w:bookmarkEnd w:id="12"/>
      <w:bookmarkEnd w:id="13"/>
    </w:p>
    <w:p w14:paraId="544D8B92">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bookmarkStart w:id="14" w:name="_Toc20130535"/>
      <w:bookmarkStart w:id="15" w:name="_Toc530038692"/>
      <w:r>
        <w:rPr>
          <w:rFonts w:hint="eastAsia" w:ascii="宋体" w:hAnsi="宋体" w:cs="宋体"/>
          <w:sz w:val="24"/>
          <w:szCs w:val="24"/>
        </w:rPr>
        <w:t>（一）磋商保证金递交</w:t>
      </w:r>
    </w:p>
    <w:p w14:paraId="71EF1F12">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供应商须按本项目规定的磋商保证金金额进行缴纳（保证金金额详见本篇，一、竞争性磋商内容），由供应商从其单位账户将磋商保证金汇至以下账户，磋商保证金的到账截止时间为2024年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w:t>
      </w:r>
      <w:r>
        <w:rPr>
          <w:rFonts w:hint="eastAsia" w:ascii="宋体" w:hAnsi="宋体" w:cs="宋体"/>
          <w:sz w:val="24"/>
          <w:szCs w:val="24"/>
          <w:lang w:val="en-US" w:eastAsia="zh-CN"/>
        </w:rPr>
        <w:t>12</w:t>
      </w:r>
      <w:r>
        <w:rPr>
          <w:rFonts w:hint="eastAsia" w:ascii="宋体" w:hAnsi="宋体" w:cs="宋体"/>
          <w:sz w:val="24"/>
          <w:szCs w:val="24"/>
        </w:rPr>
        <w:t>:00。缴纳保证金时付款凭证备注栏必须备注项目名称（可简写）。</w:t>
      </w:r>
    </w:p>
    <w:p w14:paraId="1B978BAF">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磋商保证金账户：</w:t>
      </w:r>
    </w:p>
    <w:p w14:paraId="306C0932">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户  名：攀钢集团工科工程咨询有限公司重庆分公司</w:t>
      </w:r>
    </w:p>
    <w:p w14:paraId="0380E57A">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开户行：中国农业银行重庆巴南马王坪支行 </w:t>
      </w:r>
    </w:p>
    <w:p w14:paraId="122C5FC9">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账  号：31101201040002679</w:t>
      </w:r>
    </w:p>
    <w:p w14:paraId="7FC76D55">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（二）保证金退还方式</w:t>
      </w:r>
    </w:p>
    <w:p w14:paraId="7ADFE48C">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1.非成交供应商的保证金，在成交通知书发放后，由采购代理机构在五个工作日内按来款渠道直接退还。</w:t>
      </w:r>
    </w:p>
    <w:p w14:paraId="76DC768B">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2.成交供应商的投标保证金，在成交供应商与采购人签订合同后，由采购代理机构扣除中标服务费后在五个工作日内按资金来款渠道直接退还。</w:t>
      </w:r>
    </w:p>
    <w:p w14:paraId="679798A6">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（二）保证金退还方式</w:t>
      </w:r>
    </w:p>
    <w:p w14:paraId="0913E203">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1.未成交供应商的保证金，在成交通知书发放后，由采购代理机构在五个工作日内按来款渠道直接退还。</w:t>
      </w:r>
    </w:p>
    <w:p w14:paraId="18F866FE">
      <w:pPr>
        <w:pageBreakBefore w:val="0"/>
        <w:widowControl w:val="0"/>
        <w:kinsoku/>
        <w:wordWrap/>
        <w:overflowPunct/>
        <w:topLinePunct w:val="0"/>
        <w:autoSpaceDE/>
        <w:autoSpaceDN/>
        <w:bidi w:val="0"/>
        <w:adjustRightInd/>
        <w:spacing w:line="540" w:lineRule="exact"/>
        <w:ind w:firstLine="480" w:firstLineChars="200"/>
        <w:textAlignment w:val="auto"/>
        <w:rPr>
          <w:rFonts w:ascii="宋体" w:hAnsi="宋体" w:cs="宋体"/>
          <w:sz w:val="24"/>
          <w:szCs w:val="24"/>
        </w:rPr>
      </w:pPr>
      <w:r>
        <w:rPr>
          <w:rFonts w:hint="eastAsia" w:ascii="宋体" w:hAnsi="宋体" w:cs="宋体"/>
          <w:sz w:val="24"/>
          <w:szCs w:val="24"/>
        </w:rPr>
        <w:t>2. 成交供应商的磋商保证金，在成交供应商与采购人签订合同并将合同复印件递交采购代理机构后，由采购代理机构在五个工作日内按资金来款渠道直接退还。</w:t>
      </w:r>
    </w:p>
    <w:p w14:paraId="52A9CB79">
      <w:pPr>
        <w:pStyle w:val="5"/>
        <w:pageBreakBefore w:val="0"/>
        <w:widowControl w:val="0"/>
        <w:kinsoku/>
        <w:wordWrap/>
        <w:overflowPunct/>
        <w:topLinePunct w:val="0"/>
        <w:autoSpaceDE/>
        <w:autoSpaceDN/>
        <w:bidi w:val="0"/>
        <w:adjustRightInd/>
        <w:spacing w:before="0" w:after="0" w:line="540" w:lineRule="exact"/>
        <w:ind w:firstLine="482" w:firstLineChars="200"/>
        <w:textAlignment w:val="auto"/>
        <w:rPr>
          <w:rFonts w:ascii="宋体" w:hAnsi="宋体" w:cs="宋体"/>
          <w:sz w:val="24"/>
          <w:szCs w:val="24"/>
        </w:rPr>
      </w:pPr>
      <w:r>
        <w:rPr>
          <w:rFonts w:hint="eastAsia" w:ascii="宋体" w:hAnsi="宋体" w:cs="宋体"/>
          <w:sz w:val="24"/>
          <w:szCs w:val="24"/>
        </w:rPr>
        <w:t>六、采购项目需落实的政府采购政策</w:t>
      </w:r>
      <w:bookmarkEnd w:id="14"/>
      <w:bookmarkEnd w:id="15"/>
    </w:p>
    <w:p w14:paraId="0472D902">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F8A9C97">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14:paraId="21A82552">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7E7F435E">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5448FE63">
      <w:pPr>
        <w:pStyle w:val="5"/>
        <w:pageBreakBefore w:val="0"/>
        <w:widowControl w:val="0"/>
        <w:kinsoku/>
        <w:wordWrap/>
        <w:overflowPunct/>
        <w:topLinePunct w:val="0"/>
        <w:autoSpaceDE/>
        <w:autoSpaceDN/>
        <w:bidi w:val="0"/>
        <w:adjustRightInd/>
        <w:spacing w:before="0" w:after="0" w:line="540" w:lineRule="exact"/>
        <w:ind w:firstLine="482" w:firstLineChars="200"/>
        <w:textAlignment w:val="auto"/>
        <w:rPr>
          <w:rFonts w:ascii="宋体" w:hAnsi="宋体" w:cs="宋体"/>
          <w:sz w:val="24"/>
          <w:szCs w:val="24"/>
        </w:rPr>
      </w:pPr>
      <w:bookmarkStart w:id="16" w:name="_Toc20130536"/>
      <w:r>
        <w:rPr>
          <w:rFonts w:hint="eastAsia" w:ascii="宋体" w:hAnsi="宋体" w:cs="宋体"/>
          <w:sz w:val="24"/>
          <w:szCs w:val="24"/>
        </w:rPr>
        <w:t>七、</w:t>
      </w:r>
      <w:bookmarkEnd w:id="9"/>
      <w:r>
        <w:rPr>
          <w:rFonts w:hint="eastAsia" w:ascii="宋体" w:hAnsi="宋体" w:cs="宋体"/>
          <w:sz w:val="24"/>
          <w:szCs w:val="24"/>
        </w:rPr>
        <w:t>其它有关规定</w:t>
      </w:r>
      <w:bookmarkEnd w:id="16"/>
    </w:p>
    <w:p w14:paraId="0EC9B832">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（一）单位负责人为同一人或者存在直接控股、管理关系的不同供应商，不得参加同一合同项（包）下的政府采购活动，否则均为无效响应。</w:t>
      </w:r>
    </w:p>
    <w:p w14:paraId="530E6F55">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58FF0D00">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53CE653B">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（四）超过响应文件截止时间递交的响应文件，恕不接收。</w:t>
      </w:r>
    </w:p>
    <w:p w14:paraId="156B66A7">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14:paraId="611B3F25">
      <w:pPr>
        <w:pageBreakBefore w:val="0"/>
        <w:widowControl w:val="0"/>
        <w:kinsoku/>
        <w:wordWrap/>
        <w:overflowPunct/>
        <w:topLinePunct w:val="0"/>
        <w:autoSpaceDE/>
        <w:autoSpaceDN/>
        <w:bidi w:val="0"/>
        <w:adjustRightInd/>
        <w:snapToGrid w:val="0"/>
        <w:spacing w:line="540" w:lineRule="exact"/>
        <w:ind w:firstLine="482" w:firstLineChars="200"/>
        <w:textAlignment w:val="auto"/>
        <w:rPr>
          <w:rFonts w:ascii="宋体" w:hAnsi="宋体" w:cs="宋体"/>
          <w:b/>
          <w:bCs/>
          <w:sz w:val="24"/>
          <w:szCs w:val="24"/>
        </w:rPr>
      </w:pPr>
      <w:r>
        <w:rPr>
          <w:rFonts w:hint="eastAsia" w:ascii="宋体" w:hAnsi="宋体" w:cs="宋体"/>
          <w:b/>
          <w:bCs/>
          <w:sz w:val="24"/>
          <w:szCs w:val="24"/>
        </w:rPr>
        <w:t>（六）本项目不接受联合体参与磋商，否则按无效处理。</w:t>
      </w:r>
    </w:p>
    <w:p w14:paraId="28ACD301">
      <w:pPr>
        <w:pageBreakBefore w:val="0"/>
        <w:widowControl w:val="0"/>
        <w:kinsoku/>
        <w:wordWrap/>
        <w:overflowPunct/>
        <w:topLinePunct w:val="0"/>
        <w:autoSpaceDE/>
        <w:autoSpaceDN/>
        <w:bidi w:val="0"/>
        <w:adjustRightInd/>
        <w:snapToGrid w:val="0"/>
        <w:spacing w:line="540" w:lineRule="exact"/>
        <w:ind w:firstLine="482" w:firstLineChars="200"/>
        <w:textAlignment w:val="auto"/>
        <w:rPr>
          <w:rFonts w:ascii="宋体" w:hAnsi="宋体" w:cs="宋体"/>
          <w:b/>
          <w:bCs/>
          <w:sz w:val="24"/>
          <w:szCs w:val="24"/>
        </w:rPr>
      </w:pPr>
      <w:r>
        <w:rPr>
          <w:rFonts w:hint="eastAsia" w:ascii="宋体" w:hAnsi="宋体" w:cs="宋体"/>
          <w:b/>
          <w:bCs/>
          <w:sz w:val="24"/>
          <w:szCs w:val="24"/>
        </w:rPr>
        <w:t>（七）本项目不接受合同分包，否则按无效处理。</w:t>
      </w:r>
    </w:p>
    <w:p w14:paraId="1E9F98CD">
      <w:pPr>
        <w:pageBreakBefore w:val="0"/>
        <w:widowControl w:val="0"/>
        <w:kinsoku/>
        <w:wordWrap/>
        <w:overflowPunct/>
        <w:topLinePunct w:val="0"/>
        <w:autoSpaceDE/>
        <w:autoSpaceDN/>
        <w:bidi w:val="0"/>
        <w:adjustRightInd/>
        <w:snapToGrid w:val="0"/>
        <w:spacing w:line="540" w:lineRule="exact"/>
        <w:ind w:firstLine="480" w:firstLineChars="200"/>
        <w:textAlignment w:val="auto"/>
        <w:rPr>
          <w:rFonts w:ascii="宋体" w:hAnsi="宋体" w:cs="宋体"/>
          <w:sz w:val="24"/>
          <w:szCs w:val="24"/>
        </w:rPr>
      </w:pPr>
      <w:r>
        <w:rPr>
          <w:rFonts w:hint="eastAsia" w:ascii="宋体" w:hAnsi="宋体" w:cs="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BC0C47A">
      <w:pPr>
        <w:pStyle w:val="5"/>
        <w:pageBreakBefore w:val="0"/>
        <w:widowControl w:val="0"/>
        <w:kinsoku/>
        <w:wordWrap/>
        <w:overflowPunct/>
        <w:topLinePunct w:val="0"/>
        <w:autoSpaceDE/>
        <w:autoSpaceDN/>
        <w:bidi w:val="0"/>
        <w:adjustRightInd/>
        <w:spacing w:before="0" w:after="0" w:line="540" w:lineRule="exact"/>
        <w:ind w:firstLine="482" w:firstLineChars="200"/>
        <w:textAlignment w:val="auto"/>
        <w:rPr>
          <w:rFonts w:ascii="宋体" w:hAnsi="宋体" w:cs="宋体"/>
          <w:sz w:val="24"/>
          <w:szCs w:val="24"/>
        </w:rPr>
      </w:pPr>
      <w:bookmarkStart w:id="17" w:name="_Toc20130537"/>
      <w:r>
        <w:rPr>
          <w:rFonts w:hint="eastAsia" w:ascii="宋体" w:hAnsi="宋体" w:cs="宋体"/>
          <w:sz w:val="24"/>
          <w:szCs w:val="24"/>
        </w:rPr>
        <w:t>八、联系方式</w:t>
      </w:r>
      <w:bookmarkEnd w:id="17"/>
    </w:p>
    <w:p w14:paraId="3280F925">
      <w:pPr>
        <w:pageBreakBefore w:val="0"/>
        <w:widowControl w:val="0"/>
        <w:kinsoku/>
        <w:wordWrap/>
        <w:overflowPunct/>
        <w:topLinePunct w:val="0"/>
        <w:autoSpaceDE/>
        <w:autoSpaceDN/>
        <w:bidi w:val="0"/>
        <w:adjustRightInd/>
        <w:snapToGrid w:val="0"/>
        <w:spacing w:line="540" w:lineRule="exact"/>
        <w:ind w:firstLine="480" w:firstLineChars="200"/>
        <w:textAlignment w:val="auto"/>
        <w:outlineLvl w:val="2"/>
        <w:rPr>
          <w:rFonts w:ascii="宋体" w:hAnsi="宋体" w:cs="宋体"/>
          <w:sz w:val="24"/>
          <w:szCs w:val="24"/>
        </w:rPr>
      </w:pPr>
      <w:r>
        <w:rPr>
          <w:rFonts w:hint="eastAsia" w:ascii="宋体" w:hAnsi="宋体" w:cs="宋体"/>
          <w:sz w:val="24"/>
          <w:szCs w:val="24"/>
        </w:rPr>
        <w:t>（一）采购人：重庆市无线电监测站</w:t>
      </w:r>
    </w:p>
    <w:p w14:paraId="1F663481">
      <w:pPr>
        <w:pageBreakBefore w:val="0"/>
        <w:widowControl w:val="0"/>
        <w:kinsoku/>
        <w:wordWrap/>
        <w:overflowPunct/>
        <w:topLinePunct w:val="0"/>
        <w:autoSpaceDE/>
        <w:autoSpaceDN/>
        <w:bidi w:val="0"/>
        <w:adjustRightInd/>
        <w:snapToGrid w:val="0"/>
        <w:spacing w:line="540" w:lineRule="exact"/>
        <w:ind w:firstLine="1200" w:firstLineChars="500"/>
        <w:textAlignment w:val="auto"/>
        <w:rPr>
          <w:rFonts w:ascii="宋体" w:hAnsi="宋体" w:cs="宋体"/>
          <w:sz w:val="24"/>
          <w:szCs w:val="24"/>
        </w:rPr>
      </w:pPr>
      <w:r>
        <w:rPr>
          <w:rFonts w:hint="eastAsia" w:ascii="宋体" w:hAnsi="宋体" w:cs="宋体"/>
          <w:sz w:val="24"/>
          <w:szCs w:val="24"/>
        </w:rPr>
        <w:t xml:space="preserve">联系人：罗老师 </w:t>
      </w:r>
    </w:p>
    <w:p w14:paraId="7EA717B5">
      <w:pPr>
        <w:pageBreakBefore w:val="0"/>
        <w:widowControl w:val="0"/>
        <w:kinsoku/>
        <w:wordWrap/>
        <w:overflowPunct/>
        <w:topLinePunct w:val="0"/>
        <w:autoSpaceDE/>
        <w:autoSpaceDN/>
        <w:bidi w:val="0"/>
        <w:adjustRightInd/>
        <w:snapToGrid w:val="0"/>
        <w:spacing w:line="540" w:lineRule="exact"/>
        <w:ind w:firstLine="1200" w:firstLineChars="500"/>
        <w:textAlignment w:val="auto"/>
        <w:rPr>
          <w:rFonts w:ascii="宋体" w:hAnsi="宋体" w:cs="宋体"/>
          <w:sz w:val="24"/>
          <w:szCs w:val="24"/>
        </w:rPr>
      </w:pPr>
      <w:r>
        <w:rPr>
          <w:rFonts w:hint="eastAsia" w:ascii="宋体" w:hAnsi="宋体" w:cs="宋体"/>
          <w:sz w:val="24"/>
          <w:szCs w:val="24"/>
        </w:rPr>
        <w:t>电  话：023-67710873</w:t>
      </w:r>
    </w:p>
    <w:p w14:paraId="20CD266A">
      <w:pPr>
        <w:pageBreakBefore w:val="0"/>
        <w:widowControl w:val="0"/>
        <w:kinsoku/>
        <w:wordWrap/>
        <w:overflowPunct/>
        <w:topLinePunct w:val="0"/>
        <w:autoSpaceDE/>
        <w:autoSpaceDN/>
        <w:bidi w:val="0"/>
        <w:adjustRightInd/>
        <w:snapToGrid w:val="0"/>
        <w:spacing w:line="540" w:lineRule="exact"/>
        <w:ind w:firstLine="1200" w:firstLineChars="500"/>
        <w:textAlignment w:val="auto"/>
        <w:rPr>
          <w:rFonts w:ascii="宋体" w:hAnsi="宋体" w:cs="宋体"/>
          <w:sz w:val="24"/>
          <w:szCs w:val="24"/>
        </w:rPr>
      </w:pPr>
      <w:r>
        <w:rPr>
          <w:rFonts w:hint="eastAsia" w:ascii="宋体" w:hAnsi="宋体" w:cs="宋体"/>
          <w:sz w:val="24"/>
          <w:szCs w:val="24"/>
        </w:rPr>
        <w:t>地  址：重庆市江北区兴隆路26号数码大厦16楼</w:t>
      </w:r>
    </w:p>
    <w:p w14:paraId="6B5943D9">
      <w:pPr>
        <w:pageBreakBefore w:val="0"/>
        <w:widowControl w:val="0"/>
        <w:kinsoku/>
        <w:wordWrap/>
        <w:overflowPunct/>
        <w:topLinePunct w:val="0"/>
        <w:autoSpaceDE/>
        <w:autoSpaceDN/>
        <w:bidi w:val="0"/>
        <w:adjustRightInd/>
        <w:snapToGrid w:val="0"/>
        <w:spacing w:line="540" w:lineRule="exact"/>
        <w:ind w:firstLine="1200" w:firstLineChars="500"/>
        <w:textAlignment w:val="auto"/>
        <w:rPr>
          <w:rFonts w:ascii="宋体" w:hAnsi="宋体" w:cs="宋体"/>
          <w:sz w:val="24"/>
          <w:szCs w:val="24"/>
        </w:rPr>
      </w:pPr>
    </w:p>
    <w:p w14:paraId="62D97988">
      <w:pPr>
        <w:pageBreakBefore w:val="0"/>
        <w:widowControl w:val="0"/>
        <w:kinsoku/>
        <w:wordWrap/>
        <w:overflowPunct/>
        <w:topLinePunct w:val="0"/>
        <w:autoSpaceDE/>
        <w:autoSpaceDN/>
        <w:bidi w:val="0"/>
        <w:adjustRightInd/>
        <w:snapToGrid w:val="0"/>
        <w:spacing w:line="540" w:lineRule="exact"/>
        <w:ind w:firstLine="480" w:firstLineChars="200"/>
        <w:textAlignment w:val="auto"/>
        <w:outlineLvl w:val="2"/>
        <w:rPr>
          <w:rFonts w:ascii="宋体" w:hAnsi="宋体" w:cs="宋体"/>
          <w:sz w:val="24"/>
          <w:szCs w:val="24"/>
        </w:rPr>
      </w:pPr>
      <w:r>
        <w:rPr>
          <w:rFonts w:hint="eastAsia" w:ascii="宋体" w:hAnsi="宋体" w:cs="宋体"/>
          <w:sz w:val="24"/>
          <w:szCs w:val="24"/>
        </w:rPr>
        <w:t>（二）采购代理机构：攀钢集团工科工程咨询有限公司</w:t>
      </w:r>
    </w:p>
    <w:p w14:paraId="70F4C7BA">
      <w:pPr>
        <w:pageBreakBefore w:val="0"/>
        <w:widowControl w:val="0"/>
        <w:kinsoku/>
        <w:wordWrap/>
        <w:overflowPunct/>
        <w:topLinePunct w:val="0"/>
        <w:autoSpaceDE/>
        <w:autoSpaceDN/>
        <w:bidi w:val="0"/>
        <w:adjustRightInd/>
        <w:snapToGrid w:val="0"/>
        <w:spacing w:line="540" w:lineRule="exact"/>
        <w:ind w:firstLine="1200" w:firstLineChars="500"/>
        <w:textAlignment w:val="auto"/>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李老师</w:t>
      </w:r>
      <w:r>
        <w:rPr>
          <w:rFonts w:hint="eastAsia" w:ascii="宋体" w:hAnsi="宋体" w:cs="宋体"/>
          <w:sz w:val="24"/>
          <w:szCs w:val="24"/>
        </w:rPr>
        <w:t xml:space="preserve"> </w:t>
      </w:r>
    </w:p>
    <w:p w14:paraId="4748BBE2">
      <w:pPr>
        <w:pageBreakBefore w:val="0"/>
        <w:widowControl w:val="0"/>
        <w:kinsoku/>
        <w:wordWrap/>
        <w:overflowPunct/>
        <w:topLinePunct w:val="0"/>
        <w:autoSpaceDE/>
        <w:autoSpaceDN/>
        <w:bidi w:val="0"/>
        <w:adjustRightInd/>
        <w:snapToGrid w:val="0"/>
        <w:spacing w:line="540" w:lineRule="exact"/>
        <w:ind w:firstLine="1200" w:firstLineChars="500"/>
        <w:textAlignment w:val="auto"/>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18502307440</w:t>
      </w:r>
    </w:p>
    <w:p w14:paraId="7F155F95">
      <w:pPr>
        <w:pageBreakBefore w:val="0"/>
        <w:widowControl w:val="0"/>
        <w:kinsoku/>
        <w:wordWrap/>
        <w:overflowPunct/>
        <w:topLinePunct w:val="0"/>
        <w:autoSpaceDE/>
        <w:autoSpaceDN/>
        <w:bidi w:val="0"/>
        <w:adjustRightInd/>
        <w:snapToGrid w:val="0"/>
        <w:spacing w:line="540" w:lineRule="exact"/>
        <w:ind w:firstLine="1200" w:firstLineChars="500"/>
        <w:textAlignment w:val="auto"/>
        <w:rPr>
          <w:rFonts w:ascii="宋体" w:hAnsi="宋体" w:cs="宋体"/>
          <w:sz w:val="24"/>
          <w:szCs w:val="24"/>
        </w:rPr>
      </w:pPr>
      <w:r>
        <w:rPr>
          <w:rFonts w:hint="eastAsia" w:ascii="宋体" w:hAnsi="宋体" w:cs="宋体"/>
          <w:sz w:val="24"/>
          <w:szCs w:val="24"/>
        </w:rPr>
        <w:t>地  址：重庆市渝北区青枫北路12号双子座B座13楼</w:t>
      </w:r>
    </w:p>
    <w:p w14:paraId="266A80D6">
      <w:pPr>
        <w:snapToGrid w:val="0"/>
        <w:spacing w:line="360" w:lineRule="auto"/>
        <w:ind w:firstLine="480" w:firstLineChars="200"/>
        <w:rPr>
          <w:rFonts w:ascii="宋体" w:hAnsi="宋体" w:cs="宋体"/>
          <w:sz w:val="24"/>
          <w:szCs w:val="24"/>
        </w:rPr>
      </w:pPr>
    </w:p>
    <w:p w14:paraId="4BA4DAD4">
      <w:pPr>
        <w:pStyle w:val="3"/>
        <w:spacing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18" w:name="_Toc20130538"/>
      <w:r>
        <w:rPr>
          <w:rFonts w:hint="eastAsia" w:ascii="宋体" w:hAnsi="宋体" w:eastAsia="宋体" w:cs="宋体"/>
          <w:b w:val="0"/>
          <w:sz w:val="36"/>
          <w:szCs w:val="30"/>
        </w:rPr>
        <w:t>第二篇  项目技术需求</w:t>
      </w:r>
      <w:bookmarkEnd w:id="18"/>
    </w:p>
    <w:p w14:paraId="416A7EE0">
      <w:pPr>
        <w:snapToGrid w:val="0"/>
        <w:spacing w:line="500" w:lineRule="exact"/>
        <w:rPr>
          <w:rFonts w:hint="eastAsia" w:ascii="宋体" w:hAnsi="宋体" w:cs="宋体"/>
          <w:b/>
          <w:sz w:val="21"/>
          <w:szCs w:val="21"/>
        </w:rPr>
      </w:pPr>
      <w:bookmarkStart w:id="19" w:name="_Toc6232092"/>
      <w:bookmarkStart w:id="20" w:name="_Toc5006885"/>
      <w:bookmarkStart w:id="21" w:name="_Toc20130542"/>
      <w:bookmarkStart w:id="22" w:name="_Toc12789058"/>
      <w:r>
        <w:rPr>
          <w:rFonts w:hint="eastAsia" w:ascii="宋体" w:hAnsi="宋体" w:cs="宋体"/>
          <w:b/>
          <w:sz w:val="21"/>
          <w:szCs w:val="21"/>
        </w:rPr>
        <w:t>“※”标注的要求为符合性审查中的实质性要求，响应文件若不满足按无效</w:t>
      </w:r>
      <w:r>
        <w:rPr>
          <w:rFonts w:hint="eastAsia" w:ascii="宋体" w:hAnsi="宋体" w:cs="宋体"/>
          <w:b/>
          <w:sz w:val="21"/>
          <w:szCs w:val="21"/>
          <w:lang w:val="en-US" w:eastAsia="zh-CN"/>
        </w:rPr>
        <w:t>响应</w:t>
      </w:r>
      <w:r>
        <w:rPr>
          <w:rFonts w:hint="eastAsia" w:ascii="宋体" w:hAnsi="宋体" w:cs="宋体"/>
          <w:b/>
          <w:sz w:val="21"/>
          <w:szCs w:val="21"/>
        </w:rPr>
        <w:t>处理。</w:t>
      </w:r>
    </w:p>
    <w:p w14:paraId="13533A7C">
      <w:pPr>
        <w:snapToGrid w:val="0"/>
        <w:spacing w:line="500" w:lineRule="exact"/>
        <w:rPr>
          <w:rFonts w:ascii="宋体" w:hAnsi="宋体" w:cs="宋体"/>
          <w:b/>
          <w:sz w:val="21"/>
          <w:szCs w:val="21"/>
        </w:rPr>
      </w:pPr>
      <w:r>
        <w:rPr>
          <w:rFonts w:hint="eastAsia" w:ascii="宋体" w:hAnsi="宋体" w:cs="宋体"/>
          <w:b/>
          <w:sz w:val="21"/>
          <w:szCs w:val="21"/>
        </w:rPr>
        <w:t>“★”标注的要求为重要技术需求，若不满足将按照评标因素中相关规定处理。</w:t>
      </w:r>
    </w:p>
    <w:bookmarkEnd w:id="19"/>
    <w:bookmarkEnd w:id="20"/>
    <w:p w14:paraId="0D309EF3">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default" w:ascii="宋体"/>
          <w:b/>
          <w:bCs/>
          <w:sz w:val="24"/>
          <w:szCs w:val="24"/>
          <w:lang w:val="en-US" w:eastAsia="zh-CN"/>
        </w:rPr>
      </w:pPr>
      <w:bookmarkStart w:id="23" w:name="_Toc127262273"/>
      <w:bookmarkStart w:id="24" w:name="_Toc82422009"/>
      <w:bookmarkStart w:id="25" w:name="_Toc67990372"/>
      <w:bookmarkStart w:id="26" w:name="_Toc98855994"/>
      <w:bookmarkStart w:id="27" w:name="_Toc51854594"/>
      <w:bookmarkStart w:id="28" w:name="_Toc23843659"/>
      <w:r>
        <w:rPr>
          <w:rFonts w:hint="eastAsia" w:ascii="宋体"/>
          <w:b/>
          <w:bCs/>
          <w:sz w:val="24"/>
          <w:szCs w:val="24"/>
          <w:lang w:val="en-US" w:eastAsia="zh-CN"/>
        </w:rPr>
        <w:t>一、概述</w:t>
      </w:r>
    </w:p>
    <w:p w14:paraId="7D18AFC2">
      <w:pPr>
        <w:widowControl/>
        <w:snapToGrid w:val="0"/>
        <w:spacing w:line="360" w:lineRule="auto"/>
        <w:ind w:firstLine="480"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本项目</w:t>
      </w:r>
      <w:r>
        <w:rPr>
          <w:rFonts w:hint="eastAsia" w:ascii="宋体" w:hAnsi="宋体" w:eastAsia="宋体" w:cs="Times New Roman"/>
          <w:kern w:val="0"/>
          <w:sz w:val="24"/>
          <w:szCs w:val="24"/>
          <w:lang w:val="en-US" w:eastAsia="zh-CN"/>
        </w:rPr>
        <w:t>服务内容为基础运维服务和网络安全专项服务</w:t>
      </w:r>
      <w:r>
        <w:rPr>
          <w:rFonts w:hint="eastAsia" w:ascii="宋体" w:hAnsi="宋体" w:eastAsia="宋体" w:cs="Times New Roman"/>
          <w:kern w:val="0"/>
          <w:sz w:val="24"/>
          <w:szCs w:val="24"/>
          <w:lang w:eastAsia="zh-CN"/>
        </w:rPr>
        <w:t>。</w:t>
      </w:r>
    </w:p>
    <w:p w14:paraId="790890D1">
      <w:pPr>
        <w:widowControl/>
        <w:snapToGrid w:val="0"/>
        <w:spacing w:line="360" w:lineRule="auto"/>
        <w:ind w:firstLine="422" w:firstLineChars="200"/>
        <w:rPr>
          <w:rFonts w:hint="eastAsia" w:ascii="宋体" w:hAnsi="宋体" w:eastAsia="宋体" w:cs="Times New Roman"/>
          <w:kern w:val="0"/>
          <w:sz w:val="24"/>
          <w:szCs w:val="24"/>
          <w:lang w:val="en-US" w:eastAsia="zh-CN"/>
        </w:rPr>
      </w:pPr>
      <w:r>
        <w:rPr>
          <w:rFonts w:hint="eastAsia" w:ascii="宋体" w:hAnsi="宋体" w:cs="宋体"/>
          <w:b/>
          <w:sz w:val="21"/>
          <w:szCs w:val="21"/>
        </w:rPr>
        <w:t>★</w:t>
      </w:r>
      <w:r>
        <w:rPr>
          <w:rFonts w:hint="eastAsia" w:ascii="宋体" w:hAnsi="宋体" w:eastAsia="宋体" w:cs="Times New Roman"/>
          <w:kern w:val="0"/>
          <w:sz w:val="24"/>
          <w:szCs w:val="24"/>
          <w:lang w:val="en-US" w:eastAsia="zh-CN"/>
        </w:rPr>
        <w:t>服务期限：12个月，2024年5月17日-2025年5月16日</w:t>
      </w:r>
    </w:p>
    <w:p w14:paraId="106BE208">
      <w:pPr>
        <w:widowControl/>
        <w:snapToGrid w:val="0"/>
        <w:spacing w:line="360" w:lineRule="auto"/>
        <w:ind w:firstLine="422" w:firstLineChars="200"/>
        <w:rPr>
          <w:rFonts w:hint="default" w:ascii="宋体" w:hAnsi="宋体" w:eastAsia="宋体" w:cs="Times New Roman"/>
          <w:kern w:val="0"/>
          <w:sz w:val="24"/>
          <w:szCs w:val="24"/>
          <w:lang w:val="en-US" w:eastAsia="zh-CN"/>
        </w:rPr>
      </w:pPr>
      <w:r>
        <w:rPr>
          <w:rFonts w:hint="eastAsia" w:ascii="宋体" w:hAnsi="宋体" w:cs="宋体"/>
          <w:b/>
          <w:sz w:val="21"/>
          <w:szCs w:val="21"/>
        </w:rPr>
        <w:t>★</w:t>
      </w:r>
      <w:r>
        <w:rPr>
          <w:rFonts w:hint="eastAsia" w:ascii="宋体" w:hAnsi="宋体" w:eastAsia="宋体" w:cs="Times New Roman"/>
          <w:kern w:val="0"/>
          <w:sz w:val="24"/>
          <w:szCs w:val="24"/>
          <w:lang w:val="en-US" w:eastAsia="zh-CN"/>
        </w:rPr>
        <w:t>运维设施设备清单：附件1、附件2</w:t>
      </w:r>
    </w:p>
    <w:p w14:paraId="468852B0">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b/>
          <w:bCs/>
          <w:sz w:val="24"/>
          <w:szCs w:val="24"/>
          <w:lang w:val="en-US" w:eastAsia="zh-CN"/>
        </w:rPr>
      </w:pPr>
      <w:r>
        <w:rPr>
          <w:rFonts w:hint="eastAsia" w:ascii="宋体"/>
          <w:b/>
          <w:bCs/>
          <w:sz w:val="24"/>
          <w:szCs w:val="24"/>
          <w:lang w:val="en-US" w:eastAsia="zh-CN"/>
        </w:rPr>
        <w:t>二、基础运维服务</w:t>
      </w:r>
    </w:p>
    <w:p w14:paraId="2388841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1.设备维护。</w:t>
      </w:r>
      <w:r>
        <w:rPr>
          <w:rFonts w:hint="eastAsia" w:ascii="宋体" w:hAnsi="宋体" w:cs="宋体"/>
          <w:kern w:val="0"/>
          <w:sz w:val="24"/>
          <w:szCs w:val="24"/>
          <w:lang w:val="en-US" w:eastAsia="zh-CN"/>
        </w:rPr>
        <w:t>成交供应商</w:t>
      </w:r>
      <w:r>
        <w:rPr>
          <w:rFonts w:hint="eastAsia" w:ascii="宋体" w:hAnsi="宋体" w:eastAsia="宋体" w:cs="宋体"/>
          <w:kern w:val="0"/>
          <w:sz w:val="24"/>
          <w:szCs w:val="24"/>
        </w:rPr>
        <w:t>提供服务范围内所有设备的维护服务，包括故障诊断、故障处理、配件更换、系统参数调整、调试、联调、机房及设备清洁卫生等，确保系统设备正常运行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进行网络及信息系统软硬升级、系统性能维护</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对于需要原厂制造商维修的设备，应配合设备</w:t>
      </w:r>
      <w:r>
        <w:rPr>
          <w:rFonts w:hint="eastAsia" w:ascii="宋体" w:hAnsi="宋体" w:eastAsia="宋体" w:cs="宋体"/>
          <w:kern w:val="0"/>
          <w:sz w:val="24"/>
          <w:szCs w:val="24"/>
          <w:lang w:val="en-US" w:eastAsia="zh-CN"/>
        </w:rPr>
        <w:t>搬迁</w:t>
      </w:r>
      <w:r>
        <w:rPr>
          <w:rFonts w:hint="eastAsia" w:ascii="宋体" w:hAnsi="宋体" w:eastAsia="宋体" w:cs="宋体"/>
          <w:kern w:val="0"/>
          <w:sz w:val="24"/>
          <w:szCs w:val="24"/>
        </w:rPr>
        <w:t>、上架、配置、调试等工作。</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采购了新设备或对原有设备进行调整时，应配合开展设备迁移、集成、配置等。</w:t>
      </w:r>
    </w:p>
    <w:p w14:paraId="47C1B1A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2.设备管理。</w:t>
      </w:r>
      <w:r>
        <w:rPr>
          <w:rFonts w:hint="eastAsia" w:ascii="宋体" w:hAnsi="宋体" w:eastAsia="宋体" w:cs="宋体"/>
          <w:kern w:val="0"/>
          <w:sz w:val="24"/>
          <w:szCs w:val="24"/>
          <w:lang w:val="en-US" w:eastAsia="zh-CN"/>
        </w:rPr>
        <w:t>成交供应商应</w:t>
      </w:r>
      <w:r>
        <w:rPr>
          <w:rFonts w:hint="eastAsia" w:ascii="宋体" w:hAnsi="宋体" w:eastAsia="宋体" w:cs="宋体"/>
          <w:kern w:val="0"/>
          <w:sz w:val="24"/>
          <w:szCs w:val="24"/>
        </w:rPr>
        <w:t>对系统建设和运行情况有清楚全面的认识，明确硬件设备的位置、用途、功能、连线、标识、配置、操作、运行状况等全面情况。负责技术资料、图纸、技术文件的收集、整理等管理工作</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对各种运行记录、维护记录和技术文档等进行登记、编号和存档，向</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提交相关技术材料。</w:t>
      </w:r>
    </w:p>
    <w:p w14:paraId="3C5C97D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3.网络维护。</w:t>
      </w:r>
      <w:r>
        <w:rPr>
          <w:rFonts w:hint="eastAsia" w:ascii="宋体" w:hAnsi="宋体" w:eastAsia="宋体" w:cs="宋体"/>
          <w:kern w:val="0"/>
          <w:sz w:val="24"/>
          <w:szCs w:val="24"/>
          <w:lang w:val="en-US" w:eastAsia="zh-CN"/>
        </w:rPr>
        <w:t>成交供应商对</w:t>
      </w:r>
      <w:r>
        <w:rPr>
          <w:rFonts w:hint="eastAsia" w:ascii="宋体" w:hAnsi="宋体" w:eastAsia="宋体" w:cs="宋体"/>
          <w:kern w:val="0"/>
          <w:sz w:val="24"/>
          <w:szCs w:val="24"/>
        </w:rPr>
        <w:t>各个终端节点到网络机房的链路状态运行监控和故障排除；对现有网络架构和使用情况进行梳理，优化现有网络结构；优化机房网络机柜布置。监控</w:t>
      </w:r>
      <w:r>
        <w:rPr>
          <w:rFonts w:hint="eastAsia" w:ascii="宋体" w:hAnsi="宋体" w:eastAsia="宋体" w:cs="宋体"/>
          <w:kern w:val="0"/>
          <w:sz w:val="24"/>
          <w:szCs w:val="24"/>
          <w:lang w:val="en-US" w:eastAsia="zh-CN"/>
        </w:rPr>
        <w:t>无线电专网</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互联网</w:t>
      </w:r>
      <w:r>
        <w:rPr>
          <w:rFonts w:hint="eastAsia" w:ascii="宋体" w:hAnsi="宋体" w:eastAsia="宋体" w:cs="宋体"/>
          <w:kern w:val="0"/>
          <w:sz w:val="24"/>
          <w:szCs w:val="24"/>
        </w:rPr>
        <w:t>网络通断、</w:t>
      </w:r>
      <w:r>
        <w:rPr>
          <w:rFonts w:hint="eastAsia" w:ascii="宋体" w:hAnsi="宋体" w:eastAsia="宋体" w:cs="宋体"/>
          <w:kern w:val="0"/>
          <w:sz w:val="24"/>
          <w:szCs w:val="24"/>
          <w:lang w:val="en-US" w:eastAsia="zh-CN"/>
        </w:rPr>
        <w:t>网络</w:t>
      </w:r>
      <w:r>
        <w:rPr>
          <w:rFonts w:hint="eastAsia" w:ascii="宋体" w:hAnsi="宋体" w:eastAsia="宋体" w:cs="宋体"/>
          <w:kern w:val="0"/>
          <w:sz w:val="24"/>
          <w:szCs w:val="24"/>
        </w:rPr>
        <w:t>质量，出现问题报修。</w:t>
      </w:r>
    </w:p>
    <w:p w14:paraId="2DA25BD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4.日常巡检。工作日每日对运维范围内的所有设备和系统进行日常巡检，</w:t>
      </w:r>
      <w:r>
        <w:rPr>
          <w:rFonts w:hint="eastAsia" w:ascii="宋体" w:hAnsi="宋体" w:eastAsia="宋体" w:cs="宋体"/>
          <w:kern w:val="0"/>
          <w:sz w:val="24"/>
          <w:szCs w:val="24"/>
          <w:lang w:val="en-US" w:eastAsia="zh-CN"/>
        </w:rPr>
        <w:t>应每日记录巡检情况，</w:t>
      </w:r>
      <w:r>
        <w:rPr>
          <w:rFonts w:hint="eastAsia" w:ascii="宋体" w:hAnsi="宋体" w:eastAsia="宋体" w:cs="宋体"/>
          <w:color w:val="auto"/>
          <w:kern w:val="0"/>
          <w:sz w:val="24"/>
          <w:szCs w:val="24"/>
          <w:lang w:val="en-US" w:eastAsia="zh-CN"/>
        </w:rPr>
        <w:t>每月汇总</w:t>
      </w:r>
      <w:r>
        <w:rPr>
          <w:rFonts w:hint="eastAsia" w:ascii="宋体" w:hAnsi="宋体" w:eastAsia="宋体" w:cs="宋体"/>
          <w:color w:val="auto"/>
          <w:kern w:val="0"/>
          <w:sz w:val="24"/>
          <w:szCs w:val="24"/>
        </w:rPr>
        <w:t>出具巡检报告。</w:t>
      </w:r>
      <w:r>
        <w:rPr>
          <w:rFonts w:hint="eastAsia" w:ascii="宋体" w:hAnsi="宋体" w:eastAsia="宋体" w:cs="宋体"/>
          <w:kern w:val="0"/>
          <w:sz w:val="24"/>
          <w:szCs w:val="24"/>
        </w:rPr>
        <w:t>发现故障，立即进行处理，提交故障处理报告。巡检要点应包括</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机房基础设施，空调、门禁、消防、温湿度、UPS状态等；硬件状态检查，设备电源状态、网络接口状态、设备所在物理环境状态等；性能负载检查，CPU、内存、日志、存储空间的使用情况等；检查日志功能的有效性，确保能正常生成日志；业务系统状态，监测业务系统的可访问性、安全性、完整性等。</w:t>
      </w:r>
    </w:p>
    <w:p w14:paraId="75A7E75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日志审计。要求按照国家有关标准规范收集、保存、备份各个信息系统和IT设备日志，包括服务器、存储、网络及安全设备的日志文件。采取人工与工具协同的审计方法对日志信息进行综合分析，并针对报告中提出的问题进行整改。</w:t>
      </w:r>
    </w:p>
    <w:p w14:paraId="4AC7846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6.终端服务。服务对象包含</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办公场所所有</w:t>
      </w:r>
      <w:r>
        <w:rPr>
          <w:rFonts w:hint="eastAsia" w:ascii="宋体" w:hAnsi="宋体" w:eastAsia="宋体" w:cs="宋体"/>
          <w:kern w:val="0"/>
          <w:sz w:val="24"/>
          <w:szCs w:val="24"/>
          <w:lang w:val="en-US" w:eastAsia="zh-CN"/>
        </w:rPr>
        <w:t>业务</w:t>
      </w:r>
      <w:r>
        <w:rPr>
          <w:rFonts w:hint="eastAsia" w:ascii="宋体" w:hAnsi="宋体" w:eastAsia="宋体" w:cs="宋体"/>
          <w:kern w:val="0"/>
          <w:sz w:val="24"/>
          <w:szCs w:val="24"/>
        </w:rPr>
        <w:t>终端、打印机、</w:t>
      </w:r>
      <w:r>
        <w:rPr>
          <w:rFonts w:hint="eastAsia" w:ascii="宋体" w:hAnsi="宋体" w:eastAsia="宋体" w:cs="宋体"/>
          <w:kern w:val="0"/>
          <w:sz w:val="24"/>
          <w:szCs w:val="24"/>
          <w:lang w:val="en-US" w:eastAsia="zh-CN"/>
        </w:rPr>
        <w:t>移动办公终端</w:t>
      </w:r>
      <w:r>
        <w:rPr>
          <w:rFonts w:hint="eastAsia" w:ascii="宋体" w:hAnsi="宋体" w:eastAsia="宋体" w:cs="宋体"/>
          <w:kern w:val="0"/>
          <w:sz w:val="24"/>
          <w:szCs w:val="24"/>
        </w:rPr>
        <w:t>、碎纸机等办公设备。成交供应商应对办公设备进行服务响应，开展故障诊断、分析及故障处理，</w:t>
      </w:r>
      <w:r>
        <w:rPr>
          <w:rFonts w:hint="eastAsia" w:ascii="宋体" w:hAnsi="宋体" w:eastAsia="宋体" w:cs="宋体"/>
          <w:kern w:val="0"/>
          <w:sz w:val="24"/>
          <w:szCs w:val="24"/>
          <w:lang w:val="en-US" w:eastAsia="zh-CN"/>
        </w:rPr>
        <w:t>及时</w:t>
      </w:r>
      <w:r>
        <w:rPr>
          <w:rFonts w:hint="eastAsia" w:ascii="宋体" w:hAnsi="宋体" w:eastAsia="宋体" w:cs="宋体"/>
          <w:kern w:val="0"/>
          <w:sz w:val="24"/>
          <w:szCs w:val="24"/>
        </w:rPr>
        <w:t>恢复设备的正常作业。</w:t>
      </w:r>
    </w:p>
    <w:p w14:paraId="6E6D73B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7.数据服务。驻场服务工程师制定备份计划，定期</w:t>
      </w:r>
      <w:r>
        <w:rPr>
          <w:rFonts w:hint="eastAsia" w:ascii="宋体" w:hAnsi="宋体" w:eastAsia="宋体" w:cs="宋体"/>
          <w:kern w:val="0"/>
          <w:sz w:val="24"/>
          <w:szCs w:val="24"/>
          <w:lang w:val="en-US" w:eastAsia="zh-CN"/>
        </w:rPr>
        <w:t>完成</w:t>
      </w:r>
      <w:r>
        <w:rPr>
          <w:rFonts w:hint="eastAsia" w:ascii="宋体" w:hAnsi="宋体" w:eastAsia="宋体" w:cs="宋体"/>
          <w:kern w:val="0"/>
          <w:sz w:val="24"/>
          <w:szCs w:val="24"/>
        </w:rPr>
        <w:t>各信息系统数据</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备份。提供数据服务，包括数据迁移、数据库管理等，数据库管理包括数据库系统性能监控，数据库日志的分析和维护以及数据库的安全管理和故障排除。</w:t>
      </w:r>
    </w:p>
    <w:p w14:paraId="17FF11E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数据</w:t>
      </w:r>
      <w:r>
        <w:rPr>
          <w:rFonts w:hint="eastAsia" w:ascii="宋体" w:hAnsi="宋体" w:eastAsia="宋体" w:cs="宋体"/>
          <w:kern w:val="0"/>
          <w:sz w:val="24"/>
          <w:szCs w:val="24"/>
        </w:rPr>
        <w:t>恢复测试</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本项目服务期内，成交供应商应对备份数据进行数据恢复测试一次，</w:t>
      </w:r>
      <w:r>
        <w:rPr>
          <w:rFonts w:hint="eastAsia" w:ascii="宋体" w:hAnsi="宋体" w:eastAsia="宋体" w:cs="宋体"/>
          <w:kern w:val="0"/>
          <w:sz w:val="24"/>
          <w:szCs w:val="24"/>
        </w:rPr>
        <w:t>并出具《数据备份及恢复测试报告》</w:t>
      </w:r>
      <w:r>
        <w:rPr>
          <w:rFonts w:hint="eastAsia" w:ascii="宋体" w:hAnsi="宋体" w:eastAsia="宋体" w:cs="宋体"/>
          <w:kern w:val="0"/>
          <w:sz w:val="24"/>
          <w:szCs w:val="24"/>
          <w:lang w:eastAsia="zh-CN"/>
        </w:rPr>
        <w:t>。</w:t>
      </w:r>
    </w:p>
    <w:tbl>
      <w:tblPr>
        <w:tblStyle w:val="14"/>
        <w:tblW w:w="5339" w:type="dxa"/>
        <w:jc w:val="center"/>
        <w:tblLayout w:type="fixed"/>
        <w:tblCellMar>
          <w:top w:w="0" w:type="dxa"/>
          <w:left w:w="0" w:type="dxa"/>
          <w:bottom w:w="0" w:type="dxa"/>
          <w:right w:w="0" w:type="dxa"/>
        </w:tblCellMar>
      </w:tblPr>
      <w:tblGrid>
        <w:gridCol w:w="5339"/>
      </w:tblGrid>
      <w:tr w14:paraId="4FE72E49">
        <w:tblPrEx>
          <w:tblCellMar>
            <w:top w:w="0" w:type="dxa"/>
            <w:left w:w="0" w:type="dxa"/>
            <w:bottom w:w="0" w:type="dxa"/>
            <w:right w:w="0" w:type="dxa"/>
          </w:tblCellMar>
        </w:tblPrEx>
        <w:trPr>
          <w:trHeight w:val="1101"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569B4">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备份数据恢复测试系统</w:t>
            </w:r>
            <w:r>
              <w:rPr>
                <w:rFonts w:hint="eastAsia" w:ascii="宋体" w:hAnsi="宋体" w:eastAsia="宋体" w:cs="宋体"/>
                <w:color w:val="000000"/>
                <w:kern w:val="0"/>
                <w:sz w:val="24"/>
                <w:szCs w:val="24"/>
                <w:lang w:bidi="ar"/>
              </w:rPr>
              <w:t>清单</w:t>
            </w:r>
          </w:p>
        </w:tc>
      </w:tr>
      <w:tr w14:paraId="12C8F786">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0E498">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无线电管理一体化平台无线电频率台站智能化管理系统</w:t>
            </w:r>
          </w:p>
        </w:tc>
      </w:tr>
      <w:tr w14:paraId="6472E007">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7B315">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重点台站</w:t>
            </w:r>
            <w:r>
              <w:rPr>
                <w:rFonts w:hint="eastAsia" w:ascii="宋体" w:hAnsi="宋体" w:eastAsia="宋体" w:cs="宋体"/>
                <w:color w:val="000000"/>
                <w:kern w:val="0"/>
                <w:sz w:val="24"/>
                <w:szCs w:val="24"/>
                <w:lang w:val="en-US" w:eastAsia="zh-CN" w:bidi="ar"/>
              </w:rPr>
              <w:t>频率</w:t>
            </w:r>
            <w:r>
              <w:rPr>
                <w:rFonts w:hint="eastAsia" w:ascii="宋体" w:hAnsi="宋体" w:eastAsia="宋体" w:cs="宋体"/>
                <w:color w:val="000000"/>
                <w:kern w:val="0"/>
                <w:sz w:val="24"/>
                <w:szCs w:val="24"/>
                <w:lang w:bidi="ar"/>
              </w:rPr>
              <w:t>EMC分析</w:t>
            </w:r>
            <w:r>
              <w:rPr>
                <w:rFonts w:hint="eastAsia" w:ascii="宋体" w:hAnsi="宋体" w:eastAsia="宋体" w:cs="宋体"/>
                <w:color w:val="000000"/>
                <w:kern w:val="0"/>
                <w:sz w:val="24"/>
                <w:szCs w:val="24"/>
                <w:lang w:val="en-US" w:eastAsia="zh-CN" w:bidi="ar"/>
              </w:rPr>
              <w:t>平台</w:t>
            </w:r>
          </w:p>
        </w:tc>
      </w:tr>
      <w:tr w14:paraId="2157C85E">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6225A">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无线电管理一体化平台</w:t>
            </w:r>
          </w:p>
        </w:tc>
      </w:tr>
      <w:tr w14:paraId="0D5308DE">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7B02F">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基站数据电子交互系统</w:t>
            </w:r>
          </w:p>
        </w:tc>
      </w:tr>
      <w:tr w14:paraId="7DDD75BC">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6D08B">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固定资产管理系统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建设完成后</w:t>
            </w:r>
            <w:r>
              <w:rPr>
                <w:rFonts w:hint="eastAsia" w:ascii="宋体" w:hAnsi="宋体" w:eastAsia="宋体" w:cs="宋体"/>
                <w:color w:val="000000"/>
                <w:kern w:val="0"/>
                <w:sz w:val="24"/>
                <w:szCs w:val="24"/>
                <w:lang w:eastAsia="zh-CN" w:bidi="ar"/>
              </w:rPr>
              <w:t>）</w:t>
            </w:r>
          </w:p>
        </w:tc>
      </w:tr>
      <w:tr w14:paraId="6D11BFE6">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247D5">
            <w:pPr>
              <w:pageBreakBefore w:val="0"/>
              <w:widowControl/>
              <w:kinsoku/>
              <w:wordWrap/>
              <w:overflowPunct/>
              <w:topLinePunct w:val="0"/>
              <w:autoSpaceDE/>
              <w:autoSpaceDN/>
              <w:bidi w:val="0"/>
              <w:spacing w:line="360" w:lineRule="auto"/>
              <w:jc w:val="left"/>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泛微OA系统</w:t>
            </w:r>
          </w:p>
        </w:tc>
      </w:tr>
    </w:tbl>
    <w:p w14:paraId="7E3157D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p>
    <w:p w14:paraId="7A394D5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8.应急服务。如有特殊故障或紧急情况，成交供应商应加派</w:t>
      </w:r>
      <w:r>
        <w:rPr>
          <w:rFonts w:hint="eastAsia" w:ascii="宋体" w:hAnsi="宋体" w:eastAsia="宋体" w:cs="宋体"/>
          <w:kern w:val="0"/>
          <w:sz w:val="24"/>
          <w:szCs w:val="24"/>
          <w:lang w:val="en-US" w:eastAsia="zh-CN"/>
        </w:rPr>
        <w:t>人员</w:t>
      </w:r>
      <w:r>
        <w:rPr>
          <w:rFonts w:hint="eastAsia" w:ascii="宋体" w:hAnsi="宋体" w:eastAsia="宋体" w:cs="宋体"/>
          <w:kern w:val="0"/>
          <w:sz w:val="24"/>
          <w:szCs w:val="24"/>
        </w:rPr>
        <w:t>解决问题。提供全年7×24小时的故障应急处置服务，30分钟内响应，1个小时到达现场，24小时内解决常见故障，48小时内完成严重故障处置和备用方案落实，确保故障的最短时间内解决，并且在故障解决后的3个工作日内提交详细的故障处置报告，作为故障处置的完整记录和总结。</w:t>
      </w:r>
    </w:p>
    <w:p w14:paraId="6B3EE9B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9.其他工作。包括但不限于：电话值班，负责用户故障申告、用户故障解答、应用系统管理、处理或提交服务单、故障跟踪等工作；配合</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制作有关信息系统检查材料，配合</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实施各项检查及迎检工作。提出信息化建设化建议</w:t>
      </w:r>
      <w:r>
        <w:rPr>
          <w:rFonts w:hint="eastAsia" w:ascii="宋体" w:hAnsi="宋体" w:eastAsia="宋体" w:cs="宋体"/>
          <w:kern w:val="0"/>
          <w:sz w:val="24"/>
          <w:szCs w:val="24"/>
          <w:lang w:val="en-US" w:eastAsia="zh-CN"/>
        </w:rPr>
        <w:t>等。</w:t>
      </w:r>
    </w:p>
    <w:p w14:paraId="63C27AE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10.万州、涪陵、黔江</w:t>
      </w:r>
      <w:r>
        <w:rPr>
          <w:rFonts w:hint="eastAsia" w:ascii="宋体" w:hAnsi="宋体" w:cs="宋体"/>
          <w:kern w:val="0"/>
          <w:sz w:val="24"/>
          <w:szCs w:val="24"/>
          <w:highlight w:val="none"/>
          <w:lang w:val="en-US" w:eastAsia="zh-CN"/>
        </w:rPr>
        <w:t>（监测二、三、四科）</w:t>
      </w:r>
      <w:r>
        <w:rPr>
          <w:rFonts w:hint="eastAsia" w:ascii="宋体" w:hAnsi="宋体" w:eastAsia="宋体" w:cs="宋体"/>
          <w:kern w:val="0"/>
          <w:sz w:val="24"/>
          <w:szCs w:val="24"/>
          <w:highlight w:val="none"/>
          <w:lang w:val="en-US" w:eastAsia="zh-CN"/>
        </w:rPr>
        <w:t>办公地网络和设备运维</w:t>
      </w:r>
    </w:p>
    <w:p w14:paraId="3569F0A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成交供应商应</w:t>
      </w:r>
      <w:r>
        <w:rPr>
          <w:rFonts w:hint="eastAsia" w:ascii="宋体" w:hAnsi="宋体" w:eastAsia="宋体" w:cs="宋体"/>
          <w:kern w:val="0"/>
          <w:sz w:val="24"/>
          <w:szCs w:val="24"/>
          <w:highlight w:val="none"/>
          <w:lang w:val="en-US" w:eastAsia="zh-CN"/>
        </w:rPr>
        <w:t>负责采购人监测二、三、四科办公区域信息化服务</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当监测二、三、四科办公区域出现信息化设备故障，或需要开展信息化设备配置时，成交供应商应安排专业技术人员上门开展服务。</w:t>
      </w:r>
    </w:p>
    <w:p w14:paraId="74763D2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11.质保服务</w:t>
      </w:r>
    </w:p>
    <w:p w14:paraId="6ADC11F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服务期内，成交供应商应负责采购人15楼指挥大厅会议室大屏系统的质保和维修服务。</w:t>
      </w:r>
    </w:p>
    <w:p w14:paraId="0DFA1BE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kern w:val="0"/>
          <w:sz w:val="24"/>
          <w:szCs w:val="24"/>
          <w:lang w:val="en-US" w:eastAsia="zh-CN"/>
        </w:rPr>
      </w:pPr>
      <w:r>
        <w:rPr>
          <w:rFonts w:hint="eastAsia" w:ascii="宋体" w:hAnsi="宋体"/>
          <w:sz w:val="24"/>
          <w:szCs w:val="24"/>
        </w:rPr>
        <w:t>★</w:t>
      </w:r>
      <w:r>
        <w:rPr>
          <w:rFonts w:hint="eastAsia" w:ascii="宋体" w:hAnsi="宋体" w:eastAsia="宋体" w:cs="宋体"/>
          <w:kern w:val="0"/>
          <w:sz w:val="24"/>
          <w:szCs w:val="24"/>
          <w:lang w:val="en-US" w:eastAsia="zh-CN"/>
        </w:rPr>
        <w:t>12.</w:t>
      </w:r>
      <w:r>
        <w:rPr>
          <w:rFonts w:hint="eastAsia" w:ascii="宋体" w:hAnsi="宋体"/>
          <w:kern w:val="0"/>
          <w:sz w:val="24"/>
          <w:szCs w:val="24"/>
        </w:rPr>
        <w:t>驻场人员</w:t>
      </w:r>
      <w:r>
        <w:rPr>
          <w:rFonts w:hint="eastAsia" w:ascii="宋体" w:hAnsi="宋体"/>
          <w:kern w:val="0"/>
          <w:sz w:val="24"/>
          <w:szCs w:val="24"/>
          <w:lang w:val="en-US" w:eastAsia="zh-CN"/>
        </w:rPr>
        <w:t>数量</w:t>
      </w:r>
    </w:p>
    <w:p w14:paraId="331683C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Times New Roman"/>
          <w:kern w:val="0"/>
          <w:sz w:val="24"/>
          <w:szCs w:val="24"/>
          <w:lang w:eastAsia="zh-CN"/>
        </w:rPr>
        <w:t>成交供应商</w:t>
      </w:r>
      <w:r>
        <w:rPr>
          <w:rFonts w:hint="eastAsia" w:ascii="宋体" w:hAnsi="宋体" w:eastAsia="宋体" w:cs="Times New Roman"/>
          <w:kern w:val="0"/>
          <w:sz w:val="24"/>
          <w:szCs w:val="24"/>
        </w:rPr>
        <w:t>安排</w:t>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t>名服务工程师驻场工作，工作时间为法定工作日，驻场地点由</w:t>
      </w:r>
      <w:r>
        <w:rPr>
          <w:rFonts w:hint="eastAsia" w:ascii="宋体" w:hAnsi="宋体" w:eastAsia="宋体" w:cs="Times New Roman"/>
          <w:kern w:val="0"/>
          <w:sz w:val="24"/>
          <w:szCs w:val="24"/>
          <w:lang w:eastAsia="zh-CN"/>
        </w:rPr>
        <w:t>采购人</w:t>
      </w:r>
      <w:r>
        <w:rPr>
          <w:rFonts w:hint="eastAsia" w:ascii="宋体" w:hAnsi="宋体" w:eastAsia="宋体" w:cs="Times New Roman"/>
          <w:kern w:val="0"/>
          <w:sz w:val="24"/>
          <w:szCs w:val="24"/>
        </w:rPr>
        <w:t>指定</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期限为服务期内</w:t>
      </w:r>
      <w:r>
        <w:rPr>
          <w:rFonts w:hint="eastAsia" w:ascii="宋体" w:hAnsi="宋体" w:eastAsia="宋体" w:cs="Times New Roman"/>
          <w:kern w:val="0"/>
          <w:sz w:val="24"/>
          <w:szCs w:val="24"/>
        </w:rPr>
        <w:t>。</w:t>
      </w:r>
      <w:r>
        <w:rPr>
          <w:rFonts w:hint="eastAsia" w:ascii="宋体" w:hAnsi="宋体" w:eastAsia="宋体" w:cs="宋体"/>
          <w:kern w:val="0"/>
          <w:sz w:val="24"/>
          <w:szCs w:val="24"/>
          <w:lang w:val="en-US" w:eastAsia="zh-CN"/>
        </w:rPr>
        <w:t>项目服务期内，应保持项目服务人员相对稳定，不得随意更换项目服务人员。更换项目服务人员时，需以书面方式告知采购人并征得同意。</w:t>
      </w:r>
    </w:p>
    <w:p w14:paraId="06E92665">
      <w:pPr>
        <w:pStyle w:val="2"/>
        <w:rPr>
          <w:rFonts w:hint="default"/>
          <w:lang w:val="en-US" w:eastAsia="zh-CN"/>
        </w:rPr>
      </w:pPr>
      <w:r>
        <w:rPr>
          <w:rFonts w:hint="eastAsia" w:hAnsi="宋体" w:cs="宋体"/>
          <w:kern w:val="0"/>
          <w:sz w:val="24"/>
          <w:szCs w:val="24"/>
          <w:lang w:val="en-US" w:eastAsia="zh-CN"/>
        </w:rPr>
        <w:t xml:space="preserve">    13.驻场人员要求</w:t>
      </w:r>
    </w:p>
    <w:p w14:paraId="7EDD3AA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0"/>
          <w:sz w:val="24"/>
          <w:szCs w:val="24"/>
        </w:rPr>
      </w:pPr>
      <w:r>
        <w:rPr>
          <w:rFonts w:hint="eastAsia" w:ascii="宋体" w:hAnsi="宋体" w:eastAsia="宋体" w:cs="Times New Roman"/>
          <w:kern w:val="0"/>
          <w:sz w:val="24"/>
          <w:szCs w:val="24"/>
        </w:rPr>
        <w:t>驻场服务工程师应具备IT运维或系统集成5年以上工作经验，具有一定的文字表达能力。具备个人计算机维修维护经验，掌握个人计算机和外设的维修维护技能，以及基本的网络、个人计算机和流行的防病毒软件操作。具备IT系统运行维护经验，熟悉计算机机房建设标准、规范，熟悉服务器和网络及安全设备配置，熟悉数据库</w:t>
      </w:r>
      <w:r>
        <w:rPr>
          <w:rFonts w:hint="eastAsia" w:ascii="宋体" w:hAnsi="宋体" w:eastAsia="宋体" w:cs="Times New Roman"/>
          <w:kern w:val="0"/>
          <w:sz w:val="24"/>
          <w:szCs w:val="24"/>
          <w:lang w:eastAsia="zh-CN"/>
        </w:rPr>
        <w:t>的</w:t>
      </w:r>
      <w:r>
        <w:rPr>
          <w:rFonts w:hint="eastAsia" w:ascii="宋体" w:hAnsi="宋体" w:eastAsia="宋体" w:cs="Times New Roman"/>
          <w:kern w:val="0"/>
          <w:sz w:val="24"/>
          <w:szCs w:val="24"/>
        </w:rPr>
        <w:t>备份、恢复和容错等工作，熟悉国内主流网络产品使用配置。驻场服务工程师的人选应经</w:t>
      </w:r>
      <w:r>
        <w:rPr>
          <w:rFonts w:hint="eastAsia" w:ascii="宋体" w:hAnsi="宋体" w:eastAsia="宋体" w:cs="Times New Roman"/>
          <w:kern w:val="0"/>
          <w:sz w:val="24"/>
          <w:szCs w:val="24"/>
          <w:lang w:eastAsia="zh-CN"/>
        </w:rPr>
        <w:t>采购人</w:t>
      </w:r>
      <w:r>
        <w:rPr>
          <w:rFonts w:hint="eastAsia" w:ascii="宋体" w:hAnsi="宋体" w:eastAsia="宋体" w:cs="Times New Roman"/>
          <w:kern w:val="0"/>
          <w:sz w:val="24"/>
          <w:szCs w:val="24"/>
        </w:rPr>
        <w:t>审核同意。</w:t>
      </w:r>
    </w:p>
    <w:p w14:paraId="1122C012">
      <w:pPr>
        <w:widowControl w:val="0"/>
        <w:autoSpaceDE w:val="0"/>
        <w:autoSpaceDN w:val="0"/>
        <w:adjustRightInd w:val="0"/>
        <w:ind w:firstLine="480" w:firstLineChars="0"/>
        <w:rPr>
          <w:rFonts w:hint="default" w:ascii="黑体" w:hAnsi="Times New Roman" w:eastAsia="宋体" w:cs="黑体"/>
          <w:color w:val="000000"/>
          <w:sz w:val="24"/>
          <w:szCs w:val="24"/>
          <w:lang w:val="en-US" w:eastAsia="zh-CN" w:bidi="ar-SA"/>
        </w:rPr>
      </w:pPr>
      <w:r>
        <w:rPr>
          <w:rFonts w:hint="eastAsia" w:ascii="宋体" w:hAnsi="宋体" w:eastAsia="宋体" w:cs="Times New Roman"/>
          <w:color w:val="000000"/>
          <w:sz w:val="24"/>
          <w:szCs w:val="24"/>
          <w:lang w:val="en-US" w:eastAsia="zh-CN" w:bidi="ar-SA"/>
        </w:rPr>
        <w:t>1</w:t>
      </w:r>
      <w:r>
        <w:rPr>
          <w:rFonts w:hint="eastAsia" w:ascii="宋体" w:hAnsi="宋体" w:cs="Times New Roman"/>
          <w:color w:val="000000"/>
          <w:sz w:val="24"/>
          <w:szCs w:val="24"/>
          <w:lang w:val="en-US" w:eastAsia="zh-CN" w:bidi="ar-SA"/>
        </w:rPr>
        <w:t>4</w:t>
      </w:r>
      <w:r>
        <w:rPr>
          <w:rFonts w:hint="eastAsia" w:ascii="宋体" w:hAnsi="宋体" w:eastAsia="宋体" w:cs="Times New Roman"/>
          <w:color w:val="000000"/>
          <w:sz w:val="24"/>
          <w:szCs w:val="24"/>
          <w:lang w:val="en-US" w:eastAsia="zh-CN" w:bidi="ar-SA"/>
        </w:rPr>
        <w:t>.咨询服务</w:t>
      </w:r>
    </w:p>
    <w:p w14:paraId="42CBF3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kern w:val="0"/>
          <w:sz w:val="21"/>
          <w:szCs w:val="21"/>
          <w:lang w:val="en-US" w:eastAsia="zh-CN"/>
        </w:rPr>
      </w:pPr>
      <w:r>
        <w:rPr>
          <w:rFonts w:hint="eastAsia" w:ascii="宋体" w:hAnsi="宋体" w:eastAsia="宋体" w:cs="Times New Roman"/>
          <w:kern w:val="0"/>
          <w:sz w:val="24"/>
          <w:szCs w:val="24"/>
        </w:rPr>
        <w:t>成交供应商还应安排支撑团队全方位开展技术支撑工作。</w:t>
      </w:r>
      <w:r>
        <w:rPr>
          <w:rFonts w:hint="eastAsia" w:ascii="宋体" w:hAnsi="宋体" w:eastAsia="宋体" w:cs="Times New Roman"/>
          <w:kern w:val="0"/>
          <w:sz w:val="24"/>
          <w:szCs w:val="24"/>
          <w:lang w:val="en-US" w:eastAsia="zh-CN"/>
        </w:rPr>
        <w:t>当采购人需要对信息化设施设备进行采购、升级或进行调整时，成交供应商应安排信息化专家提供咨询服务，并出具技术方案。</w:t>
      </w:r>
    </w:p>
    <w:p w14:paraId="2CDA09D5">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b/>
          <w:bCs/>
          <w:sz w:val="24"/>
          <w:szCs w:val="24"/>
          <w:lang w:val="en-US" w:eastAsia="zh-CN"/>
        </w:rPr>
      </w:pPr>
      <w:r>
        <w:rPr>
          <w:rFonts w:hint="eastAsia" w:ascii="宋体"/>
          <w:b/>
          <w:bCs/>
          <w:sz w:val="24"/>
          <w:szCs w:val="24"/>
          <w:lang w:val="en-US" w:eastAsia="zh-CN"/>
        </w:rPr>
        <w:t>三、网络安全专项服务</w:t>
      </w:r>
    </w:p>
    <w:p w14:paraId="2586327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漏洞扫描</w:t>
      </w:r>
    </w:p>
    <w:p w14:paraId="021D0A1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服务期内成交供应商应</w:t>
      </w:r>
      <w:r>
        <w:rPr>
          <w:rFonts w:hint="eastAsia" w:ascii="宋体" w:hAnsi="宋体" w:eastAsia="宋体" w:cs="宋体"/>
          <w:kern w:val="0"/>
          <w:sz w:val="24"/>
          <w:szCs w:val="24"/>
        </w:rPr>
        <w:t>开展至少</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漏洞扫描，具体检测内容下包括应用程序漏洞、系统配置漏洞、身份鉴别漏洞、会话漏洞等。成交供应商应提供《漏洞扫描报告》，并对扫描出的问题应及时开展整改。成交供应商应自备漏洞扫描设备。漏洞扫描范围见下表。</w:t>
      </w:r>
    </w:p>
    <w:tbl>
      <w:tblPr>
        <w:tblStyle w:val="14"/>
        <w:tblW w:w="5339" w:type="dxa"/>
        <w:jc w:val="center"/>
        <w:tblLayout w:type="fixed"/>
        <w:tblCellMar>
          <w:top w:w="0" w:type="dxa"/>
          <w:left w:w="0" w:type="dxa"/>
          <w:bottom w:w="0" w:type="dxa"/>
          <w:right w:w="0" w:type="dxa"/>
        </w:tblCellMar>
      </w:tblPr>
      <w:tblGrid>
        <w:gridCol w:w="5339"/>
      </w:tblGrid>
      <w:tr w14:paraId="3D49C1BB">
        <w:tblPrEx>
          <w:tblCellMar>
            <w:top w:w="0" w:type="dxa"/>
            <w:left w:w="0" w:type="dxa"/>
            <w:bottom w:w="0" w:type="dxa"/>
            <w:right w:w="0" w:type="dxa"/>
          </w:tblCellMar>
        </w:tblPrEx>
        <w:trPr>
          <w:trHeight w:val="1101"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28E4C">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漏洞扫描清单</w:t>
            </w:r>
          </w:p>
        </w:tc>
      </w:tr>
      <w:tr w14:paraId="34B00129">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91154">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无线电管理一体化平台无线电频率台站智能化管理系统</w:t>
            </w:r>
          </w:p>
        </w:tc>
      </w:tr>
      <w:tr w14:paraId="21FE410A">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5D9D1">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重点台站</w:t>
            </w:r>
            <w:r>
              <w:rPr>
                <w:rFonts w:hint="eastAsia" w:ascii="宋体" w:hAnsi="宋体" w:eastAsia="宋体" w:cs="宋体"/>
                <w:color w:val="000000"/>
                <w:kern w:val="0"/>
                <w:sz w:val="24"/>
                <w:szCs w:val="24"/>
                <w:lang w:val="en-US" w:eastAsia="zh-CN" w:bidi="ar"/>
              </w:rPr>
              <w:t>频率</w:t>
            </w:r>
            <w:r>
              <w:rPr>
                <w:rFonts w:hint="eastAsia" w:ascii="宋体" w:hAnsi="宋体" w:eastAsia="宋体" w:cs="宋体"/>
                <w:color w:val="000000"/>
                <w:kern w:val="0"/>
                <w:sz w:val="24"/>
                <w:szCs w:val="24"/>
                <w:lang w:bidi="ar"/>
              </w:rPr>
              <w:t>EMC分析</w:t>
            </w:r>
            <w:r>
              <w:rPr>
                <w:rFonts w:hint="eastAsia" w:ascii="宋体" w:hAnsi="宋体" w:eastAsia="宋体" w:cs="宋体"/>
                <w:color w:val="000000"/>
                <w:kern w:val="0"/>
                <w:sz w:val="24"/>
                <w:szCs w:val="24"/>
                <w:lang w:val="en-US" w:eastAsia="zh-CN" w:bidi="ar"/>
              </w:rPr>
              <w:t>平台</w:t>
            </w:r>
          </w:p>
        </w:tc>
      </w:tr>
      <w:tr w14:paraId="43121B9C">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94B7C">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无线电管理一体化平台</w:t>
            </w:r>
          </w:p>
        </w:tc>
      </w:tr>
      <w:tr w14:paraId="68582336">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008C2">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基站数据电子交互系统</w:t>
            </w:r>
          </w:p>
        </w:tc>
      </w:tr>
      <w:tr w14:paraId="455E3F28">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06381">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固定资产管理系统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建设完成后</w:t>
            </w:r>
            <w:r>
              <w:rPr>
                <w:rFonts w:hint="eastAsia" w:ascii="宋体" w:hAnsi="宋体" w:eastAsia="宋体" w:cs="宋体"/>
                <w:color w:val="000000"/>
                <w:kern w:val="0"/>
                <w:sz w:val="24"/>
                <w:szCs w:val="24"/>
                <w:lang w:eastAsia="zh-CN" w:bidi="ar"/>
              </w:rPr>
              <w:t>）</w:t>
            </w:r>
          </w:p>
        </w:tc>
      </w:tr>
      <w:tr w14:paraId="5D5FA7BD">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9C9C2">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无线电监测系统</w:t>
            </w:r>
          </w:p>
        </w:tc>
      </w:tr>
      <w:tr w14:paraId="62412A41">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E6DD4">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NOVA电磁环境精细化管理平台系统</w:t>
            </w:r>
          </w:p>
        </w:tc>
      </w:tr>
      <w:tr w14:paraId="6818E3D4">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27281">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中星世通监测测向系统</w:t>
            </w:r>
          </w:p>
        </w:tc>
      </w:tr>
      <w:tr w14:paraId="7C8847C9">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777DA">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天凌网监测系统</w:t>
            </w:r>
          </w:p>
        </w:tc>
      </w:tr>
      <w:tr w14:paraId="7A4DA4C1">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C1AD4">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大公博创无线电综合管理平台</w:t>
            </w:r>
          </w:p>
        </w:tc>
      </w:tr>
      <w:tr w14:paraId="099A9B66">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6CEC5">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华日无线电综合监测系统</w:t>
            </w:r>
          </w:p>
        </w:tc>
      </w:tr>
      <w:tr w14:paraId="34E82A8C">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6AC7E">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空间卫士监测测向系统</w:t>
            </w:r>
          </w:p>
        </w:tc>
      </w:tr>
      <w:tr w14:paraId="21A5550C">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F33FB">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重庆无线电监测网应用平台</w:t>
            </w:r>
          </w:p>
        </w:tc>
      </w:tr>
      <w:tr w14:paraId="7620267D">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43D82">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无线电管理一体化平台智能无线电监测系统一期</w:t>
            </w:r>
          </w:p>
        </w:tc>
      </w:tr>
    </w:tbl>
    <w:p w14:paraId="707A6EA9">
      <w:pPr>
        <w:pageBreakBefore w:val="0"/>
        <w:widowControl/>
        <w:kinsoku/>
        <w:wordWrap/>
        <w:overflowPunct/>
        <w:topLinePunct w:val="0"/>
        <w:autoSpaceDE/>
        <w:autoSpaceDN/>
        <w:bidi w:val="0"/>
        <w:adjustRightInd w:val="0"/>
        <w:snapToGrid w:val="0"/>
        <w:spacing w:line="360" w:lineRule="auto"/>
        <w:rPr>
          <w:rFonts w:hint="eastAsia" w:ascii="宋体" w:hAnsi="宋体" w:eastAsia="宋体" w:cs="宋体"/>
          <w:kern w:val="0"/>
          <w:sz w:val="24"/>
          <w:szCs w:val="24"/>
        </w:rPr>
      </w:pPr>
    </w:p>
    <w:p w14:paraId="61A9ABD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sz w:val="24"/>
          <w:szCs w:val="24"/>
        </w:rPr>
        <w:t>★</w:t>
      </w:r>
      <w:r>
        <w:rPr>
          <w:rFonts w:hint="eastAsia" w:ascii="宋体" w:hAnsi="宋体" w:eastAsia="宋体" w:cs="宋体"/>
          <w:kern w:val="0"/>
          <w:sz w:val="24"/>
          <w:szCs w:val="24"/>
          <w:lang w:val="en-US" w:eastAsia="zh-CN"/>
        </w:rPr>
        <w:t xml:space="preserve">2. </w:t>
      </w:r>
      <w:r>
        <w:rPr>
          <w:rFonts w:hint="eastAsia" w:ascii="宋体" w:hAnsi="宋体" w:eastAsia="宋体" w:cs="宋体"/>
          <w:kern w:val="0"/>
          <w:sz w:val="24"/>
          <w:szCs w:val="24"/>
        </w:rPr>
        <w:t>渗透测试</w:t>
      </w:r>
    </w:p>
    <w:p w14:paraId="3145A31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服务期内，成交供应商至少开展1</w:t>
      </w:r>
      <w:r>
        <w:rPr>
          <w:rFonts w:hint="eastAsia" w:ascii="宋体" w:hAnsi="宋体" w:eastAsia="宋体" w:cs="宋体"/>
          <w:kern w:val="0"/>
          <w:sz w:val="24"/>
          <w:szCs w:val="24"/>
        </w:rPr>
        <w:t>次渗透测试</w:t>
      </w:r>
      <w:r>
        <w:rPr>
          <w:rFonts w:hint="eastAsia" w:ascii="宋体" w:hAnsi="宋体" w:eastAsia="宋体" w:cs="宋体"/>
          <w:kern w:val="0"/>
          <w:sz w:val="24"/>
          <w:szCs w:val="24"/>
          <w:lang w:val="en-US" w:eastAsia="zh-CN"/>
        </w:rPr>
        <w:t>，每次渗透测试服务含初测和整改后复测。</w:t>
      </w:r>
      <w:r>
        <w:rPr>
          <w:rFonts w:hint="eastAsia" w:ascii="宋体" w:hAnsi="宋体" w:eastAsia="宋体" w:cs="宋体"/>
          <w:kern w:val="0"/>
          <w:sz w:val="24"/>
          <w:szCs w:val="24"/>
        </w:rPr>
        <w:t>测试完成后提供《渗透测试报告》详述测试流程、问题点及修复建议。渗透测试范围详见下表。</w:t>
      </w:r>
    </w:p>
    <w:tbl>
      <w:tblPr>
        <w:tblStyle w:val="14"/>
        <w:tblW w:w="5339" w:type="dxa"/>
        <w:jc w:val="center"/>
        <w:tblLayout w:type="fixed"/>
        <w:tblCellMar>
          <w:top w:w="0" w:type="dxa"/>
          <w:left w:w="0" w:type="dxa"/>
          <w:bottom w:w="0" w:type="dxa"/>
          <w:right w:w="0" w:type="dxa"/>
        </w:tblCellMar>
      </w:tblPr>
      <w:tblGrid>
        <w:gridCol w:w="5339"/>
      </w:tblGrid>
      <w:tr w14:paraId="6215BAB1">
        <w:tblPrEx>
          <w:tblCellMar>
            <w:top w:w="0" w:type="dxa"/>
            <w:left w:w="0" w:type="dxa"/>
            <w:bottom w:w="0" w:type="dxa"/>
            <w:right w:w="0" w:type="dxa"/>
          </w:tblCellMar>
        </w:tblPrEx>
        <w:trPr>
          <w:trHeight w:val="1101"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5D2F3E">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渗透测试</w:t>
            </w:r>
            <w:r>
              <w:rPr>
                <w:rFonts w:hint="eastAsia" w:ascii="宋体" w:hAnsi="宋体" w:eastAsia="宋体" w:cs="宋体"/>
                <w:color w:val="000000"/>
                <w:kern w:val="0"/>
                <w:sz w:val="24"/>
                <w:szCs w:val="24"/>
                <w:lang w:bidi="ar"/>
              </w:rPr>
              <w:t>清单</w:t>
            </w:r>
          </w:p>
        </w:tc>
      </w:tr>
      <w:tr w14:paraId="18E9F872">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680C0">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无线电管理一体化平台无线电频率台站智能化管理系统</w:t>
            </w:r>
          </w:p>
        </w:tc>
      </w:tr>
      <w:tr w14:paraId="6EAF65C4">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8EB1A">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重点台站</w:t>
            </w:r>
            <w:r>
              <w:rPr>
                <w:rFonts w:hint="eastAsia" w:ascii="宋体" w:hAnsi="宋体" w:eastAsia="宋体" w:cs="宋体"/>
                <w:color w:val="000000"/>
                <w:kern w:val="0"/>
                <w:sz w:val="24"/>
                <w:szCs w:val="24"/>
                <w:lang w:val="en-US" w:eastAsia="zh-CN" w:bidi="ar"/>
              </w:rPr>
              <w:t>频率</w:t>
            </w:r>
            <w:r>
              <w:rPr>
                <w:rFonts w:hint="eastAsia" w:ascii="宋体" w:hAnsi="宋体" w:eastAsia="宋体" w:cs="宋体"/>
                <w:color w:val="000000"/>
                <w:kern w:val="0"/>
                <w:sz w:val="24"/>
                <w:szCs w:val="24"/>
                <w:lang w:bidi="ar"/>
              </w:rPr>
              <w:t>EMC分析</w:t>
            </w:r>
            <w:r>
              <w:rPr>
                <w:rFonts w:hint="eastAsia" w:ascii="宋体" w:hAnsi="宋体" w:eastAsia="宋体" w:cs="宋体"/>
                <w:color w:val="000000"/>
                <w:kern w:val="0"/>
                <w:sz w:val="24"/>
                <w:szCs w:val="24"/>
                <w:lang w:val="en-US" w:eastAsia="zh-CN" w:bidi="ar"/>
              </w:rPr>
              <w:t>平台</w:t>
            </w:r>
          </w:p>
        </w:tc>
      </w:tr>
      <w:tr w14:paraId="513E6A4A">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B5422">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无线电管理一体化平台</w:t>
            </w:r>
          </w:p>
        </w:tc>
      </w:tr>
      <w:tr w14:paraId="6B2EE5F3">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29A13">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基站数据电子交互系统</w:t>
            </w:r>
          </w:p>
        </w:tc>
      </w:tr>
      <w:tr w14:paraId="4F5ACACB">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5889F">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固定资产管理系统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建设完成后</w:t>
            </w:r>
            <w:r>
              <w:rPr>
                <w:rFonts w:hint="eastAsia" w:ascii="宋体" w:hAnsi="宋体" w:eastAsia="宋体" w:cs="宋体"/>
                <w:color w:val="000000"/>
                <w:kern w:val="0"/>
                <w:sz w:val="24"/>
                <w:szCs w:val="24"/>
                <w:lang w:eastAsia="zh-CN" w:bidi="ar"/>
              </w:rPr>
              <w:t>）</w:t>
            </w:r>
          </w:p>
        </w:tc>
      </w:tr>
      <w:tr w14:paraId="043D9553">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BDE94">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无线电监测系统</w:t>
            </w:r>
          </w:p>
        </w:tc>
      </w:tr>
      <w:tr w14:paraId="6CC782E2">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5CE1B">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NOVA电磁环境精细化管理平台系统</w:t>
            </w:r>
          </w:p>
        </w:tc>
      </w:tr>
      <w:tr w14:paraId="282ADA6C">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117D0">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中星世通监测测向系统</w:t>
            </w:r>
          </w:p>
        </w:tc>
      </w:tr>
      <w:tr w14:paraId="642D7F84">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DAD32">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天凌网监测系统</w:t>
            </w:r>
          </w:p>
        </w:tc>
      </w:tr>
      <w:tr w14:paraId="17A87BC1">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3C2C9">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大公博创无线电综合管理平台</w:t>
            </w:r>
          </w:p>
        </w:tc>
      </w:tr>
      <w:tr w14:paraId="39F1A0F8">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48CAE">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华日无线电综合监测系统</w:t>
            </w:r>
          </w:p>
        </w:tc>
      </w:tr>
      <w:tr w14:paraId="1E669700">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11C31">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空间卫士监测测向系统</w:t>
            </w:r>
          </w:p>
        </w:tc>
      </w:tr>
      <w:tr w14:paraId="60968A68">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441BD">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重庆无线电监测网应用平台</w:t>
            </w:r>
          </w:p>
        </w:tc>
      </w:tr>
      <w:tr w14:paraId="05E6E105">
        <w:tblPrEx>
          <w:tblCellMar>
            <w:top w:w="0" w:type="dxa"/>
            <w:left w:w="0" w:type="dxa"/>
            <w:bottom w:w="0" w:type="dxa"/>
            <w:right w:w="0" w:type="dxa"/>
          </w:tblCellMar>
        </w:tblPrEx>
        <w:trPr>
          <w:trHeight w:val="563" w:hRule="atLeast"/>
          <w:jc w:val="center"/>
        </w:trPr>
        <w:tc>
          <w:tcPr>
            <w:tcW w:w="5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98FD6">
            <w:pPr>
              <w:pageBreakBefore w:val="0"/>
              <w:widowControl/>
              <w:kinsoku/>
              <w:wordWrap/>
              <w:overflowPunct/>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无线电管理一体化平台智能无线电监测系统一期</w:t>
            </w:r>
          </w:p>
        </w:tc>
      </w:tr>
    </w:tbl>
    <w:p w14:paraId="68EE3E36">
      <w:pPr>
        <w:pageBreakBefore w:val="0"/>
        <w:widowControl/>
        <w:kinsoku/>
        <w:wordWrap/>
        <w:overflowPunct/>
        <w:topLinePunct w:val="0"/>
        <w:autoSpaceDE/>
        <w:autoSpaceDN/>
        <w:bidi w:val="0"/>
        <w:adjustRightInd w:val="0"/>
        <w:snapToGrid w:val="0"/>
        <w:spacing w:line="360" w:lineRule="auto"/>
        <w:rPr>
          <w:rFonts w:hint="eastAsia" w:ascii="宋体" w:hAnsi="宋体" w:eastAsia="宋体" w:cs="宋体"/>
          <w:kern w:val="0"/>
          <w:sz w:val="24"/>
          <w:szCs w:val="24"/>
        </w:rPr>
      </w:pPr>
    </w:p>
    <w:p w14:paraId="4E36D4F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应急演练与攻防演练</w:t>
      </w:r>
      <w:r>
        <w:rPr>
          <w:rFonts w:hint="eastAsia" w:ascii="宋体" w:hAnsi="宋体" w:eastAsia="宋体" w:cs="宋体"/>
          <w:kern w:val="0"/>
          <w:sz w:val="24"/>
          <w:szCs w:val="24"/>
          <w:lang w:val="en-US" w:eastAsia="zh-CN"/>
        </w:rPr>
        <w:t>服务</w:t>
      </w:r>
    </w:p>
    <w:p w14:paraId="3303024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服务期内成交供应商应</w:t>
      </w:r>
      <w:r>
        <w:rPr>
          <w:rFonts w:hint="eastAsia" w:ascii="宋体" w:hAnsi="宋体" w:eastAsia="宋体" w:cs="宋体"/>
          <w:kern w:val="0"/>
          <w:sz w:val="24"/>
          <w:szCs w:val="24"/>
        </w:rPr>
        <w:t>开展1次应急演练、1次攻防演练。</w:t>
      </w:r>
    </w:p>
    <w:p w14:paraId="3E28C41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要求</w:t>
      </w:r>
      <w:r>
        <w:rPr>
          <w:rFonts w:hint="eastAsia" w:ascii="宋体" w:hAnsi="宋体" w:eastAsia="宋体" w:cs="宋体"/>
          <w:kern w:val="0"/>
          <w:sz w:val="24"/>
          <w:szCs w:val="24"/>
        </w:rPr>
        <w:t>检测网络安全薄弱环节，检验网络安全防护能力、应急处置能力，积累威胁发现和应急响应经验，健全网络安全积极防御、协同处置的体系，在实战中提升网络安全队伍攻防技术能力。演练团队根据实战标准。演练测试基于常规攻防演练标准，在不影响目标系统正常运行的前提下，远程模拟黑客真实攻击手段对目标系统进行渗透测试，旨在全面暴露目标系统安全隐患及攻击路径，为风险隐患整改和后期安全建设提供依据。演练将深入进行漏洞利用和以“以点带面”的方式，深层次、多角度、全方位地测试和发现目标存在的安全隐患，克服常规的攻防演练中只能暴露最为脆弱的攻击点和路径的局限性，达到最大化暴露安全隐患点的效果。演练完成后，网络安全服务单位应提供《应急演练报告》、《攻防演练报告》</w:t>
      </w:r>
      <w:r>
        <w:rPr>
          <w:rFonts w:hint="eastAsia" w:ascii="宋体" w:hAnsi="宋体" w:eastAsia="宋体" w:cs="宋体"/>
          <w:kern w:val="0"/>
          <w:sz w:val="24"/>
          <w:szCs w:val="24"/>
          <w:lang w:eastAsia="zh-CN"/>
        </w:rPr>
        <w:t>。</w:t>
      </w:r>
    </w:p>
    <w:p w14:paraId="73D1CE4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 xml:space="preserve">4. </w:t>
      </w:r>
      <w:r>
        <w:rPr>
          <w:rFonts w:hint="eastAsia" w:ascii="宋体" w:hAnsi="宋体" w:eastAsia="宋体" w:cs="宋体"/>
          <w:kern w:val="0"/>
          <w:sz w:val="24"/>
          <w:szCs w:val="24"/>
        </w:rPr>
        <w:t>网络安全</w:t>
      </w:r>
      <w:r>
        <w:rPr>
          <w:rFonts w:hint="eastAsia" w:ascii="宋体" w:hAnsi="宋体" w:eastAsia="宋体" w:cs="宋体"/>
          <w:kern w:val="0"/>
          <w:sz w:val="24"/>
          <w:szCs w:val="24"/>
          <w:lang w:val="en-US" w:eastAsia="zh-CN"/>
        </w:rPr>
        <w:t>支撑和应急响应</w:t>
      </w:r>
    </w:p>
    <w:p w14:paraId="3FF45C8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4.1提供技术咨询。</w:t>
      </w:r>
      <w:r>
        <w:rPr>
          <w:rFonts w:hint="eastAsia" w:ascii="宋体" w:hAnsi="宋体" w:eastAsia="宋体" w:cs="宋体"/>
          <w:kern w:val="0"/>
          <w:sz w:val="24"/>
          <w:szCs w:val="24"/>
        </w:rPr>
        <w:t>协助</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建立健全网络安全管理体系，制定和完善相关制度。通过对</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信息系统调查摸底、访谈查阅、渗透扫描等工作，摸清系统在网络安全方面存在的各类问题，为</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现有系统提供网络安全整体解决方案，为</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新建系统提供网络安全方面的合理化建议</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检查、调整、优化网络设备、网络安全设备配置。</w:t>
      </w:r>
    </w:p>
    <w:p w14:paraId="5E945C4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技术支撑和应急响应</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如遇网络安全问题时，供应商应及时安排技术专家提供技术指导和支撑，进行网络风险应急处置，以及</w:t>
      </w:r>
      <w:r>
        <w:rPr>
          <w:rFonts w:hint="eastAsia" w:ascii="宋体" w:hAnsi="宋体" w:eastAsia="宋体" w:cs="宋体"/>
          <w:kern w:val="0"/>
          <w:sz w:val="24"/>
          <w:szCs w:val="24"/>
          <w:lang w:eastAsia="zh-CN"/>
        </w:rPr>
        <w:t>事后</w:t>
      </w:r>
      <w:r>
        <w:rPr>
          <w:rFonts w:hint="eastAsia" w:ascii="宋体" w:hAnsi="宋体" w:eastAsia="宋体" w:cs="宋体"/>
          <w:kern w:val="0"/>
          <w:sz w:val="24"/>
          <w:szCs w:val="24"/>
          <w:lang w:val="en-US" w:eastAsia="zh-CN"/>
        </w:rPr>
        <w:t>的溯源和</w:t>
      </w:r>
      <w:r>
        <w:rPr>
          <w:rFonts w:hint="eastAsia" w:ascii="宋体" w:hAnsi="宋体" w:eastAsia="宋体" w:cs="宋体"/>
          <w:kern w:val="0"/>
          <w:sz w:val="24"/>
          <w:szCs w:val="24"/>
          <w:lang w:eastAsia="zh-CN"/>
        </w:rPr>
        <w:t>整改。并针对突发的安全事件提供应急响应与处置报告。</w:t>
      </w:r>
    </w:p>
    <w:p w14:paraId="7D1B1ED5">
      <w:pPr>
        <w:pageBreakBefore w:val="0"/>
        <w:widowControl/>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w:t>
      </w:r>
      <w:r>
        <w:rPr>
          <w:rFonts w:hint="eastAsia" w:ascii="宋体" w:hAnsi="宋体" w:eastAsia="宋体" w:cs="宋体"/>
          <w:kern w:val="0"/>
          <w:sz w:val="24"/>
          <w:szCs w:val="24"/>
        </w:rPr>
        <w:t>安全加固服务</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针对漏洞扫描、渗透测试、安全预警、第三方通报、网络安全事件等发现的网络安全问题对信息系统提出</w:t>
      </w:r>
      <w:r>
        <w:rPr>
          <w:rFonts w:hint="eastAsia" w:ascii="宋体" w:hAnsi="宋体" w:eastAsia="宋体" w:cs="宋体"/>
          <w:kern w:val="0"/>
          <w:sz w:val="24"/>
          <w:szCs w:val="24"/>
          <w:lang w:val="en-US" w:eastAsia="zh-CN"/>
        </w:rPr>
        <w:t>网络安全</w:t>
      </w:r>
      <w:r>
        <w:rPr>
          <w:rFonts w:hint="eastAsia" w:ascii="宋体" w:hAnsi="宋体" w:eastAsia="宋体" w:cs="宋体"/>
          <w:kern w:val="0"/>
          <w:sz w:val="24"/>
          <w:szCs w:val="24"/>
        </w:rPr>
        <w:t>加固方案和建议，对</w:t>
      </w:r>
      <w:r>
        <w:rPr>
          <w:rFonts w:hint="eastAsia" w:ascii="宋体" w:hAnsi="宋体" w:eastAsia="宋体" w:cs="宋体"/>
          <w:kern w:val="0"/>
          <w:sz w:val="24"/>
          <w:szCs w:val="24"/>
          <w:lang w:val="en-US" w:eastAsia="zh-CN"/>
        </w:rPr>
        <w:t>机房</w:t>
      </w:r>
      <w:r>
        <w:rPr>
          <w:rFonts w:hint="eastAsia" w:ascii="宋体" w:hAnsi="宋体" w:eastAsia="宋体" w:cs="宋体"/>
          <w:kern w:val="0"/>
          <w:sz w:val="24"/>
          <w:szCs w:val="24"/>
        </w:rPr>
        <w:t>信息系统安全类设备进行策略调整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配合消除网络安全风险。</w:t>
      </w:r>
    </w:p>
    <w:p w14:paraId="7999FBEC">
      <w:pPr>
        <w:pageBreakBefore w:val="0"/>
        <w:widowControl/>
        <w:numPr>
          <w:ilvl w:val="0"/>
          <w:numId w:val="0"/>
        </w:numPr>
        <w:kinsoku/>
        <w:wordWrap/>
        <w:overflowPunct/>
        <w:topLinePunct w:val="0"/>
        <w:autoSpaceDE/>
        <w:autoSpaceDN/>
        <w:bidi w:val="0"/>
        <w:adjustRightInd w:val="0"/>
        <w:snapToGrid w:val="0"/>
        <w:spacing w:line="360" w:lineRule="auto"/>
        <w:ind w:firstLine="480" w:firstLineChars="0"/>
        <w:rPr>
          <w:rFonts w:hint="eastAsia" w:ascii="宋体" w:hAnsi="宋体" w:eastAsia="宋体" w:cs="宋体"/>
          <w:kern w:val="0"/>
          <w:sz w:val="24"/>
          <w:szCs w:val="24"/>
        </w:rPr>
      </w:pPr>
      <w:r>
        <w:rPr>
          <w:rFonts w:hint="eastAsia" w:ascii="宋体" w:hAnsi="宋体"/>
          <w:sz w:val="24"/>
          <w:szCs w:val="24"/>
        </w:rPr>
        <w:t>★</w:t>
      </w:r>
      <w:r>
        <w:rPr>
          <w:rFonts w:hint="eastAsia" w:ascii="宋体" w:hAnsi="宋体" w:eastAsia="宋体" w:cs="宋体"/>
          <w:kern w:val="0"/>
          <w:sz w:val="24"/>
          <w:szCs w:val="24"/>
          <w:lang w:val="en-US" w:eastAsia="zh-CN"/>
        </w:rPr>
        <w:t>5. 网络安全值守</w:t>
      </w:r>
    </w:p>
    <w:p w14:paraId="611EAB66">
      <w:pPr>
        <w:pageBreakBefore w:val="0"/>
        <w:widowControl/>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网络安全</w:t>
      </w:r>
      <w:r>
        <w:rPr>
          <w:rFonts w:hint="eastAsia" w:ascii="宋体" w:hAnsi="宋体" w:eastAsia="宋体" w:cs="宋体"/>
          <w:kern w:val="0"/>
          <w:sz w:val="24"/>
          <w:szCs w:val="24"/>
        </w:rPr>
        <w:t>值守</w:t>
      </w:r>
      <w:r>
        <w:rPr>
          <w:rFonts w:hint="eastAsia" w:ascii="宋体" w:hAnsi="宋体" w:eastAsia="宋体" w:cs="宋体"/>
          <w:kern w:val="0"/>
          <w:sz w:val="24"/>
          <w:szCs w:val="24"/>
          <w:lang w:val="en-US" w:eastAsia="zh-CN"/>
        </w:rPr>
        <w:t>时间和方式</w:t>
      </w:r>
    </w:p>
    <w:p w14:paraId="639BEC45">
      <w:pPr>
        <w:pageBreakBefore w:val="0"/>
        <w:widowControl/>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服务期内，</w:t>
      </w:r>
      <w:r>
        <w:rPr>
          <w:rFonts w:hint="eastAsia" w:ascii="宋体" w:hAnsi="宋体" w:eastAsia="宋体" w:cs="宋体"/>
          <w:kern w:val="0"/>
          <w:sz w:val="24"/>
          <w:szCs w:val="24"/>
        </w:rPr>
        <w:t>成交供应商安排团队开展</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24小时网络安全值守</w:t>
      </w:r>
      <w:r>
        <w:rPr>
          <w:rFonts w:hint="eastAsia" w:ascii="宋体" w:hAnsi="宋体" w:eastAsia="宋体" w:cs="宋体"/>
          <w:kern w:val="0"/>
          <w:sz w:val="24"/>
          <w:szCs w:val="24"/>
          <w:lang w:val="en-US" w:eastAsia="zh-CN"/>
        </w:rPr>
        <w:t>工作</w:t>
      </w:r>
      <w:r>
        <w:rPr>
          <w:rFonts w:hint="eastAsia" w:ascii="宋体" w:hAnsi="宋体" w:eastAsia="宋体" w:cs="宋体"/>
          <w:kern w:val="0"/>
          <w:sz w:val="24"/>
          <w:szCs w:val="24"/>
        </w:rPr>
        <w:t>。值守期间，</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rPr>
        <w:t>技术团队</w:t>
      </w:r>
      <w:r>
        <w:rPr>
          <w:rFonts w:hint="eastAsia" w:ascii="宋体" w:hAnsi="宋体" w:eastAsia="宋体" w:cs="宋体"/>
          <w:kern w:val="0"/>
          <w:sz w:val="24"/>
          <w:szCs w:val="24"/>
          <w:lang w:val="en-US" w:eastAsia="zh-CN"/>
        </w:rPr>
        <w:t>可</w:t>
      </w:r>
      <w:r>
        <w:rPr>
          <w:rFonts w:hint="eastAsia" w:ascii="宋体" w:hAnsi="宋体" w:eastAsia="宋体" w:cs="宋体"/>
          <w:kern w:val="0"/>
          <w:sz w:val="24"/>
          <w:szCs w:val="24"/>
        </w:rPr>
        <w:t>通过远程</w:t>
      </w:r>
      <w:r>
        <w:rPr>
          <w:rFonts w:hint="eastAsia" w:ascii="宋体" w:hAnsi="宋体" w:eastAsia="宋体" w:cs="宋体"/>
          <w:kern w:val="0"/>
          <w:sz w:val="24"/>
          <w:szCs w:val="24"/>
          <w:lang w:val="en-US" w:eastAsia="zh-CN"/>
        </w:rPr>
        <w:t>接入的方式</w:t>
      </w:r>
      <w:r>
        <w:rPr>
          <w:rFonts w:hint="eastAsia" w:ascii="宋体" w:hAnsi="宋体" w:eastAsia="宋体" w:cs="宋体"/>
          <w:kern w:val="0"/>
          <w:sz w:val="24"/>
          <w:szCs w:val="24"/>
        </w:rPr>
        <w:t>开展值守</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成交供应商应负责远程值守过程中的网络费用</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如果节日或重大活动保障等期间，采购人上级部门明确要求现场值守，成交供应商应根据要求开展现场值守。</w:t>
      </w:r>
    </w:p>
    <w:p w14:paraId="1C685EB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5.2.网络安全</w:t>
      </w:r>
      <w:r>
        <w:rPr>
          <w:rFonts w:hint="eastAsia" w:ascii="宋体" w:hAnsi="宋体" w:eastAsia="宋体" w:cs="宋体"/>
          <w:kern w:val="0"/>
          <w:sz w:val="24"/>
          <w:szCs w:val="24"/>
        </w:rPr>
        <w:t>值守</w:t>
      </w:r>
      <w:r>
        <w:rPr>
          <w:rFonts w:hint="eastAsia" w:ascii="宋体" w:hAnsi="宋体" w:eastAsia="宋体" w:cs="宋体"/>
          <w:kern w:val="0"/>
          <w:sz w:val="24"/>
          <w:szCs w:val="24"/>
          <w:lang w:val="en-US" w:eastAsia="zh-CN"/>
        </w:rPr>
        <w:t>工作内容</w:t>
      </w:r>
    </w:p>
    <w:p w14:paraId="66605DF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网络安全</w:t>
      </w:r>
      <w:r>
        <w:rPr>
          <w:rFonts w:hint="eastAsia" w:ascii="宋体" w:hAnsi="宋体" w:eastAsia="宋体" w:cs="宋体"/>
          <w:kern w:val="0"/>
          <w:sz w:val="24"/>
          <w:szCs w:val="24"/>
        </w:rPr>
        <w:t>值守</w:t>
      </w:r>
      <w:r>
        <w:rPr>
          <w:rFonts w:hint="eastAsia" w:ascii="宋体" w:hAnsi="宋体" w:eastAsia="宋体" w:cs="宋体"/>
          <w:kern w:val="0"/>
          <w:sz w:val="24"/>
          <w:szCs w:val="24"/>
          <w:lang w:val="en-US" w:eastAsia="zh-CN"/>
        </w:rPr>
        <w:t>工作</w:t>
      </w:r>
      <w:r>
        <w:rPr>
          <w:rFonts w:hint="eastAsia" w:ascii="宋体" w:hAnsi="宋体" w:eastAsia="宋体" w:cs="宋体"/>
          <w:kern w:val="0"/>
          <w:sz w:val="24"/>
          <w:szCs w:val="24"/>
        </w:rPr>
        <w:t>内容</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包括机房基础设施、网络设备、网络安全设备、业务系统、数据备份系统等。</w:t>
      </w:r>
      <w:r>
        <w:rPr>
          <w:rFonts w:hint="eastAsia" w:ascii="宋体" w:hAnsi="宋体" w:eastAsia="宋体" w:cs="宋体"/>
          <w:kern w:val="0"/>
          <w:sz w:val="24"/>
          <w:szCs w:val="24"/>
          <w:lang w:val="en-US" w:eastAsia="zh-CN"/>
        </w:rPr>
        <w:t>值守人员提供</w:t>
      </w:r>
      <w:r>
        <w:rPr>
          <w:rFonts w:hint="eastAsia" w:ascii="宋体" w:hAnsi="宋体" w:eastAsia="宋体" w:cs="宋体"/>
          <w:kern w:val="0"/>
          <w:sz w:val="24"/>
          <w:szCs w:val="24"/>
        </w:rPr>
        <w:t>对机房基础设施、</w:t>
      </w:r>
      <w:r>
        <w:rPr>
          <w:rFonts w:hint="eastAsia" w:ascii="宋体" w:hAnsi="宋体" w:eastAsia="宋体" w:cs="宋体"/>
          <w:kern w:val="0"/>
          <w:sz w:val="24"/>
          <w:szCs w:val="24"/>
          <w:lang w:val="en-US" w:eastAsia="zh-CN"/>
        </w:rPr>
        <w:t>态势感知系统、</w:t>
      </w:r>
      <w:r>
        <w:rPr>
          <w:rFonts w:hint="eastAsia" w:ascii="宋体" w:hAnsi="宋体" w:eastAsia="宋体" w:cs="宋体"/>
          <w:kern w:val="0"/>
          <w:sz w:val="24"/>
          <w:szCs w:val="24"/>
        </w:rPr>
        <w:t>网络设备、网络安全设备、业务系统、数据备份系统进行监控</w:t>
      </w:r>
      <w:r>
        <w:rPr>
          <w:rFonts w:hint="eastAsia" w:ascii="宋体" w:hAnsi="宋体" w:eastAsia="宋体" w:cs="宋体"/>
          <w:kern w:val="0"/>
          <w:sz w:val="24"/>
          <w:szCs w:val="24"/>
          <w:lang w:val="en-US" w:eastAsia="zh-CN"/>
        </w:rPr>
        <w:t>值守，及时处理网络故障、网络安全风险</w:t>
      </w:r>
      <w:r>
        <w:rPr>
          <w:rFonts w:hint="eastAsia" w:ascii="宋体" w:hAnsi="宋体" w:eastAsia="宋体" w:cs="宋体"/>
          <w:kern w:val="0"/>
          <w:sz w:val="24"/>
          <w:szCs w:val="24"/>
        </w:rPr>
        <w:t>。监控内容包括：UPS报警、动环监控报警、门禁报警、黑客攻击</w:t>
      </w:r>
      <w:r>
        <w:rPr>
          <w:rFonts w:hint="eastAsia" w:ascii="宋体" w:hAnsi="宋体" w:eastAsia="宋体" w:cs="宋体"/>
          <w:kern w:val="0"/>
          <w:sz w:val="24"/>
          <w:szCs w:val="24"/>
          <w:lang w:val="en-US" w:eastAsia="zh-CN"/>
        </w:rPr>
        <w:t>渗透</w:t>
      </w:r>
      <w:r>
        <w:rPr>
          <w:rFonts w:hint="eastAsia" w:ascii="宋体" w:hAnsi="宋体" w:eastAsia="宋体" w:cs="宋体"/>
          <w:kern w:val="0"/>
          <w:sz w:val="24"/>
          <w:szCs w:val="24"/>
        </w:rPr>
        <w:t>、流量异常、蠕虫攻击、网络病毒爆发，漏洞远程利用、恶意代码传递、网络阻塞、DDoS攻击问题、系统异常宕机、应用服务瘫痪问题等。值守人员还应对设备日志进行分析，及时发现网络安全隐患。遭遇网络安全突发事件时，值守人员应参照应急预案立即开展人工干预消除隐患，并通知相关人员。当值守人员无法独立开展处置时，供应商应安排技术专家协助处理。应急处置事后，</w:t>
      </w:r>
      <w:r>
        <w:rPr>
          <w:rFonts w:hint="eastAsia" w:ascii="宋体" w:hAnsi="宋体" w:eastAsia="宋体" w:cs="宋体"/>
          <w:kern w:val="0"/>
          <w:sz w:val="24"/>
          <w:szCs w:val="24"/>
          <w:lang w:val="en-US" w:eastAsia="zh-CN"/>
        </w:rPr>
        <w:t>分析和溯源</w:t>
      </w:r>
      <w:r>
        <w:rPr>
          <w:rFonts w:hint="eastAsia" w:ascii="宋体" w:hAnsi="宋体" w:eastAsia="宋体" w:cs="宋体"/>
          <w:kern w:val="0"/>
          <w:sz w:val="24"/>
          <w:szCs w:val="24"/>
        </w:rPr>
        <w:t>，提供总结报告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并</w:t>
      </w:r>
      <w:r>
        <w:rPr>
          <w:rFonts w:hint="eastAsia" w:ascii="宋体" w:hAnsi="宋体" w:eastAsia="宋体" w:cs="宋体"/>
          <w:kern w:val="0"/>
          <w:sz w:val="24"/>
          <w:szCs w:val="24"/>
          <w:lang w:val="en-US" w:eastAsia="zh-CN"/>
        </w:rPr>
        <w:t>配合开展整改工作</w:t>
      </w:r>
      <w:r>
        <w:rPr>
          <w:rFonts w:hint="eastAsia" w:ascii="宋体" w:hAnsi="宋体" w:eastAsia="宋体" w:cs="宋体"/>
          <w:kern w:val="0"/>
          <w:sz w:val="24"/>
          <w:szCs w:val="24"/>
        </w:rPr>
        <w:t>。</w:t>
      </w:r>
    </w:p>
    <w:p w14:paraId="6C66CAF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项目周期内，应保持项目服务人员相对稳定，不得随意更换项目服务人员。更换项目服务人员时，需以书面方式告知采购人同意。</w:t>
      </w:r>
    </w:p>
    <w:p w14:paraId="55014F7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5.3</w:t>
      </w:r>
      <w:r>
        <w:rPr>
          <w:rFonts w:hint="eastAsia" w:ascii="宋体" w:hAnsi="宋体" w:eastAsia="宋体" w:cs="宋体"/>
          <w:kern w:val="0"/>
          <w:sz w:val="24"/>
          <w:szCs w:val="24"/>
        </w:rPr>
        <w:t>.值守范围</w:t>
      </w:r>
    </w:p>
    <w:p w14:paraId="2513679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为附件1与附件2的总和</w:t>
      </w:r>
      <w:r>
        <w:rPr>
          <w:rFonts w:hint="eastAsia" w:ascii="宋体" w:hAnsi="宋体" w:eastAsia="宋体" w:cs="宋体"/>
          <w:kern w:val="0"/>
          <w:sz w:val="24"/>
          <w:szCs w:val="24"/>
          <w:lang w:eastAsia="zh-CN"/>
        </w:rPr>
        <w:t>。</w:t>
      </w:r>
    </w:p>
    <w:p w14:paraId="2DA939A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6 </w:t>
      </w:r>
      <w:r>
        <w:rPr>
          <w:rFonts w:hint="eastAsia" w:ascii="宋体" w:hAnsi="宋体" w:eastAsia="宋体" w:cs="宋体"/>
          <w:kern w:val="0"/>
          <w:sz w:val="24"/>
          <w:szCs w:val="24"/>
        </w:rPr>
        <w:t>培训</w:t>
      </w:r>
      <w:r>
        <w:rPr>
          <w:rFonts w:hint="eastAsia" w:ascii="宋体" w:hAnsi="宋体" w:eastAsia="宋体" w:cs="宋体"/>
          <w:kern w:val="0"/>
          <w:sz w:val="24"/>
          <w:szCs w:val="24"/>
          <w:lang w:val="en-US" w:eastAsia="zh-CN"/>
        </w:rPr>
        <w:t>服务</w:t>
      </w:r>
    </w:p>
    <w:p w14:paraId="0AEDC2B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服务期内</w:t>
      </w:r>
      <w:r>
        <w:rPr>
          <w:rFonts w:hint="eastAsia" w:ascii="宋体" w:hAnsi="宋体" w:eastAsia="宋体" w:cs="宋体"/>
          <w:kern w:val="0"/>
          <w:sz w:val="24"/>
          <w:szCs w:val="24"/>
        </w:rPr>
        <w:t>开展1次现场网络安全意识培训。</w:t>
      </w:r>
    </w:p>
    <w:p w14:paraId="41690C0B">
      <w:pPr>
        <w:pageBreakBefore w:val="0"/>
        <w:widowControl/>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服务期内开展1次网络设备和网络安全设备的原厂培训，要求由华三、网御星云、深信服原厂技术人员进行授课。培训内容包括设备原理、操作，并结合我单位实际情况进行讲解。培训时间</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天，培训地点重庆。</w:t>
      </w:r>
    </w:p>
    <w:p w14:paraId="3D81DCB5">
      <w:pPr>
        <w:pageBreakBefore w:val="0"/>
        <w:widowControl/>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服务期内开展1次网络安全技术培训，培训内容包括web前后端开发、服务器部署、网络安全漏洞渗透、</w:t>
      </w:r>
      <w:r>
        <w:rPr>
          <w:rFonts w:hint="eastAsia" w:ascii="宋体" w:hAnsi="宋体" w:cs="宋体"/>
          <w:kern w:val="0"/>
          <w:sz w:val="24"/>
          <w:szCs w:val="24"/>
          <w:highlight w:val="none"/>
          <w:lang w:val="en-US" w:eastAsia="zh-CN"/>
        </w:rPr>
        <w:t>神经网络</w:t>
      </w:r>
      <w:r>
        <w:rPr>
          <w:rFonts w:hint="eastAsia" w:ascii="宋体" w:hAnsi="宋体" w:eastAsia="宋体" w:cs="宋体"/>
          <w:kern w:val="0"/>
          <w:sz w:val="24"/>
          <w:szCs w:val="24"/>
          <w:highlight w:val="none"/>
          <w:lang w:val="en-US" w:eastAsia="zh-CN"/>
        </w:rPr>
        <w:t>等。培训时间</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天，培训地点重庆。</w:t>
      </w:r>
    </w:p>
    <w:p w14:paraId="6C5C809E">
      <w:pPr>
        <w:pStyle w:val="2"/>
        <w:rPr>
          <w:rFonts w:hint="eastAsia" w:ascii="宋体" w:hAnsi="宋体" w:eastAsia="宋体" w:cs="宋体"/>
          <w:kern w:val="0"/>
          <w:sz w:val="24"/>
          <w:szCs w:val="24"/>
        </w:rPr>
      </w:pPr>
    </w:p>
    <w:p w14:paraId="03FBD0FD">
      <w:pPr>
        <w:pStyle w:val="2"/>
        <w:rPr>
          <w:rFonts w:hint="eastAsia" w:ascii="宋体" w:hAnsi="宋体" w:eastAsia="宋体" w:cs="宋体"/>
          <w:kern w:val="0"/>
          <w:sz w:val="24"/>
          <w:szCs w:val="24"/>
        </w:rPr>
      </w:pPr>
    </w:p>
    <w:p w14:paraId="3CE96602">
      <w:pPr>
        <w:pStyle w:val="2"/>
        <w:rPr>
          <w:rFonts w:hint="eastAsia" w:ascii="宋体" w:hAnsi="宋体" w:eastAsia="宋体" w:cs="宋体"/>
          <w:kern w:val="0"/>
          <w:sz w:val="24"/>
          <w:szCs w:val="24"/>
        </w:rPr>
      </w:pPr>
    </w:p>
    <w:p w14:paraId="27F7E6E9">
      <w:pPr>
        <w:pStyle w:val="2"/>
        <w:rPr>
          <w:rFonts w:hint="eastAsia" w:ascii="宋体" w:hAnsi="宋体" w:eastAsia="宋体" w:cs="宋体"/>
          <w:kern w:val="0"/>
          <w:sz w:val="24"/>
          <w:szCs w:val="24"/>
        </w:rPr>
      </w:pPr>
    </w:p>
    <w:p w14:paraId="17E6124D">
      <w:pPr>
        <w:pStyle w:val="2"/>
        <w:rPr>
          <w:rFonts w:hint="eastAsia" w:ascii="宋体" w:hAnsi="宋体" w:eastAsia="宋体" w:cs="宋体"/>
          <w:kern w:val="0"/>
          <w:sz w:val="24"/>
          <w:szCs w:val="24"/>
        </w:rPr>
      </w:pPr>
    </w:p>
    <w:p w14:paraId="5B057465">
      <w:pPr>
        <w:pStyle w:val="2"/>
        <w:rPr>
          <w:rFonts w:hint="eastAsia" w:ascii="宋体" w:hAnsi="宋体" w:eastAsia="宋体" w:cs="宋体"/>
          <w:kern w:val="0"/>
          <w:sz w:val="24"/>
          <w:szCs w:val="24"/>
        </w:rPr>
      </w:pPr>
    </w:p>
    <w:p w14:paraId="5A87885E">
      <w:pPr>
        <w:pStyle w:val="2"/>
        <w:rPr>
          <w:rFonts w:hint="eastAsia" w:ascii="宋体" w:hAnsi="宋体" w:eastAsia="宋体" w:cs="宋体"/>
          <w:kern w:val="0"/>
          <w:sz w:val="24"/>
          <w:szCs w:val="24"/>
        </w:rPr>
      </w:pPr>
    </w:p>
    <w:p w14:paraId="5ABF98C5">
      <w:pPr>
        <w:pStyle w:val="2"/>
        <w:rPr>
          <w:rFonts w:hint="eastAsia" w:ascii="宋体" w:hAnsi="宋体" w:eastAsia="宋体" w:cs="宋体"/>
          <w:kern w:val="0"/>
          <w:sz w:val="24"/>
          <w:szCs w:val="24"/>
        </w:rPr>
      </w:pPr>
    </w:p>
    <w:p w14:paraId="737AD50F">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default" w:ascii="宋体"/>
          <w:b/>
          <w:bCs/>
          <w:sz w:val="24"/>
          <w:szCs w:val="24"/>
          <w:lang w:val="en-US" w:eastAsia="zh-CN"/>
        </w:rPr>
      </w:pPr>
      <w:r>
        <w:rPr>
          <w:rFonts w:hint="eastAsia" w:ascii="宋体"/>
          <w:b/>
          <w:bCs/>
          <w:sz w:val="24"/>
          <w:szCs w:val="24"/>
          <w:lang w:val="en-US" w:eastAsia="zh-CN"/>
        </w:rPr>
        <w:t>附件1： 数码大厦设备、业务系统、监测二三四科设备</w:t>
      </w:r>
    </w:p>
    <w:p w14:paraId="6BE8AE4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数码大厦A座15楼信息机房基础设施</w:t>
      </w:r>
    </w:p>
    <w:tbl>
      <w:tblPr>
        <w:tblStyle w:val="14"/>
        <w:tblW w:w="8128" w:type="dxa"/>
        <w:jc w:val="center"/>
        <w:tblLayout w:type="fixed"/>
        <w:tblCellMar>
          <w:top w:w="0" w:type="dxa"/>
          <w:left w:w="0" w:type="dxa"/>
          <w:bottom w:w="0" w:type="dxa"/>
          <w:right w:w="0" w:type="dxa"/>
        </w:tblCellMar>
      </w:tblPr>
      <w:tblGrid>
        <w:gridCol w:w="2060"/>
        <w:gridCol w:w="1450"/>
        <w:gridCol w:w="2813"/>
        <w:gridCol w:w="1805"/>
      </w:tblGrid>
      <w:tr w14:paraId="0B12B5C4">
        <w:tblPrEx>
          <w:tblCellMar>
            <w:top w:w="0" w:type="dxa"/>
            <w:left w:w="0" w:type="dxa"/>
            <w:bottom w:w="0" w:type="dxa"/>
            <w:right w:w="0" w:type="dxa"/>
          </w:tblCellMar>
        </w:tblPrEx>
        <w:trPr>
          <w:trHeight w:val="270" w:hRule="atLeast"/>
          <w:jc w:val="center"/>
        </w:trPr>
        <w:tc>
          <w:tcPr>
            <w:tcW w:w="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AE58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D1E7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2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C37B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3093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数量 (台)</w:t>
            </w:r>
          </w:p>
        </w:tc>
      </w:tr>
      <w:tr w14:paraId="26DF429A">
        <w:tblPrEx>
          <w:tblCellMar>
            <w:top w:w="0" w:type="dxa"/>
            <w:left w:w="0" w:type="dxa"/>
            <w:bottom w:w="0" w:type="dxa"/>
            <w:right w:w="0" w:type="dxa"/>
          </w:tblCellMar>
        </w:tblPrEx>
        <w:trPr>
          <w:trHeight w:val="270" w:hRule="atLeast"/>
          <w:jc w:val="center"/>
        </w:trPr>
        <w:tc>
          <w:tcPr>
            <w:tcW w:w="20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36BDDB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UPS（含电池）</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AAE4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apc</w:t>
            </w:r>
          </w:p>
        </w:tc>
        <w:tc>
          <w:tcPr>
            <w:tcW w:w="2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FBE4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1FBD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F771EC">
        <w:tblPrEx>
          <w:tblCellMar>
            <w:top w:w="0" w:type="dxa"/>
            <w:left w:w="0" w:type="dxa"/>
            <w:bottom w:w="0" w:type="dxa"/>
            <w:right w:w="0" w:type="dxa"/>
          </w:tblCellMar>
        </w:tblPrEx>
        <w:trPr>
          <w:trHeight w:val="270" w:hRule="atLeast"/>
          <w:jc w:val="center"/>
        </w:trPr>
        <w:tc>
          <w:tcPr>
            <w:tcW w:w="20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815440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F8AB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2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81A2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738D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853B809">
        <w:tblPrEx>
          <w:tblCellMar>
            <w:top w:w="0" w:type="dxa"/>
            <w:left w:w="0" w:type="dxa"/>
            <w:bottom w:w="0" w:type="dxa"/>
            <w:right w:w="0" w:type="dxa"/>
          </w:tblCellMar>
        </w:tblPrEx>
        <w:trPr>
          <w:trHeight w:val="270" w:hRule="atLeast"/>
          <w:jc w:val="center"/>
        </w:trPr>
        <w:tc>
          <w:tcPr>
            <w:tcW w:w="2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3C7B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温湿度监控器</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F454B">
            <w:pPr>
              <w:pageBreakBefore w:val="0"/>
              <w:widowControl/>
              <w:kinsoku/>
              <w:wordWrap/>
              <w:overflowPunct/>
              <w:topLinePunct w:val="0"/>
              <w:autoSpaceDE/>
              <w:autoSpaceDN/>
              <w:bidi w:val="0"/>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展创电子</w:t>
            </w:r>
          </w:p>
        </w:tc>
        <w:tc>
          <w:tcPr>
            <w:tcW w:w="2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D4CCE">
            <w:pPr>
              <w:pageBreakBefore w:val="0"/>
              <w:widowControl/>
              <w:kinsoku/>
              <w:wordWrap/>
              <w:overflowPunct/>
              <w:topLinePunct w:val="0"/>
              <w:autoSpaceDE/>
              <w:autoSpaceDN/>
              <w:bidi w:val="0"/>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智能温湿度短信电话报警器</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CA9F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0F8FACB">
        <w:tblPrEx>
          <w:tblCellMar>
            <w:top w:w="0" w:type="dxa"/>
            <w:left w:w="0" w:type="dxa"/>
            <w:bottom w:w="0" w:type="dxa"/>
            <w:right w:w="0" w:type="dxa"/>
          </w:tblCellMar>
        </w:tblPrEx>
        <w:trPr>
          <w:trHeight w:val="270" w:hRule="atLeast"/>
          <w:jc w:val="center"/>
        </w:trPr>
        <w:tc>
          <w:tcPr>
            <w:tcW w:w="20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3F4E4C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空调</w:t>
            </w: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EB9B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格力</w:t>
            </w:r>
          </w:p>
        </w:tc>
        <w:tc>
          <w:tcPr>
            <w:tcW w:w="2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D8B8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KFR-72LW</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992D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3AEC9568">
        <w:tblPrEx>
          <w:tblCellMar>
            <w:top w:w="0" w:type="dxa"/>
            <w:left w:w="0" w:type="dxa"/>
            <w:bottom w:w="0" w:type="dxa"/>
            <w:right w:w="0" w:type="dxa"/>
          </w:tblCellMar>
        </w:tblPrEx>
        <w:trPr>
          <w:trHeight w:val="270" w:hRule="atLeast"/>
          <w:jc w:val="center"/>
        </w:trPr>
        <w:tc>
          <w:tcPr>
            <w:tcW w:w="20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64A677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915D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美的</w:t>
            </w:r>
          </w:p>
        </w:tc>
        <w:tc>
          <w:tcPr>
            <w:tcW w:w="2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5AA1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KFR-72LW</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5CE1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2601396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p>
    <w:p w14:paraId="527F7FA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（二）数码大厦A座15楼信息机房网络设备</w:t>
      </w:r>
    </w:p>
    <w:tbl>
      <w:tblPr>
        <w:tblStyle w:val="14"/>
        <w:tblW w:w="8220" w:type="dxa"/>
        <w:jc w:val="center"/>
        <w:tblLayout w:type="fixed"/>
        <w:tblCellMar>
          <w:top w:w="0" w:type="dxa"/>
          <w:left w:w="0" w:type="dxa"/>
          <w:bottom w:w="0" w:type="dxa"/>
          <w:right w:w="0" w:type="dxa"/>
        </w:tblCellMar>
      </w:tblPr>
      <w:tblGrid>
        <w:gridCol w:w="1589"/>
        <w:gridCol w:w="2021"/>
        <w:gridCol w:w="2514"/>
        <w:gridCol w:w="2096"/>
      </w:tblGrid>
      <w:tr w14:paraId="21395CEE">
        <w:tblPrEx>
          <w:tblCellMar>
            <w:top w:w="0" w:type="dxa"/>
            <w:left w:w="0" w:type="dxa"/>
            <w:bottom w:w="0" w:type="dxa"/>
            <w:right w:w="0" w:type="dxa"/>
          </w:tblCellMar>
        </w:tblPrEx>
        <w:trPr>
          <w:trHeight w:val="569" w:hRule="atLeast"/>
          <w:jc w:val="center"/>
        </w:trPr>
        <w:tc>
          <w:tcPr>
            <w:tcW w:w="1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E4DF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2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6F9D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466D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2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C4C1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数量(台)</w:t>
            </w:r>
          </w:p>
        </w:tc>
      </w:tr>
      <w:tr w14:paraId="11786CF3">
        <w:tblPrEx>
          <w:tblCellMar>
            <w:top w:w="0" w:type="dxa"/>
            <w:left w:w="0" w:type="dxa"/>
            <w:bottom w:w="0" w:type="dxa"/>
            <w:right w:w="0" w:type="dxa"/>
          </w:tblCellMar>
        </w:tblPrEx>
        <w:trPr>
          <w:trHeight w:val="569" w:hRule="atLeast"/>
          <w:jc w:val="center"/>
        </w:trPr>
        <w:tc>
          <w:tcPr>
            <w:tcW w:w="1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9287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核心交换机</w:t>
            </w:r>
          </w:p>
        </w:tc>
        <w:tc>
          <w:tcPr>
            <w:tcW w:w="2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E450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9B68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S7006X</w:t>
            </w:r>
          </w:p>
        </w:tc>
        <w:tc>
          <w:tcPr>
            <w:tcW w:w="2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5A97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5F624C2">
        <w:tblPrEx>
          <w:tblCellMar>
            <w:top w:w="0" w:type="dxa"/>
            <w:left w:w="0" w:type="dxa"/>
            <w:bottom w:w="0" w:type="dxa"/>
            <w:right w:w="0" w:type="dxa"/>
          </w:tblCellMar>
        </w:tblPrEx>
        <w:trPr>
          <w:trHeight w:val="90" w:hRule="atLeast"/>
          <w:jc w:val="center"/>
        </w:trPr>
        <w:tc>
          <w:tcPr>
            <w:tcW w:w="1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7B6A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交换机（楼层）</w:t>
            </w:r>
          </w:p>
        </w:tc>
        <w:tc>
          <w:tcPr>
            <w:tcW w:w="2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C30C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H3C</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3902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WS5820-52TP-WiNet</w:t>
            </w:r>
          </w:p>
        </w:tc>
        <w:tc>
          <w:tcPr>
            <w:tcW w:w="2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9919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r>
      <w:tr w14:paraId="2E3FC54D">
        <w:tblPrEx>
          <w:tblCellMar>
            <w:top w:w="0" w:type="dxa"/>
            <w:left w:w="0" w:type="dxa"/>
            <w:bottom w:w="0" w:type="dxa"/>
            <w:right w:w="0" w:type="dxa"/>
          </w:tblCellMar>
        </w:tblPrEx>
        <w:trPr>
          <w:trHeight w:val="569" w:hRule="atLeast"/>
          <w:jc w:val="center"/>
        </w:trPr>
        <w:tc>
          <w:tcPr>
            <w:tcW w:w="1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C76F9">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外网核心</w:t>
            </w:r>
            <w:r>
              <w:rPr>
                <w:rFonts w:hint="eastAsia" w:ascii="宋体" w:hAnsi="宋体" w:eastAsia="宋体" w:cs="宋体"/>
                <w:kern w:val="0"/>
                <w:sz w:val="24"/>
                <w:szCs w:val="24"/>
              </w:rPr>
              <w:t>交换机</w:t>
            </w:r>
          </w:p>
        </w:tc>
        <w:tc>
          <w:tcPr>
            <w:tcW w:w="2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2FB9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4E32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WS5850-52X-WiNet</w:t>
            </w:r>
          </w:p>
        </w:tc>
        <w:tc>
          <w:tcPr>
            <w:tcW w:w="2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1131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B6370F9">
        <w:tblPrEx>
          <w:tblCellMar>
            <w:top w:w="0" w:type="dxa"/>
            <w:left w:w="0" w:type="dxa"/>
            <w:bottom w:w="0" w:type="dxa"/>
            <w:right w:w="0" w:type="dxa"/>
          </w:tblCellMar>
        </w:tblPrEx>
        <w:trPr>
          <w:trHeight w:val="569" w:hRule="atLeast"/>
          <w:jc w:val="center"/>
        </w:trPr>
        <w:tc>
          <w:tcPr>
            <w:tcW w:w="1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72B6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路由器</w:t>
            </w:r>
          </w:p>
        </w:tc>
        <w:tc>
          <w:tcPr>
            <w:tcW w:w="2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B393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DC16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MSR36-20</w:t>
            </w:r>
          </w:p>
        </w:tc>
        <w:tc>
          <w:tcPr>
            <w:tcW w:w="2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A4AC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EBA225C">
        <w:tblPrEx>
          <w:tblCellMar>
            <w:top w:w="0" w:type="dxa"/>
            <w:left w:w="0" w:type="dxa"/>
            <w:bottom w:w="0" w:type="dxa"/>
            <w:right w:w="0" w:type="dxa"/>
          </w:tblCellMar>
        </w:tblPrEx>
        <w:trPr>
          <w:trHeight w:val="569" w:hRule="atLeast"/>
          <w:jc w:val="center"/>
        </w:trPr>
        <w:tc>
          <w:tcPr>
            <w:tcW w:w="1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5327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路由器</w:t>
            </w:r>
          </w:p>
        </w:tc>
        <w:tc>
          <w:tcPr>
            <w:tcW w:w="2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3126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CISCO</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2CE6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2611XM</w:t>
            </w:r>
          </w:p>
        </w:tc>
        <w:tc>
          <w:tcPr>
            <w:tcW w:w="2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3B3B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F542789">
        <w:tblPrEx>
          <w:tblCellMar>
            <w:top w:w="0" w:type="dxa"/>
            <w:left w:w="0" w:type="dxa"/>
            <w:bottom w:w="0" w:type="dxa"/>
            <w:right w:w="0" w:type="dxa"/>
          </w:tblCellMar>
        </w:tblPrEx>
        <w:trPr>
          <w:trHeight w:val="569" w:hRule="atLeast"/>
          <w:jc w:val="center"/>
        </w:trPr>
        <w:tc>
          <w:tcPr>
            <w:tcW w:w="1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9B41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路由器</w:t>
            </w:r>
          </w:p>
        </w:tc>
        <w:tc>
          <w:tcPr>
            <w:tcW w:w="2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0D10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4304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USG5150BSR</w:t>
            </w:r>
          </w:p>
        </w:tc>
        <w:tc>
          <w:tcPr>
            <w:tcW w:w="2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0929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3965074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（三）数码大厦A座15楼信息机房网络安全设备</w:t>
      </w:r>
    </w:p>
    <w:tbl>
      <w:tblPr>
        <w:tblStyle w:val="14"/>
        <w:tblW w:w="8473" w:type="dxa"/>
        <w:jc w:val="center"/>
        <w:tblLayout w:type="fixed"/>
        <w:tblCellMar>
          <w:top w:w="0" w:type="dxa"/>
          <w:left w:w="0" w:type="dxa"/>
          <w:bottom w:w="0" w:type="dxa"/>
          <w:right w:w="0" w:type="dxa"/>
        </w:tblCellMar>
      </w:tblPr>
      <w:tblGrid>
        <w:gridCol w:w="1852"/>
        <w:gridCol w:w="1965"/>
        <w:gridCol w:w="2692"/>
        <w:gridCol w:w="1964"/>
      </w:tblGrid>
      <w:tr w14:paraId="27A02986">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8DCA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4090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87B3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2FD4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数量(台)</w:t>
            </w:r>
          </w:p>
        </w:tc>
      </w:tr>
      <w:tr w14:paraId="552EB685">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A3099">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上网行为管理</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85DB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网康</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0F1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NS-ICG3000-30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F264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A09BC7">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438AF">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数据库审计</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0325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B47D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LA-DT-1600BR</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5C89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5829E86">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17AF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入侵防御</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3C5E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B778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NIPS-2000-B2100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54A9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CF18B68">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3E7F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备份一体机</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5944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火星仓</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45E5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E15SA-DPA-E16</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261D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742A822">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E686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入侵检测</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509E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6BCA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NIP2200D</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8B08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393E402">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D301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外网</w:t>
            </w:r>
            <w:r>
              <w:rPr>
                <w:rFonts w:hint="eastAsia" w:ascii="宋体" w:hAnsi="宋体" w:eastAsia="宋体" w:cs="宋体"/>
                <w:kern w:val="0"/>
                <w:sz w:val="24"/>
                <w:szCs w:val="24"/>
              </w:rPr>
              <w:t>防火墙</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D78F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BA70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FW-100BN120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A64C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F12BC16">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D8D8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防火墙</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0E34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D2C0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F1060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762D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14:paraId="211D873F">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68263">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入侵防御</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7E6C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029D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NIPS-2000-B2100-L9</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F163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23BEAF">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A398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防病毒网关</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1D88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AD11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AF-2000-B2180-A4</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277D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7ADB1A0">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28BA2">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安全态势感知平台</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B51A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E2CE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SIP-1000-F600-QS</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D91F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D54AC7">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B388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潜在威胁探针</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463F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5C7C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STA-100-B2100-L9</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3746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6D127FF">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3DD9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日志审计系统</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008F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1026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AC 2200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115C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1708F8">
        <w:tblPrEx>
          <w:tblCellMar>
            <w:top w:w="0" w:type="dxa"/>
            <w:left w:w="0" w:type="dxa"/>
            <w:bottom w:w="0" w:type="dxa"/>
            <w:right w:w="0" w:type="dxa"/>
          </w:tblCellMar>
        </w:tblPrEx>
        <w:trPr>
          <w:trHeight w:val="270" w:hRule="atLeast"/>
          <w:jc w:val="center"/>
        </w:trPr>
        <w:tc>
          <w:tcPr>
            <w:tcW w:w="1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AE9F7">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单向光闸</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0E4A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8460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34E5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417A1EE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（四）数码大厦A座15楼信息机房机柜、综合布线等</w:t>
      </w:r>
    </w:p>
    <w:p w14:paraId="294D624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以实际情况为准</w:t>
      </w:r>
    </w:p>
    <w:p w14:paraId="0979D03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（五）数码大厦办公区域电脑终端、打印机等办公设备（含监测监控室电脑终端）</w:t>
      </w:r>
    </w:p>
    <w:p w14:paraId="018EFB6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以实际情况为准</w:t>
      </w:r>
    </w:p>
    <w:p w14:paraId="0774386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w:t>
      </w:r>
      <w:r>
        <w:rPr>
          <w:rFonts w:hint="eastAsia" w:ascii="宋体" w:hAnsi="宋体" w:cs="宋体"/>
          <w:kern w:val="0"/>
          <w:sz w:val="24"/>
          <w:szCs w:val="24"/>
          <w:lang w:val="en-US" w:eastAsia="zh-CN"/>
        </w:rPr>
        <w:t>监测二、三、四科</w:t>
      </w:r>
      <w:r>
        <w:rPr>
          <w:rFonts w:hint="eastAsia" w:ascii="宋体" w:hAnsi="宋体" w:eastAsia="宋体" w:cs="宋体"/>
          <w:kern w:val="0"/>
          <w:sz w:val="24"/>
          <w:szCs w:val="24"/>
        </w:rPr>
        <w:t>办公地点的机房设施、网络设备、电脑终端、打印机等</w:t>
      </w:r>
    </w:p>
    <w:p w14:paraId="607BEDD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以实际情况为准</w:t>
      </w:r>
    </w:p>
    <w:p w14:paraId="6E0155B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）业务系统（含数据库、中间件等）</w:t>
      </w:r>
    </w:p>
    <w:tbl>
      <w:tblPr>
        <w:tblStyle w:val="14"/>
        <w:tblW w:w="4633" w:type="dxa"/>
        <w:jc w:val="center"/>
        <w:tblLayout w:type="fixed"/>
        <w:tblCellMar>
          <w:top w:w="0" w:type="dxa"/>
          <w:left w:w="0" w:type="dxa"/>
          <w:bottom w:w="0" w:type="dxa"/>
          <w:right w:w="0" w:type="dxa"/>
        </w:tblCellMar>
      </w:tblPr>
      <w:tblGrid>
        <w:gridCol w:w="4633"/>
      </w:tblGrid>
      <w:tr w14:paraId="1D056446">
        <w:tblPrEx>
          <w:tblCellMar>
            <w:top w:w="0" w:type="dxa"/>
            <w:left w:w="0" w:type="dxa"/>
            <w:bottom w:w="0" w:type="dxa"/>
            <w:right w:w="0" w:type="dxa"/>
          </w:tblCellMar>
        </w:tblPrEx>
        <w:trPr>
          <w:trHeight w:val="1101"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20F2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业务系统名称</w:t>
            </w:r>
          </w:p>
        </w:tc>
      </w:tr>
      <w:tr w14:paraId="3F82DC20">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BEBD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无线电管理一体化平台无线电频率台站智能化管理系统</w:t>
            </w:r>
          </w:p>
        </w:tc>
      </w:tr>
      <w:tr w14:paraId="017F15CC">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41C5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重点台站</w:t>
            </w:r>
            <w:r>
              <w:rPr>
                <w:rFonts w:hint="eastAsia" w:ascii="宋体" w:hAnsi="宋体" w:eastAsia="宋体" w:cs="宋体"/>
                <w:kern w:val="0"/>
                <w:sz w:val="24"/>
                <w:szCs w:val="24"/>
                <w:lang w:val="en-US" w:eastAsia="zh-CN"/>
              </w:rPr>
              <w:t>频率</w:t>
            </w:r>
            <w:r>
              <w:rPr>
                <w:rFonts w:hint="eastAsia" w:ascii="宋体" w:hAnsi="宋体" w:eastAsia="宋体" w:cs="宋体"/>
                <w:kern w:val="0"/>
                <w:sz w:val="24"/>
                <w:szCs w:val="24"/>
              </w:rPr>
              <w:t>EMC分析</w:t>
            </w:r>
            <w:r>
              <w:rPr>
                <w:rFonts w:hint="eastAsia" w:ascii="宋体" w:hAnsi="宋体" w:eastAsia="宋体" w:cs="宋体"/>
                <w:kern w:val="0"/>
                <w:sz w:val="24"/>
                <w:szCs w:val="24"/>
                <w:lang w:val="en-US" w:eastAsia="zh-CN"/>
              </w:rPr>
              <w:t>平台</w:t>
            </w:r>
          </w:p>
        </w:tc>
      </w:tr>
      <w:tr w14:paraId="07424C87">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8C0C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业余无线电台站管理系统</w:t>
            </w:r>
          </w:p>
        </w:tc>
      </w:tr>
      <w:tr w14:paraId="6884B04B">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648F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无线电管理一体化平台</w:t>
            </w:r>
          </w:p>
        </w:tc>
      </w:tr>
      <w:tr w14:paraId="1B3D5390">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304D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基站数据电子交互系统</w:t>
            </w:r>
          </w:p>
        </w:tc>
      </w:tr>
      <w:tr w14:paraId="176559FA">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A7B4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无线电管理行政执法系统</w:t>
            </w:r>
          </w:p>
        </w:tc>
      </w:tr>
      <w:tr w14:paraId="46CB1AD4">
        <w:tblPrEx>
          <w:tblCellMar>
            <w:top w:w="0" w:type="dxa"/>
            <w:left w:w="0" w:type="dxa"/>
            <w:bottom w:w="0" w:type="dxa"/>
            <w:right w:w="0" w:type="dxa"/>
          </w:tblCellMar>
        </w:tblPrEx>
        <w:trPr>
          <w:trHeight w:val="421"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E877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无线电频率台站系统</w:t>
            </w:r>
          </w:p>
        </w:tc>
      </w:tr>
      <w:tr w14:paraId="0E034431">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FB62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多可文档管理系统</w:t>
            </w:r>
          </w:p>
        </w:tc>
      </w:tr>
      <w:tr w14:paraId="2B8083D5">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78DD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FTP文件管理系统</w:t>
            </w:r>
          </w:p>
        </w:tc>
      </w:tr>
      <w:tr w14:paraId="78CA9D89">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901D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泛微OA系统</w:t>
            </w:r>
          </w:p>
        </w:tc>
      </w:tr>
      <w:tr w14:paraId="48FB8534">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0C24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固定资产管理系统</w:t>
            </w:r>
          </w:p>
        </w:tc>
      </w:tr>
      <w:tr w14:paraId="4AB595B0">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51FF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无线电监测系统</w:t>
            </w:r>
          </w:p>
        </w:tc>
      </w:tr>
      <w:tr w14:paraId="0C073E2D">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7464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NOVA电磁环境精细化管理平台系统</w:t>
            </w:r>
          </w:p>
        </w:tc>
      </w:tr>
      <w:tr w14:paraId="798DC8CF">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EC45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中星世通监测测向系统</w:t>
            </w:r>
          </w:p>
        </w:tc>
      </w:tr>
      <w:tr w14:paraId="4CCECCD1">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B537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天凌网监测系统</w:t>
            </w:r>
          </w:p>
        </w:tc>
      </w:tr>
      <w:tr w14:paraId="734AFDBD">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4860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大公博创无线电综合管理平台</w:t>
            </w:r>
          </w:p>
        </w:tc>
      </w:tr>
      <w:tr w14:paraId="637AD878">
        <w:tblPrEx>
          <w:tblCellMar>
            <w:top w:w="0" w:type="dxa"/>
            <w:left w:w="0" w:type="dxa"/>
            <w:bottom w:w="0" w:type="dxa"/>
            <w:right w:w="0" w:type="dxa"/>
          </w:tblCellMar>
        </w:tblPrEx>
        <w:trPr>
          <w:trHeight w:val="765"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1FE6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华日无线电综合监测系统</w:t>
            </w:r>
          </w:p>
        </w:tc>
      </w:tr>
      <w:tr w14:paraId="33EEBC81">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065C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空间卫士监测测向系统</w:t>
            </w:r>
          </w:p>
        </w:tc>
      </w:tr>
      <w:tr w14:paraId="4FC6C35D">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62C2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重庆无线电监测网应用平台</w:t>
            </w:r>
          </w:p>
        </w:tc>
      </w:tr>
      <w:tr w14:paraId="1438E2F7">
        <w:tblPrEx>
          <w:tblCellMar>
            <w:top w:w="0" w:type="dxa"/>
            <w:left w:w="0" w:type="dxa"/>
            <w:bottom w:w="0" w:type="dxa"/>
            <w:right w:w="0" w:type="dxa"/>
          </w:tblCellMar>
        </w:tblPrEx>
        <w:trPr>
          <w:trHeight w:val="563" w:hRule="atLeast"/>
          <w:jc w:val="center"/>
        </w:trPr>
        <w:tc>
          <w:tcPr>
            <w:tcW w:w="4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3A12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无线电管理一体化平台智能无线电监测系统一期</w:t>
            </w:r>
          </w:p>
        </w:tc>
      </w:tr>
    </w:tbl>
    <w:p w14:paraId="1CB4E6E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）数码大厦A座15楼信息机房服务器、磁盘阵列</w:t>
      </w:r>
    </w:p>
    <w:tbl>
      <w:tblPr>
        <w:tblStyle w:val="14"/>
        <w:tblW w:w="8100" w:type="dxa"/>
        <w:jc w:val="center"/>
        <w:tblLayout w:type="fixed"/>
        <w:tblCellMar>
          <w:top w:w="0" w:type="dxa"/>
          <w:left w:w="0" w:type="dxa"/>
          <w:bottom w:w="0" w:type="dxa"/>
          <w:right w:w="0" w:type="dxa"/>
        </w:tblCellMar>
      </w:tblPr>
      <w:tblGrid>
        <w:gridCol w:w="1779"/>
        <w:gridCol w:w="2262"/>
        <w:gridCol w:w="2816"/>
        <w:gridCol w:w="1243"/>
      </w:tblGrid>
      <w:tr w14:paraId="08AC202A">
        <w:tblPrEx>
          <w:tblCellMar>
            <w:top w:w="0" w:type="dxa"/>
            <w:left w:w="0" w:type="dxa"/>
            <w:bottom w:w="0" w:type="dxa"/>
            <w:right w:w="0" w:type="dxa"/>
          </w:tblCellMar>
        </w:tblPrEx>
        <w:trPr>
          <w:trHeight w:val="1199"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0C30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0E78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AC55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133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数量</w:t>
            </w:r>
          </w:p>
          <w:p w14:paraId="44F3124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(台)</w:t>
            </w:r>
          </w:p>
        </w:tc>
      </w:tr>
      <w:tr w14:paraId="27B0733B">
        <w:tblPrEx>
          <w:tblCellMar>
            <w:top w:w="0" w:type="dxa"/>
            <w:left w:w="0" w:type="dxa"/>
            <w:bottom w:w="0" w:type="dxa"/>
            <w:right w:w="0" w:type="dxa"/>
          </w:tblCellMar>
        </w:tblPrEx>
        <w:trPr>
          <w:trHeight w:val="613"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7D66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备份一体机</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E078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火星仓</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79D7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E15SA-DPA-E16</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AB92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EB3C7D">
        <w:tblPrEx>
          <w:tblCellMar>
            <w:top w:w="0" w:type="dxa"/>
            <w:left w:w="0" w:type="dxa"/>
            <w:bottom w:w="0" w:type="dxa"/>
            <w:right w:w="0" w:type="dxa"/>
          </w:tblCellMar>
        </w:tblPrEx>
        <w:trPr>
          <w:trHeight w:val="613"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67CA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存储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FDD4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61DD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S5600T</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361A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50C8E96">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847C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存储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891A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IBM</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8079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DS4300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E635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8E75410">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7B06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8862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HP</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F7B6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RX8640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A848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197541A">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F1CE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6C9C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BF73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R4900 G2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4286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025DFE2">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D098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BED5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995A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VP9630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32E7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CA3591">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AE2F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A9E9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AD99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Rse6500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EC8B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B3B62AB">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7C0C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F29A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0F67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SMC2.0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A142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85913E9">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BE5B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E2AE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浪潮</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0359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NF5270M3</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2700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2E6B3F0">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BC39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4CC4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浪潮</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7DD1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NF8560M2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326B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5261A9D">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9A4A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30DC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9CDF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2288HV5</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71C0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2DF98B2">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C3F5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A06B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30248">
            <w:pPr>
              <w:pageBreakBefore w:val="0"/>
              <w:widowControl/>
              <w:kinsoku/>
              <w:wordWrap/>
              <w:overflowPunct/>
              <w:topLinePunct w:val="0"/>
              <w:autoSpaceDE/>
              <w:autoSpaceDN/>
              <w:bidi w:val="0"/>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H3C UniServer R4900 G3</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B682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391394BC">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6099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虚拟化软件</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3398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浪潮</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16AC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67E4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6CD5FBA">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F43E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C96A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D0DE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RH2268</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2C7A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bl>
    <w:p w14:paraId="009D179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p>
    <w:p w14:paraId="16D7FF6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（九）监测系统服务器</w:t>
      </w:r>
    </w:p>
    <w:tbl>
      <w:tblPr>
        <w:tblStyle w:val="14"/>
        <w:tblW w:w="8704" w:type="dxa"/>
        <w:jc w:val="center"/>
        <w:tblLayout w:type="fixed"/>
        <w:tblCellMar>
          <w:top w:w="0" w:type="dxa"/>
          <w:left w:w="0" w:type="dxa"/>
          <w:bottom w:w="0" w:type="dxa"/>
          <w:right w:w="0" w:type="dxa"/>
        </w:tblCellMar>
      </w:tblPr>
      <w:tblGrid>
        <w:gridCol w:w="1304"/>
        <w:gridCol w:w="1046"/>
        <w:gridCol w:w="3179"/>
        <w:gridCol w:w="3175"/>
      </w:tblGrid>
      <w:tr w14:paraId="5BD6B05D">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CB9EA">
            <w:pPr>
              <w:pageBreakBefore w:val="0"/>
              <w:widowControl/>
              <w:kinsoku/>
              <w:wordWrap/>
              <w:overflowPunct/>
              <w:topLinePunct w:val="0"/>
              <w:autoSpaceDE/>
              <w:autoSpaceDN/>
              <w:bidi w:val="0"/>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92BC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E08B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21D5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063D4AF9">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B54B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16F4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浪潮</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94C2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NF5240M3</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7B08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276A698">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379A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8A20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联想</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13CA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SYStem X 3650 M5</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95D8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9A3EC5B">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0FF8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C768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联想</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E480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ThinkServer TD340</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624D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008D623">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21834">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D23D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戴尔</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45B9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PowerEdge R420</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4013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9EB26F7">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9C684">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FEBF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联想</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1ED4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ThinkServer RD650</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BE88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60BD1A67">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C58C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4604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戴尔</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BED0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E16S</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769F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A900AC5">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863C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A54F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惠普</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1FCE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ProLiant DL580 Gent8</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4013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2ADDA314">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EE557">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325D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戴尔</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B6CC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PowerEdge R730</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1415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1AECDD8">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CF5EE">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E8502">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DC25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Telcal RH 2488V2</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3567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64EDD4D">
        <w:tblPrEx>
          <w:tblCellMar>
            <w:top w:w="0" w:type="dxa"/>
            <w:left w:w="0" w:type="dxa"/>
            <w:bottom w:w="0" w:type="dxa"/>
            <w:right w:w="0" w:type="dxa"/>
          </w:tblCellMar>
        </w:tblPrEx>
        <w:trPr>
          <w:trHeight w:val="270" w:hRule="atLeast"/>
          <w:jc w:val="center"/>
        </w:trPr>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84582">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A860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浪潮</w:t>
            </w:r>
          </w:p>
        </w:tc>
        <w:tc>
          <w:tcPr>
            <w:tcW w:w="3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5168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NF5280M5 </w:t>
            </w:r>
          </w:p>
        </w:tc>
        <w:tc>
          <w:tcPr>
            <w:tcW w:w="3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D6F5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w:t>
            </w:r>
          </w:p>
        </w:tc>
      </w:tr>
    </w:tbl>
    <w:p w14:paraId="138FFFB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十</w:t>
      </w:r>
      <w:r>
        <w:rPr>
          <w:rFonts w:hint="eastAsia" w:ascii="宋体" w:hAnsi="宋体" w:eastAsia="宋体" w:cs="宋体"/>
          <w:kern w:val="0"/>
          <w:sz w:val="24"/>
          <w:szCs w:val="24"/>
        </w:rPr>
        <w:t>）数码大厦A座15楼指挥大厅设备、会投影设备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8"/>
        <w:gridCol w:w="1376"/>
        <w:gridCol w:w="2216"/>
        <w:gridCol w:w="1402"/>
      </w:tblGrid>
      <w:tr w14:paraId="1171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5C300E4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127" w:type="dxa"/>
            <w:noWrap w:val="0"/>
            <w:vAlign w:val="center"/>
          </w:tcPr>
          <w:p w14:paraId="5D12197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1833" w:type="dxa"/>
            <w:noWrap w:val="0"/>
            <w:vAlign w:val="center"/>
          </w:tcPr>
          <w:p w14:paraId="6B6A579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1402" w:type="dxa"/>
            <w:noWrap w:val="0"/>
            <w:vAlign w:val="center"/>
          </w:tcPr>
          <w:p w14:paraId="0BDA8A4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022F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4"/>
            <w:noWrap w:val="0"/>
            <w:vAlign w:val="center"/>
          </w:tcPr>
          <w:p w14:paraId="688B06B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A.指挥大厅视频会议设备</w:t>
            </w:r>
          </w:p>
        </w:tc>
      </w:tr>
      <w:tr w14:paraId="0ECE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3E15C6E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多点资源中心（MCU）</w:t>
            </w:r>
          </w:p>
        </w:tc>
        <w:tc>
          <w:tcPr>
            <w:tcW w:w="1127" w:type="dxa"/>
            <w:noWrap w:val="0"/>
            <w:vAlign w:val="center"/>
          </w:tcPr>
          <w:p w14:paraId="6083641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1833" w:type="dxa"/>
            <w:noWrap w:val="0"/>
            <w:vAlign w:val="center"/>
          </w:tcPr>
          <w:p w14:paraId="4D29332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VP9630</w:t>
            </w:r>
          </w:p>
        </w:tc>
        <w:tc>
          <w:tcPr>
            <w:tcW w:w="1402" w:type="dxa"/>
            <w:noWrap w:val="0"/>
            <w:vAlign w:val="center"/>
          </w:tcPr>
          <w:p w14:paraId="7C40FAC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4A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942512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录播服务器</w:t>
            </w:r>
          </w:p>
        </w:tc>
        <w:tc>
          <w:tcPr>
            <w:tcW w:w="1127" w:type="dxa"/>
            <w:noWrap w:val="0"/>
            <w:vAlign w:val="center"/>
          </w:tcPr>
          <w:p w14:paraId="42FA1BF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1833" w:type="dxa"/>
            <w:noWrap w:val="0"/>
            <w:vAlign w:val="center"/>
          </w:tcPr>
          <w:p w14:paraId="6396A35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Rse6500</w:t>
            </w:r>
          </w:p>
        </w:tc>
        <w:tc>
          <w:tcPr>
            <w:tcW w:w="1402" w:type="dxa"/>
            <w:noWrap w:val="0"/>
            <w:vAlign w:val="center"/>
          </w:tcPr>
          <w:p w14:paraId="68E398B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7B0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E133C9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视频会议管理平台（含服务器和会管软件）</w:t>
            </w:r>
          </w:p>
        </w:tc>
        <w:tc>
          <w:tcPr>
            <w:tcW w:w="1127" w:type="dxa"/>
            <w:noWrap w:val="0"/>
            <w:vAlign w:val="center"/>
          </w:tcPr>
          <w:p w14:paraId="6A72CDE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1833" w:type="dxa"/>
            <w:noWrap w:val="0"/>
            <w:vAlign w:val="center"/>
          </w:tcPr>
          <w:p w14:paraId="35FF221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SMC2.0</w:t>
            </w:r>
          </w:p>
        </w:tc>
        <w:tc>
          <w:tcPr>
            <w:tcW w:w="1402" w:type="dxa"/>
            <w:noWrap w:val="0"/>
            <w:vAlign w:val="center"/>
          </w:tcPr>
          <w:p w14:paraId="4B2A637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F6A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6748A14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视频会议分体终端</w:t>
            </w:r>
          </w:p>
        </w:tc>
        <w:tc>
          <w:tcPr>
            <w:tcW w:w="1127" w:type="dxa"/>
            <w:noWrap w:val="0"/>
            <w:vAlign w:val="center"/>
          </w:tcPr>
          <w:p w14:paraId="769CFD2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1833" w:type="dxa"/>
            <w:noWrap w:val="0"/>
            <w:vAlign w:val="center"/>
          </w:tcPr>
          <w:p w14:paraId="60CDC2A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TE60</w:t>
            </w:r>
          </w:p>
        </w:tc>
        <w:tc>
          <w:tcPr>
            <w:tcW w:w="1402" w:type="dxa"/>
            <w:noWrap w:val="0"/>
            <w:vAlign w:val="center"/>
          </w:tcPr>
          <w:p w14:paraId="0EA8352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2BB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0F2B20D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高清摄像机</w:t>
            </w:r>
          </w:p>
        </w:tc>
        <w:tc>
          <w:tcPr>
            <w:tcW w:w="1127" w:type="dxa"/>
            <w:noWrap w:val="0"/>
            <w:vAlign w:val="center"/>
          </w:tcPr>
          <w:p w14:paraId="7332E36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1833" w:type="dxa"/>
            <w:noWrap w:val="0"/>
            <w:vAlign w:val="center"/>
          </w:tcPr>
          <w:p w14:paraId="5CFFC62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VPC620</w:t>
            </w:r>
          </w:p>
        </w:tc>
        <w:tc>
          <w:tcPr>
            <w:tcW w:w="1402" w:type="dxa"/>
            <w:noWrap w:val="0"/>
            <w:vAlign w:val="center"/>
          </w:tcPr>
          <w:p w14:paraId="2A9A2E1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DC1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257C3B0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控制终端（含软件）</w:t>
            </w:r>
          </w:p>
        </w:tc>
        <w:tc>
          <w:tcPr>
            <w:tcW w:w="1127" w:type="dxa"/>
            <w:noWrap w:val="0"/>
            <w:vAlign w:val="center"/>
          </w:tcPr>
          <w:p w14:paraId="2C935F8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宏基</w:t>
            </w:r>
          </w:p>
        </w:tc>
        <w:tc>
          <w:tcPr>
            <w:tcW w:w="1833" w:type="dxa"/>
            <w:noWrap w:val="0"/>
            <w:vAlign w:val="center"/>
          </w:tcPr>
          <w:p w14:paraId="7316632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x3410</w:t>
            </w:r>
          </w:p>
        </w:tc>
        <w:tc>
          <w:tcPr>
            <w:tcW w:w="1402" w:type="dxa"/>
            <w:noWrap w:val="0"/>
            <w:vAlign w:val="center"/>
          </w:tcPr>
          <w:p w14:paraId="606A958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576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14:paraId="6CBDBE9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B.指挥大厅大屏显示</w:t>
            </w:r>
          </w:p>
        </w:tc>
        <w:tc>
          <w:tcPr>
            <w:tcW w:w="1402" w:type="dxa"/>
            <w:noWrap w:val="0"/>
            <w:vAlign w:val="center"/>
          </w:tcPr>
          <w:p w14:paraId="0E2F52D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C52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245B3AF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LED显示屏 </w:t>
            </w:r>
          </w:p>
        </w:tc>
        <w:tc>
          <w:tcPr>
            <w:tcW w:w="1127" w:type="dxa"/>
            <w:noWrap w:val="0"/>
            <w:vAlign w:val="center"/>
          </w:tcPr>
          <w:p w14:paraId="2E36A98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联建</w:t>
            </w:r>
          </w:p>
        </w:tc>
        <w:tc>
          <w:tcPr>
            <w:tcW w:w="1833" w:type="dxa"/>
            <w:noWrap w:val="0"/>
            <w:vAlign w:val="center"/>
          </w:tcPr>
          <w:p w14:paraId="1D9C20D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VL1.2</w:t>
            </w:r>
          </w:p>
        </w:tc>
        <w:tc>
          <w:tcPr>
            <w:tcW w:w="1402" w:type="dxa"/>
            <w:noWrap w:val="0"/>
            <w:vAlign w:val="center"/>
          </w:tcPr>
          <w:p w14:paraId="62A134F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r>
      <w:tr w14:paraId="0E5D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6ED9AEF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音视频拼接控制处理平台</w:t>
            </w:r>
          </w:p>
        </w:tc>
        <w:tc>
          <w:tcPr>
            <w:tcW w:w="1127" w:type="dxa"/>
            <w:noWrap w:val="0"/>
            <w:vAlign w:val="center"/>
          </w:tcPr>
          <w:p w14:paraId="33E9720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创凯</w:t>
            </w:r>
          </w:p>
        </w:tc>
        <w:tc>
          <w:tcPr>
            <w:tcW w:w="1833" w:type="dxa"/>
            <w:noWrap w:val="0"/>
            <w:vAlign w:val="center"/>
          </w:tcPr>
          <w:p w14:paraId="40A3E1E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CK5</w:t>
            </w:r>
          </w:p>
        </w:tc>
        <w:tc>
          <w:tcPr>
            <w:tcW w:w="1402" w:type="dxa"/>
            <w:noWrap w:val="0"/>
            <w:vAlign w:val="center"/>
          </w:tcPr>
          <w:p w14:paraId="24B6866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7BB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1F967A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接收卡</w:t>
            </w:r>
          </w:p>
        </w:tc>
        <w:tc>
          <w:tcPr>
            <w:tcW w:w="1127" w:type="dxa"/>
            <w:noWrap w:val="0"/>
            <w:vAlign w:val="center"/>
          </w:tcPr>
          <w:p w14:paraId="46C942D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联建</w:t>
            </w:r>
          </w:p>
        </w:tc>
        <w:tc>
          <w:tcPr>
            <w:tcW w:w="1833" w:type="dxa"/>
            <w:noWrap w:val="0"/>
            <w:vAlign w:val="center"/>
          </w:tcPr>
          <w:p w14:paraId="7C3ADA9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L7S</w:t>
            </w:r>
          </w:p>
        </w:tc>
        <w:tc>
          <w:tcPr>
            <w:tcW w:w="1402" w:type="dxa"/>
            <w:noWrap w:val="0"/>
            <w:vAlign w:val="center"/>
          </w:tcPr>
          <w:p w14:paraId="433FAB1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60</w:t>
            </w:r>
          </w:p>
        </w:tc>
      </w:tr>
      <w:tr w14:paraId="382F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5B63EAE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独立发送器</w:t>
            </w:r>
          </w:p>
        </w:tc>
        <w:tc>
          <w:tcPr>
            <w:tcW w:w="1127" w:type="dxa"/>
            <w:noWrap w:val="0"/>
            <w:vAlign w:val="center"/>
          </w:tcPr>
          <w:p w14:paraId="1693DDA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联建</w:t>
            </w:r>
          </w:p>
        </w:tc>
        <w:tc>
          <w:tcPr>
            <w:tcW w:w="1833" w:type="dxa"/>
            <w:noWrap w:val="0"/>
            <w:vAlign w:val="center"/>
          </w:tcPr>
          <w:p w14:paraId="611AF59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LCTRL600</w:t>
            </w:r>
          </w:p>
        </w:tc>
        <w:tc>
          <w:tcPr>
            <w:tcW w:w="1402" w:type="dxa"/>
            <w:noWrap w:val="0"/>
            <w:vAlign w:val="center"/>
          </w:tcPr>
          <w:p w14:paraId="40C34E3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5E26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6E1DD08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钢结构与装饰</w:t>
            </w:r>
          </w:p>
        </w:tc>
        <w:tc>
          <w:tcPr>
            <w:tcW w:w="1127" w:type="dxa"/>
            <w:noWrap w:val="0"/>
            <w:vAlign w:val="center"/>
          </w:tcPr>
          <w:p w14:paraId="7B16C63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4D6CF79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1402" w:type="dxa"/>
            <w:noWrap w:val="0"/>
            <w:vAlign w:val="center"/>
          </w:tcPr>
          <w:p w14:paraId="24CE5F2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B3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215E69B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控制终端</w:t>
            </w:r>
          </w:p>
        </w:tc>
        <w:tc>
          <w:tcPr>
            <w:tcW w:w="1127" w:type="dxa"/>
            <w:noWrap w:val="0"/>
            <w:vAlign w:val="center"/>
          </w:tcPr>
          <w:p w14:paraId="53BA8B9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宏碁</w:t>
            </w:r>
          </w:p>
        </w:tc>
        <w:tc>
          <w:tcPr>
            <w:tcW w:w="1833" w:type="dxa"/>
            <w:noWrap w:val="0"/>
            <w:vAlign w:val="center"/>
          </w:tcPr>
          <w:p w14:paraId="7FCF574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x3410</w:t>
            </w:r>
          </w:p>
        </w:tc>
        <w:tc>
          <w:tcPr>
            <w:tcW w:w="1402" w:type="dxa"/>
            <w:noWrap w:val="0"/>
            <w:vAlign w:val="center"/>
          </w:tcPr>
          <w:p w14:paraId="36CD36C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6F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14:paraId="3C50E41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C指挥大厅音频设备</w:t>
            </w:r>
          </w:p>
        </w:tc>
        <w:tc>
          <w:tcPr>
            <w:tcW w:w="1402" w:type="dxa"/>
            <w:noWrap w:val="0"/>
            <w:vAlign w:val="center"/>
          </w:tcPr>
          <w:p w14:paraId="776FBB1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425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50803D0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超薄壁挂音箱</w:t>
            </w:r>
          </w:p>
        </w:tc>
        <w:tc>
          <w:tcPr>
            <w:tcW w:w="1127" w:type="dxa"/>
            <w:noWrap w:val="0"/>
            <w:vAlign w:val="center"/>
          </w:tcPr>
          <w:p w14:paraId="447AAFF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04DC552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TS-608</w:t>
            </w:r>
          </w:p>
        </w:tc>
        <w:tc>
          <w:tcPr>
            <w:tcW w:w="1402" w:type="dxa"/>
            <w:noWrap w:val="0"/>
            <w:vAlign w:val="center"/>
          </w:tcPr>
          <w:p w14:paraId="5EBD9BA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4C7B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2A3A9E5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音箱壁挂架</w:t>
            </w:r>
          </w:p>
        </w:tc>
        <w:tc>
          <w:tcPr>
            <w:tcW w:w="1127" w:type="dxa"/>
            <w:noWrap w:val="0"/>
            <w:vAlign w:val="center"/>
          </w:tcPr>
          <w:p w14:paraId="5DC73EE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5BA4E30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TS-02B</w:t>
            </w:r>
          </w:p>
        </w:tc>
        <w:tc>
          <w:tcPr>
            <w:tcW w:w="1402" w:type="dxa"/>
            <w:noWrap w:val="0"/>
            <w:vAlign w:val="center"/>
          </w:tcPr>
          <w:p w14:paraId="27AC127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C4D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0266CB1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数字功率放大器</w:t>
            </w:r>
          </w:p>
        </w:tc>
        <w:tc>
          <w:tcPr>
            <w:tcW w:w="1127" w:type="dxa"/>
            <w:noWrap w:val="0"/>
            <w:vAlign w:val="center"/>
          </w:tcPr>
          <w:p w14:paraId="76B7F8B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0990F72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TS-350PI</w:t>
            </w:r>
          </w:p>
        </w:tc>
        <w:tc>
          <w:tcPr>
            <w:tcW w:w="1402" w:type="dxa"/>
            <w:noWrap w:val="0"/>
            <w:vAlign w:val="center"/>
          </w:tcPr>
          <w:p w14:paraId="7889CDE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46F3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5ADC56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数字音频处理器</w:t>
            </w:r>
          </w:p>
        </w:tc>
        <w:tc>
          <w:tcPr>
            <w:tcW w:w="1127" w:type="dxa"/>
            <w:noWrap w:val="0"/>
            <w:vAlign w:val="center"/>
          </w:tcPr>
          <w:p w14:paraId="55A93BB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353FFB5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TS-P1616</w:t>
            </w:r>
          </w:p>
        </w:tc>
        <w:tc>
          <w:tcPr>
            <w:tcW w:w="1402" w:type="dxa"/>
            <w:noWrap w:val="0"/>
            <w:vAlign w:val="center"/>
          </w:tcPr>
          <w:p w14:paraId="2DB247A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529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069D537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数字会议主机</w:t>
            </w:r>
          </w:p>
        </w:tc>
        <w:tc>
          <w:tcPr>
            <w:tcW w:w="1127" w:type="dxa"/>
            <w:noWrap w:val="0"/>
            <w:vAlign w:val="center"/>
          </w:tcPr>
          <w:p w14:paraId="4B4907A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5A5EB46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TS-0200M</w:t>
            </w:r>
          </w:p>
        </w:tc>
        <w:tc>
          <w:tcPr>
            <w:tcW w:w="1402" w:type="dxa"/>
            <w:noWrap w:val="0"/>
            <w:vAlign w:val="center"/>
          </w:tcPr>
          <w:p w14:paraId="4BA9406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1C2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56600C5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无线话筒</w:t>
            </w:r>
          </w:p>
        </w:tc>
        <w:tc>
          <w:tcPr>
            <w:tcW w:w="1127" w:type="dxa"/>
            <w:noWrap w:val="0"/>
            <w:vAlign w:val="center"/>
          </w:tcPr>
          <w:p w14:paraId="3BE68E0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3B92098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T-521UH</w:t>
            </w:r>
          </w:p>
        </w:tc>
        <w:tc>
          <w:tcPr>
            <w:tcW w:w="1402" w:type="dxa"/>
            <w:noWrap w:val="0"/>
            <w:vAlign w:val="center"/>
          </w:tcPr>
          <w:p w14:paraId="4F34803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62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72F87D2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鹅颈电容话筒</w:t>
            </w:r>
          </w:p>
        </w:tc>
        <w:tc>
          <w:tcPr>
            <w:tcW w:w="1127" w:type="dxa"/>
            <w:noWrap w:val="0"/>
            <w:vAlign w:val="center"/>
          </w:tcPr>
          <w:p w14:paraId="3001200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1686742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TS-0202</w:t>
            </w:r>
          </w:p>
        </w:tc>
        <w:tc>
          <w:tcPr>
            <w:tcW w:w="1402" w:type="dxa"/>
            <w:noWrap w:val="0"/>
            <w:vAlign w:val="center"/>
          </w:tcPr>
          <w:p w14:paraId="449D61B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w:t>
            </w:r>
          </w:p>
        </w:tc>
      </w:tr>
      <w:tr w14:paraId="0694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8FBB2F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调音台</w:t>
            </w:r>
          </w:p>
        </w:tc>
        <w:tc>
          <w:tcPr>
            <w:tcW w:w="1127" w:type="dxa"/>
            <w:noWrap w:val="0"/>
            <w:vAlign w:val="center"/>
          </w:tcPr>
          <w:p w14:paraId="13DBA2C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6B617B5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TS-16P-4</w:t>
            </w:r>
          </w:p>
        </w:tc>
        <w:tc>
          <w:tcPr>
            <w:tcW w:w="1402" w:type="dxa"/>
            <w:noWrap w:val="0"/>
            <w:vAlign w:val="center"/>
          </w:tcPr>
          <w:p w14:paraId="64B0846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09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14:paraId="28D947A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D.指挥大厅集中控制设备</w:t>
            </w:r>
          </w:p>
        </w:tc>
        <w:tc>
          <w:tcPr>
            <w:tcW w:w="1402" w:type="dxa"/>
            <w:noWrap w:val="0"/>
            <w:vAlign w:val="center"/>
          </w:tcPr>
          <w:p w14:paraId="7846D22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EEF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12860A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中控主机</w:t>
            </w:r>
          </w:p>
        </w:tc>
        <w:tc>
          <w:tcPr>
            <w:tcW w:w="1127" w:type="dxa"/>
            <w:noWrap w:val="0"/>
            <w:vAlign w:val="center"/>
          </w:tcPr>
          <w:p w14:paraId="0C872F1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34C174C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TS-9100D</w:t>
            </w:r>
          </w:p>
        </w:tc>
        <w:tc>
          <w:tcPr>
            <w:tcW w:w="1402" w:type="dxa"/>
            <w:noWrap w:val="0"/>
            <w:vAlign w:val="center"/>
          </w:tcPr>
          <w:p w14:paraId="44CE63C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961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54EEA9F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控制终端</w:t>
            </w:r>
          </w:p>
        </w:tc>
        <w:tc>
          <w:tcPr>
            <w:tcW w:w="1127" w:type="dxa"/>
            <w:noWrap w:val="0"/>
            <w:vAlign w:val="center"/>
          </w:tcPr>
          <w:p w14:paraId="590E745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APPLE</w:t>
            </w:r>
          </w:p>
        </w:tc>
        <w:tc>
          <w:tcPr>
            <w:tcW w:w="1833" w:type="dxa"/>
            <w:noWrap w:val="0"/>
            <w:vAlign w:val="center"/>
          </w:tcPr>
          <w:p w14:paraId="1AB1CB7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IPAD </w:t>
            </w:r>
          </w:p>
        </w:tc>
        <w:tc>
          <w:tcPr>
            <w:tcW w:w="1402" w:type="dxa"/>
            <w:noWrap w:val="0"/>
            <w:vAlign w:val="center"/>
          </w:tcPr>
          <w:p w14:paraId="42ED91E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668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68289E7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无线路由器</w:t>
            </w:r>
          </w:p>
        </w:tc>
        <w:tc>
          <w:tcPr>
            <w:tcW w:w="1127" w:type="dxa"/>
            <w:noWrap w:val="0"/>
            <w:vAlign w:val="center"/>
          </w:tcPr>
          <w:p w14:paraId="42A9C02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1833" w:type="dxa"/>
            <w:noWrap w:val="0"/>
            <w:vAlign w:val="center"/>
          </w:tcPr>
          <w:p w14:paraId="7957381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Magic R200</w:t>
            </w:r>
          </w:p>
        </w:tc>
        <w:tc>
          <w:tcPr>
            <w:tcW w:w="1402" w:type="dxa"/>
            <w:noWrap w:val="0"/>
            <w:vAlign w:val="center"/>
          </w:tcPr>
          <w:p w14:paraId="4A51FEE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D0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23B275E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电源时序器</w:t>
            </w:r>
          </w:p>
        </w:tc>
        <w:tc>
          <w:tcPr>
            <w:tcW w:w="1127" w:type="dxa"/>
            <w:noWrap w:val="0"/>
            <w:vAlign w:val="center"/>
          </w:tcPr>
          <w:p w14:paraId="7969692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833" w:type="dxa"/>
            <w:noWrap w:val="0"/>
            <w:vAlign w:val="center"/>
          </w:tcPr>
          <w:p w14:paraId="562D3D7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TS-820</w:t>
            </w:r>
          </w:p>
        </w:tc>
        <w:tc>
          <w:tcPr>
            <w:tcW w:w="1402" w:type="dxa"/>
            <w:noWrap w:val="0"/>
            <w:vAlign w:val="center"/>
          </w:tcPr>
          <w:p w14:paraId="4C0C477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F57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55278E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E.指挥大厅操作设备</w:t>
            </w:r>
          </w:p>
        </w:tc>
        <w:tc>
          <w:tcPr>
            <w:tcW w:w="1127" w:type="dxa"/>
            <w:noWrap w:val="0"/>
            <w:vAlign w:val="center"/>
          </w:tcPr>
          <w:p w14:paraId="25D1413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33" w:type="dxa"/>
            <w:noWrap w:val="0"/>
            <w:vAlign w:val="center"/>
          </w:tcPr>
          <w:p w14:paraId="36AD07A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2" w:type="dxa"/>
            <w:noWrap w:val="0"/>
            <w:vAlign w:val="center"/>
          </w:tcPr>
          <w:p w14:paraId="0146D54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90D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042A566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屏幕可升降操作控制终端</w:t>
            </w:r>
          </w:p>
        </w:tc>
        <w:tc>
          <w:tcPr>
            <w:tcW w:w="1127" w:type="dxa"/>
            <w:noWrap w:val="0"/>
            <w:vAlign w:val="center"/>
          </w:tcPr>
          <w:p w14:paraId="312CF56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和力宏碁</w:t>
            </w:r>
          </w:p>
        </w:tc>
        <w:tc>
          <w:tcPr>
            <w:tcW w:w="1833" w:type="dxa"/>
            <w:noWrap w:val="0"/>
            <w:vAlign w:val="center"/>
          </w:tcPr>
          <w:p w14:paraId="06B513B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YB15-CF</w:t>
            </w:r>
            <w:r>
              <w:rPr>
                <w:rFonts w:hint="eastAsia" w:ascii="宋体" w:hAnsi="宋体" w:eastAsia="宋体" w:cs="宋体"/>
                <w:kern w:val="0"/>
                <w:sz w:val="24"/>
                <w:szCs w:val="24"/>
              </w:rPr>
              <w:br w:type="textWrapping"/>
            </w:r>
            <w:r>
              <w:rPr>
                <w:rFonts w:hint="eastAsia" w:ascii="宋体" w:hAnsi="宋体" w:eastAsia="宋体" w:cs="宋体"/>
                <w:kern w:val="0"/>
                <w:sz w:val="24"/>
                <w:szCs w:val="24"/>
              </w:rPr>
              <w:t>D650</w:t>
            </w:r>
          </w:p>
        </w:tc>
        <w:tc>
          <w:tcPr>
            <w:tcW w:w="1402" w:type="dxa"/>
            <w:noWrap w:val="0"/>
            <w:vAlign w:val="center"/>
          </w:tcPr>
          <w:p w14:paraId="10DDB0D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58DF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C0386E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机动操作控制终端</w:t>
            </w:r>
          </w:p>
        </w:tc>
        <w:tc>
          <w:tcPr>
            <w:tcW w:w="1127" w:type="dxa"/>
            <w:noWrap w:val="0"/>
            <w:vAlign w:val="center"/>
          </w:tcPr>
          <w:p w14:paraId="51627E2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宏碁</w:t>
            </w:r>
          </w:p>
        </w:tc>
        <w:tc>
          <w:tcPr>
            <w:tcW w:w="1833" w:type="dxa"/>
            <w:noWrap w:val="0"/>
            <w:vAlign w:val="center"/>
          </w:tcPr>
          <w:p w14:paraId="31681BB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x3410</w:t>
            </w:r>
          </w:p>
        </w:tc>
        <w:tc>
          <w:tcPr>
            <w:tcW w:w="1402" w:type="dxa"/>
            <w:noWrap w:val="0"/>
            <w:vAlign w:val="center"/>
          </w:tcPr>
          <w:p w14:paraId="7F67500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0D28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14:paraId="6CE6484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F.指挥大厅辅助材料</w:t>
            </w:r>
          </w:p>
        </w:tc>
        <w:tc>
          <w:tcPr>
            <w:tcW w:w="1402" w:type="dxa"/>
            <w:noWrap w:val="0"/>
            <w:vAlign w:val="center"/>
          </w:tcPr>
          <w:p w14:paraId="547682E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A05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0010221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桌面信息抽线盒</w:t>
            </w:r>
          </w:p>
        </w:tc>
        <w:tc>
          <w:tcPr>
            <w:tcW w:w="1127" w:type="dxa"/>
            <w:noWrap w:val="0"/>
            <w:vAlign w:val="center"/>
          </w:tcPr>
          <w:p w14:paraId="1B87532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7C39D86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1402" w:type="dxa"/>
            <w:noWrap w:val="0"/>
            <w:vAlign w:val="center"/>
          </w:tcPr>
          <w:p w14:paraId="317BBD2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w:t>
            </w:r>
          </w:p>
        </w:tc>
      </w:tr>
      <w:tr w14:paraId="6D46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487DD3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音箱线</w:t>
            </w:r>
          </w:p>
        </w:tc>
        <w:tc>
          <w:tcPr>
            <w:tcW w:w="1127" w:type="dxa"/>
            <w:noWrap w:val="0"/>
            <w:vAlign w:val="center"/>
          </w:tcPr>
          <w:p w14:paraId="1554F6F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66F894D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2*200</w:t>
            </w:r>
          </w:p>
        </w:tc>
        <w:tc>
          <w:tcPr>
            <w:tcW w:w="1402" w:type="dxa"/>
            <w:noWrap w:val="0"/>
            <w:vAlign w:val="center"/>
          </w:tcPr>
          <w:p w14:paraId="6DA7E78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0C09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3519124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音频线</w:t>
            </w:r>
          </w:p>
        </w:tc>
        <w:tc>
          <w:tcPr>
            <w:tcW w:w="1127" w:type="dxa"/>
            <w:noWrap w:val="0"/>
            <w:vAlign w:val="center"/>
          </w:tcPr>
          <w:p w14:paraId="009F96BF">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0CDCFCF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402" w:type="dxa"/>
            <w:noWrap w:val="0"/>
            <w:vAlign w:val="center"/>
          </w:tcPr>
          <w:p w14:paraId="169B58E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280</w:t>
            </w:r>
          </w:p>
        </w:tc>
      </w:tr>
      <w:tr w14:paraId="0040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743520A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HDMI线</w:t>
            </w:r>
          </w:p>
        </w:tc>
        <w:tc>
          <w:tcPr>
            <w:tcW w:w="1127" w:type="dxa"/>
            <w:noWrap w:val="0"/>
            <w:vAlign w:val="center"/>
          </w:tcPr>
          <w:p w14:paraId="3351339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6FD2F52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20m</w:t>
            </w:r>
          </w:p>
        </w:tc>
        <w:tc>
          <w:tcPr>
            <w:tcW w:w="1402" w:type="dxa"/>
            <w:noWrap w:val="0"/>
            <w:vAlign w:val="center"/>
          </w:tcPr>
          <w:p w14:paraId="01A80B6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61C0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4BC4C9A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HDMI线</w:t>
            </w:r>
          </w:p>
        </w:tc>
        <w:tc>
          <w:tcPr>
            <w:tcW w:w="1127" w:type="dxa"/>
            <w:noWrap w:val="0"/>
            <w:vAlign w:val="center"/>
          </w:tcPr>
          <w:p w14:paraId="7D124AB7">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7469EB9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1m</w:t>
            </w:r>
          </w:p>
        </w:tc>
        <w:tc>
          <w:tcPr>
            <w:tcW w:w="1402" w:type="dxa"/>
            <w:noWrap w:val="0"/>
            <w:vAlign w:val="center"/>
          </w:tcPr>
          <w:p w14:paraId="0228213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3B28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7B9048F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DVI线</w:t>
            </w:r>
          </w:p>
        </w:tc>
        <w:tc>
          <w:tcPr>
            <w:tcW w:w="1127" w:type="dxa"/>
            <w:noWrap w:val="0"/>
            <w:vAlign w:val="center"/>
          </w:tcPr>
          <w:p w14:paraId="1F87DE84">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25A8C7D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20m</w:t>
            </w:r>
          </w:p>
        </w:tc>
        <w:tc>
          <w:tcPr>
            <w:tcW w:w="1402" w:type="dxa"/>
            <w:noWrap w:val="0"/>
            <w:vAlign w:val="center"/>
          </w:tcPr>
          <w:p w14:paraId="70BBB29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770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2568947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转接线</w:t>
            </w:r>
          </w:p>
        </w:tc>
        <w:tc>
          <w:tcPr>
            <w:tcW w:w="1127" w:type="dxa"/>
            <w:noWrap w:val="0"/>
            <w:vAlign w:val="center"/>
          </w:tcPr>
          <w:p w14:paraId="333DD5B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063FF24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1m</w:t>
            </w:r>
          </w:p>
        </w:tc>
        <w:tc>
          <w:tcPr>
            <w:tcW w:w="1402" w:type="dxa"/>
            <w:noWrap w:val="0"/>
            <w:vAlign w:val="center"/>
          </w:tcPr>
          <w:p w14:paraId="3C42585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171F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A568AB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电源线</w:t>
            </w:r>
          </w:p>
        </w:tc>
        <w:tc>
          <w:tcPr>
            <w:tcW w:w="1127" w:type="dxa"/>
            <w:noWrap w:val="0"/>
            <w:vAlign w:val="center"/>
          </w:tcPr>
          <w:p w14:paraId="10CDBD7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6A8E239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ZR-RVV3×1.5</w:t>
            </w:r>
          </w:p>
        </w:tc>
        <w:tc>
          <w:tcPr>
            <w:tcW w:w="1402" w:type="dxa"/>
            <w:noWrap w:val="0"/>
            <w:vAlign w:val="center"/>
          </w:tcPr>
          <w:p w14:paraId="397019E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80</w:t>
            </w:r>
          </w:p>
        </w:tc>
      </w:tr>
      <w:tr w14:paraId="2692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0B8679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电源线</w:t>
            </w:r>
          </w:p>
        </w:tc>
        <w:tc>
          <w:tcPr>
            <w:tcW w:w="1127" w:type="dxa"/>
            <w:noWrap w:val="0"/>
            <w:vAlign w:val="center"/>
          </w:tcPr>
          <w:p w14:paraId="23AD6CC2">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4046A4F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RVV4*2.5</w:t>
            </w:r>
          </w:p>
        </w:tc>
        <w:tc>
          <w:tcPr>
            <w:tcW w:w="1402" w:type="dxa"/>
            <w:noWrap w:val="0"/>
            <w:vAlign w:val="center"/>
          </w:tcPr>
          <w:p w14:paraId="218A65E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w:t>
            </w:r>
          </w:p>
        </w:tc>
      </w:tr>
      <w:tr w14:paraId="4DF9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1F11BBB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六类网线</w:t>
            </w:r>
          </w:p>
        </w:tc>
        <w:tc>
          <w:tcPr>
            <w:tcW w:w="1127" w:type="dxa"/>
            <w:noWrap w:val="0"/>
            <w:vAlign w:val="center"/>
          </w:tcPr>
          <w:p w14:paraId="00070D33">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清华同方</w:t>
            </w:r>
          </w:p>
        </w:tc>
        <w:tc>
          <w:tcPr>
            <w:tcW w:w="1833" w:type="dxa"/>
            <w:noWrap w:val="0"/>
            <w:vAlign w:val="center"/>
          </w:tcPr>
          <w:p w14:paraId="28E48CF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CC72004</w:t>
            </w:r>
          </w:p>
        </w:tc>
        <w:tc>
          <w:tcPr>
            <w:tcW w:w="1402" w:type="dxa"/>
            <w:noWrap w:val="0"/>
            <w:vAlign w:val="center"/>
          </w:tcPr>
          <w:p w14:paraId="04CB9F7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150</w:t>
            </w:r>
          </w:p>
        </w:tc>
      </w:tr>
      <w:tr w14:paraId="4FE3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0A1FFEB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PVC线管</w:t>
            </w:r>
          </w:p>
        </w:tc>
        <w:tc>
          <w:tcPr>
            <w:tcW w:w="1127" w:type="dxa"/>
            <w:noWrap w:val="0"/>
            <w:vAlign w:val="center"/>
          </w:tcPr>
          <w:p w14:paraId="3AA9D097">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1084858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1402" w:type="dxa"/>
            <w:noWrap w:val="0"/>
            <w:vAlign w:val="center"/>
          </w:tcPr>
          <w:p w14:paraId="0FE91E5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40</w:t>
            </w:r>
          </w:p>
        </w:tc>
      </w:tr>
      <w:tr w14:paraId="5442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34671D4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PVC线管</w:t>
            </w:r>
          </w:p>
        </w:tc>
        <w:tc>
          <w:tcPr>
            <w:tcW w:w="1127" w:type="dxa"/>
            <w:noWrap w:val="0"/>
            <w:vAlign w:val="center"/>
          </w:tcPr>
          <w:p w14:paraId="431875AF">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7B0B64E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1402" w:type="dxa"/>
            <w:noWrap w:val="0"/>
            <w:vAlign w:val="center"/>
          </w:tcPr>
          <w:p w14:paraId="116F221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100</w:t>
            </w:r>
          </w:p>
        </w:tc>
      </w:tr>
      <w:tr w14:paraId="54F3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56865AC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辅助材料</w:t>
            </w:r>
          </w:p>
        </w:tc>
        <w:tc>
          <w:tcPr>
            <w:tcW w:w="1127" w:type="dxa"/>
            <w:noWrap w:val="0"/>
            <w:vAlign w:val="center"/>
          </w:tcPr>
          <w:p w14:paraId="5FFD809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05E2FA0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402" w:type="dxa"/>
            <w:noWrap w:val="0"/>
            <w:vAlign w:val="center"/>
          </w:tcPr>
          <w:p w14:paraId="6B73895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474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2FDCA60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会商区投影设备</w:t>
            </w:r>
          </w:p>
        </w:tc>
        <w:tc>
          <w:tcPr>
            <w:tcW w:w="1127" w:type="dxa"/>
            <w:noWrap w:val="0"/>
            <w:vAlign w:val="center"/>
          </w:tcPr>
          <w:p w14:paraId="0A0E004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c>
          <w:tcPr>
            <w:tcW w:w="1833" w:type="dxa"/>
            <w:noWrap w:val="0"/>
            <w:vAlign w:val="center"/>
          </w:tcPr>
          <w:p w14:paraId="5B466D0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2" w:type="dxa"/>
            <w:noWrap w:val="0"/>
            <w:vAlign w:val="center"/>
          </w:tcPr>
          <w:p w14:paraId="1BCBFFF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418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14:paraId="639F0C2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A.会商区投影设备</w:t>
            </w:r>
          </w:p>
        </w:tc>
        <w:tc>
          <w:tcPr>
            <w:tcW w:w="1402" w:type="dxa"/>
            <w:noWrap w:val="0"/>
            <w:vAlign w:val="center"/>
          </w:tcPr>
          <w:p w14:paraId="74B05DF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E07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4272543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投影仪</w:t>
            </w:r>
          </w:p>
        </w:tc>
        <w:tc>
          <w:tcPr>
            <w:tcW w:w="1127" w:type="dxa"/>
            <w:noWrap w:val="0"/>
            <w:vAlign w:val="center"/>
          </w:tcPr>
          <w:p w14:paraId="79EDEE6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夏普</w:t>
            </w:r>
          </w:p>
        </w:tc>
        <w:tc>
          <w:tcPr>
            <w:tcW w:w="1833" w:type="dxa"/>
            <w:noWrap w:val="0"/>
            <w:vAlign w:val="center"/>
          </w:tcPr>
          <w:p w14:paraId="2F7FDBF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XG-KB530UA</w:t>
            </w:r>
          </w:p>
        </w:tc>
        <w:tc>
          <w:tcPr>
            <w:tcW w:w="1402" w:type="dxa"/>
            <w:noWrap w:val="0"/>
            <w:vAlign w:val="center"/>
          </w:tcPr>
          <w:p w14:paraId="19ED2FF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148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0EE942D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固定投影支架</w:t>
            </w:r>
          </w:p>
        </w:tc>
        <w:tc>
          <w:tcPr>
            <w:tcW w:w="1127" w:type="dxa"/>
            <w:noWrap w:val="0"/>
            <w:vAlign w:val="center"/>
          </w:tcPr>
          <w:p w14:paraId="23D1F92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4A5EA4C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402" w:type="dxa"/>
            <w:noWrap w:val="0"/>
            <w:vAlign w:val="center"/>
          </w:tcPr>
          <w:p w14:paraId="6794249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510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4D62A65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电动升降幕布</w:t>
            </w:r>
          </w:p>
        </w:tc>
        <w:tc>
          <w:tcPr>
            <w:tcW w:w="1127" w:type="dxa"/>
            <w:noWrap w:val="0"/>
            <w:vAlign w:val="center"/>
          </w:tcPr>
          <w:p w14:paraId="5651F07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07E36B2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402" w:type="dxa"/>
            <w:noWrap w:val="0"/>
            <w:vAlign w:val="center"/>
          </w:tcPr>
          <w:p w14:paraId="3ABE275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5F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294D043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遥控器</w:t>
            </w:r>
          </w:p>
        </w:tc>
        <w:tc>
          <w:tcPr>
            <w:tcW w:w="1127" w:type="dxa"/>
            <w:noWrap w:val="0"/>
            <w:vAlign w:val="center"/>
          </w:tcPr>
          <w:p w14:paraId="16E41E24">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配套</w:t>
            </w:r>
          </w:p>
        </w:tc>
        <w:tc>
          <w:tcPr>
            <w:tcW w:w="1833" w:type="dxa"/>
            <w:noWrap w:val="0"/>
            <w:vAlign w:val="center"/>
          </w:tcPr>
          <w:p w14:paraId="41ADD10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配套</w:t>
            </w:r>
          </w:p>
        </w:tc>
        <w:tc>
          <w:tcPr>
            <w:tcW w:w="1402" w:type="dxa"/>
            <w:noWrap w:val="0"/>
            <w:vAlign w:val="center"/>
          </w:tcPr>
          <w:p w14:paraId="7043BC8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98C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14:paraId="231D8CE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B.会商区辅助材料</w:t>
            </w:r>
          </w:p>
        </w:tc>
        <w:tc>
          <w:tcPr>
            <w:tcW w:w="1402" w:type="dxa"/>
            <w:noWrap w:val="0"/>
            <w:vAlign w:val="center"/>
          </w:tcPr>
          <w:p w14:paraId="743E811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65D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41DF4CC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多媒体面板</w:t>
            </w:r>
          </w:p>
        </w:tc>
        <w:tc>
          <w:tcPr>
            <w:tcW w:w="1127" w:type="dxa"/>
            <w:noWrap w:val="0"/>
            <w:vAlign w:val="center"/>
          </w:tcPr>
          <w:p w14:paraId="603FC20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0CD5D15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2" w:type="dxa"/>
            <w:noWrap w:val="0"/>
            <w:vAlign w:val="center"/>
          </w:tcPr>
          <w:p w14:paraId="5BFC8D4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09E3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7716A4A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HDMI线</w:t>
            </w:r>
          </w:p>
        </w:tc>
        <w:tc>
          <w:tcPr>
            <w:tcW w:w="1127" w:type="dxa"/>
            <w:noWrap w:val="0"/>
            <w:vAlign w:val="center"/>
          </w:tcPr>
          <w:p w14:paraId="734D68E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29BEBD5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2" w:type="dxa"/>
            <w:noWrap w:val="0"/>
            <w:vAlign w:val="center"/>
          </w:tcPr>
          <w:p w14:paraId="1DFCCEB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886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32C71E1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HDMI线</w:t>
            </w:r>
          </w:p>
        </w:tc>
        <w:tc>
          <w:tcPr>
            <w:tcW w:w="1127" w:type="dxa"/>
            <w:noWrap w:val="0"/>
            <w:vAlign w:val="center"/>
          </w:tcPr>
          <w:p w14:paraId="6F09767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833" w:type="dxa"/>
            <w:noWrap w:val="0"/>
            <w:vAlign w:val="center"/>
          </w:tcPr>
          <w:p w14:paraId="753E4C0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402" w:type="dxa"/>
            <w:noWrap w:val="0"/>
            <w:vAlign w:val="center"/>
          </w:tcPr>
          <w:p w14:paraId="719D2BF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2DA8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69E427F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电源线</w:t>
            </w:r>
          </w:p>
        </w:tc>
        <w:tc>
          <w:tcPr>
            <w:tcW w:w="1127" w:type="dxa"/>
            <w:noWrap w:val="0"/>
            <w:vAlign w:val="center"/>
          </w:tcPr>
          <w:p w14:paraId="47E66289">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配套</w:t>
            </w:r>
          </w:p>
        </w:tc>
        <w:tc>
          <w:tcPr>
            <w:tcW w:w="1833" w:type="dxa"/>
            <w:noWrap w:val="0"/>
            <w:vAlign w:val="center"/>
          </w:tcPr>
          <w:p w14:paraId="1AD6A44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配套</w:t>
            </w:r>
          </w:p>
        </w:tc>
        <w:tc>
          <w:tcPr>
            <w:tcW w:w="1402" w:type="dxa"/>
            <w:noWrap w:val="0"/>
            <w:vAlign w:val="center"/>
          </w:tcPr>
          <w:p w14:paraId="5E273F6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6386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8" w:type="dxa"/>
            <w:noWrap w:val="0"/>
            <w:vAlign w:val="center"/>
          </w:tcPr>
          <w:p w14:paraId="0D2A900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六类网线</w:t>
            </w:r>
          </w:p>
        </w:tc>
        <w:tc>
          <w:tcPr>
            <w:tcW w:w="1127" w:type="dxa"/>
            <w:noWrap w:val="0"/>
            <w:vAlign w:val="center"/>
          </w:tcPr>
          <w:p w14:paraId="06C5D0B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清华同方</w:t>
            </w:r>
          </w:p>
        </w:tc>
        <w:tc>
          <w:tcPr>
            <w:tcW w:w="1833" w:type="dxa"/>
            <w:noWrap w:val="0"/>
            <w:vAlign w:val="center"/>
          </w:tcPr>
          <w:p w14:paraId="2FE51D1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CC72004</w:t>
            </w:r>
          </w:p>
        </w:tc>
        <w:tc>
          <w:tcPr>
            <w:tcW w:w="1402" w:type="dxa"/>
            <w:noWrap w:val="0"/>
            <w:vAlign w:val="center"/>
          </w:tcPr>
          <w:p w14:paraId="5B0C6FB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100</w:t>
            </w:r>
          </w:p>
        </w:tc>
      </w:tr>
    </w:tbl>
    <w:p w14:paraId="3AD5CE3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十一</w:t>
      </w:r>
      <w:r>
        <w:rPr>
          <w:rFonts w:hint="eastAsia" w:ascii="宋体" w:hAnsi="宋体" w:eastAsia="宋体" w:cs="宋体"/>
          <w:kern w:val="0"/>
          <w:sz w:val="24"/>
          <w:szCs w:val="24"/>
        </w:rPr>
        <w:t>）数码大厦A座19楼监测监控室LCD屏系统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6"/>
        <w:gridCol w:w="1418"/>
        <w:gridCol w:w="1610"/>
        <w:gridCol w:w="1384"/>
      </w:tblGrid>
      <w:tr w14:paraId="3E00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noWrap w:val="0"/>
            <w:vAlign w:val="center"/>
          </w:tcPr>
          <w:p w14:paraId="490CACA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418" w:type="dxa"/>
            <w:noWrap w:val="0"/>
            <w:vAlign w:val="center"/>
          </w:tcPr>
          <w:p w14:paraId="225E5D4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1610" w:type="dxa"/>
            <w:noWrap w:val="0"/>
            <w:vAlign w:val="center"/>
          </w:tcPr>
          <w:p w14:paraId="402372C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384" w:type="dxa"/>
            <w:noWrap w:val="0"/>
            <w:vAlign w:val="center"/>
          </w:tcPr>
          <w:p w14:paraId="39BEB39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型号</w:t>
            </w:r>
          </w:p>
        </w:tc>
      </w:tr>
      <w:tr w14:paraId="19DE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noWrap w:val="0"/>
            <w:vAlign w:val="center"/>
          </w:tcPr>
          <w:p w14:paraId="3E83E81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LCD显示屏</w:t>
            </w:r>
          </w:p>
        </w:tc>
        <w:tc>
          <w:tcPr>
            <w:tcW w:w="1418" w:type="dxa"/>
            <w:noWrap w:val="0"/>
            <w:vAlign w:val="center"/>
          </w:tcPr>
          <w:p w14:paraId="6F14675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1610" w:type="dxa"/>
            <w:noWrap w:val="0"/>
            <w:vAlign w:val="center"/>
          </w:tcPr>
          <w:p w14:paraId="3AF65EC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DHL460UCM-EF</w:t>
            </w:r>
          </w:p>
        </w:tc>
        <w:tc>
          <w:tcPr>
            <w:tcW w:w="1384" w:type="dxa"/>
            <w:noWrap w:val="0"/>
            <w:vAlign w:val="center"/>
          </w:tcPr>
          <w:p w14:paraId="028810F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1C2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noWrap w:val="0"/>
            <w:vAlign w:val="center"/>
          </w:tcPr>
          <w:p w14:paraId="5B0A0B4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落地或壁挂式液压前维护安装支架</w:t>
            </w:r>
          </w:p>
        </w:tc>
        <w:tc>
          <w:tcPr>
            <w:tcW w:w="1418" w:type="dxa"/>
            <w:noWrap w:val="0"/>
            <w:vAlign w:val="center"/>
          </w:tcPr>
          <w:p w14:paraId="0C18E1E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610" w:type="dxa"/>
            <w:noWrap w:val="0"/>
            <w:vAlign w:val="center"/>
          </w:tcPr>
          <w:p w14:paraId="06E1C3F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1384" w:type="dxa"/>
            <w:noWrap w:val="0"/>
            <w:vAlign w:val="center"/>
          </w:tcPr>
          <w:p w14:paraId="2D1675D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45D7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noWrap w:val="0"/>
            <w:vAlign w:val="center"/>
          </w:tcPr>
          <w:p w14:paraId="76F6E31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视频处理器</w:t>
            </w:r>
          </w:p>
        </w:tc>
        <w:tc>
          <w:tcPr>
            <w:tcW w:w="1418" w:type="dxa"/>
            <w:noWrap w:val="0"/>
            <w:vAlign w:val="center"/>
          </w:tcPr>
          <w:p w14:paraId="6233FB5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1610" w:type="dxa"/>
            <w:noWrap w:val="0"/>
            <w:vAlign w:val="center"/>
          </w:tcPr>
          <w:p w14:paraId="7772AC0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DH-DSCON3000</w:t>
            </w:r>
          </w:p>
        </w:tc>
        <w:tc>
          <w:tcPr>
            <w:tcW w:w="1384" w:type="dxa"/>
            <w:noWrap w:val="0"/>
            <w:vAlign w:val="center"/>
          </w:tcPr>
          <w:p w14:paraId="41019D1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867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noWrap w:val="0"/>
            <w:vAlign w:val="center"/>
          </w:tcPr>
          <w:p w14:paraId="7302AB4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控制终端</w:t>
            </w:r>
          </w:p>
        </w:tc>
        <w:tc>
          <w:tcPr>
            <w:tcW w:w="1418" w:type="dxa"/>
            <w:noWrap w:val="0"/>
            <w:vAlign w:val="center"/>
          </w:tcPr>
          <w:p w14:paraId="354FA9F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宏碁</w:t>
            </w:r>
          </w:p>
        </w:tc>
        <w:tc>
          <w:tcPr>
            <w:tcW w:w="1610" w:type="dxa"/>
            <w:noWrap w:val="0"/>
            <w:vAlign w:val="center"/>
          </w:tcPr>
          <w:p w14:paraId="72CDD1C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x3410</w:t>
            </w:r>
          </w:p>
        </w:tc>
        <w:tc>
          <w:tcPr>
            <w:tcW w:w="1384" w:type="dxa"/>
            <w:noWrap w:val="0"/>
            <w:vAlign w:val="center"/>
          </w:tcPr>
          <w:p w14:paraId="57A92FA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CE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noWrap w:val="0"/>
            <w:vAlign w:val="center"/>
          </w:tcPr>
          <w:p w14:paraId="34B485B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线缆配套</w:t>
            </w:r>
          </w:p>
        </w:tc>
        <w:tc>
          <w:tcPr>
            <w:tcW w:w="1418" w:type="dxa"/>
            <w:noWrap w:val="0"/>
            <w:vAlign w:val="center"/>
          </w:tcPr>
          <w:p w14:paraId="162F39A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610" w:type="dxa"/>
            <w:noWrap w:val="0"/>
            <w:vAlign w:val="center"/>
          </w:tcPr>
          <w:p w14:paraId="7AC38C7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1384" w:type="dxa"/>
            <w:noWrap w:val="0"/>
            <w:vAlign w:val="center"/>
          </w:tcPr>
          <w:p w14:paraId="572F4C6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3DF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6" w:type="dxa"/>
            <w:noWrap w:val="0"/>
            <w:vAlign w:val="center"/>
          </w:tcPr>
          <w:p w14:paraId="7A9D680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扩声系统</w:t>
            </w:r>
          </w:p>
        </w:tc>
        <w:tc>
          <w:tcPr>
            <w:tcW w:w="1418" w:type="dxa"/>
            <w:noWrap w:val="0"/>
            <w:vAlign w:val="center"/>
          </w:tcPr>
          <w:p w14:paraId="0EDD0D1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itc</w:t>
            </w:r>
          </w:p>
        </w:tc>
        <w:tc>
          <w:tcPr>
            <w:tcW w:w="1610" w:type="dxa"/>
            <w:noWrap w:val="0"/>
            <w:vAlign w:val="center"/>
          </w:tcPr>
          <w:p w14:paraId="327FD24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c>
          <w:tcPr>
            <w:tcW w:w="1384" w:type="dxa"/>
            <w:noWrap w:val="0"/>
            <w:vAlign w:val="center"/>
          </w:tcPr>
          <w:p w14:paraId="33FBC61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7051037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p>
    <w:p w14:paraId="76FA7B5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十二</w:t>
      </w:r>
      <w:r>
        <w:rPr>
          <w:rFonts w:hint="eastAsia" w:ascii="宋体" w:hAnsi="宋体" w:eastAsia="宋体" w:cs="宋体"/>
          <w:kern w:val="0"/>
          <w:sz w:val="24"/>
          <w:szCs w:val="24"/>
        </w:rPr>
        <w:t>）视频会议分会场系统（无管局、万州、涪陵、黔江分会场）</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1276"/>
        <w:gridCol w:w="1582"/>
        <w:gridCol w:w="1439"/>
      </w:tblGrid>
      <w:tr w14:paraId="3B88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14:paraId="09EFB17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276" w:type="dxa"/>
            <w:noWrap w:val="0"/>
            <w:vAlign w:val="center"/>
          </w:tcPr>
          <w:p w14:paraId="3D4D3EE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1582" w:type="dxa"/>
            <w:noWrap w:val="0"/>
            <w:vAlign w:val="center"/>
          </w:tcPr>
          <w:p w14:paraId="5C23809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1439" w:type="dxa"/>
            <w:noWrap w:val="0"/>
            <w:vAlign w:val="center"/>
          </w:tcPr>
          <w:p w14:paraId="00E5E5B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1AE4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14:paraId="0726479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视频会议分体终端</w:t>
            </w:r>
          </w:p>
        </w:tc>
        <w:tc>
          <w:tcPr>
            <w:tcW w:w="1276" w:type="dxa"/>
            <w:noWrap w:val="0"/>
            <w:vAlign w:val="center"/>
          </w:tcPr>
          <w:p w14:paraId="0F3286C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1582" w:type="dxa"/>
            <w:noWrap w:val="0"/>
            <w:vAlign w:val="center"/>
          </w:tcPr>
          <w:p w14:paraId="5F4FB14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TE60</w:t>
            </w:r>
          </w:p>
        </w:tc>
        <w:tc>
          <w:tcPr>
            <w:tcW w:w="1439" w:type="dxa"/>
            <w:noWrap w:val="0"/>
            <w:vAlign w:val="center"/>
          </w:tcPr>
          <w:p w14:paraId="2E94081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59F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14:paraId="6175938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高清摄像机</w:t>
            </w:r>
          </w:p>
        </w:tc>
        <w:tc>
          <w:tcPr>
            <w:tcW w:w="1276" w:type="dxa"/>
            <w:noWrap w:val="0"/>
            <w:vAlign w:val="center"/>
          </w:tcPr>
          <w:p w14:paraId="2850B78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1582" w:type="dxa"/>
            <w:noWrap w:val="0"/>
            <w:vAlign w:val="center"/>
          </w:tcPr>
          <w:p w14:paraId="66AEF95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VPC620</w:t>
            </w:r>
          </w:p>
        </w:tc>
        <w:tc>
          <w:tcPr>
            <w:tcW w:w="1439" w:type="dxa"/>
            <w:noWrap w:val="0"/>
            <w:vAlign w:val="center"/>
          </w:tcPr>
          <w:p w14:paraId="693F278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6F67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14:paraId="3ABC92A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全向麦克风</w:t>
            </w:r>
          </w:p>
        </w:tc>
        <w:tc>
          <w:tcPr>
            <w:tcW w:w="1276" w:type="dxa"/>
            <w:noWrap w:val="0"/>
            <w:vAlign w:val="center"/>
          </w:tcPr>
          <w:p w14:paraId="6DF2AA2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华为</w:t>
            </w:r>
          </w:p>
        </w:tc>
        <w:tc>
          <w:tcPr>
            <w:tcW w:w="1582" w:type="dxa"/>
            <w:noWrap w:val="0"/>
            <w:vAlign w:val="center"/>
          </w:tcPr>
          <w:p w14:paraId="6D22C17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VPM220</w:t>
            </w:r>
          </w:p>
        </w:tc>
        <w:tc>
          <w:tcPr>
            <w:tcW w:w="1439" w:type="dxa"/>
            <w:noWrap w:val="0"/>
            <w:vAlign w:val="center"/>
          </w:tcPr>
          <w:p w14:paraId="74AE6C5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58D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14:paraId="008E3FA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70寸液晶显示屏</w:t>
            </w:r>
          </w:p>
        </w:tc>
        <w:tc>
          <w:tcPr>
            <w:tcW w:w="1276" w:type="dxa"/>
            <w:noWrap w:val="0"/>
            <w:vAlign w:val="center"/>
          </w:tcPr>
          <w:p w14:paraId="60DB968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索尼</w:t>
            </w:r>
          </w:p>
        </w:tc>
        <w:tc>
          <w:tcPr>
            <w:tcW w:w="1582" w:type="dxa"/>
            <w:noWrap w:val="0"/>
            <w:vAlign w:val="center"/>
          </w:tcPr>
          <w:p w14:paraId="1694D6D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KD-70X8300F</w:t>
            </w:r>
          </w:p>
        </w:tc>
        <w:tc>
          <w:tcPr>
            <w:tcW w:w="1439" w:type="dxa"/>
            <w:noWrap w:val="0"/>
            <w:vAlign w:val="center"/>
          </w:tcPr>
          <w:p w14:paraId="5BD0AC3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754F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14:paraId="12E1C9A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配套材料</w:t>
            </w:r>
          </w:p>
        </w:tc>
        <w:tc>
          <w:tcPr>
            <w:tcW w:w="1276" w:type="dxa"/>
            <w:noWrap w:val="0"/>
            <w:vAlign w:val="center"/>
          </w:tcPr>
          <w:p w14:paraId="79FD99F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582" w:type="dxa"/>
            <w:noWrap w:val="0"/>
            <w:vAlign w:val="center"/>
          </w:tcPr>
          <w:p w14:paraId="53DA935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439" w:type="dxa"/>
            <w:noWrap w:val="0"/>
            <w:vAlign w:val="center"/>
          </w:tcPr>
          <w:p w14:paraId="73CE616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bl>
    <w:p w14:paraId="18980AA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十三</w:t>
      </w:r>
      <w:r>
        <w:rPr>
          <w:rFonts w:hint="eastAsia" w:ascii="宋体" w:hAnsi="宋体" w:eastAsia="宋体" w:cs="宋体"/>
          <w:kern w:val="0"/>
          <w:sz w:val="24"/>
          <w:szCs w:val="24"/>
        </w:rPr>
        <w:t>）数码大厦A座15-19楼视频监控系统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1154"/>
        <w:gridCol w:w="2541"/>
        <w:gridCol w:w="1160"/>
      </w:tblGrid>
      <w:tr w14:paraId="14C7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70EEE7E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154" w:type="dxa"/>
            <w:noWrap w:val="0"/>
            <w:vAlign w:val="center"/>
          </w:tcPr>
          <w:p w14:paraId="006797B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2541" w:type="dxa"/>
            <w:noWrap w:val="0"/>
            <w:vAlign w:val="center"/>
          </w:tcPr>
          <w:p w14:paraId="59833E1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1160" w:type="dxa"/>
            <w:noWrap w:val="0"/>
            <w:vAlign w:val="center"/>
          </w:tcPr>
          <w:p w14:paraId="5650455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42C8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92" w:type="dxa"/>
            <w:gridSpan w:val="4"/>
            <w:noWrap w:val="0"/>
            <w:vAlign w:val="center"/>
          </w:tcPr>
          <w:p w14:paraId="17A4BB9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A、前端视频监控设备配置</w:t>
            </w:r>
          </w:p>
        </w:tc>
      </w:tr>
      <w:tr w14:paraId="1940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711364B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1080P室内日夜型网络半球摄像机</w:t>
            </w:r>
          </w:p>
        </w:tc>
        <w:tc>
          <w:tcPr>
            <w:tcW w:w="1154" w:type="dxa"/>
            <w:noWrap w:val="0"/>
            <w:vAlign w:val="center"/>
          </w:tcPr>
          <w:p w14:paraId="7058B29F">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2541" w:type="dxa"/>
            <w:noWrap w:val="0"/>
            <w:vAlign w:val="center"/>
          </w:tcPr>
          <w:p w14:paraId="7F3830D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DH-IPC-HDW3231C</w:t>
            </w:r>
          </w:p>
        </w:tc>
        <w:tc>
          <w:tcPr>
            <w:tcW w:w="1160" w:type="dxa"/>
            <w:noWrap w:val="0"/>
            <w:vAlign w:val="center"/>
          </w:tcPr>
          <w:p w14:paraId="6C82ACF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r>
      <w:tr w14:paraId="24A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2" w:type="dxa"/>
            <w:gridSpan w:val="3"/>
            <w:noWrap w:val="0"/>
            <w:vAlign w:val="center"/>
          </w:tcPr>
          <w:p w14:paraId="6F03036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B、保安室设备配置</w:t>
            </w:r>
          </w:p>
        </w:tc>
        <w:tc>
          <w:tcPr>
            <w:tcW w:w="1160" w:type="dxa"/>
            <w:noWrap w:val="0"/>
            <w:vAlign w:val="center"/>
          </w:tcPr>
          <w:p w14:paraId="60FD1A4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r>
      <w:tr w14:paraId="4275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3968A4D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16路网络硬盘录像机</w:t>
            </w:r>
          </w:p>
        </w:tc>
        <w:tc>
          <w:tcPr>
            <w:tcW w:w="1154" w:type="dxa"/>
            <w:noWrap w:val="0"/>
            <w:vAlign w:val="center"/>
          </w:tcPr>
          <w:p w14:paraId="714DC4E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2541" w:type="dxa"/>
            <w:noWrap w:val="0"/>
            <w:vAlign w:val="center"/>
          </w:tcPr>
          <w:p w14:paraId="110A4E4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DH-NVR4832-4KS2</w:t>
            </w:r>
          </w:p>
        </w:tc>
        <w:tc>
          <w:tcPr>
            <w:tcW w:w="1160" w:type="dxa"/>
            <w:noWrap w:val="0"/>
            <w:vAlign w:val="center"/>
          </w:tcPr>
          <w:p w14:paraId="2AE8391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49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082B3DA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硬盘</w:t>
            </w:r>
          </w:p>
        </w:tc>
        <w:tc>
          <w:tcPr>
            <w:tcW w:w="1154" w:type="dxa"/>
            <w:noWrap w:val="0"/>
            <w:vAlign w:val="center"/>
          </w:tcPr>
          <w:p w14:paraId="009813C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希捷</w:t>
            </w:r>
          </w:p>
        </w:tc>
        <w:tc>
          <w:tcPr>
            <w:tcW w:w="2541" w:type="dxa"/>
            <w:noWrap w:val="0"/>
            <w:vAlign w:val="center"/>
          </w:tcPr>
          <w:p w14:paraId="7E30CAF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ST4000NM0035</w:t>
            </w:r>
          </w:p>
        </w:tc>
        <w:tc>
          <w:tcPr>
            <w:tcW w:w="1160" w:type="dxa"/>
            <w:noWrap w:val="0"/>
            <w:vAlign w:val="center"/>
          </w:tcPr>
          <w:p w14:paraId="3C65E4A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04BD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1BE5FCA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高清电视机</w:t>
            </w:r>
          </w:p>
        </w:tc>
        <w:tc>
          <w:tcPr>
            <w:tcW w:w="1154" w:type="dxa"/>
            <w:noWrap w:val="0"/>
            <w:vAlign w:val="center"/>
          </w:tcPr>
          <w:p w14:paraId="1DEAB98E">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创维</w:t>
            </w:r>
          </w:p>
        </w:tc>
        <w:tc>
          <w:tcPr>
            <w:tcW w:w="2541" w:type="dxa"/>
            <w:noWrap w:val="0"/>
            <w:vAlign w:val="center"/>
          </w:tcPr>
          <w:p w14:paraId="29E58DD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50E382W</w:t>
            </w:r>
          </w:p>
        </w:tc>
        <w:tc>
          <w:tcPr>
            <w:tcW w:w="1160" w:type="dxa"/>
            <w:noWrap w:val="0"/>
            <w:vAlign w:val="center"/>
          </w:tcPr>
          <w:p w14:paraId="105E657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747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61CCD79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千兆POE交换机</w:t>
            </w:r>
          </w:p>
        </w:tc>
        <w:tc>
          <w:tcPr>
            <w:tcW w:w="1154" w:type="dxa"/>
            <w:noWrap w:val="0"/>
            <w:vAlign w:val="center"/>
          </w:tcPr>
          <w:p w14:paraId="66F1098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2541" w:type="dxa"/>
            <w:noWrap w:val="0"/>
            <w:vAlign w:val="center"/>
          </w:tcPr>
          <w:p w14:paraId="3161988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S5110-52P-PWR</w:t>
            </w:r>
          </w:p>
        </w:tc>
        <w:tc>
          <w:tcPr>
            <w:tcW w:w="1160" w:type="dxa"/>
            <w:noWrap w:val="0"/>
            <w:vAlign w:val="center"/>
          </w:tcPr>
          <w:p w14:paraId="7ADE7C4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5719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4465539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机柜</w:t>
            </w:r>
          </w:p>
        </w:tc>
        <w:tc>
          <w:tcPr>
            <w:tcW w:w="1154" w:type="dxa"/>
            <w:noWrap w:val="0"/>
            <w:vAlign w:val="center"/>
          </w:tcPr>
          <w:p w14:paraId="5E6CFE9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541" w:type="dxa"/>
            <w:noWrap w:val="0"/>
            <w:vAlign w:val="center"/>
          </w:tcPr>
          <w:p w14:paraId="4CCE9CE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160" w:type="dxa"/>
            <w:noWrap w:val="0"/>
            <w:vAlign w:val="center"/>
          </w:tcPr>
          <w:p w14:paraId="4DB386B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r>
      <w:tr w14:paraId="4F8E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7551552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操作台</w:t>
            </w:r>
          </w:p>
        </w:tc>
        <w:tc>
          <w:tcPr>
            <w:tcW w:w="1154" w:type="dxa"/>
            <w:noWrap w:val="0"/>
            <w:vAlign w:val="center"/>
          </w:tcPr>
          <w:p w14:paraId="0A202A5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541" w:type="dxa"/>
            <w:noWrap w:val="0"/>
            <w:vAlign w:val="center"/>
          </w:tcPr>
          <w:p w14:paraId="55426A5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160" w:type="dxa"/>
            <w:noWrap w:val="0"/>
            <w:vAlign w:val="center"/>
          </w:tcPr>
          <w:p w14:paraId="40E7F85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r>
      <w:tr w14:paraId="087F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00C7967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高清电视机</w:t>
            </w:r>
          </w:p>
        </w:tc>
        <w:tc>
          <w:tcPr>
            <w:tcW w:w="1154" w:type="dxa"/>
            <w:noWrap w:val="0"/>
            <w:vAlign w:val="center"/>
          </w:tcPr>
          <w:p w14:paraId="753AC1D7">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创维</w:t>
            </w:r>
          </w:p>
        </w:tc>
        <w:tc>
          <w:tcPr>
            <w:tcW w:w="2541" w:type="dxa"/>
            <w:noWrap w:val="0"/>
            <w:vAlign w:val="center"/>
          </w:tcPr>
          <w:p w14:paraId="259C69F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32E381S</w:t>
            </w:r>
          </w:p>
        </w:tc>
        <w:tc>
          <w:tcPr>
            <w:tcW w:w="1160" w:type="dxa"/>
            <w:noWrap w:val="0"/>
            <w:vAlign w:val="center"/>
          </w:tcPr>
          <w:p w14:paraId="261F05B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45F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37" w:type="dxa"/>
            <w:noWrap w:val="0"/>
            <w:vAlign w:val="center"/>
          </w:tcPr>
          <w:p w14:paraId="6BB526D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操作终端</w:t>
            </w:r>
          </w:p>
        </w:tc>
        <w:tc>
          <w:tcPr>
            <w:tcW w:w="1154" w:type="dxa"/>
            <w:noWrap w:val="0"/>
            <w:vAlign w:val="center"/>
          </w:tcPr>
          <w:p w14:paraId="78EB2193">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联想</w:t>
            </w:r>
          </w:p>
        </w:tc>
        <w:tc>
          <w:tcPr>
            <w:tcW w:w="2541" w:type="dxa"/>
            <w:noWrap w:val="0"/>
            <w:vAlign w:val="center"/>
          </w:tcPr>
          <w:p w14:paraId="2F0668B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启天M620-N000</w:t>
            </w:r>
          </w:p>
        </w:tc>
        <w:tc>
          <w:tcPr>
            <w:tcW w:w="1160" w:type="dxa"/>
            <w:noWrap w:val="0"/>
            <w:vAlign w:val="center"/>
          </w:tcPr>
          <w:p w14:paraId="2432F12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5BAB943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十四</w:t>
      </w:r>
      <w:r>
        <w:rPr>
          <w:rFonts w:hint="eastAsia" w:ascii="宋体" w:hAnsi="宋体" w:eastAsia="宋体" w:cs="宋体"/>
          <w:kern w:val="0"/>
          <w:sz w:val="24"/>
          <w:szCs w:val="24"/>
        </w:rPr>
        <w:t xml:space="preserve">）数码大厦A座15-19楼广播系统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1950"/>
        <w:gridCol w:w="1523"/>
        <w:gridCol w:w="1740"/>
      </w:tblGrid>
      <w:tr w14:paraId="3CB3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23B1832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950" w:type="dxa"/>
            <w:noWrap w:val="0"/>
            <w:vAlign w:val="center"/>
          </w:tcPr>
          <w:p w14:paraId="76452787">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1523" w:type="dxa"/>
            <w:noWrap w:val="0"/>
            <w:vAlign w:val="center"/>
          </w:tcPr>
          <w:p w14:paraId="2E68FD7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1740" w:type="dxa"/>
            <w:noWrap w:val="0"/>
            <w:vAlign w:val="center"/>
          </w:tcPr>
          <w:p w14:paraId="29D7F523">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3BDC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62" w:type="dxa"/>
            <w:gridSpan w:val="4"/>
            <w:noWrap w:val="0"/>
            <w:vAlign w:val="center"/>
          </w:tcPr>
          <w:p w14:paraId="29FA8F9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A、保安室设备配置</w:t>
            </w:r>
          </w:p>
        </w:tc>
      </w:tr>
      <w:tr w14:paraId="25A0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09412D2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数字广播工控主机</w:t>
            </w:r>
          </w:p>
        </w:tc>
        <w:tc>
          <w:tcPr>
            <w:tcW w:w="1950" w:type="dxa"/>
            <w:noWrap w:val="0"/>
            <w:vAlign w:val="center"/>
          </w:tcPr>
          <w:p w14:paraId="5C8DB609">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ZABKZ</w:t>
            </w:r>
          </w:p>
        </w:tc>
        <w:tc>
          <w:tcPr>
            <w:tcW w:w="1523" w:type="dxa"/>
            <w:noWrap w:val="0"/>
            <w:vAlign w:val="center"/>
          </w:tcPr>
          <w:p w14:paraId="3B0775E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AXT8789II</w:t>
            </w:r>
          </w:p>
        </w:tc>
        <w:tc>
          <w:tcPr>
            <w:tcW w:w="1740" w:type="dxa"/>
            <w:noWrap w:val="0"/>
            <w:vAlign w:val="center"/>
          </w:tcPr>
          <w:p w14:paraId="27CB1AA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339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3D29452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网络广播主控软件</w:t>
            </w:r>
          </w:p>
        </w:tc>
        <w:tc>
          <w:tcPr>
            <w:tcW w:w="1950" w:type="dxa"/>
            <w:noWrap w:val="0"/>
            <w:vAlign w:val="center"/>
          </w:tcPr>
          <w:p w14:paraId="3CEEAAA7">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ZABKZ</w:t>
            </w:r>
          </w:p>
        </w:tc>
        <w:tc>
          <w:tcPr>
            <w:tcW w:w="1523" w:type="dxa"/>
            <w:noWrap w:val="0"/>
            <w:vAlign w:val="center"/>
          </w:tcPr>
          <w:p w14:paraId="7288448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AXT8700</w:t>
            </w:r>
          </w:p>
        </w:tc>
        <w:tc>
          <w:tcPr>
            <w:tcW w:w="1740" w:type="dxa"/>
            <w:noWrap w:val="0"/>
            <w:vAlign w:val="center"/>
          </w:tcPr>
          <w:p w14:paraId="0434ACA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F40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6023272F">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电源时序器</w:t>
            </w:r>
          </w:p>
        </w:tc>
        <w:tc>
          <w:tcPr>
            <w:tcW w:w="1950" w:type="dxa"/>
            <w:noWrap w:val="0"/>
            <w:vAlign w:val="center"/>
          </w:tcPr>
          <w:p w14:paraId="4C0C38D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ZABKZ</w:t>
            </w:r>
          </w:p>
        </w:tc>
        <w:tc>
          <w:tcPr>
            <w:tcW w:w="1523" w:type="dxa"/>
            <w:noWrap w:val="0"/>
            <w:vAlign w:val="center"/>
          </w:tcPr>
          <w:p w14:paraId="4198A499">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PA2190S</w:t>
            </w:r>
          </w:p>
        </w:tc>
        <w:tc>
          <w:tcPr>
            <w:tcW w:w="1740" w:type="dxa"/>
            <w:noWrap w:val="0"/>
            <w:vAlign w:val="center"/>
          </w:tcPr>
          <w:p w14:paraId="411177D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F3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1CFB66AE">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报警矩阵</w:t>
            </w:r>
          </w:p>
        </w:tc>
        <w:tc>
          <w:tcPr>
            <w:tcW w:w="1950" w:type="dxa"/>
            <w:noWrap w:val="0"/>
            <w:vAlign w:val="center"/>
          </w:tcPr>
          <w:p w14:paraId="4C655044">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ZABKZ</w:t>
            </w:r>
          </w:p>
        </w:tc>
        <w:tc>
          <w:tcPr>
            <w:tcW w:w="1523" w:type="dxa"/>
            <w:noWrap w:val="0"/>
            <w:vAlign w:val="center"/>
          </w:tcPr>
          <w:p w14:paraId="4BFC49EE">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AXT8716II</w:t>
            </w:r>
          </w:p>
        </w:tc>
        <w:tc>
          <w:tcPr>
            <w:tcW w:w="1740" w:type="dxa"/>
            <w:noWrap w:val="0"/>
            <w:vAlign w:val="center"/>
          </w:tcPr>
          <w:p w14:paraId="56E617C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5F9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54919C2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主控数码调音台</w:t>
            </w:r>
          </w:p>
        </w:tc>
        <w:tc>
          <w:tcPr>
            <w:tcW w:w="1950" w:type="dxa"/>
            <w:noWrap w:val="0"/>
            <w:vAlign w:val="center"/>
          </w:tcPr>
          <w:p w14:paraId="29A1568E">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SPIRIT</w:t>
            </w:r>
          </w:p>
        </w:tc>
        <w:tc>
          <w:tcPr>
            <w:tcW w:w="1523" w:type="dxa"/>
            <w:noWrap w:val="0"/>
            <w:vAlign w:val="center"/>
          </w:tcPr>
          <w:p w14:paraId="60E813C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MP-902A</w:t>
            </w:r>
          </w:p>
        </w:tc>
        <w:tc>
          <w:tcPr>
            <w:tcW w:w="1740" w:type="dxa"/>
            <w:noWrap w:val="0"/>
            <w:vAlign w:val="center"/>
          </w:tcPr>
          <w:p w14:paraId="221654F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0E7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749B181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广播话筒</w:t>
            </w:r>
          </w:p>
        </w:tc>
        <w:tc>
          <w:tcPr>
            <w:tcW w:w="1950" w:type="dxa"/>
            <w:noWrap w:val="0"/>
            <w:vAlign w:val="center"/>
          </w:tcPr>
          <w:p w14:paraId="49921729">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ZABKZ</w:t>
            </w:r>
          </w:p>
        </w:tc>
        <w:tc>
          <w:tcPr>
            <w:tcW w:w="1523" w:type="dxa"/>
            <w:noWrap w:val="0"/>
            <w:vAlign w:val="center"/>
          </w:tcPr>
          <w:p w14:paraId="23317DC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AM10</w:t>
            </w:r>
          </w:p>
        </w:tc>
        <w:tc>
          <w:tcPr>
            <w:tcW w:w="1740" w:type="dxa"/>
            <w:noWrap w:val="0"/>
            <w:vAlign w:val="center"/>
          </w:tcPr>
          <w:p w14:paraId="253B98E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82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4FDA368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数字调谐器</w:t>
            </w:r>
          </w:p>
        </w:tc>
        <w:tc>
          <w:tcPr>
            <w:tcW w:w="1950" w:type="dxa"/>
            <w:noWrap w:val="0"/>
            <w:vAlign w:val="center"/>
          </w:tcPr>
          <w:p w14:paraId="2F8CC53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ZABKZ</w:t>
            </w:r>
          </w:p>
        </w:tc>
        <w:tc>
          <w:tcPr>
            <w:tcW w:w="1523" w:type="dxa"/>
            <w:noWrap w:val="0"/>
            <w:vAlign w:val="center"/>
          </w:tcPr>
          <w:p w14:paraId="135DCE8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PA2177R</w:t>
            </w:r>
          </w:p>
        </w:tc>
        <w:tc>
          <w:tcPr>
            <w:tcW w:w="1740" w:type="dxa"/>
            <w:noWrap w:val="0"/>
            <w:vAlign w:val="center"/>
          </w:tcPr>
          <w:p w14:paraId="0233F7B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080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22" w:type="dxa"/>
            <w:gridSpan w:val="3"/>
            <w:noWrap w:val="0"/>
            <w:vAlign w:val="center"/>
          </w:tcPr>
          <w:p w14:paraId="106B915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B、前端设备</w:t>
            </w:r>
          </w:p>
        </w:tc>
        <w:tc>
          <w:tcPr>
            <w:tcW w:w="1740" w:type="dxa"/>
            <w:noWrap w:val="0"/>
            <w:vAlign w:val="center"/>
          </w:tcPr>
          <w:p w14:paraId="585D1DD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r>
      <w:tr w14:paraId="68CD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26E1702E">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网络解码终端</w:t>
            </w:r>
          </w:p>
        </w:tc>
        <w:tc>
          <w:tcPr>
            <w:tcW w:w="1950" w:type="dxa"/>
            <w:noWrap w:val="0"/>
            <w:vAlign w:val="center"/>
          </w:tcPr>
          <w:p w14:paraId="223F53E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ZABKZ</w:t>
            </w:r>
          </w:p>
        </w:tc>
        <w:tc>
          <w:tcPr>
            <w:tcW w:w="1523" w:type="dxa"/>
            <w:noWrap w:val="0"/>
            <w:vAlign w:val="center"/>
          </w:tcPr>
          <w:p w14:paraId="506A543B">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AXT8708</w:t>
            </w:r>
          </w:p>
        </w:tc>
        <w:tc>
          <w:tcPr>
            <w:tcW w:w="1740" w:type="dxa"/>
            <w:noWrap w:val="0"/>
            <w:vAlign w:val="center"/>
          </w:tcPr>
          <w:p w14:paraId="1AE6726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2DC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0ECA92D9">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功率放大器</w:t>
            </w:r>
          </w:p>
        </w:tc>
        <w:tc>
          <w:tcPr>
            <w:tcW w:w="1950" w:type="dxa"/>
            <w:noWrap w:val="0"/>
            <w:vAlign w:val="center"/>
          </w:tcPr>
          <w:p w14:paraId="0152A3A4">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ZABKZ</w:t>
            </w:r>
          </w:p>
        </w:tc>
        <w:tc>
          <w:tcPr>
            <w:tcW w:w="1523" w:type="dxa"/>
            <w:noWrap w:val="0"/>
            <w:vAlign w:val="center"/>
          </w:tcPr>
          <w:p w14:paraId="054964ED">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PA2006IV</w:t>
            </w:r>
          </w:p>
        </w:tc>
        <w:tc>
          <w:tcPr>
            <w:tcW w:w="1740" w:type="dxa"/>
            <w:noWrap w:val="0"/>
            <w:vAlign w:val="center"/>
          </w:tcPr>
          <w:p w14:paraId="6651EF7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4D3F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49" w:type="dxa"/>
            <w:noWrap w:val="0"/>
            <w:vAlign w:val="center"/>
          </w:tcPr>
          <w:p w14:paraId="14C6CE71">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吸顶音响</w:t>
            </w:r>
          </w:p>
        </w:tc>
        <w:tc>
          <w:tcPr>
            <w:tcW w:w="1950" w:type="dxa"/>
            <w:noWrap w:val="0"/>
            <w:vAlign w:val="center"/>
          </w:tcPr>
          <w:p w14:paraId="7F0ADCF7">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ZABKZ</w:t>
            </w:r>
          </w:p>
        </w:tc>
        <w:tc>
          <w:tcPr>
            <w:tcW w:w="1523" w:type="dxa"/>
            <w:noWrap w:val="0"/>
            <w:vAlign w:val="center"/>
          </w:tcPr>
          <w:p w14:paraId="28387FFC">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WA221II</w:t>
            </w:r>
          </w:p>
        </w:tc>
        <w:tc>
          <w:tcPr>
            <w:tcW w:w="1740" w:type="dxa"/>
            <w:noWrap w:val="0"/>
            <w:vAlign w:val="center"/>
          </w:tcPr>
          <w:p w14:paraId="77DED68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r>
    </w:tbl>
    <w:p w14:paraId="4221409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十五</w:t>
      </w:r>
      <w:r>
        <w:rPr>
          <w:rFonts w:hint="eastAsia" w:ascii="宋体" w:hAnsi="宋体" w:cs="宋体"/>
          <w:kern w:val="0"/>
          <w:sz w:val="24"/>
          <w:szCs w:val="24"/>
          <w:lang w:eastAsia="zh-CN"/>
        </w:rPr>
        <w:t>）</w:t>
      </w:r>
      <w:r>
        <w:rPr>
          <w:rFonts w:hint="eastAsia" w:ascii="宋体" w:hAnsi="宋体" w:eastAsia="宋体" w:cs="宋体"/>
          <w:kern w:val="0"/>
          <w:sz w:val="24"/>
          <w:szCs w:val="24"/>
        </w:rPr>
        <w:t>数码大厦A座15-18楼门禁系统</w:t>
      </w:r>
    </w:p>
    <w:tbl>
      <w:tblPr>
        <w:tblStyle w:val="14"/>
        <w:tblW w:w="4996" w:type="pct"/>
        <w:jc w:val="center"/>
        <w:tblLayout w:type="fixed"/>
        <w:tblCellMar>
          <w:top w:w="0" w:type="dxa"/>
          <w:left w:w="108" w:type="dxa"/>
          <w:bottom w:w="0" w:type="dxa"/>
          <w:right w:w="108" w:type="dxa"/>
        </w:tblCellMar>
      </w:tblPr>
      <w:tblGrid>
        <w:gridCol w:w="766"/>
        <w:gridCol w:w="2014"/>
        <w:gridCol w:w="1672"/>
        <w:gridCol w:w="3371"/>
        <w:gridCol w:w="1015"/>
        <w:gridCol w:w="896"/>
      </w:tblGrid>
      <w:tr w14:paraId="7D2B070E">
        <w:tblPrEx>
          <w:tblCellMar>
            <w:top w:w="0" w:type="dxa"/>
            <w:left w:w="108" w:type="dxa"/>
            <w:bottom w:w="0" w:type="dxa"/>
            <w:right w:w="108" w:type="dxa"/>
          </w:tblCellMar>
        </w:tblPrEx>
        <w:trPr>
          <w:trHeight w:val="766"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442B17F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序号</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275C4CF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default" w:ascii="宋体" w:hAnsi="宋体" w:eastAsia="宋体" w:cs="宋体"/>
                <w:kern w:val="0"/>
                <w:sz w:val="24"/>
                <w:szCs w:val="24"/>
              </w:rPr>
              <w:t>配件名称</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7764D06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厂家</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14C089D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型号</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1B5158E">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单位</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C0D1E0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数量</w:t>
            </w:r>
          </w:p>
        </w:tc>
      </w:tr>
      <w:tr w14:paraId="00248738">
        <w:tblPrEx>
          <w:tblCellMar>
            <w:top w:w="0" w:type="dxa"/>
            <w:left w:w="108" w:type="dxa"/>
            <w:bottom w:w="0" w:type="dxa"/>
            <w:right w:w="108" w:type="dxa"/>
          </w:tblCellMar>
        </w:tblPrEx>
        <w:trPr>
          <w:trHeight w:val="1004"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7E096CB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2DEF680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人脸门禁一体机</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0382BFF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海康威视</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4A2AEC54">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DS-K1T670MF</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D9AE56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CC93873">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0F3C522A">
        <w:tblPrEx>
          <w:tblCellMar>
            <w:top w:w="0" w:type="dxa"/>
            <w:left w:w="108" w:type="dxa"/>
            <w:bottom w:w="0" w:type="dxa"/>
            <w:right w:w="108" w:type="dxa"/>
          </w:tblCellMar>
        </w:tblPrEx>
        <w:trPr>
          <w:trHeight w:val="1016"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1CB75A2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69BA764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全数字室内机</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683AEC47">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海康威视</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4B3AAD42">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DS-KH8540-C1</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8758E7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64D5D97">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76BAFF5">
        <w:tblPrEx>
          <w:tblCellMar>
            <w:top w:w="0" w:type="dxa"/>
            <w:left w:w="108" w:type="dxa"/>
            <w:bottom w:w="0" w:type="dxa"/>
            <w:right w:w="108" w:type="dxa"/>
          </w:tblCellMar>
        </w:tblPrEx>
        <w:trPr>
          <w:trHeight w:val="1387"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167F419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1EC03E6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卡片发卡器（含门禁卡100张）</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6D2A3DFF">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海康威视</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0AD77C3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DS-K1F100A-D8E</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E923E5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31D7BCC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2F005BF">
        <w:tblPrEx>
          <w:tblCellMar>
            <w:top w:w="0" w:type="dxa"/>
            <w:left w:w="108" w:type="dxa"/>
            <w:bottom w:w="0" w:type="dxa"/>
            <w:right w:w="108" w:type="dxa"/>
          </w:tblCellMar>
        </w:tblPrEx>
        <w:trPr>
          <w:trHeight w:val="74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285197E2">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2636FDB8">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服务器</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17871C9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戴尔</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6ED696F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T40</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10D0E0F">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5928FB2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7B07EBE">
        <w:tblPrEx>
          <w:tblCellMar>
            <w:top w:w="0" w:type="dxa"/>
            <w:left w:w="108" w:type="dxa"/>
            <w:bottom w:w="0" w:type="dxa"/>
            <w:right w:w="108" w:type="dxa"/>
          </w:tblCellMar>
        </w:tblPrEx>
        <w:trPr>
          <w:trHeight w:val="148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35395D7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72E33022">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门禁系统软件</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3726955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重庆电子信息中小企业公共服务有限公司</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262C676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定制</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699F68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台</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41995CE">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CD6754">
        <w:tblPrEx>
          <w:tblCellMar>
            <w:top w:w="0" w:type="dxa"/>
            <w:left w:w="108" w:type="dxa"/>
            <w:bottom w:w="0" w:type="dxa"/>
            <w:right w:w="108" w:type="dxa"/>
          </w:tblCellMar>
        </w:tblPrEx>
        <w:trPr>
          <w:trHeight w:val="814"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2E7600A3">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5D7C5F89">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不锈钢包边</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59316E3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定制</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71A3E384">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定制</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0D1BBA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块</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2A1BA3CF">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r>
      <w:tr w14:paraId="6404DA05">
        <w:tblPrEx>
          <w:tblCellMar>
            <w:top w:w="0" w:type="dxa"/>
            <w:left w:w="108" w:type="dxa"/>
            <w:bottom w:w="0" w:type="dxa"/>
            <w:right w:w="108" w:type="dxa"/>
          </w:tblCellMar>
        </w:tblPrEx>
        <w:trPr>
          <w:trHeight w:val="551"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56DC1CAE">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5CE02CA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辅料费</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10118DD1">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定制</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50A3E8C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定制</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11F2A7F">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批</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6586367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A0C7EEA">
        <w:tblPrEx>
          <w:tblCellMar>
            <w:top w:w="0" w:type="dxa"/>
            <w:left w:w="108" w:type="dxa"/>
            <w:bottom w:w="0" w:type="dxa"/>
            <w:right w:w="108" w:type="dxa"/>
          </w:tblCellMar>
        </w:tblPrEx>
        <w:trPr>
          <w:trHeight w:val="55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262D8553">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48342AF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施工费</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4EEFC0C5">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定制</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3C94339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定制</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C58910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default" w:ascii="宋体" w:hAnsi="宋体" w:eastAsia="宋体" w:cs="宋体"/>
                <w:kern w:val="0"/>
                <w:sz w:val="24"/>
                <w:szCs w:val="24"/>
              </w:rPr>
              <w:t>批</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19327533">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237E455">
        <w:tblPrEx>
          <w:tblCellMar>
            <w:top w:w="0" w:type="dxa"/>
            <w:left w:w="108" w:type="dxa"/>
            <w:bottom w:w="0" w:type="dxa"/>
            <w:right w:w="108" w:type="dxa"/>
          </w:tblCellMar>
        </w:tblPrEx>
        <w:trPr>
          <w:trHeight w:val="55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14:paraId="252DCB5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034" w:type="pct"/>
            <w:tcBorders>
              <w:top w:val="single" w:color="000000" w:sz="4" w:space="0"/>
              <w:left w:val="single" w:color="000000" w:sz="4" w:space="0"/>
              <w:bottom w:val="single" w:color="000000" w:sz="4" w:space="0"/>
              <w:right w:val="single" w:color="000000" w:sz="4" w:space="0"/>
            </w:tcBorders>
            <w:noWrap w:val="0"/>
            <w:vAlign w:val="center"/>
          </w:tcPr>
          <w:p w14:paraId="624E7A5C">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税费（6%）</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14:paraId="764249F5">
            <w:pPr>
              <w:pageBreakBefore w:val="0"/>
              <w:widowControl/>
              <w:kinsoku/>
              <w:wordWrap/>
              <w:overflowPunct/>
              <w:topLinePunct w:val="0"/>
              <w:autoSpaceDE/>
              <w:autoSpaceDN/>
              <w:bidi w:val="0"/>
              <w:adjustRightInd w:val="0"/>
              <w:snapToGrid w:val="0"/>
              <w:spacing w:line="360" w:lineRule="auto"/>
              <w:ind w:firstLine="480" w:firstLineChars="200"/>
              <w:jc w:val="center"/>
              <w:rPr>
                <w:rFonts w:hint="default" w:ascii="宋体" w:hAnsi="宋体" w:eastAsia="宋体" w:cs="宋体"/>
                <w:kern w:val="0"/>
                <w:sz w:val="24"/>
                <w:szCs w:val="24"/>
              </w:rPr>
            </w:pPr>
            <w:r>
              <w:rPr>
                <w:rFonts w:hint="default" w:ascii="宋体" w:hAnsi="宋体" w:eastAsia="宋体" w:cs="宋体"/>
                <w:kern w:val="0"/>
                <w:sz w:val="24"/>
                <w:szCs w:val="24"/>
              </w:rPr>
              <w:t>/</w:t>
            </w:r>
          </w:p>
        </w:tc>
        <w:tc>
          <w:tcPr>
            <w:tcW w:w="1731" w:type="pct"/>
            <w:tcBorders>
              <w:top w:val="single" w:color="000000" w:sz="4" w:space="0"/>
              <w:left w:val="single" w:color="000000" w:sz="4" w:space="0"/>
              <w:bottom w:val="single" w:color="000000" w:sz="4" w:space="0"/>
              <w:right w:val="single" w:color="000000" w:sz="4" w:space="0"/>
            </w:tcBorders>
            <w:noWrap w:val="0"/>
            <w:vAlign w:val="center"/>
          </w:tcPr>
          <w:p w14:paraId="119ED9C2">
            <w:pPr>
              <w:pageBreakBefore w:val="0"/>
              <w:widowControl/>
              <w:kinsoku/>
              <w:wordWrap/>
              <w:overflowPunct/>
              <w:topLinePunct w:val="0"/>
              <w:autoSpaceDE/>
              <w:autoSpaceDN/>
              <w:bidi w:val="0"/>
              <w:adjustRightInd w:val="0"/>
              <w:snapToGrid w:val="0"/>
              <w:spacing w:line="360" w:lineRule="auto"/>
              <w:ind w:firstLine="480" w:firstLineChars="200"/>
              <w:jc w:val="center"/>
              <w:rPr>
                <w:rFonts w:hint="default" w:ascii="宋体" w:hAnsi="宋体" w:eastAsia="宋体" w:cs="宋体"/>
                <w:kern w:val="0"/>
                <w:sz w:val="24"/>
                <w:szCs w:val="24"/>
              </w:rPr>
            </w:pPr>
            <w:r>
              <w:rPr>
                <w:rFonts w:hint="default" w:ascii="宋体" w:hAnsi="宋体" w:eastAsia="宋体" w:cs="宋体"/>
                <w:kern w:val="0"/>
                <w:sz w:val="24"/>
                <w:szCs w:val="24"/>
              </w:rPr>
              <w:t>/</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2A83AE3">
            <w:pPr>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kern w:val="0"/>
                <w:sz w:val="24"/>
                <w:szCs w:val="24"/>
              </w:rPr>
            </w:pPr>
            <w:r>
              <w:rPr>
                <w:rFonts w:hint="default" w:ascii="宋体" w:hAnsi="宋体" w:eastAsia="宋体" w:cs="宋体"/>
                <w:kern w:val="0"/>
                <w:sz w:val="24"/>
                <w:szCs w:val="24"/>
              </w:rPr>
              <w:t>项</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591672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33A8CB8B">
      <w:pPr>
        <w:pageBreakBefore w:val="0"/>
        <w:widowControl/>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b/>
          <w:bCs/>
          <w:sz w:val="32"/>
          <w:szCs w:val="32"/>
          <w:lang w:val="en-US" w:eastAsia="zh-CN"/>
        </w:rPr>
      </w:pPr>
      <w:r>
        <w:rPr>
          <w:rFonts w:hint="eastAsia" w:ascii="宋体" w:hAnsi="宋体" w:eastAsia="宋体" w:cs="宋体"/>
          <w:kern w:val="0"/>
          <w:sz w:val="24"/>
          <w:szCs w:val="24"/>
        </w:rPr>
        <w:br w:type="page"/>
      </w:r>
      <w:r>
        <w:rPr>
          <w:rFonts w:hint="eastAsia" w:ascii="宋体" w:hAnsi="Times New Roman" w:eastAsia="宋体" w:cs="Times New Roman"/>
          <w:b/>
          <w:bCs/>
          <w:kern w:val="2"/>
          <w:sz w:val="24"/>
          <w:szCs w:val="24"/>
          <w:lang w:val="en-US" w:eastAsia="zh-CN" w:bidi="ar-SA"/>
        </w:rPr>
        <w:t>附件2: 仙桃机房设施设备</w:t>
      </w:r>
    </w:p>
    <w:p w14:paraId="398850F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（一）仙桃机房电气设备（配电箱、电源、插座、照明灯等）</w:t>
      </w:r>
      <w:r>
        <w:rPr>
          <w:rFonts w:hint="eastAsia" w:ascii="宋体" w:hAnsi="宋体" w:eastAsia="宋体" w:cs="宋体"/>
          <w:kern w:val="0"/>
          <w:sz w:val="24"/>
          <w:szCs w:val="24"/>
          <w:lang w:eastAsia="zh-CN"/>
        </w:rPr>
        <w:t>。</w:t>
      </w:r>
    </w:p>
    <w:p w14:paraId="519AEA3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    以实际情况为准</w:t>
      </w:r>
      <w:r>
        <w:rPr>
          <w:rFonts w:hint="eastAsia" w:ascii="宋体" w:hAnsi="宋体" w:eastAsia="宋体" w:cs="宋体"/>
          <w:kern w:val="0"/>
          <w:sz w:val="24"/>
          <w:szCs w:val="24"/>
          <w:lang w:eastAsia="zh-CN"/>
        </w:rPr>
        <w:t>。</w:t>
      </w:r>
    </w:p>
    <w:p w14:paraId="7B11A5C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（二）仙桃机房空调系统</w:t>
      </w:r>
    </w:p>
    <w:tbl>
      <w:tblPr>
        <w:tblStyle w:val="14"/>
        <w:tblW w:w="0" w:type="auto"/>
        <w:jc w:val="center"/>
        <w:tblLayout w:type="autofit"/>
        <w:tblCellMar>
          <w:top w:w="0" w:type="dxa"/>
          <w:left w:w="108" w:type="dxa"/>
          <w:bottom w:w="0" w:type="dxa"/>
          <w:right w:w="108" w:type="dxa"/>
        </w:tblCellMar>
      </w:tblPr>
      <w:tblGrid>
        <w:gridCol w:w="2859"/>
        <w:gridCol w:w="2998"/>
        <w:gridCol w:w="1616"/>
        <w:gridCol w:w="1066"/>
      </w:tblGrid>
      <w:tr w14:paraId="667FB3C2">
        <w:tblPrEx>
          <w:tblCellMar>
            <w:top w:w="0" w:type="dxa"/>
            <w:left w:w="108" w:type="dxa"/>
            <w:bottom w:w="0" w:type="dxa"/>
            <w:right w:w="108" w:type="dxa"/>
          </w:tblCellMar>
        </w:tblPrEx>
        <w:trPr>
          <w:trHeight w:val="290" w:hRule="atLeast"/>
          <w:jc w:val="center"/>
        </w:trPr>
        <w:tc>
          <w:tcPr>
            <w:tcW w:w="2859" w:type="dxa"/>
            <w:tcBorders>
              <w:top w:val="single" w:color="auto" w:sz="8" w:space="0"/>
              <w:left w:val="single" w:color="auto" w:sz="8" w:space="0"/>
              <w:bottom w:val="single" w:color="auto" w:sz="8" w:space="0"/>
              <w:right w:val="single" w:color="auto" w:sz="8" w:space="0"/>
            </w:tcBorders>
            <w:noWrap w:val="0"/>
            <w:vAlign w:val="center"/>
          </w:tcPr>
          <w:p w14:paraId="1740055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2998" w:type="dxa"/>
            <w:tcBorders>
              <w:top w:val="single" w:color="auto" w:sz="8" w:space="0"/>
              <w:left w:val="nil"/>
              <w:bottom w:val="single" w:color="auto" w:sz="8" w:space="0"/>
              <w:right w:val="single" w:color="auto" w:sz="8" w:space="0"/>
            </w:tcBorders>
            <w:noWrap w:val="0"/>
            <w:vAlign w:val="center"/>
          </w:tcPr>
          <w:p w14:paraId="1AF9A7E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1608" w:type="dxa"/>
            <w:tcBorders>
              <w:top w:val="single" w:color="auto" w:sz="8" w:space="0"/>
              <w:left w:val="nil"/>
              <w:bottom w:val="single" w:color="auto" w:sz="8" w:space="0"/>
              <w:right w:val="single" w:color="auto" w:sz="8" w:space="0"/>
            </w:tcBorders>
            <w:noWrap w:val="0"/>
            <w:vAlign w:val="center"/>
          </w:tcPr>
          <w:p w14:paraId="5010854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1066" w:type="dxa"/>
            <w:tcBorders>
              <w:top w:val="single" w:color="auto" w:sz="8" w:space="0"/>
              <w:left w:val="nil"/>
              <w:bottom w:val="single" w:color="auto" w:sz="8" w:space="0"/>
              <w:right w:val="single" w:color="auto" w:sz="8" w:space="0"/>
            </w:tcBorders>
            <w:noWrap w:val="0"/>
            <w:vAlign w:val="center"/>
          </w:tcPr>
          <w:p w14:paraId="61DEA75E">
            <w:pPr>
              <w:pageBreakBefore w:val="0"/>
              <w:widowControl/>
              <w:kinsoku/>
              <w:wordWrap/>
              <w:overflowPunct/>
              <w:topLinePunct w:val="0"/>
              <w:autoSpaceDE/>
              <w:autoSpaceDN/>
              <w:bidi w:val="0"/>
              <w:adjustRightInd w:val="0"/>
              <w:snapToGrid w:val="0"/>
              <w:spacing w:line="360" w:lineRule="auto"/>
              <w:ind w:firstLine="240" w:firstLineChars="100"/>
              <w:jc w:val="both"/>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78AE0AE0">
        <w:tblPrEx>
          <w:tblCellMar>
            <w:top w:w="0" w:type="dxa"/>
            <w:left w:w="108" w:type="dxa"/>
            <w:bottom w:w="0" w:type="dxa"/>
            <w:right w:w="108" w:type="dxa"/>
          </w:tblCellMar>
        </w:tblPrEx>
        <w:trPr>
          <w:trHeight w:val="307" w:hRule="atLeast"/>
          <w:jc w:val="center"/>
        </w:trPr>
        <w:tc>
          <w:tcPr>
            <w:tcW w:w="2859" w:type="dxa"/>
            <w:tcBorders>
              <w:top w:val="nil"/>
              <w:left w:val="single" w:color="auto" w:sz="8" w:space="0"/>
              <w:bottom w:val="single" w:color="auto" w:sz="8" w:space="0"/>
              <w:right w:val="single" w:color="auto" w:sz="8" w:space="0"/>
            </w:tcBorders>
            <w:noWrap w:val="0"/>
            <w:vAlign w:val="center"/>
          </w:tcPr>
          <w:p w14:paraId="43CE9B0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空调配电箱</w:t>
            </w:r>
          </w:p>
        </w:tc>
        <w:tc>
          <w:tcPr>
            <w:tcW w:w="2998" w:type="dxa"/>
            <w:tcBorders>
              <w:top w:val="nil"/>
              <w:left w:val="nil"/>
              <w:bottom w:val="single" w:color="auto" w:sz="8" w:space="0"/>
              <w:right w:val="single" w:color="auto" w:sz="8" w:space="0"/>
            </w:tcBorders>
            <w:noWrap w:val="0"/>
            <w:vAlign w:val="center"/>
          </w:tcPr>
          <w:p w14:paraId="089DDA3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608" w:type="dxa"/>
            <w:tcBorders>
              <w:top w:val="nil"/>
              <w:left w:val="nil"/>
              <w:bottom w:val="single" w:color="auto" w:sz="8" w:space="0"/>
              <w:right w:val="single" w:color="auto" w:sz="8" w:space="0"/>
            </w:tcBorders>
            <w:noWrap w:val="0"/>
            <w:vAlign w:val="center"/>
          </w:tcPr>
          <w:p w14:paraId="66D2FD6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1066" w:type="dxa"/>
            <w:tcBorders>
              <w:top w:val="nil"/>
              <w:left w:val="nil"/>
              <w:bottom w:val="single" w:color="auto" w:sz="8" w:space="0"/>
              <w:right w:val="single" w:color="auto" w:sz="8" w:space="0"/>
            </w:tcBorders>
            <w:noWrap w:val="0"/>
            <w:vAlign w:val="center"/>
          </w:tcPr>
          <w:p w14:paraId="31EE14D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DB6DDDB">
        <w:tblPrEx>
          <w:tblCellMar>
            <w:top w:w="0" w:type="dxa"/>
            <w:left w:w="108" w:type="dxa"/>
            <w:bottom w:w="0" w:type="dxa"/>
            <w:right w:w="108" w:type="dxa"/>
          </w:tblCellMar>
        </w:tblPrEx>
        <w:trPr>
          <w:trHeight w:val="290" w:hRule="atLeast"/>
          <w:jc w:val="center"/>
        </w:trPr>
        <w:tc>
          <w:tcPr>
            <w:tcW w:w="2859" w:type="dxa"/>
            <w:tcBorders>
              <w:top w:val="nil"/>
              <w:left w:val="single" w:color="auto" w:sz="8" w:space="0"/>
              <w:bottom w:val="single" w:color="auto" w:sz="8" w:space="0"/>
              <w:right w:val="single" w:color="auto" w:sz="8" w:space="0"/>
            </w:tcBorders>
            <w:noWrap w:val="0"/>
            <w:vAlign w:val="center"/>
          </w:tcPr>
          <w:p w14:paraId="04DEC4B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精密空调</w:t>
            </w:r>
          </w:p>
        </w:tc>
        <w:tc>
          <w:tcPr>
            <w:tcW w:w="2998" w:type="dxa"/>
            <w:tcBorders>
              <w:top w:val="nil"/>
              <w:left w:val="nil"/>
              <w:bottom w:val="single" w:color="auto" w:sz="8" w:space="0"/>
              <w:right w:val="single" w:color="auto" w:sz="8" w:space="0"/>
            </w:tcBorders>
            <w:noWrap w:val="0"/>
            <w:vAlign w:val="center"/>
          </w:tcPr>
          <w:p w14:paraId="7CD5992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世图兹</w:t>
            </w:r>
          </w:p>
        </w:tc>
        <w:tc>
          <w:tcPr>
            <w:tcW w:w="1608" w:type="dxa"/>
            <w:tcBorders>
              <w:top w:val="nil"/>
              <w:left w:val="nil"/>
              <w:bottom w:val="single" w:color="auto" w:sz="8" w:space="0"/>
              <w:right w:val="single" w:color="auto" w:sz="8" w:space="0"/>
            </w:tcBorders>
            <w:noWrap w:val="0"/>
            <w:vAlign w:val="center"/>
          </w:tcPr>
          <w:p w14:paraId="088A749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ASD702A</w:t>
            </w:r>
          </w:p>
        </w:tc>
        <w:tc>
          <w:tcPr>
            <w:tcW w:w="1066" w:type="dxa"/>
            <w:tcBorders>
              <w:top w:val="nil"/>
              <w:left w:val="nil"/>
              <w:bottom w:val="single" w:color="auto" w:sz="8" w:space="0"/>
              <w:right w:val="single" w:color="auto" w:sz="8" w:space="0"/>
            </w:tcBorders>
            <w:noWrap w:val="0"/>
            <w:vAlign w:val="center"/>
          </w:tcPr>
          <w:p w14:paraId="7AA8F4D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D625A4A">
        <w:tblPrEx>
          <w:tblCellMar>
            <w:top w:w="0" w:type="dxa"/>
            <w:left w:w="108" w:type="dxa"/>
            <w:bottom w:w="0" w:type="dxa"/>
            <w:right w:w="108" w:type="dxa"/>
          </w:tblCellMar>
        </w:tblPrEx>
        <w:trPr>
          <w:trHeight w:val="290" w:hRule="atLeast"/>
          <w:jc w:val="center"/>
        </w:trPr>
        <w:tc>
          <w:tcPr>
            <w:tcW w:w="2859" w:type="dxa"/>
            <w:tcBorders>
              <w:top w:val="nil"/>
              <w:left w:val="single" w:color="auto" w:sz="8" w:space="0"/>
              <w:bottom w:val="single" w:color="auto" w:sz="8" w:space="0"/>
              <w:right w:val="single" w:color="auto" w:sz="8" w:space="0"/>
            </w:tcBorders>
            <w:noWrap w:val="0"/>
            <w:vAlign w:val="center"/>
          </w:tcPr>
          <w:p w14:paraId="6DD0A49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普通空调</w:t>
            </w:r>
          </w:p>
        </w:tc>
        <w:tc>
          <w:tcPr>
            <w:tcW w:w="2998" w:type="dxa"/>
            <w:tcBorders>
              <w:top w:val="nil"/>
              <w:left w:val="nil"/>
              <w:bottom w:val="single" w:color="auto" w:sz="8" w:space="0"/>
              <w:right w:val="single" w:color="auto" w:sz="8" w:space="0"/>
            </w:tcBorders>
            <w:noWrap w:val="0"/>
            <w:vAlign w:val="center"/>
          </w:tcPr>
          <w:p w14:paraId="6D6C664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美的</w:t>
            </w:r>
          </w:p>
        </w:tc>
        <w:tc>
          <w:tcPr>
            <w:tcW w:w="1608" w:type="dxa"/>
            <w:tcBorders>
              <w:top w:val="nil"/>
              <w:left w:val="nil"/>
              <w:bottom w:val="single" w:color="auto" w:sz="8" w:space="0"/>
              <w:right w:val="single" w:color="auto" w:sz="8" w:space="0"/>
            </w:tcBorders>
            <w:noWrap w:val="0"/>
            <w:vAlign w:val="center"/>
          </w:tcPr>
          <w:p w14:paraId="74A794D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1066" w:type="dxa"/>
            <w:tcBorders>
              <w:top w:val="nil"/>
              <w:left w:val="nil"/>
              <w:bottom w:val="single" w:color="auto" w:sz="8" w:space="0"/>
              <w:right w:val="single" w:color="auto" w:sz="8" w:space="0"/>
            </w:tcBorders>
            <w:noWrap w:val="0"/>
            <w:vAlign w:val="center"/>
          </w:tcPr>
          <w:p w14:paraId="29CDF69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F67EEDB">
        <w:tblPrEx>
          <w:tblCellMar>
            <w:top w:w="0" w:type="dxa"/>
            <w:left w:w="108" w:type="dxa"/>
            <w:bottom w:w="0" w:type="dxa"/>
            <w:right w:w="108" w:type="dxa"/>
          </w:tblCellMar>
        </w:tblPrEx>
        <w:trPr>
          <w:trHeight w:val="290" w:hRule="atLeast"/>
          <w:jc w:val="center"/>
        </w:trPr>
        <w:tc>
          <w:tcPr>
            <w:tcW w:w="2859" w:type="dxa"/>
            <w:tcBorders>
              <w:top w:val="nil"/>
              <w:left w:val="single" w:color="auto" w:sz="8" w:space="0"/>
              <w:bottom w:val="single" w:color="auto" w:sz="8" w:space="0"/>
              <w:right w:val="single" w:color="auto" w:sz="8" w:space="0"/>
            </w:tcBorders>
            <w:noWrap w:val="0"/>
            <w:vAlign w:val="center"/>
          </w:tcPr>
          <w:p w14:paraId="22C582D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普通空调</w:t>
            </w:r>
          </w:p>
        </w:tc>
        <w:tc>
          <w:tcPr>
            <w:tcW w:w="2998" w:type="dxa"/>
            <w:tcBorders>
              <w:top w:val="nil"/>
              <w:left w:val="nil"/>
              <w:bottom w:val="single" w:color="auto" w:sz="8" w:space="0"/>
              <w:right w:val="single" w:color="auto" w:sz="8" w:space="0"/>
            </w:tcBorders>
            <w:noWrap w:val="0"/>
            <w:vAlign w:val="center"/>
          </w:tcPr>
          <w:p w14:paraId="7B51C2E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美的</w:t>
            </w:r>
          </w:p>
        </w:tc>
        <w:tc>
          <w:tcPr>
            <w:tcW w:w="1608" w:type="dxa"/>
            <w:tcBorders>
              <w:top w:val="nil"/>
              <w:left w:val="nil"/>
              <w:bottom w:val="single" w:color="auto" w:sz="8" w:space="0"/>
              <w:right w:val="single" w:color="auto" w:sz="8" w:space="0"/>
            </w:tcBorders>
            <w:noWrap w:val="0"/>
            <w:vAlign w:val="center"/>
          </w:tcPr>
          <w:p w14:paraId="70588BA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1066" w:type="dxa"/>
            <w:tcBorders>
              <w:top w:val="nil"/>
              <w:left w:val="nil"/>
              <w:bottom w:val="single" w:color="auto" w:sz="8" w:space="0"/>
              <w:right w:val="single" w:color="auto" w:sz="8" w:space="0"/>
            </w:tcBorders>
            <w:noWrap w:val="0"/>
            <w:vAlign w:val="center"/>
          </w:tcPr>
          <w:p w14:paraId="53989FF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AADA9E7">
        <w:tblPrEx>
          <w:tblCellMar>
            <w:top w:w="0" w:type="dxa"/>
            <w:left w:w="108" w:type="dxa"/>
            <w:bottom w:w="0" w:type="dxa"/>
            <w:right w:w="108" w:type="dxa"/>
          </w:tblCellMar>
        </w:tblPrEx>
        <w:trPr>
          <w:trHeight w:val="290" w:hRule="atLeast"/>
          <w:jc w:val="center"/>
        </w:trPr>
        <w:tc>
          <w:tcPr>
            <w:tcW w:w="2859" w:type="dxa"/>
            <w:tcBorders>
              <w:top w:val="nil"/>
              <w:left w:val="single" w:color="auto" w:sz="8" w:space="0"/>
              <w:bottom w:val="single" w:color="auto" w:sz="8" w:space="0"/>
              <w:right w:val="single" w:color="auto" w:sz="8" w:space="0"/>
            </w:tcBorders>
            <w:noWrap w:val="0"/>
            <w:vAlign w:val="center"/>
          </w:tcPr>
          <w:p w14:paraId="4DBC11C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新风设备</w:t>
            </w:r>
          </w:p>
        </w:tc>
        <w:tc>
          <w:tcPr>
            <w:tcW w:w="2998" w:type="dxa"/>
            <w:tcBorders>
              <w:top w:val="nil"/>
              <w:left w:val="nil"/>
              <w:bottom w:val="single" w:color="auto" w:sz="8" w:space="0"/>
              <w:right w:val="single" w:color="auto" w:sz="8" w:space="0"/>
            </w:tcBorders>
            <w:noWrap w:val="0"/>
            <w:vAlign w:val="center"/>
          </w:tcPr>
          <w:p w14:paraId="1B178A1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南洋</w:t>
            </w:r>
          </w:p>
        </w:tc>
        <w:tc>
          <w:tcPr>
            <w:tcW w:w="1608" w:type="dxa"/>
            <w:tcBorders>
              <w:top w:val="nil"/>
              <w:left w:val="nil"/>
              <w:bottom w:val="single" w:color="auto" w:sz="8" w:space="0"/>
              <w:right w:val="single" w:color="auto" w:sz="8" w:space="0"/>
            </w:tcBorders>
            <w:noWrap w:val="0"/>
            <w:vAlign w:val="center"/>
          </w:tcPr>
          <w:p w14:paraId="5ABBD51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1066" w:type="dxa"/>
            <w:tcBorders>
              <w:top w:val="nil"/>
              <w:left w:val="nil"/>
              <w:bottom w:val="single" w:color="auto" w:sz="8" w:space="0"/>
              <w:right w:val="single" w:color="auto" w:sz="8" w:space="0"/>
            </w:tcBorders>
            <w:noWrap w:val="0"/>
            <w:vAlign w:val="center"/>
          </w:tcPr>
          <w:p w14:paraId="394F7C7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0C07496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）仙桃机房综合布线（含机柜、电线、网线、光纤等）</w:t>
      </w:r>
    </w:p>
    <w:p w14:paraId="64B73C3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以实际情况为准</w:t>
      </w:r>
      <w:r>
        <w:rPr>
          <w:rFonts w:hint="eastAsia" w:ascii="宋体" w:hAnsi="宋体" w:eastAsia="宋体" w:cs="宋体"/>
          <w:kern w:val="0"/>
          <w:sz w:val="24"/>
          <w:szCs w:val="24"/>
          <w:lang w:eastAsia="zh-CN"/>
        </w:rPr>
        <w:t>。</w:t>
      </w:r>
    </w:p>
    <w:p w14:paraId="740CC21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）仙桃机房网络监控系统、UPS、动环监控系统、门禁系统</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2"/>
        <w:gridCol w:w="1603"/>
        <w:gridCol w:w="2816"/>
        <w:gridCol w:w="1116"/>
      </w:tblGrid>
      <w:tr w14:paraId="2CA2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7E89736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843" w:type="pct"/>
            <w:noWrap w:val="0"/>
            <w:vAlign w:val="center"/>
          </w:tcPr>
          <w:p w14:paraId="48945E6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1385" w:type="pct"/>
            <w:noWrap w:val="0"/>
            <w:vAlign w:val="center"/>
          </w:tcPr>
          <w:p w14:paraId="2DE4260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592" w:type="pct"/>
            <w:noWrap w:val="0"/>
            <w:vAlign w:val="center"/>
          </w:tcPr>
          <w:p w14:paraId="35E5285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7439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14:paraId="3F0A20E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仙桃机房网络监控设备</w:t>
            </w:r>
          </w:p>
        </w:tc>
      </w:tr>
      <w:tr w14:paraId="0AB6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14:paraId="0EFC975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A.工作区部分</w:t>
            </w:r>
          </w:p>
        </w:tc>
      </w:tr>
      <w:tr w14:paraId="13C6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F648D4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信息设备及网络管理监控系统软件</w:t>
            </w:r>
          </w:p>
        </w:tc>
        <w:tc>
          <w:tcPr>
            <w:tcW w:w="843" w:type="pct"/>
            <w:noWrap w:val="0"/>
            <w:vAlign w:val="center"/>
          </w:tcPr>
          <w:p w14:paraId="7F31D400">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远臻</w:t>
            </w:r>
          </w:p>
        </w:tc>
        <w:tc>
          <w:tcPr>
            <w:tcW w:w="1385" w:type="pct"/>
            <w:noWrap w:val="0"/>
            <w:vAlign w:val="center"/>
          </w:tcPr>
          <w:p w14:paraId="6673722E">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综合运维管理系统</w:t>
            </w:r>
          </w:p>
        </w:tc>
        <w:tc>
          <w:tcPr>
            <w:tcW w:w="592" w:type="pct"/>
            <w:noWrap w:val="0"/>
            <w:vAlign w:val="center"/>
          </w:tcPr>
          <w:p w14:paraId="7CDD6A5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C0F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pct"/>
            <w:gridSpan w:val="3"/>
            <w:noWrap w:val="0"/>
            <w:vAlign w:val="center"/>
          </w:tcPr>
          <w:p w14:paraId="0C90585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B、硬件设备</w:t>
            </w:r>
          </w:p>
        </w:tc>
        <w:tc>
          <w:tcPr>
            <w:tcW w:w="592" w:type="pct"/>
            <w:noWrap w:val="0"/>
            <w:vAlign w:val="center"/>
          </w:tcPr>
          <w:p w14:paraId="6E3F8C2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r>
      <w:tr w14:paraId="28B2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3A705A7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843" w:type="pct"/>
            <w:noWrap w:val="0"/>
            <w:vAlign w:val="center"/>
          </w:tcPr>
          <w:p w14:paraId="0240230C">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浪潮</w:t>
            </w:r>
          </w:p>
        </w:tc>
        <w:tc>
          <w:tcPr>
            <w:tcW w:w="1385" w:type="pct"/>
            <w:noWrap w:val="0"/>
            <w:vAlign w:val="center"/>
          </w:tcPr>
          <w:p w14:paraId="63F7C6C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NF5270M4</w:t>
            </w:r>
          </w:p>
        </w:tc>
        <w:tc>
          <w:tcPr>
            <w:tcW w:w="592" w:type="pct"/>
            <w:noWrap w:val="0"/>
            <w:vAlign w:val="center"/>
          </w:tcPr>
          <w:p w14:paraId="196E5A0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B65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7418252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终端控制设备</w:t>
            </w:r>
          </w:p>
        </w:tc>
        <w:tc>
          <w:tcPr>
            <w:tcW w:w="843" w:type="pct"/>
            <w:noWrap w:val="0"/>
            <w:vAlign w:val="center"/>
          </w:tcPr>
          <w:p w14:paraId="7A00BE41">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宏碁</w:t>
            </w:r>
          </w:p>
        </w:tc>
        <w:tc>
          <w:tcPr>
            <w:tcW w:w="1385" w:type="pct"/>
            <w:noWrap w:val="0"/>
            <w:vAlign w:val="center"/>
          </w:tcPr>
          <w:p w14:paraId="1F6AF67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D650</w:t>
            </w:r>
          </w:p>
        </w:tc>
        <w:tc>
          <w:tcPr>
            <w:tcW w:w="592" w:type="pct"/>
            <w:noWrap w:val="0"/>
            <w:vAlign w:val="center"/>
          </w:tcPr>
          <w:p w14:paraId="625C5C2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DA5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E20BF5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电视机</w:t>
            </w:r>
          </w:p>
        </w:tc>
        <w:tc>
          <w:tcPr>
            <w:tcW w:w="843" w:type="pct"/>
            <w:noWrap w:val="0"/>
            <w:vAlign w:val="center"/>
          </w:tcPr>
          <w:p w14:paraId="2370939E">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创维</w:t>
            </w:r>
          </w:p>
        </w:tc>
        <w:tc>
          <w:tcPr>
            <w:tcW w:w="1385" w:type="pct"/>
            <w:noWrap w:val="0"/>
            <w:vAlign w:val="center"/>
          </w:tcPr>
          <w:p w14:paraId="0B6E77C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55E388G</w:t>
            </w:r>
          </w:p>
        </w:tc>
        <w:tc>
          <w:tcPr>
            <w:tcW w:w="592" w:type="pct"/>
            <w:noWrap w:val="0"/>
            <w:vAlign w:val="center"/>
          </w:tcPr>
          <w:p w14:paraId="70D16CB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95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pct"/>
            <w:gridSpan w:val="3"/>
            <w:noWrap w:val="0"/>
            <w:vAlign w:val="center"/>
          </w:tcPr>
          <w:p w14:paraId="64C1C8F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C、安装辅材</w:t>
            </w:r>
          </w:p>
        </w:tc>
        <w:tc>
          <w:tcPr>
            <w:tcW w:w="592" w:type="pct"/>
            <w:noWrap w:val="0"/>
            <w:vAlign w:val="center"/>
          </w:tcPr>
          <w:p w14:paraId="695B9CD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r>
      <w:tr w14:paraId="6676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3C605F0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材料</w:t>
            </w:r>
          </w:p>
        </w:tc>
        <w:tc>
          <w:tcPr>
            <w:tcW w:w="843" w:type="pct"/>
            <w:noWrap w:val="0"/>
            <w:vAlign w:val="center"/>
          </w:tcPr>
          <w:p w14:paraId="6D8A126C">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551FB9D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592" w:type="pct"/>
            <w:noWrap w:val="0"/>
            <w:vAlign w:val="center"/>
          </w:tcPr>
          <w:p w14:paraId="20F57A7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C6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pct"/>
            <w:gridSpan w:val="3"/>
            <w:noWrap w:val="0"/>
            <w:vAlign w:val="center"/>
          </w:tcPr>
          <w:p w14:paraId="69C1092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配套机房UPS电源设备</w:t>
            </w:r>
          </w:p>
        </w:tc>
        <w:tc>
          <w:tcPr>
            <w:tcW w:w="592" w:type="pct"/>
            <w:noWrap w:val="0"/>
            <w:vAlign w:val="center"/>
          </w:tcPr>
          <w:p w14:paraId="4375BB6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r>
      <w:tr w14:paraId="4858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98627A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UPS输入箱</w:t>
            </w:r>
          </w:p>
        </w:tc>
        <w:tc>
          <w:tcPr>
            <w:tcW w:w="843" w:type="pct"/>
            <w:noWrap w:val="0"/>
            <w:vAlign w:val="center"/>
          </w:tcPr>
          <w:p w14:paraId="45CD9183">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1385" w:type="pct"/>
            <w:noWrap w:val="0"/>
            <w:vAlign w:val="center"/>
          </w:tcPr>
          <w:p w14:paraId="3794864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380V/200A</w:t>
            </w:r>
          </w:p>
        </w:tc>
        <w:tc>
          <w:tcPr>
            <w:tcW w:w="592" w:type="pct"/>
            <w:noWrap w:val="0"/>
            <w:vAlign w:val="center"/>
          </w:tcPr>
          <w:p w14:paraId="5E28B0C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C83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6EB532F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模块化UPS</w:t>
            </w:r>
          </w:p>
        </w:tc>
        <w:tc>
          <w:tcPr>
            <w:tcW w:w="843" w:type="pct"/>
            <w:noWrap w:val="0"/>
            <w:vAlign w:val="center"/>
          </w:tcPr>
          <w:p w14:paraId="2865CB9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科华</w:t>
            </w:r>
          </w:p>
        </w:tc>
        <w:tc>
          <w:tcPr>
            <w:tcW w:w="1385" w:type="pct"/>
            <w:noWrap w:val="0"/>
            <w:vAlign w:val="center"/>
          </w:tcPr>
          <w:p w14:paraId="74EC082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MR33125</w:t>
            </w:r>
          </w:p>
        </w:tc>
        <w:tc>
          <w:tcPr>
            <w:tcW w:w="592" w:type="pct"/>
            <w:noWrap w:val="0"/>
            <w:vAlign w:val="center"/>
          </w:tcPr>
          <w:p w14:paraId="2763810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E37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38F4277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UPS输出屏</w:t>
            </w:r>
          </w:p>
        </w:tc>
        <w:tc>
          <w:tcPr>
            <w:tcW w:w="843" w:type="pct"/>
            <w:noWrap w:val="0"/>
            <w:vAlign w:val="center"/>
          </w:tcPr>
          <w:p w14:paraId="7DB2C7EF">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施耐德</w:t>
            </w:r>
          </w:p>
        </w:tc>
        <w:tc>
          <w:tcPr>
            <w:tcW w:w="1385" w:type="pct"/>
            <w:noWrap w:val="0"/>
            <w:vAlign w:val="center"/>
          </w:tcPr>
          <w:p w14:paraId="1F29A06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380V/160A</w:t>
            </w:r>
          </w:p>
        </w:tc>
        <w:tc>
          <w:tcPr>
            <w:tcW w:w="592" w:type="pct"/>
            <w:noWrap w:val="0"/>
            <w:vAlign w:val="center"/>
          </w:tcPr>
          <w:p w14:paraId="28449BD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E84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766F5A2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电池组</w:t>
            </w:r>
          </w:p>
        </w:tc>
        <w:tc>
          <w:tcPr>
            <w:tcW w:w="843" w:type="pct"/>
            <w:noWrap w:val="0"/>
            <w:vAlign w:val="center"/>
          </w:tcPr>
          <w:p w14:paraId="556E9852">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科华</w:t>
            </w:r>
          </w:p>
        </w:tc>
        <w:tc>
          <w:tcPr>
            <w:tcW w:w="1385" w:type="pct"/>
            <w:noWrap w:val="0"/>
            <w:vAlign w:val="center"/>
          </w:tcPr>
          <w:p w14:paraId="4CC59D1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6-GFM-200-YT</w:t>
            </w:r>
          </w:p>
        </w:tc>
        <w:tc>
          <w:tcPr>
            <w:tcW w:w="592" w:type="pct"/>
            <w:noWrap w:val="0"/>
            <w:vAlign w:val="center"/>
          </w:tcPr>
          <w:p w14:paraId="186F342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14DB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6C9EB31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电源专业材料费</w:t>
            </w:r>
          </w:p>
        </w:tc>
        <w:tc>
          <w:tcPr>
            <w:tcW w:w="843" w:type="pct"/>
            <w:noWrap w:val="0"/>
            <w:vAlign w:val="center"/>
          </w:tcPr>
          <w:p w14:paraId="0B0AAA5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4A8350F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592" w:type="pct"/>
            <w:noWrap w:val="0"/>
            <w:vAlign w:val="center"/>
          </w:tcPr>
          <w:p w14:paraId="7BAD2BA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6C9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pct"/>
            <w:gridSpan w:val="3"/>
            <w:noWrap w:val="0"/>
            <w:vAlign w:val="center"/>
          </w:tcPr>
          <w:p w14:paraId="66B2182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仙桃机房动环监控系统</w:t>
            </w:r>
          </w:p>
        </w:tc>
        <w:tc>
          <w:tcPr>
            <w:tcW w:w="592" w:type="pct"/>
            <w:noWrap w:val="0"/>
            <w:vAlign w:val="center"/>
          </w:tcPr>
          <w:p w14:paraId="0F1C5F3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r>
      <w:tr w14:paraId="0CF1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39BADC23">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市电监测协议转换软件模块</w:t>
            </w:r>
          </w:p>
        </w:tc>
        <w:tc>
          <w:tcPr>
            <w:tcW w:w="843" w:type="pct"/>
            <w:noWrap w:val="0"/>
            <w:vAlign w:val="center"/>
          </w:tcPr>
          <w:p w14:paraId="77528408">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6E88911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GX-103</w:t>
            </w:r>
          </w:p>
        </w:tc>
        <w:tc>
          <w:tcPr>
            <w:tcW w:w="592" w:type="pct"/>
            <w:noWrap w:val="0"/>
            <w:vAlign w:val="center"/>
          </w:tcPr>
          <w:p w14:paraId="0F9E3E8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35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EEA86D0">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市电监测电流互感器</w:t>
            </w:r>
          </w:p>
        </w:tc>
        <w:tc>
          <w:tcPr>
            <w:tcW w:w="843" w:type="pct"/>
            <w:noWrap w:val="0"/>
            <w:vAlign w:val="center"/>
          </w:tcPr>
          <w:p w14:paraId="7D779CC4">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09E42C7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200/5</w:t>
            </w:r>
          </w:p>
        </w:tc>
        <w:tc>
          <w:tcPr>
            <w:tcW w:w="592" w:type="pct"/>
            <w:noWrap w:val="0"/>
            <w:vAlign w:val="center"/>
          </w:tcPr>
          <w:p w14:paraId="35F3FB6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143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1C31AA3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配电开关检测开关状态监测触点</w:t>
            </w:r>
          </w:p>
        </w:tc>
        <w:tc>
          <w:tcPr>
            <w:tcW w:w="843" w:type="pct"/>
            <w:noWrap w:val="0"/>
            <w:vAlign w:val="center"/>
          </w:tcPr>
          <w:p w14:paraId="30E57DB7">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7F9A9E9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DS-7052D-H</w:t>
            </w:r>
            <w:r>
              <w:rPr>
                <w:rFonts w:hint="eastAsia" w:ascii="宋体" w:hAnsi="宋体" w:eastAsia="宋体" w:cs="宋体"/>
                <w:kern w:val="0"/>
                <w:sz w:val="24"/>
                <w:szCs w:val="24"/>
              </w:rPr>
              <w:br w:type="textWrapping"/>
            </w:r>
            <w:r>
              <w:rPr>
                <w:rFonts w:hint="eastAsia" w:ascii="宋体" w:hAnsi="宋体" w:eastAsia="宋体" w:cs="宋体"/>
                <w:kern w:val="0"/>
                <w:sz w:val="24"/>
                <w:szCs w:val="24"/>
              </w:rPr>
              <w:t>DS-7052D</w:t>
            </w:r>
          </w:p>
        </w:tc>
        <w:tc>
          <w:tcPr>
            <w:tcW w:w="592" w:type="pct"/>
            <w:noWrap w:val="0"/>
            <w:vAlign w:val="center"/>
          </w:tcPr>
          <w:p w14:paraId="4B2DB7C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82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2DEB726D">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UPS监控通信模块</w:t>
            </w:r>
          </w:p>
        </w:tc>
        <w:tc>
          <w:tcPr>
            <w:tcW w:w="843" w:type="pct"/>
            <w:noWrap w:val="0"/>
            <w:vAlign w:val="center"/>
          </w:tcPr>
          <w:p w14:paraId="52A2384E">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6115592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DS-7520</w:t>
            </w:r>
          </w:p>
        </w:tc>
        <w:tc>
          <w:tcPr>
            <w:tcW w:w="592" w:type="pct"/>
            <w:noWrap w:val="0"/>
            <w:vAlign w:val="center"/>
          </w:tcPr>
          <w:p w14:paraId="302F6BC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57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00E3E6B7">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UPS监控协议转换软件模块</w:t>
            </w:r>
          </w:p>
        </w:tc>
        <w:tc>
          <w:tcPr>
            <w:tcW w:w="843" w:type="pct"/>
            <w:noWrap w:val="0"/>
            <w:vAlign w:val="center"/>
          </w:tcPr>
          <w:p w14:paraId="5814DB0E">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5AF43BD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软件接口</w:t>
            </w:r>
          </w:p>
        </w:tc>
        <w:tc>
          <w:tcPr>
            <w:tcW w:w="592" w:type="pct"/>
            <w:noWrap w:val="0"/>
            <w:vAlign w:val="center"/>
          </w:tcPr>
          <w:p w14:paraId="5B07984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69D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651D029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温湿度协议转换软件模块</w:t>
            </w:r>
          </w:p>
        </w:tc>
        <w:tc>
          <w:tcPr>
            <w:tcW w:w="843" w:type="pct"/>
            <w:noWrap w:val="0"/>
            <w:vAlign w:val="center"/>
          </w:tcPr>
          <w:p w14:paraId="150554D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70D7DAD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TH-03</w:t>
            </w:r>
          </w:p>
        </w:tc>
        <w:tc>
          <w:tcPr>
            <w:tcW w:w="592" w:type="pct"/>
            <w:noWrap w:val="0"/>
            <w:vAlign w:val="center"/>
          </w:tcPr>
          <w:p w14:paraId="34166C5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732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35E79167">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精密空调监控通信模块</w:t>
            </w:r>
          </w:p>
        </w:tc>
        <w:tc>
          <w:tcPr>
            <w:tcW w:w="843" w:type="pct"/>
            <w:noWrap w:val="0"/>
            <w:vAlign w:val="center"/>
          </w:tcPr>
          <w:p w14:paraId="36E78EE8">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0127A3C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DS-7520</w:t>
            </w:r>
          </w:p>
        </w:tc>
        <w:tc>
          <w:tcPr>
            <w:tcW w:w="592" w:type="pct"/>
            <w:noWrap w:val="0"/>
            <w:vAlign w:val="center"/>
          </w:tcPr>
          <w:p w14:paraId="53C7F48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F1B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C7621A3">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精密空调协议转换软件模块</w:t>
            </w:r>
          </w:p>
        </w:tc>
        <w:tc>
          <w:tcPr>
            <w:tcW w:w="843" w:type="pct"/>
            <w:noWrap w:val="0"/>
            <w:vAlign w:val="center"/>
          </w:tcPr>
          <w:p w14:paraId="551D9711">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5B6019C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软件接口</w:t>
            </w:r>
          </w:p>
        </w:tc>
        <w:tc>
          <w:tcPr>
            <w:tcW w:w="592" w:type="pct"/>
            <w:noWrap w:val="0"/>
            <w:vAlign w:val="center"/>
          </w:tcPr>
          <w:p w14:paraId="24F7333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29B5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B220DB7">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烟雾探测器烟感探头</w:t>
            </w:r>
          </w:p>
        </w:tc>
        <w:tc>
          <w:tcPr>
            <w:tcW w:w="843" w:type="pct"/>
            <w:noWrap w:val="0"/>
            <w:vAlign w:val="center"/>
          </w:tcPr>
          <w:p w14:paraId="5A199ECF">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06D7340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LH-94(II)</w:t>
            </w:r>
          </w:p>
        </w:tc>
        <w:tc>
          <w:tcPr>
            <w:tcW w:w="592" w:type="pct"/>
            <w:noWrap w:val="0"/>
            <w:vAlign w:val="center"/>
          </w:tcPr>
          <w:p w14:paraId="116547C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08E1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800E6FD">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烟雾探测器开关量采集模块</w:t>
            </w:r>
          </w:p>
        </w:tc>
        <w:tc>
          <w:tcPr>
            <w:tcW w:w="843" w:type="pct"/>
            <w:noWrap w:val="0"/>
            <w:vAlign w:val="center"/>
          </w:tcPr>
          <w:p w14:paraId="6AB5307B">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268482C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DS-7052D</w:t>
            </w:r>
          </w:p>
        </w:tc>
        <w:tc>
          <w:tcPr>
            <w:tcW w:w="592" w:type="pct"/>
            <w:noWrap w:val="0"/>
            <w:vAlign w:val="center"/>
          </w:tcPr>
          <w:p w14:paraId="672E419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877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3D4B2F1D">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视频监控系统控制模块</w:t>
            </w:r>
          </w:p>
        </w:tc>
        <w:tc>
          <w:tcPr>
            <w:tcW w:w="843" w:type="pct"/>
            <w:noWrap w:val="0"/>
            <w:vAlign w:val="center"/>
          </w:tcPr>
          <w:p w14:paraId="45148E1D">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4EF70FF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592" w:type="pct"/>
            <w:noWrap w:val="0"/>
            <w:vAlign w:val="center"/>
          </w:tcPr>
          <w:p w14:paraId="75E76B2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95E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4CA66CF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视频监控系统摄像头</w:t>
            </w:r>
          </w:p>
        </w:tc>
        <w:tc>
          <w:tcPr>
            <w:tcW w:w="843" w:type="pct"/>
            <w:noWrap w:val="0"/>
            <w:vAlign w:val="center"/>
          </w:tcPr>
          <w:p w14:paraId="4132EBD4">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海康</w:t>
            </w:r>
          </w:p>
        </w:tc>
        <w:tc>
          <w:tcPr>
            <w:tcW w:w="1385" w:type="pct"/>
            <w:noWrap w:val="0"/>
            <w:vAlign w:val="center"/>
          </w:tcPr>
          <w:p w14:paraId="39869BC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DS-2CD2325D-I</w:t>
            </w:r>
          </w:p>
        </w:tc>
        <w:tc>
          <w:tcPr>
            <w:tcW w:w="592" w:type="pct"/>
            <w:noWrap w:val="0"/>
            <w:vAlign w:val="center"/>
          </w:tcPr>
          <w:p w14:paraId="6985A0B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5AE5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27A65CC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视频监控系统网络硬盘录像机</w:t>
            </w:r>
          </w:p>
        </w:tc>
        <w:tc>
          <w:tcPr>
            <w:tcW w:w="843" w:type="pct"/>
            <w:noWrap w:val="0"/>
            <w:vAlign w:val="center"/>
          </w:tcPr>
          <w:p w14:paraId="5272679B">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海康</w:t>
            </w:r>
          </w:p>
        </w:tc>
        <w:tc>
          <w:tcPr>
            <w:tcW w:w="1385" w:type="pct"/>
            <w:noWrap w:val="0"/>
            <w:vAlign w:val="center"/>
          </w:tcPr>
          <w:p w14:paraId="0D3CCFE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DS-8608N-K8</w:t>
            </w:r>
          </w:p>
        </w:tc>
        <w:tc>
          <w:tcPr>
            <w:tcW w:w="592" w:type="pct"/>
            <w:noWrap w:val="0"/>
            <w:vAlign w:val="center"/>
          </w:tcPr>
          <w:p w14:paraId="1A183AB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328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DC1F208">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区域式漏水泄漏检测</w:t>
            </w:r>
          </w:p>
        </w:tc>
        <w:tc>
          <w:tcPr>
            <w:tcW w:w="843" w:type="pct"/>
            <w:noWrap w:val="0"/>
            <w:vAlign w:val="center"/>
          </w:tcPr>
          <w:p w14:paraId="569169D2">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万慧通</w:t>
            </w:r>
          </w:p>
        </w:tc>
        <w:tc>
          <w:tcPr>
            <w:tcW w:w="1385" w:type="pct"/>
            <w:noWrap w:val="0"/>
            <w:vAlign w:val="center"/>
          </w:tcPr>
          <w:p w14:paraId="4D1DED1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WT-CON12</w:t>
            </w:r>
          </w:p>
        </w:tc>
        <w:tc>
          <w:tcPr>
            <w:tcW w:w="592" w:type="pct"/>
            <w:noWrap w:val="0"/>
            <w:vAlign w:val="center"/>
          </w:tcPr>
          <w:p w14:paraId="4F8AFB6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535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7728488C">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蓄电池监测蓄电池组监测仪</w:t>
            </w:r>
          </w:p>
        </w:tc>
        <w:tc>
          <w:tcPr>
            <w:tcW w:w="843" w:type="pct"/>
            <w:noWrap w:val="0"/>
            <w:vAlign w:val="center"/>
          </w:tcPr>
          <w:p w14:paraId="26DC4C4F">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7E5EAD0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XDC-100-1240</w:t>
            </w:r>
          </w:p>
        </w:tc>
        <w:tc>
          <w:tcPr>
            <w:tcW w:w="592" w:type="pct"/>
            <w:noWrap w:val="0"/>
            <w:vAlign w:val="center"/>
          </w:tcPr>
          <w:p w14:paraId="5CDB323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DF8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627E00F2">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蓄电池监测电池夹</w:t>
            </w:r>
          </w:p>
        </w:tc>
        <w:tc>
          <w:tcPr>
            <w:tcW w:w="843" w:type="pct"/>
            <w:noWrap w:val="0"/>
            <w:vAlign w:val="center"/>
          </w:tcPr>
          <w:p w14:paraId="559AA34B">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0A6F7B4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U型电池夹</w:t>
            </w:r>
          </w:p>
        </w:tc>
        <w:tc>
          <w:tcPr>
            <w:tcW w:w="592" w:type="pct"/>
            <w:noWrap w:val="0"/>
            <w:vAlign w:val="center"/>
          </w:tcPr>
          <w:p w14:paraId="130C631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82</w:t>
            </w:r>
          </w:p>
        </w:tc>
      </w:tr>
      <w:tr w14:paraId="6E8D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1A5F5BC2">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蓄电池监测电池表面温度传感器</w:t>
            </w:r>
          </w:p>
        </w:tc>
        <w:tc>
          <w:tcPr>
            <w:tcW w:w="843" w:type="pct"/>
            <w:noWrap w:val="0"/>
            <w:vAlign w:val="center"/>
          </w:tcPr>
          <w:p w14:paraId="0EBDB647">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6BF3A14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TEM-100</w:t>
            </w:r>
          </w:p>
        </w:tc>
        <w:tc>
          <w:tcPr>
            <w:tcW w:w="592" w:type="pct"/>
            <w:noWrap w:val="0"/>
            <w:vAlign w:val="center"/>
          </w:tcPr>
          <w:p w14:paraId="63E6820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826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2D1671DF">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蓄电池监测霍尔电流传感器</w:t>
            </w:r>
          </w:p>
        </w:tc>
        <w:tc>
          <w:tcPr>
            <w:tcW w:w="843" w:type="pct"/>
            <w:noWrap w:val="0"/>
            <w:vAlign w:val="center"/>
          </w:tcPr>
          <w:p w14:paraId="1CF967BB">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6C76682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霍尔电流传感器</w:t>
            </w:r>
          </w:p>
        </w:tc>
        <w:tc>
          <w:tcPr>
            <w:tcW w:w="592" w:type="pct"/>
            <w:noWrap w:val="0"/>
            <w:vAlign w:val="center"/>
          </w:tcPr>
          <w:p w14:paraId="4046205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72D0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0B28485A">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蓄电池监测协议转换软件模块</w:t>
            </w:r>
          </w:p>
        </w:tc>
        <w:tc>
          <w:tcPr>
            <w:tcW w:w="843" w:type="pct"/>
            <w:noWrap w:val="0"/>
            <w:vAlign w:val="center"/>
          </w:tcPr>
          <w:p w14:paraId="01B05755">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522CF8A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软件接口</w:t>
            </w:r>
          </w:p>
        </w:tc>
        <w:tc>
          <w:tcPr>
            <w:tcW w:w="592" w:type="pct"/>
            <w:noWrap w:val="0"/>
            <w:vAlign w:val="center"/>
          </w:tcPr>
          <w:p w14:paraId="41CEE64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F4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36C50EA3">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中心控制硬件中心服务器</w:t>
            </w:r>
          </w:p>
        </w:tc>
        <w:tc>
          <w:tcPr>
            <w:tcW w:w="843" w:type="pct"/>
            <w:noWrap w:val="0"/>
            <w:vAlign w:val="center"/>
          </w:tcPr>
          <w:p w14:paraId="53837295">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7430B75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CM-DESK-Lserver</w:t>
            </w:r>
          </w:p>
        </w:tc>
        <w:tc>
          <w:tcPr>
            <w:tcW w:w="592" w:type="pct"/>
            <w:noWrap w:val="0"/>
            <w:vAlign w:val="center"/>
          </w:tcPr>
          <w:p w14:paraId="5553CBA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F6C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0150592E">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中心控制硬件串口网络服务器</w:t>
            </w:r>
          </w:p>
        </w:tc>
        <w:tc>
          <w:tcPr>
            <w:tcW w:w="843" w:type="pct"/>
            <w:noWrap w:val="0"/>
            <w:vAlign w:val="center"/>
          </w:tcPr>
          <w:p w14:paraId="7C061F53">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康耐德</w:t>
            </w:r>
          </w:p>
        </w:tc>
        <w:tc>
          <w:tcPr>
            <w:tcW w:w="1385" w:type="pct"/>
            <w:noWrap w:val="0"/>
            <w:vAlign w:val="center"/>
          </w:tcPr>
          <w:p w14:paraId="7D93E60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C2000 N380</w:t>
            </w:r>
          </w:p>
        </w:tc>
        <w:tc>
          <w:tcPr>
            <w:tcW w:w="592" w:type="pct"/>
            <w:noWrap w:val="0"/>
            <w:vAlign w:val="center"/>
          </w:tcPr>
          <w:p w14:paraId="6D6864E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r>
      <w:tr w14:paraId="0C48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6CB17A50">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中心控制硬件控制终端</w:t>
            </w:r>
          </w:p>
        </w:tc>
        <w:tc>
          <w:tcPr>
            <w:tcW w:w="843" w:type="pct"/>
            <w:noWrap w:val="0"/>
            <w:vAlign w:val="center"/>
          </w:tcPr>
          <w:p w14:paraId="493F2E9E">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联想</w:t>
            </w:r>
          </w:p>
        </w:tc>
        <w:tc>
          <w:tcPr>
            <w:tcW w:w="1385" w:type="pct"/>
            <w:noWrap w:val="0"/>
            <w:vAlign w:val="center"/>
          </w:tcPr>
          <w:p w14:paraId="0D13C43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启天M620-N000</w:t>
            </w:r>
          </w:p>
        </w:tc>
        <w:tc>
          <w:tcPr>
            <w:tcW w:w="592" w:type="pct"/>
            <w:noWrap w:val="0"/>
            <w:vAlign w:val="center"/>
          </w:tcPr>
          <w:p w14:paraId="55869C8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061E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14162E0F">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平台软件</w:t>
            </w:r>
          </w:p>
        </w:tc>
        <w:tc>
          <w:tcPr>
            <w:tcW w:w="843" w:type="pct"/>
            <w:noWrap w:val="0"/>
            <w:vAlign w:val="center"/>
          </w:tcPr>
          <w:p w14:paraId="299ED79A">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共济</w:t>
            </w:r>
          </w:p>
        </w:tc>
        <w:tc>
          <w:tcPr>
            <w:tcW w:w="1385" w:type="pct"/>
            <w:noWrap w:val="0"/>
            <w:vAlign w:val="center"/>
          </w:tcPr>
          <w:p w14:paraId="74DDB16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CM-DESK-SE</w:t>
            </w:r>
          </w:p>
        </w:tc>
        <w:tc>
          <w:tcPr>
            <w:tcW w:w="592" w:type="pct"/>
            <w:noWrap w:val="0"/>
            <w:vAlign w:val="center"/>
          </w:tcPr>
          <w:p w14:paraId="355D763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2B7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31B5A00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辅助材料</w:t>
            </w:r>
          </w:p>
        </w:tc>
        <w:tc>
          <w:tcPr>
            <w:tcW w:w="843" w:type="pct"/>
            <w:noWrap w:val="0"/>
            <w:vAlign w:val="center"/>
          </w:tcPr>
          <w:p w14:paraId="56635881">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5D54881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592" w:type="pct"/>
            <w:noWrap w:val="0"/>
            <w:vAlign w:val="center"/>
          </w:tcPr>
          <w:p w14:paraId="6224A2B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4BD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7F63412">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网线</w:t>
            </w:r>
          </w:p>
        </w:tc>
        <w:tc>
          <w:tcPr>
            <w:tcW w:w="843" w:type="pct"/>
            <w:noWrap w:val="0"/>
            <w:vAlign w:val="center"/>
          </w:tcPr>
          <w:p w14:paraId="514D893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清华同方</w:t>
            </w:r>
          </w:p>
        </w:tc>
        <w:tc>
          <w:tcPr>
            <w:tcW w:w="1385" w:type="pct"/>
            <w:noWrap w:val="0"/>
            <w:vAlign w:val="center"/>
          </w:tcPr>
          <w:p w14:paraId="76D95AF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CC72004</w:t>
            </w:r>
          </w:p>
        </w:tc>
        <w:tc>
          <w:tcPr>
            <w:tcW w:w="592" w:type="pct"/>
            <w:noWrap w:val="0"/>
            <w:vAlign w:val="center"/>
          </w:tcPr>
          <w:p w14:paraId="3461D5A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608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48DEFA9A">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接入交换机</w:t>
            </w:r>
          </w:p>
        </w:tc>
        <w:tc>
          <w:tcPr>
            <w:tcW w:w="843" w:type="pct"/>
            <w:noWrap w:val="0"/>
            <w:vAlign w:val="center"/>
          </w:tcPr>
          <w:p w14:paraId="2B8763F9">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1385" w:type="pct"/>
            <w:noWrap w:val="0"/>
            <w:vAlign w:val="center"/>
          </w:tcPr>
          <w:p w14:paraId="60322D9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S5130S-20P-PWR-EI</w:t>
            </w:r>
          </w:p>
        </w:tc>
        <w:tc>
          <w:tcPr>
            <w:tcW w:w="592" w:type="pct"/>
            <w:noWrap w:val="0"/>
            <w:vAlign w:val="center"/>
          </w:tcPr>
          <w:p w14:paraId="4743BD4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C6A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01BF2C8B">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电视机</w:t>
            </w:r>
          </w:p>
        </w:tc>
        <w:tc>
          <w:tcPr>
            <w:tcW w:w="843" w:type="pct"/>
            <w:noWrap w:val="0"/>
            <w:vAlign w:val="center"/>
          </w:tcPr>
          <w:p w14:paraId="37F7D0C6">
            <w:pPr>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创维</w:t>
            </w:r>
          </w:p>
        </w:tc>
        <w:tc>
          <w:tcPr>
            <w:tcW w:w="1385" w:type="pct"/>
            <w:noWrap w:val="0"/>
            <w:vAlign w:val="center"/>
          </w:tcPr>
          <w:p w14:paraId="36160C7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55E388G</w:t>
            </w:r>
          </w:p>
        </w:tc>
        <w:tc>
          <w:tcPr>
            <w:tcW w:w="592" w:type="pct"/>
            <w:noWrap w:val="0"/>
            <w:vAlign w:val="center"/>
          </w:tcPr>
          <w:p w14:paraId="71EC2F4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1C4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pct"/>
            <w:gridSpan w:val="3"/>
            <w:noWrap w:val="0"/>
            <w:vAlign w:val="center"/>
          </w:tcPr>
          <w:p w14:paraId="3EA1836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仙桃机房门禁系统</w:t>
            </w:r>
          </w:p>
        </w:tc>
        <w:tc>
          <w:tcPr>
            <w:tcW w:w="592" w:type="pct"/>
            <w:noWrap w:val="0"/>
            <w:vAlign w:val="center"/>
          </w:tcPr>
          <w:p w14:paraId="3A4F451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r>
      <w:tr w14:paraId="7B3B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52E042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门禁控制主机</w:t>
            </w:r>
          </w:p>
        </w:tc>
        <w:tc>
          <w:tcPr>
            <w:tcW w:w="843" w:type="pct"/>
            <w:noWrap w:val="0"/>
            <w:vAlign w:val="center"/>
          </w:tcPr>
          <w:p w14:paraId="0822740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1385" w:type="pct"/>
            <w:noWrap w:val="0"/>
            <w:vAlign w:val="center"/>
          </w:tcPr>
          <w:p w14:paraId="57ADD9C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DH-ASC1204C-S</w:t>
            </w:r>
          </w:p>
        </w:tc>
        <w:tc>
          <w:tcPr>
            <w:tcW w:w="592" w:type="pct"/>
            <w:noWrap w:val="0"/>
            <w:vAlign w:val="center"/>
          </w:tcPr>
          <w:p w14:paraId="77BF1BB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0AD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638DDB2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读卡器</w:t>
            </w:r>
          </w:p>
        </w:tc>
        <w:tc>
          <w:tcPr>
            <w:tcW w:w="843" w:type="pct"/>
            <w:noWrap w:val="0"/>
            <w:vAlign w:val="center"/>
          </w:tcPr>
          <w:p w14:paraId="1915D6F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1385" w:type="pct"/>
            <w:noWrap w:val="0"/>
            <w:vAlign w:val="center"/>
          </w:tcPr>
          <w:p w14:paraId="767962C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DH-ASR1101A</w:t>
            </w:r>
          </w:p>
        </w:tc>
        <w:tc>
          <w:tcPr>
            <w:tcW w:w="592" w:type="pct"/>
            <w:noWrap w:val="0"/>
            <w:vAlign w:val="center"/>
          </w:tcPr>
          <w:p w14:paraId="674BA3D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7D2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0E23858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ID卡</w:t>
            </w:r>
          </w:p>
        </w:tc>
        <w:tc>
          <w:tcPr>
            <w:tcW w:w="843" w:type="pct"/>
            <w:noWrap w:val="0"/>
            <w:vAlign w:val="center"/>
          </w:tcPr>
          <w:p w14:paraId="1E9531D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1385" w:type="pct"/>
            <w:noWrap w:val="0"/>
            <w:vAlign w:val="center"/>
          </w:tcPr>
          <w:p w14:paraId="3138F88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IC</w:t>
            </w:r>
          </w:p>
        </w:tc>
        <w:tc>
          <w:tcPr>
            <w:tcW w:w="592" w:type="pct"/>
            <w:noWrap w:val="0"/>
            <w:vAlign w:val="center"/>
          </w:tcPr>
          <w:p w14:paraId="075112C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r>
      <w:tr w14:paraId="72A9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03627DE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电磁锁</w:t>
            </w:r>
          </w:p>
        </w:tc>
        <w:tc>
          <w:tcPr>
            <w:tcW w:w="843" w:type="pct"/>
            <w:noWrap w:val="0"/>
            <w:vAlign w:val="center"/>
          </w:tcPr>
          <w:p w14:paraId="7B316A4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1385" w:type="pct"/>
            <w:noWrap w:val="0"/>
            <w:vAlign w:val="center"/>
          </w:tcPr>
          <w:p w14:paraId="1ED0C2B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DH-ASF280A</w:t>
            </w:r>
          </w:p>
        </w:tc>
        <w:tc>
          <w:tcPr>
            <w:tcW w:w="592" w:type="pct"/>
            <w:noWrap w:val="0"/>
            <w:vAlign w:val="center"/>
          </w:tcPr>
          <w:p w14:paraId="3383BB1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7A4A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028B5AF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出门按钮</w:t>
            </w:r>
          </w:p>
        </w:tc>
        <w:tc>
          <w:tcPr>
            <w:tcW w:w="843" w:type="pct"/>
            <w:noWrap w:val="0"/>
            <w:vAlign w:val="center"/>
          </w:tcPr>
          <w:p w14:paraId="6D42A25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1385" w:type="pct"/>
            <w:noWrap w:val="0"/>
            <w:vAlign w:val="center"/>
          </w:tcPr>
          <w:p w14:paraId="0455AB2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DH-ASF900</w:t>
            </w:r>
          </w:p>
        </w:tc>
        <w:tc>
          <w:tcPr>
            <w:tcW w:w="592" w:type="pct"/>
            <w:noWrap w:val="0"/>
            <w:vAlign w:val="center"/>
          </w:tcPr>
          <w:p w14:paraId="1CF5BA3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7EC2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0A8BD0B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工业电源</w:t>
            </w:r>
          </w:p>
        </w:tc>
        <w:tc>
          <w:tcPr>
            <w:tcW w:w="843" w:type="pct"/>
            <w:noWrap w:val="0"/>
            <w:vAlign w:val="center"/>
          </w:tcPr>
          <w:p w14:paraId="0ED3188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大华</w:t>
            </w:r>
          </w:p>
        </w:tc>
        <w:tc>
          <w:tcPr>
            <w:tcW w:w="1385" w:type="pct"/>
            <w:noWrap w:val="0"/>
            <w:vAlign w:val="center"/>
          </w:tcPr>
          <w:p w14:paraId="42AA82E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DH-PFM320</w:t>
            </w:r>
          </w:p>
        </w:tc>
        <w:tc>
          <w:tcPr>
            <w:tcW w:w="592" w:type="pct"/>
            <w:noWrap w:val="0"/>
            <w:vAlign w:val="center"/>
          </w:tcPr>
          <w:p w14:paraId="2CD6761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r>
      <w:tr w14:paraId="5CF8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3311FE9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消防联动控制模块</w:t>
            </w:r>
          </w:p>
        </w:tc>
        <w:tc>
          <w:tcPr>
            <w:tcW w:w="843" w:type="pct"/>
            <w:noWrap w:val="0"/>
            <w:vAlign w:val="center"/>
          </w:tcPr>
          <w:p w14:paraId="651E6B0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46E6773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592" w:type="pct"/>
            <w:noWrap w:val="0"/>
            <w:vAlign w:val="center"/>
          </w:tcPr>
          <w:p w14:paraId="621B94B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310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21DE377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协议转换软件模块</w:t>
            </w:r>
          </w:p>
        </w:tc>
        <w:tc>
          <w:tcPr>
            <w:tcW w:w="843" w:type="pct"/>
            <w:noWrap w:val="0"/>
            <w:vAlign w:val="center"/>
          </w:tcPr>
          <w:p w14:paraId="4AF4D3A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1385" w:type="pct"/>
            <w:noWrap w:val="0"/>
            <w:vAlign w:val="center"/>
          </w:tcPr>
          <w:p w14:paraId="3FDF609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定制</w:t>
            </w:r>
          </w:p>
        </w:tc>
        <w:tc>
          <w:tcPr>
            <w:tcW w:w="592" w:type="pct"/>
            <w:noWrap w:val="0"/>
            <w:vAlign w:val="center"/>
          </w:tcPr>
          <w:p w14:paraId="7C1AECE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5B32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8" w:type="pct"/>
            <w:noWrap w:val="0"/>
            <w:vAlign w:val="center"/>
          </w:tcPr>
          <w:p w14:paraId="59A6990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控制终端</w:t>
            </w:r>
          </w:p>
        </w:tc>
        <w:tc>
          <w:tcPr>
            <w:tcW w:w="843" w:type="pct"/>
            <w:noWrap w:val="0"/>
            <w:vAlign w:val="center"/>
          </w:tcPr>
          <w:p w14:paraId="1FA6086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联想</w:t>
            </w:r>
          </w:p>
        </w:tc>
        <w:tc>
          <w:tcPr>
            <w:tcW w:w="1385" w:type="pct"/>
            <w:noWrap w:val="0"/>
            <w:vAlign w:val="center"/>
          </w:tcPr>
          <w:p w14:paraId="4933E6D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ThinkCentre</w:t>
            </w:r>
            <w:r>
              <w:rPr>
                <w:rFonts w:hint="eastAsia" w:ascii="宋体" w:hAnsi="宋体" w:eastAsia="宋体" w:cs="宋体"/>
                <w:kern w:val="0"/>
                <w:sz w:val="24"/>
                <w:szCs w:val="24"/>
              </w:rPr>
              <w:br w:type="textWrapping"/>
            </w:r>
            <w:r>
              <w:rPr>
                <w:rFonts w:hint="eastAsia" w:ascii="宋体" w:hAnsi="宋体" w:eastAsia="宋体" w:cs="宋体"/>
                <w:kern w:val="0"/>
                <w:sz w:val="24"/>
                <w:szCs w:val="24"/>
              </w:rPr>
              <w:t>M920-N000</w:t>
            </w:r>
          </w:p>
        </w:tc>
        <w:tc>
          <w:tcPr>
            <w:tcW w:w="592" w:type="pct"/>
            <w:noWrap w:val="0"/>
            <w:vAlign w:val="center"/>
          </w:tcPr>
          <w:p w14:paraId="6ECBCA2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14:paraId="0AA2E05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）仙桃机房网络设备、H3C防火墙、超融合一体机、部分服务器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1307"/>
        <w:gridCol w:w="5060"/>
        <w:gridCol w:w="1016"/>
      </w:tblGrid>
      <w:tr w14:paraId="074F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37A0FFD1">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307" w:type="dxa"/>
            <w:noWrap w:val="0"/>
            <w:vAlign w:val="center"/>
          </w:tcPr>
          <w:p w14:paraId="42B1E92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5060" w:type="dxa"/>
            <w:noWrap w:val="0"/>
            <w:vAlign w:val="center"/>
          </w:tcPr>
          <w:p w14:paraId="48E3D7C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0" w:type="auto"/>
            <w:noWrap w:val="0"/>
            <w:vAlign w:val="center"/>
          </w:tcPr>
          <w:p w14:paraId="6207BA8E">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66EB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308A455">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超融合一体机</w:t>
            </w:r>
          </w:p>
        </w:tc>
        <w:tc>
          <w:tcPr>
            <w:tcW w:w="1307" w:type="dxa"/>
            <w:noWrap w:val="0"/>
            <w:vAlign w:val="center"/>
          </w:tcPr>
          <w:p w14:paraId="5078889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深信服</w:t>
            </w:r>
          </w:p>
        </w:tc>
        <w:tc>
          <w:tcPr>
            <w:tcW w:w="5060" w:type="dxa"/>
            <w:noWrap w:val="0"/>
            <w:vAlign w:val="center"/>
          </w:tcPr>
          <w:p w14:paraId="41672CD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aServer-2105</w:t>
            </w:r>
          </w:p>
        </w:tc>
        <w:tc>
          <w:tcPr>
            <w:tcW w:w="0" w:type="auto"/>
            <w:noWrap w:val="0"/>
            <w:vAlign w:val="center"/>
          </w:tcPr>
          <w:p w14:paraId="57A3FE7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4289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2EF5EB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配套超融合系统管理软件和分布式存储软件</w:t>
            </w:r>
          </w:p>
        </w:tc>
        <w:tc>
          <w:tcPr>
            <w:tcW w:w="1307" w:type="dxa"/>
            <w:noWrap w:val="0"/>
            <w:vAlign w:val="center"/>
          </w:tcPr>
          <w:p w14:paraId="077664A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深信服</w:t>
            </w:r>
          </w:p>
        </w:tc>
        <w:tc>
          <w:tcPr>
            <w:tcW w:w="5060" w:type="dxa"/>
            <w:noWrap w:val="0"/>
            <w:vAlign w:val="center"/>
          </w:tcPr>
          <w:p w14:paraId="0A6AC8F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深信服云计算管理软件/深信服虚拟存储软件/深信服网络虚拟化软件/深信服vAD-800/深信服vAF-1600</w:t>
            </w:r>
          </w:p>
        </w:tc>
        <w:tc>
          <w:tcPr>
            <w:tcW w:w="0" w:type="auto"/>
            <w:noWrap w:val="0"/>
            <w:vAlign w:val="center"/>
          </w:tcPr>
          <w:p w14:paraId="6F7A233E">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986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720D7B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配套云计算虚拟化软件及相关安装环境</w:t>
            </w:r>
          </w:p>
        </w:tc>
        <w:tc>
          <w:tcPr>
            <w:tcW w:w="1307" w:type="dxa"/>
            <w:noWrap w:val="0"/>
            <w:vAlign w:val="center"/>
          </w:tcPr>
          <w:p w14:paraId="4703CB9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深信服</w:t>
            </w:r>
          </w:p>
        </w:tc>
        <w:tc>
          <w:tcPr>
            <w:tcW w:w="5060" w:type="dxa"/>
            <w:noWrap w:val="0"/>
            <w:vAlign w:val="center"/>
          </w:tcPr>
          <w:p w14:paraId="6380236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计算服务器虚拟化软件</w:t>
            </w:r>
          </w:p>
        </w:tc>
        <w:tc>
          <w:tcPr>
            <w:tcW w:w="0" w:type="auto"/>
            <w:noWrap w:val="0"/>
            <w:vAlign w:val="center"/>
          </w:tcPr>
          <w:p w14:paraId="5F810B73">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r>
      <w:tr w14:paraId="7AB6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72F0240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数据库服务器</w:t>
            </w:r>
          </w:p>
        </w:tc>
        <w:tc>
          <w:tcPr>
            <w:tcW w:w="1307" w:type="dxa"/>
            <w:noWrap w:val="0"/>
            <w:vAlign w:val="center"/>
          </w:tcPr>
          <w:p w14:paraId="69B491FB">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5060" w:type="dxa"/>
            <w:noWrap w:val="0"/>
            <w:vAlign w:val="center"/>
          </w:tcPr>
          <w:p w14:paraId="7E31833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UIS-Cell-6000-G3</w:t>
            </w:r>
          </w:p>
        </w:tc>
        <w:tc>
          <w:tcPr>
            <w:tcW w:w="0" w:type="auto"/>
            <w:noWrap w:val="0"/>
            <w:vAlign w:val="center"/>
          </w:tcPr>
          <w:p w14:paraId="04EC124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3ECD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F91924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备份一体机</w:t>
            </w:r>
          </w:p>
        </w:tc>
        <w:tc>
          <w:tcPr>
            <w:tcW w:w="1307" w:type="dxa"/>
            <w:noWrap w:val="0"/>
            <w:vAlign w:val="center"/>
          </w:tcPr>
          <w:p w14:paraId="3B44CAA6">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火星舱</w:t>
            </w:r>
          </w:p>
        </w:tc>
        <w:tc>
          <w:tcPr>
            <w:tcW w:w="5060" w:type="dxa"/>
            <w:noWrap w:val="0"/>
            <w:vAlign w:val="center"/>
          </w:tcPr>
          <w:p w14:paraId="6A4DB47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MSA-SSA-S16</w:t>
            </w:r>
          </w:p>
        </w:tc>
        <w:tc>
          <w:tcPr>
            <w:tcW w:w="0" w:type="auto"/>
            <w:noWrap w:val="0"/>
            <w:vAlign w:val="center"/>
          </w:tcPr>
          <w:p w14:paraId="2DAC69A2">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8E0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744AF14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KVM</w:t>
            </w:r>
          </w:p>
        </w:tc>
        <w:tc>
          <w:tcPr>
            <w:tcW w:w="1307" w:type="dxa"/>
            <w:noWrap w:val="0"/>
            <w:vAlign w:val="center"/>
          </w:tcPr>
          <w:p w14:paraId="4AD02E10">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宏正</w:t>
            </w:r>
          </w:p>
        </w:tc>
        <w:tc>
          <w:tcPr>
            <w:tcW w:w="5060" w:type="dxa"/>
            <w:noWrap w:val="0"/>
            <w:vAlign w:val="center"/>
          </w:tcPr>
          <w:p w14:paraId="5B9D047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KN1132V</w:t>
            </w:r>
          </w:p>
        </w:tc>
        <w:tc>
          <w:tcPr>
            <w:tcW w:w="0" w:type="auto"/>
            <w:noWrap w:val="0"/>
            <w:vAlign w:val="center"/>
          </w:tcPr>
          <w:p w14:paraId="331E015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A8D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23C01F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接入路由器</w:t>
            </w:r>
          </w:p>
        </w:tc>
        <w:tc>
          <w:tcPr>
            <w:tcW w:w="1307" w:type="dxa"/>
            <w:noWrap w:val="0"/>
            <w:vAlign w:val="center"/>
          </w:tcPr>
          <w:p w14:paraId="55FEB342">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5060" w:type="dxa"/>
            <w:noWrap w:val="0"/>
            <w:vAlign w:val="center"/>
          </w:tcPr>
          <w:p w14:paraId="2AD9562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RT-MSR3640</w:t>
            </w:r>
          </w:p>
        </w:tc>
        <w:tc>
          <w:tcPr>
            <w:tcW w:w="0" w:type="auto"/>
            <w:noWrap w:val="0"/>
            <w:vAlign w:val="center"/>
          </w:tcPr>
          <w:p w14:paraId="475578E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DD2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76415E2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汇聚交换机</w:t>
            </w:r>
          </w:p>
        </w:tc>
        <w:tc>
          <w:tcPr>
            <w:tcW w:w="1307" w:type="dxa"/>
            <w:noWrap w:val="0"/>
            <w:vAlign w:val="center"/>
          </w:tcPr>
          <w:p w14:paraId="58A063B4">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5060" w:type="dxa"/>
            <w:noWrap w:val="0"/>
            <w:vAlign w:val="center"/>
          </w:tcPr>
          <w:p w14:paraId="7E6562A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LS-5130-30C-HI</w:t>
            </w:r>
          </w:p>
        </w:tc>
        <w:tc>
          <w:tcPr>
            <w:tcW w:w="0" w:type="auto"/>
            <w:noWrap w:val="0"/>
            <w:vAlign w:val="center"/>
          </w:tcPr>
          <w:p w14:paraId="396B4E3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r>
      <w:tr w14:paraId="11C4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072F52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核心交换机</w:t>
            </w:r>
          </w:p>
        </w:tc>
        <w:tc>
          <w:tcPr>
            <w:tcW w:w="1307" w:type="dxa"/>
            <w:noWrap w:val="0"/>
            <w:vAlign w:val="center"/>
          </w:tcPr>
          <w:p w14:paraId="791CD94D">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5060" w:type="dxa"/>
            <w:noWrap w:val="0"/>
            <w:vAlign w:val="center"/>
          </w:tcPr>
          <w:p w14:paraId="55F52F7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LS-Z+M-18</w:t>
            </w:r>
          </w:p>
        </w:tc>
        <w:tc>
          <w:tcPr>
            <w:tcW w:w="0" w:type="auto"/>
            <w:noWrap w:val="0"/>
            <w:vAlign w:val="center"/>
          </w:tcPr>
          <w:p w14:paraId="747A57A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2ADA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76C7561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机柜</w:t>
            </w:r>
          </w:p>
        </w:tc>
        <w:tc>
          <w:tcPr>
            <w:tcW w:w="1307" w:type="dxa"/>
            <w:noWrap w:val="0"/>
            <w:vAlign w:val="center"/>
          </w:tcPr>
          <w:p w14:paraId="6593051A">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5060" w:type="dxa"/>
            <w:noWrap w:val="0"/>
            <w:vAlign w:val="center"/>
          </w:tcPr>
          <w:p w14:paraId="6261A90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国产</w:t>
            </w:r>
          </w:p>
        </w:tc>
        <w:tc>
          <w:tcPr>
            <w:tcW w:w="0" w:type="auto"/>
            <w:noWrap w:val="0"/>
            <w:vAlign w:val="center"/>
          </w:tcPr>
          <w:p w14:paraId="2DF1ECD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r>
      <w:tr w14:paraId="2C04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18B742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监测科服务器</w:t>
            </w:r>
          </w:p>
        </w:tc>
        <w:tc>
          <w:tcPr>
            <w:tcW w:w="1307" w:type="dxa"/>
            <w:noWrap w:val="0"/>
            <w:vAlign w:val="center"/>
          </w:tcPr>
          <w:p w14:paraId="739E8759">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c>
          <w:tcPr>
            <w:tcW w:w="5060" w:type="dxa"/>
            <w:noWrap w:val="0"/>
            <w:vAlign w:val="center"/>
          </w:tcPr>
          <w:p w14:paraId="290429D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c>
          <w:tcPr>
            <w:tcW w:w="0" w:type="auto"/>
            <w:noWrap w:val="0"/>
            <w:vAlign w:val="center"/>
          </w:tcPr>
          <w:p w14:paraId="07A4744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r>
      <w:tr w14:paraId="1563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9097AF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监测科存储</w:t>
            </w:r>
          </w:p>
        </w:tc>
        <w:tc>
          <w:tcPr>
            <w:tcW w:w="1307" w:type="dxa"/>
            <w:noWrap w:val="0"/>
            <w:vAlign w:val="center"/>
          </w:tcPr>
          <w:p w14:paraId="7AECD2B0">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c>
          <w:tcPr>
            <w:tcW w:w="5060" w:type="dxa"/>
            <w:noWrap w:val="0"/>
            <w:vAlign w:val="center"/>
          </w:tcPr>
          <w:p w14:paraId="5334EDD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p>
        </w:tc>
        <w:tc>
          <w:tcPr>
            <w:tcW w:w="0" w:type="auto"/>
            <w:noWrap w:val="0"/>
            <w:vAlign w:val="center"/>
          </w:tcPr>
          <w:p w14:paraId="4FF79087">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bl>
    <w:p w14:paraId="5DA3663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）仙桃机房服务器及配套虚拟化软件</w:t>
      </w:r>
    </w:p>
    <w:tbl>
      <w:tblPr>
        <w:tblStyle w:val="14"/>
        <w:tblW w:w="0" w:type="auto"/>
        <w:jc w:val="center"/>
        <w:tblLayout w:type="autofit"/>
        <w:tblCellMar>
          <w:top w:w="0" w:type="dxa"/>
          <w:left w:w="0" w:type="dxa"/>
          <w:bottom w:w="0" w:type="dxa"/>
          <w:right w:w="0" w:type="dxa"/>
        </w:tblCellMar>
      </w:tblPr>
      <w:tblGrid>
        <w:gridCol w:w="2270"/>
        <w:gridCol w:w="1070"/>
        <w:gridCol w:w="3230"/>
        <w:gridCol w:w="1070"/>
      </w:tblGrid>
      <w:tr w14:paraId="6D18CEFA">
        <w:tblPrEx>
          <w:tblCellMar>
            <w:top w:w="0" w:type="dxa"/>
            <w:left w:w="0" w:type="dxa"/>
            <w:bottom w:w="0" w:type="dxa"/>
            <w:right w:w="0" w:type="dxa"/>
          </w:tblCellMar>
        </w:tblPrEx>
        <w:trPr>
          <w:trHeight w:val="564"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DB0C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CD81A">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11B8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4CCC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r>
      <w:tr w14:paraId="5001061B">
        <w:tblPrEx>
          <w:tblCellMar>
            <w:top w:w="0" w:type="dxa"/>
            <w:left w:w="0" w:type="dxa"/>
            <w:bottom w:w="0" w:type="dxa"/>
            <w:right w:w="0" w:type="dxa"/>
          </w:tblCellMar>
        </w:tblPrEx>
        <w:trPr>
          <w:trHeight w:val="610"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88336">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虚拟化管理软件</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0F1EF">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B14B4">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H3C CAS</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7E5D8">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1套</w:t>
            </w:r>
          </w:p>
        </w:tc>
      </w:tr>
      <w:tr w14:paraId="41413488">
        <w:tblPrEx>
          <w:tblCellMar>
            <w:top w:w="0" w:type="dxa"/>
            <w:left w:w="0" w:type="dxa"/>
            <w:bottom w:w="0" w:type="dxa"/>
            <w:right w:w="0" w:type="dxa"/>
          </w:tblCellMar>
        </w:tblPrEx>
        <w:trPr>
          <w:trHeight w:val="575"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FAB4D">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服务器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6802C">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19AD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H3C UniServer R4900 G3</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5A6EB">
            <w:pPr>
              <w:pageBreakBefore w:val="0"/>
              <w:widowControl/>
              <w:kinsoku/>
              <w:wordWrap/>
              <w:overflowPunct/>
              <w:topLinePunct w:val="0"/>
              <w:autoSpaceDE/>
              <w:autoSpaceDN/>
              <w:bidi w:val="0"/>
              <w:adjustRightInd w:val="0"/>
              <w:snapToGrid w:val="0"/>
              <w:spacing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4台</w:t>
            </w:r>
          </w:p>
        </w:tc>
      </w:tr>
    </w:tbl>
    <w:p w14:paraId="2679A48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p>
    <w:p w14:paraId="49445E6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）仙桃机房网络安全设备</w:t>
      </w:r>
    </w:p>
    <w:tbl>
      <w:tblPr>
        <w:tblStyle w:val="14"/>
        <w:tblW w:w="0" w:type="auto"/>
        <w:jc w:val="center"/>
        <w:tblLayout w:type="autofit"/>
        <w:tblCellMar>
          <w:top w:w="0" w:type="dxa"/>
          <w:left w:w="0" w:type="dxa"/>
          <w:bottom w:w="0" w:type="dxa"/>
          <w:right w:w="0" w:type="dxa"/>
        </w:tblCellMar>
      </w:tblPr>
      <w:tblGrid>
        <w:gridCol w:w="2510"/>
        <w:gridCol w:w="1550"/>
        <w:gridCol w:w="3350"/>
        <w:gridCol w:w="1070"/>
      </w:tblGrid>
      <w:tr w14:paraId="651FCA21">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E234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D4EE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20D0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2025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数量</w:t>
            </w:r>
          </w:p>
          <w:p w14:paraId="7E87078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(台)</w:t>
            </w:r>
          </w:p>
        </w:tc>
      </w:tr>
      <w:tr w14:paraId="6F88F4FA">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3273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日志审计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F3B6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C8C29">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Leadsec-RS-300-RP-A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F33D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6CA76AC">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C8AA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数据库审计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B4CF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0977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LA-DAP-1100-U-A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6B2D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49C572">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D37E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漏洞扫描</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587D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2EB0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TS-SC-E1010-A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83E2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018018F9">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C217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堡垒机</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A557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A5FA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LA-OS-6600-SA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D3F0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B5F3B21">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C9DD5">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基线核查</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5E52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63D8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Leadsec-CVS1400-A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54B1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A43F1B6">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4EBF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潜在威胁探针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C944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4DA8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TD3000-FS-HD-A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690A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E086DF3">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087B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APT高级威胁检测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3972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0733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APT3000-TD-LA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28B7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73F3DDDC">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9ADB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DDOS设备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4F4BD">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9BB0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TAM-GUARD-G7800N-A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56F4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6C9EFAF5">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0B1B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入侵检测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B2D2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E3072">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Leadsec-6000IPS-5801E-A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ACD3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4CFC86F7">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8D71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安全态势感知平台</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1B9F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8752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Leadsec-CSA-NTA-CDB-A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73F46">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E1A1A72">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C373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防病毒网关</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34A6F">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网御星云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659E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PowerV6000-U3510E-A</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93B8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181E3ACC">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5B56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入侵防御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CD800">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深信服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E3413">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NIPS-2000-B2100-L9</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FD00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C4F2552">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F5B8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汇聚交换机</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A411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9ECAB">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 5048PV5-EI</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BC6F1">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p>
        </w:tc>
      </w:tr>
      <w:tr w14:paraId="3617B002">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36A3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灵创智恒安全网关</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52ED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灵创</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C29E">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CIST-GW V4.0</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F5B27">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p>
        </w:tc>
      </w:tr>
      <w:tr w14:paraId="6DDED083">
        <w:tblPrEx>
          <w:tblCellMar>
            <w:top w:w="0" w:type="dxa"/>
            <w:left w:w="0" w:type="dxa"/>
            <w:bottom w:w="0" w:type="dxa"/>
            <w:right w:w="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185FC">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防火墙</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FCB3A">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H3C</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D2C18">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4FF74">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bl>
    <w:p w14:paraId="295DCB6B">
      <w:pPr>
        <w:pStyle w:val="2"/>
        <w:rPr>
          <w:rFonts w:hint="eastAsia" w:ascii="宋体" w:hAnsi="宋体" w:eastAsia="宋体" w:cs="宋体"/>
          <w:kern w:val="0"/>
          <w:sz w:val="24"/>
          <w:szCs w:val="24"/>
        </w:rPr>
      </w:pPr>
    </w:p>
    <w:bookmarkEnd w:id="23"/>
    <w:bookmarkEnd w:id="24"/>
    <w:bookmarkEnd w:id="25"/>
    <w:bookmarkEnd w:id="26"/>
    <w:bookmarkEnd w:id="27"/>
    <w:bookmarkEnd w:id="28"/>
    <w:p w14:paraId="3C9C2670">
      <w:pPr>
        <w:pStyle w:val="3"/>
        <w:pageBreakBefore/>
        <w:spacing w:line="360" w:lineRule="auto"/>
        <w:jc w:val="center"/>
        <w:rPr>
          <w:rFonts w:ascii="宋体" w:hAnsi="宋体" w:eastAsia="宋体" w:cs="宋体"/>
          <w:b w:val="0"/>
          <w:sz w:val="36"/>
          <w:szCs w:val="30"/>
        </w:rPr>
      </w:pPr>
      <w:r>
        <w:rPr>
          <w:rFonts w:hint="eastAsia" w:ascii="宋体" w:hAnsi="宋体" w:eastAsia="宋体" w:cs="宋体"/>
          <w:b w:val="0"/>
          <w:sz w:val="36"/>
          <w:szCs w:val="30"/>
        </w:rPr>
        <w:t>第三篇  项目商务需求</w:t>
      </w:r>
      <w:bookmarkEnd w:id="21"/>
      <w:bookmarkEnd w:id="22"/>
    </w:p>
    <w:p w14:paraId="1A5611F3">
      <w:pPr>
        <w:pageBreakBefore w:val="0"/>
        <w:widowControl w:val="0"/>
        <w:kinsoku/>
        <w:wordWrap/>
        <w:overflowPunct/>
        <w:topLinePunct w:val="0"/>
        <w:autoSpaceDE/>
        <w:autoSpaceDN/>
        <w:bidi w:val="0"/>
        <w:adjustRightInd/>
        <w:spacing w:line="500" w:lineRule="exact"/>
        <w:ind w:firstLine="422" w:firstLineChars="200"/>
        <w:textAlignment w:val="auto"/>
        <w:rPr>
          <w:rFonts w:ascii="宋体" w:hAnsi="宋体" w:cs="宋体"/>
          <w:sz w:val="24"/>
          <w:szCs w:val="24"/>
        </w:rPr>
      </w:pPr>
      <w:bookmarkStart w:id="29" w:name="_Toc344475120"/>
      <w:r>
        <w:rPr>
          <w:rFonts w:hint="eastAsia" w:ascii="宋体" w:hAnsi="宋体" w:cs="宋体"/>
          <w:b/>
          <w:sz w:val="21"/>
          <w:szCs w:val="21"/>
        </w:rPr>
        <w:t>“※”标注的要求为符合性审查中的实质性要求，响应文件若不满足按无效响应处理。</w:t>
      </w:r>
    </w:p>
    <w:bookmarkEnd w:id="29"/>
    <w:p w14:paraId="4C0C83A6">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sz w:val="24"/>
          <w:szCs w:val="24"/>
        </w:rPr>
      </w:pPr>
      <w:bookmarkStart w:id="30" w:name="_Toc377042757"/>
      <w:bookmarkStart w:id="31" w:name="_Toc20130543"/>
      <w:bookmarkStart w:id="32" w:name="_Toc17407344"/>
      <w:bookmarkStart w:id="33" w:name="_Toc267320049"/>
      <w:r>
        <w:rPr>
          <w:rFonts w:hint="eastAsia" w:ascii="宋体" w:hAnsi="宋体" w:cs="宋体"/>
          <w:sz w:val="24"/>
          <w:szCs w:val="24"/>
        </w:rPr>
        <w:t>※一、服务期、地点、验收方式</w:t>
      </w:r>
      <w:bookmarkEnd w:id="30"/>
      <w:bookmarkEnd w:id="31"/>
      <w:bookmarkEnd w:id="32"/>
      <w:bookmarkEnd w:id="33"/>
      <w:r>
        <w:rPr>
          <w:rFonts w:hint="eastAsia" w:ascii="宋体" w:hAnsi="宋体" w:cs="宋体"/>
          <w:sz w:val="24"/>
          <w:szCs w:val="24"/>
        </w:rPr>
        <w:t>及标准</w:t>
      </w:r>
    </w:p>
    <w:p w14:paraId="6A493F8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sz w:val="24"/>
          <w:szCs w:val="24"/>
        </w:rPr>
      </w:pPr>
      <w:r>
        <w:rPr>
          <w:rFonts w:hint="eastAsia" w:ascii="宋体" w:hAnsi="宋体" w:cs="宋体"/>
          <w:sz w:val="24"/>
          <w:szCs w:val="24"/>
        </w:rPr>
        <w:t>（一）服务期</w:t>
      </w:r>
    </w:p>
    <w:p w14:paraId="77539D9F">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12个月，2024年5月17日-2025年5月16日</w:t>
      </w:r>
      <w:r>
        <w:rPr>
          <w:rFonts w:hint="eastAsia" w:ascii="宋体" w:hAnsi="宋体" w:cs="宋体"/>
          <w:sz w:val="24"/>
          <w:szCs w:val="24"/>
          <w:highlight w:val="none"/>
          <w:lang w:eastAsia="zh-CN"/>
        </w:rPr>
        <w:t>。</w:t>
      </w:r>
    </w:p>
    <w:p w14:paraId="344C3267">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sz w:val="24"/>
          <w:szCs w:val="24"/>
        </w:rPr>
      </w:pPr>
      <w:r>
        <w:rPr>
          <w:rFonts w:hint="eastAsia" w:ascii="宋体" w:hAnsi="宋体" w:cs="宋体"/>
          <w:sz w:val="24"/>
          <w:szCs w:val="24"/>
        </w:rPr>
        <w:t>（二）服务地点</w:t>
      </w:r>
    </w:p>
    <w:p w14:paraId="2C9F6492">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采购人办公地点及机房等</w:t>
      </w:r>
      <w:r>
        <w:rPr>
          <w:rFonts w:hint="eastAsia" w:ascii="宋体" w:hAnsi="宋体" w:cs="宋体"/>
          <w:sz w:val="24"/>
          <w:szCs w:val="24"/>
        </w:rPr>
        <w:t>。</w:t>
      </w:r>
    </w:p>
    <w:p w14:paraId="74E771F1">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sz w:val="24"/>
          <w:szCs w:val="24"/>
        </w:rPr>
      </w:pPr>
      <w:bookmarkStart w:id="34" w:name="_Toc377042758"/>
      <w:bookmarkStart w:id="35" w:name="_Toc267320050"/>
      <w:r>
        <w:rPr>
          <w:rFonts w:hint="eastAsia" w:ascii="宋体" w:hAnsi="宋体" w:cs="宋体"/>
          <w:sz w:val="24"/>
          <w:szCs w:val="24"/>
        </w:rPr>
        <w:t>（三）验收方式及标准</w:t>
      </w:r>
    </w:p>
    <w:p w14:paraId="5746040D">
      <w:pPr>
        <w:pStyle w:val="5"/>
        <w:pageBreakBefore w:val="0"/>
        <w:widowControl w:val="0"/>
        <w:kinsoku/>
        <w:wordWrap/>
        <w:overflowPunct/>
        <w:topLinePunct w:val="0"/>
        <w:autoSpaceDE/>
        <w:autoSpaceDN/>
        <w:bidi w:val="0"/>
        <w:adjustRightInd/>
        <w:spacing w:before="0" w:after="0" w:line="500" w:lineRule="exact"/>
        <w:ind w:firstLine="480" w:firstLineChars="200"/>
        <w:textAlignment w:val="auto"/>
        <w:rPr>
          <w:rFonts w:hint="eastAsia" w:ascii="宋体" w:hAnsi="宋体" w:cs="宋体"/>
          <w:b w:val="0"/>
          <w:bCs/>
          <w:sz w:val="24"/>
          <w:szCs w:val="24"/>
        </w:rPr>
      </w:pPr>
      <w:bookmarkStart w:id="36" w:name="_Toc17407345"/>
      <w:bookmarkStart w:id="37" w:name="_Toc20130544"/>
      <w:r>
        <w:rPr>
          <w:rFonts w:hint="eastAsia" w:ascii="宋体" w:hAnsi="宋体" w:cs="宋体"/>
          <w:b w:val="0"/>
          <w:bCs/>
          <w:sz w:val="24"/>
          <w:szCs w:val="24"/>
        </w:rPr>
        <w:t>1. 验收单位：重庆市无线电监测站。</w:t>
      </w:r>
    </w:p>
    <w:p w14:paraId="018D4412">
      <w:pPr>
        <w:pStyle w:val="5"/>
        <w:pageBreakBefore w:val="0"/>
        <w:widowControl w:val="0"/>
        <w:kinsoku/>
        <w:wordWrap/>
        <w:overflowPunct/>
        <w:topLinePunct w:val="0"/>
        <w:autoSpaceDE/>
        <w:autoSpaceDN/>
        <w:bidi w:val="0"/>
        <w:adjustRightInd/>
        <w:spacing w:before="0" w:after="0" w:line="500" w:lineRule="exact"/>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2. 验收标准：成交供应商完成全部项目内容后，</w:t>
      </w:r>
      <w:r>
        <w:rPr>
          <w:rFonts w:hint="eastAsia" w:ascii="宋体" w:hAnsi="宋体" w:cs="宋体"/>
          <w:b w:val="0"/>
          <w:bCs/>
          <w:sz w:val="24"/>
          <w:szCs w:val="24"/>
          <w:lang w:val="en-US" w:eastAsia="zh-CN"/>
        </w:rPr>
        <w:t>采购</w:t>
      </w:r>
      <w:r>
        <w:rPr>
          <w:rFonts w:hint="eastAsia" w:ascii="宋体" w:hAnsi="宋体" w:cs="宋体"/>
          <w:b w:val="0"/>
          <w:bCs/>
          <w:sz w:val="24"/>
          <w:szCs w:val="24"/>
        </w:rPr>
        <w:t>人组织开展项目验收</w:t>
      </w:r>
    </w:p>
    <w:p w14:paraId="537DA7BD">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sz w:val="24"/>
          <w:szCs w:val="24"/>
        </w:rPr>
      </w:pPr>
      <w:r>
        <w:rPr>
          <w:rFonts w:hint="eastAsia" w:ascii="宋体" w:hAnsi="宋体" w:cs="宋体"/>
          <w:sz w:val="24"/>
          <w:szCs w:val="24"/>
        </w:rPr>
        <w:t>※二、报价要求</w:t>
      </w:r>
      <w:bookmarkEnd w:id="34"/>
      <w:bookmarkEnd w:id="36"/>
      <w:bookmarkEnd w:id="37"/>
    </w:p>
    <w:bookmarkEnd w:id="35"/>
    <w:p w14:paraId="510757AF">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rPr>
      </w:pPr>
      <w:bookmarkStart w:id="38" w:name="_Toc20130545"/>
      <w:bookmarkStart w:id="39" w:name="_Toc377042760"/>
      <w:bookmarkStart w:id="40" w:name="_Toc17407347"/>
      <w:bookmarkStart w:id="41" w:name="_Toc267320051"/>
      <w:r>
        <w:rPr>
          <w:rFonts w:hint="eastAsia" w:ascii="宋体" w:hAnsi="宋体" w:cs="宋体"/>
          <w:sz w:val="24"/>
          <w:szCs w:val="24"/>
        </w:rPr>
        <w:t>（一）报价包括完成本项目所需的包括（但不限于）技术服务费、差旅费、交通费、税费及其它与本项目相关的一切费用。因成交供应商自身原因造成漏报、少报皆由其自行承担责任，采购人不再补偿。</w:t>
      </w:r>
    </w:p>
    <w:p w14:paraId="4E4799E4">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sz w:val="24"/>
          <w:szCs w:val="24"/>
        </w:rPr>
      </w:pPr>
      <w:r>
        <w:rPr>
          <w:rFonts w:hint="eastAsia" w:ascii="宋体" w:hAnsi="宋体" w:cs="宋体"/>
          <w:sz w:val="24"/>
          <w:szCs w:val="24"/>
        </w:rPr>
        <w:t>（二）本项目设有总价最高限价</w:t>
      </w:r>
      <w:r>
        <w:rPr>
          <w:rFonts w:hint="eastAsia" w:ascii="宋体" w:hAnsi="宋体" w:cs="宋体"/>
          <w:sz w:val="24"/>
          <w:szCs w:val="24"/>
          <w:lang w:val="en-US" w:eastAsia="zh-CN"/>
        </w:rPr>
        <w:t>47.7</w:t>
      </w:r>
      <w:r>
        <w:rPr>
          <w:rFonts w:hint="eastAsia" w:ascii="宋体" w:hAnsi="宋体" w:cs="宋体"/>
          <w:sz w:val="24"/>
          <w:szCs w:val="24"/>
        </w:rPr>
        <w:t>万元，供应商的响应报价不得高于总价最高限价，否则按无效响应处理。</w:t>
      </w:r>
    </w:p>
    <w:p w14:paraId="6039E4F9">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sz w:val="24"/>
          <w:szCs w:val="24"/>
        </w:rPr>
      </w:pPr>
      <w:r>
        <w:rPr>
          <w:rFonts w:hint="eastAsia" w:ascii="宋体" w:hAnsi="宋体" w:cs="宋体"/>
          <w:sz w:val="24"/>
          <w:szCs w:val="24"/>
        </w:rPr>
        <w:t>※三、付款方式</w:t>
      </w:r>
      <w:bookmarkEnd w:id="38"/>
      <w:bookmarkEnd w:id="39"/>
      <w:bookmarkEnd w:id="40"/>
      <w:bookmarkEnd w:id="41"/>
      <w:r>
        <w:rPr>
          <w:rFonts w:hint="eastAsia" w:ascii="宋体" w:hAnsi="宋体" w:cs="宋体"/>
          <w:sz w:val="24"/>
          <w:szCs w:val="24"/>
        </w:rPr>
        <w:t xml:space="preserve"> </w:t>
      </w:r>
    </w:p>
    <w:p w14:paraId="455A55BF">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lang w:val="en-US" w:eastAsia="zh-CN"/>
        </w:rPr>
      </w:pPr>
      <w:bookmarkStart w:id="42" w:name="_Toc377042761"/>
      <w:bookmarkStart w:id="43" w:name="_Toc267320052"/>
      <w:r>
        <w:rPr>
          <w:rFonts w:hint="eastAsia" w:ascii="宋体" w:hAnsi="宋体" w:cs="宋体"/>
          <w:sz w:val="24"/>
          <w:szCs w:val="24"/>
        </w:rPr>
        <w:t>（一）</w:t>
      </w:r>
      <w:r>
        <w:rPr>
          <w:rFonts w:hint="eastAsia" w:ascii="宋体" w:hAnsi="宋体" w:cs="宋体"/>
          <w:sz w:val="24"/>
          <w:szCs w:val="24"/>
          <w:lang w:val="en-US" w:eastAsia="zh-CN"/>
        </w:rPr>
        <w:t>签订合同前，</w:t>
      </w:r>
      <w:r>
        <w:rPr>
          <w:rFonts w:hint="eastAsia" w:ascii="宋体" w:hAnsi="宋体" w:cs="宋体"/>
          <w:sz w:val="24"/>
          <w:szCs w:val="24"/>
        </w:rPr>
        <w:t>成交供应商</w:t>
      </w:r>
      <w:r>
        <w:rPr>
          <w:rFonts w:hint="eastAsia" w:ascii="宋体" w:hAnsi="宋体" w:cs="宋体"/>
          <w:sz w:val="24"/>
          <w:szCs w:val="24"/>
          <w:lang w:val="en-US" w:eastAsia="zh-CN"/>
        </w:rPr>
        <w:t>向采购人账户</w:t>
      </w:r>
      <w:r>
        <w:rPr>
          <w:rFonts w:hint="eastAsia" w:ascii="宋体" w:hAnsi="宋体" w:cs="宋体"/>
          <w:sz w:val="24"/>
          <w:szCs w:val="24"/>
        </w:rPr>
        <w:t>汇入合同总金额5%的履约保证金。</w:t>
      </w:r>
    </w:p>
    <w:p w14:paraId="06FBA861">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rPr>
        <w:t>签订合同后，采购人向成交供应商支付合同总金额</w:t>
      </w:r>
      <w:r>
        <w:rPr>
          <w:rFonts w:hint="eastAsia" w:ascii="宋体" w:hAnsi="宋体" w:cs="宋体"/>
          <w:sz w:val="24"/>
          <w:szCs w:val="24"/>
          <w:lang w:val="en-US" w:eastAsia="zh-CN"/>
        </w:rPr>
        <w:t>5</w:t>
      </w:r>
      <w:r>
        <w:rPr>
          <w:rFonts w:hint="eastAsia" w:ascii="宋体" w:hAnsi="宋体" w:cs="宋体"/>
          <w:sz w:val="24"/>
          <w:szCs w:val="24"/>
        </w:rPr>
        <w:t>0%的预付款。</w:t>
      </w:r>
    </w:p>
    <w:p w14:paraId="22A8E1FD">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三</w:t>
      </w:r>
      <w:r>
        <w:rPr>
          <w:rFonts w:hint="eastAsia" w:ascii="宋体" w:hAnsi="宋体" w:cs="宋体"/>
          <w:sz w:val="24"/>
          <w:szCs w:val="24"/>
        </w:rPr>
        <w:t>）成交供应商完成全部合同约定内容，且项目通过验收后，采购人支付剩余合同金额。</w:t>
      </w:r>
    </w:p>
    <w:p w14:paraId="32738D5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四</w:t>
      </w:r>
      <w:r>
        <w:rPr>
          <w:rFonts w:hint="eastAsia" w:ascii="宋体" w:hAnsi="宋体" w:cs="宋体"/>
          <w:sz w:val="24"/>
          <w:szCs w:val="24"/>
          <w:lang w:eastAsia="zh-CN"/>
        </w:rPr>
        <w:t>）</w:t>
      </w:r>
      <w:r>
        <w:rPr>
          <w:rFonts w:hint="eastAsia" w:ascii="宋体" w:hAnsi="宋体" w:cs="宋体"/>
          <w:sz w:val="24"/>
          <w:szCs w:val="24"/>
          <w:lang w:val="en-US" w:eastAsia="zh-CN"/>
        </w:rPr>
        <w:t>项目通过验收后，采购人</w:t>
      </w:r>
      <w:r>
        <w:rPr>
          <w:rFonts w:hint="eastAsia" w:ascii="宋体" w:hAnsi="宋体" w:cs="宋体"/>
          <w:sz w:val="24"/>
          <w:szCs w:val="24"/>
        </w:rPr>
        <w:t>一次性无息退还所有</w:t>
      </w:r>
      <w:r>
        <w:rPr>
          <w:rFonts w:hint="eastAsia" w:ascii="宋体" w:hAnsi="宋体" w:cs="宋体"/>
          <w:sz w:val="24"/>
          <w:szCs w:val="24"/>
          <w:lang w:val="en-US" w:eastAsia="zh-CN"/>
        </w:rPr>
        <w:t>履约保证金。</w:t>
      </w:r>
    </w:p>
    <w:bookmarkEnd w:id="42"/>
    <w:bookmarkEnd w:id="43"/>
    <w:p w14:paraId="25CFD385">
      <w:pPr>
        <w:pageBreakBefore w:val="0"/>
        <w:widowControl w:val="0"/>
        <w:kinsoku/>
        <w:wordWrap/>
        <w:overflowPunct/>
        <w:topLinePunct w:val="0"/>
        <w:autoSpaceDE/>
        <w:autoSpaceDN/>
        <w:bidi w:val="0"/>
        <w:adjustRightInd/>
        <w:snapToGrid w:val="0"/>
        <w:spacing w:line="500" w:lineRule="exact"/>
        <w:ind w:firstLine="482" w:firstLineChars="200"/>
        <w:textAlignment w:val="auto"/>
        <w:outlineLvl w:val="0"/>
        <w:rPr>
          <w:rFonts w:ascii="宋体" w:hAnsi="宋体" w:cs="宋体"/>
          <w:b/>
          <w:bCs/>
          <w:sz w:val="24"/>
          <w:szCs w:val="24"/>
        </w:rPr>
      </w:pPr>
      <w:r>
        <w:rPr>
          <w:rFonts w:hint="eastAsia" w:ascii="宋体" w:hAnsi="宋体" w:cs="宋体"/>
          <w:b/>
          <w:bCs/>
          <w:sz w:val="24"/>
          <w:szCs w:val="24"/>
        </w:rPr>
        <w:t>四、知识产权</w:t>
      </w:r>
    </w:p>
    <w:p w14:paraId="333BA3DF">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9FD45EB">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hint="eastAsia" w:ascii="宋体" w:hAnsi="宋体" w:eastAsia="宋体" w:cs="宋体"/>
          <w:b/>
          <w:bCs/>
          <w:sz w:val="24"/>
          <w:szCs w:val="24"/>
          <w:lang w:val="en-US" w:eastAsia="zh-CN"/>
        </w:rPr>
      </w:pPr>
      <w:r>
        <w:rPr>
          <w:rFonts w:hint="eastAsia"/>
          <w:sz w:val="24"/>
          <w:szCs w:val="24"/>
        </w:rPr>
        <w:t>※</w:t>
      </w:r>
      <w:r>
        <w:rPr>
          <w:rFonts w:hint="eastAsia" w:ascii="宋体" w:hAnsi="宋体" w:cs="宋体"/>
          <w:b/>
          <w:bCs/>
          <w:sz w:val="24"/>
          <w:szCs w:val="24"/>
        </w:rPr>
        <w:t>五、</w:t>
      </w:r>
      <w:r>
        <w:rPr>
          <w:rFonts w:hint="eastAsia" w:ascii="宋体" w:hAnsi="宋体" w:cs="宋体"/>
          <w:b/>
          <w:bCs/>
          <w:sz w:val="24"/>
          <w:szCs w:val="24"/>
          <w:lang w:val="en-US" w:eastAsia="zh-CN"/>
        </w:rPr>
        <w:t>保密</w:t>
      </w:r>
    </w:p>
    <w:p w14:paraId="25A4A3E5">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hint="eastAsia"/>
          <w:sz w:val="24"/>
          <w:szCs w:val="24"/>
        </w:rPr>
      </w:pPr>
      <w:r>
        <w:rPr>
          <w:rFonts w:hint="eastAsia"/>
          <w:sz w:val="24"/>
          <w:szCs w:val="24"/>
        </w:rPr>
        <w:t>成交供应商及其员工不得泄露本项目及采购人单位秘密，否则应承担相应法律责任。</w:t>
      </w:r>
    </w:p>
    <w:p w14:paraId="78B90629">
      <w:pPr>
        <w:pageBreakBefore w:val="0"/>
        <w:widowControl w:val="0"/>
        <w:kinsoku/>
        <w:wordWrap/>
        <w:overflowPunct/>
        <w:topLinePunct w:val="0"/>
        <w:autoSpaceDE/>
        <w:autoSpaceDN/>
        <w:bidi w:val="0"/>
        <w:adjustRightInd/>
        <w:snapToGrid w:val="0"/>
        <w:spacing w:line="500" w:lineRule="exact"/>
        <w:ind w:firstLine="482" w:firstLineChars="200"/>
        <w:textAlignment w:val="auto"/>
        <w:outlineLvl w:val="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、成交供应商责任</w:t>
      </w:r>
    </w:p>
    <w:p w14:paraId="50BB39DC">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hint="eastAsia"/>
        </w:rPr>
      </w:pPr>
      <w:r>
        <w:rPr>
          <w:rFonts w:hint="eastAsia" w:ascii="宋体" w:hAnsi="宋体" w:eastAsia="宋体" w:cs="宋体"/>
          <w:kern w:val="0"/>
          <w:sz w:val="24"/>
          <w:szCs w:val="24"/>
        </w:rPr>
        <w:t>若因成交供应商原因造成数据丢失、数据泄露、重大活动保障期间信息系统崩溃等重大责任事故，</w:t>
      </w:r>
      <w:r>
        <w:rPr>
          <w:rFonts w:hint="eastAsia" w:ascii="宋体" w:hAnsi="宋体" w:eastAsia="宋体" w:cs="宋体"/>
          <w:kern w:val="0"/>
          <w:sz w:val="24"/>
          <w:szCs w:val="24"/>
          <w:lang w:eastAsia="zh-CN"/>
        </w:rPr>
        <w:t>成交供应商</w:t>
      </w:r>
      <w:r>
        <w:rPr>
          <w:rFonts w:hint="eastAsia" w:ascii="宋体" w:hAnsi="宋体" w:eastAsia="宋体" w:cs="宋体"/>
          <w:kern w:val="0"/>
          <w:sz w:val="24"/>
          <w:szCs w:val="24"/>
        </w:rPr>
        <w:t>应承担相应责任。</w:t>
      </w:r>
    </w:p>
    <w:p w14:paraId="2A669844">
      <w:pPr>
        <w:pageBreakBefore w:val="0"/>
        <w:widowControl w:val="0"/>
        <w:kinsoku/>
        <w:wordWrap/>
        <w:overflowPunct/>
        <w:topLinePunct w:val="0"/>
        <w:autoSpaceDE/>
        <w:autoSpaceDN/>
        <w:bidi w:val="0"/>
        <w:adjustRightInd/>
        <w:snapToGrid w:val="0"/>
        <w:spacing w:line="500" w:lineRule="exact"/>
        <w:ind w:firstLine="482" w:firstLineChars="200"/>
        <w:textAlignment w:val="auto"/>
        <w:outlineLvl w:val="0"/>
        <w:rPr>
          <w:rFonts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其他</w:t>
      </w:r>
    </w:p>
    <w:p w14:paraId="2F715599">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（一）供应商必须在响应文件中对以上条款和服务承诺明确列出，承诺内容必须达到本篇及竞争性磋商文件其他条款的要求。</w:t>
      </w:r>
    </w:p>
    <w:p w14:paraId="3B80F960">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ascii="宋体" w:hAnsi="宋体" w:cs="宋体"/>
          <w:sz w:val="36"/>
          <w:szCs w:val="30"/>
        </w:rPr>
      </w:pPr>
      <w:r>
        <w:rPr>
          <w:rFonts w:hint="eastAsia" w:ascii="宋体" w:hAnsi="宋体" w:cs="宋体"/>
          <w:sz w:val="24"/>
          <w:szCs w:val="24"/>
        </w:rPr>
        <w:t>（二）其他未尽事宜由供需双方在采购合同中详细约定。</w:t>
      </w:r>
      <w:r>
        <w:rPr>
          <w:rFonts w:hint="eastAsia" w:ascii="宋体" w:hAnsi="宋体" w:cs="宋体"/>
        </w:rPr>
        <w:br w:type="page"/>
      </w:r>
      <w:r>
        <w:rPr>
          <w:rFonts w:hint="eastAsia" w:ascii="宋体" w:hAnsi="宋体" w:cs="宋体"/>
          <w:sz w:val="36"/>
          <w:szCs w:val="30"/>
        </w:rPr>
        <w:t>第四篇  磋商程序及方法、评审标准、无效响应和采购终止</w:t>
      </w:r>
    </w:p>
    <w:p w14:paraId="5B9B5E8B">
      <w:pPr>
        <w:pStyle w:val="5"/>
        <w:spacing w:before="0" w:after="0" w:line="500" w:lineRule="exact"/>
        <w:ind w:firstLine="482" w:firstLineChars="200"/>
        <w:rPr>
          <w:rFonts w:ascii="宋体" w:hAnsi="宋体" w:cs="宋体"/>
          <w:sz w:val="24"/>
          <w:szCs w:val="24"/>
        </w:rPr>
      </w:pPr>
      <w:bookmarkStart w:id="44" w:name="_Toc20130548"/>
      <w:r>
        <w:rPr>
          <w:rFonts w:hint="eastAsia" w:ascii="宋体" w:hAnsi="宋体" w:cs="宋体"/>
          <w:sz w:val="24"/>
          <w:szCs w:val="24"/>
        </w:rPr>
        <w:t>一、磋商程序及方法</w:t>
      </w:r>
      <w:bookmarkEnd w:id="44"/>
    </w:p>
    <w:p w14:paraId="2E4E5391">
      <w:pPr>
        <w:spacing w:line="500" w:lineRule="exact"/>
        <w:ind w:firstLine="480" w:firstLineChars="200"/>
        <w:rPr>
          <w:rFonts w:ascii="宋体" w:hAnsi="宋体" w:cs="宋体"/>
          <w:sz w:val="24"/>
          <w:szCs w:val="24"/>
        </w:rPr>
      </w:pPr>
      <w:r>
        <w:rPr>
          <w:rFonts w:hint="eastAsia" w:ascii="宋体" w:hAnsi="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FB562D0">
      <w:pPr>
        <w:spacing w:line="500" w:lineRule="exact"/>
        <w:ind w:firstLine="480" w:firstLineChars="200"/>
        <w:rPr>
          <w:rFonts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14:paraId="5DC0526D">
      <w:pPr>
        <w:spacing w:line="500" w:lineRule="exact"/>
        <w:ind w:firstLine="480" w:firstLineChars="200"/>
        <w:rPr>
          <w:rFonts w:ascii="宋体" w:hAnsi="宋体" w:cs="宋体"/>
          <w:sz w:val="24"/>
          <w:szCs w:val="24"/>
        </w:rPr>
      </w:pPr>
      <w:r>
        <w:rPr>
          <w:rFonts w:hint="eastAsia" w:ascii="宋体" w:hAnsi="宋体" w:cs="宋体"/>
          <w:sz w:val="24"/>
          <w:szCs w:val="24"/>
        </w:rPr>
        <w:t>1.资格性审查。依据法律法规和竞争性磋商文件的规定，对响应文件中的资格证明、等进行审查，以确定供应商是否具备磋商资格。资格性审查资料表如下：</w:t>
      </w:r>
    </w:p>
    <w:tbl>
      <w:tblPr>
        <w:tblStyle w:val="14"/>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60"/>
        <w:gridCol w:w="5283"/>
      </w:tblGrid>
      <w:tr w14:paraId="2638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vAlign w:val="center"/>
          </w:tcPr>
          <w:p w14:paraId="694F2EED">
            <w:pPr>
              <w:jc w:val="center"/>
              <w:rPr>
                <w:rFonts w:ascii="宋体" w:hAnsi="宋体" w:cs="宋体"/>
                <w:b/>
                <w:kern w:val="0"/>
                <w:sz w:val="21"/>
                <w:szCs w:val="21"/>
              </w:rPr>
            </w:pPr>
            <w:r>
              <w:rPr>
                <w:rFonts w:hint="eastAsia" w:ascii="宋体" w:hAnsi="宋体" w:cs="宋体"/>
                <w:b/>
                <w:kern w:val="0"/>
                <w:sz w:val="21"/>
                <w:szCs w:val="21"/>
              </w:rPr>
              <w:t>序号</w:t>
            </w:r>
          </w:p>
        </w:tc>
        <w:tc>
          <w:tcPr>
            <w:tcW w:w="3669" w:type="dxa"/>
            <w:gridSpan w:val="2"/>
            <w:tcBorders>
              <w:top w:val="single" w:color="auto" w:sz="4" w:space="0"/>
              <w:left w:val="single" w:color="auto" w:sz="4" w:space="0"/>
              <w:bottom w:val="single" w:color="auto" w:sz="4" w:space="0"/>
              <w:right w:val="single" w:color="auto" w:sz="4" w:space="0"/>
            </w:tcBorders>
            <w:vAlign w:val="center"/>
          </w:tcPr>
          <w:p w14:paraId="5BC51874">
            <w:pPr>
              <w:jc w:val="center"/>
              <w:rPr>
                <w:rFonts w:ascii="宋体" w:hAnsi="宋体" w:cs="宋体"/>
                <w:b/>
                <w:kern w:val="0"/>
                <w:sz w:val="21"/>
                <w:szCs w:val="21"/>
              </w:rPr>
            </w:pPr>
            <w:r>
              <w:rPr>
                <w:rFonts w:hint="eastAsia" w:ascii="宋体" w:hAnsi="宋体" w:cs="宋体"/>
                <w:b/>
                <w:kern w:val="0"/>
                <w:sz w:val="21"/>
                <w:szCs w:val="21"/>
              </w:rPr>
              <w:t>检查因素</w:t>
            </w:r>
          </w:p>
        </w:tc>
        <w:tc>
          <w:tcPr>
            <w:tcW w:w="5283" w:type="dxa"/>
            <w:tcBorders>
              <w:top w:val="single" w:color="auto" w:sz="4" w:space="0"/>
              <w:left w:val="single" w:color="auto" w:sz="4" w:space="0"/>
              <w:bottom w:val="single" w:color="auto" w:sz="4" w:space="0"/>
              <w:right w:val="single" w:color="auto" w:sz="4" w:space="0"/>
            </w:tcBorders>
            <w:vAlign w:val="center"/>
          </w:tcPr>
          <w:p w14:paraId="10D251AD">
            <w:pPr>
              <w:jc w:val="center"/>
              <w:rPr>
                <w:rFonts w:ascii="宋体" w:hAnsi="宋体" w:cs="宋体"/>
                <w:b/>
                <w:kern w:val="0"/>
                <w:sz w:val="21"/>
                <w:szCs w:val="21"/>
              </w:rPr>
            </w:pPr>
            <w:r>
              <w:rPr>
                <w:rFonts w:hint="eastAsia" w:ascii="宋体" w:hAnsi="宋体" w:cs="宋体"/>
                <w:b/>
                <w:kern w:val="0"/>
                <w:sz w:val="21"/>
                <w:szCs w:val="21"/>
              </w:rPr>
              <w:t>检查内容</w:t>
            </w:r>
          </w:p>
        </w:tc>
      </w:tr>
      <w:tr w14:paraId="57EF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A1B8590">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14:paraId="502FC422">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960" w:type="dxa"/>
            <w:vAlign w:val="center"/>
          </w:tcPr>
          <w:p w14:paraId="7B102788">
            <w:pPr>
              <w:rPr>
                <w:rFonts w:ascii="宋体" w:hAnsi="宋体" w:cs="宋体"/>
                <w:sz w:val="21"/>
                <w:szCs w:val="21"/>
              </w:rPr>
            </w:pPr>
            <w:r>
              <w:rPr>
                <w:rFonts w:hint="eastAsia" w:ascii="宋体" w:hAnsi="宋体" w:cs="宋体"/>
                <w:sz w:val="21"/>
                <w:szCs w:val="21"/>
              </w:rPr>
              <w:t>1.具有独立承担民事责任的能力</w:t>
            </w:r>
          </w:p>
        </w:tc>
        <w:tc>
          <w:tcPr>
            <w:tcW w:w="5283" w:type="dxa"/>
            <w:vAlign w:val="center"/>
          </w:tcPr>
          <w:p w14:paraId="7800CF31">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7CFF334D">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0071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F0A1B1D">
            <w:pPr>
              <w:jc w:val="center"/>
              <w:rPr>
                <w:rFonts w:ascii="宋体" w:hAnsi="宋体" w:cs="宋体"/>
                <w:sz w:val="21"/>
                <w:szCs w:val="21"/>
              </w:rPr>
            </w:pPr>
          </w:p>
        </w:tc>
        <w:tc>
          <w:tcPr>
            <w:tcW w:w="709" w:type="dxa"/>
            <w:vMerge w:val="continue"/>
            <w:vAlign w:val="center"/>
          </w:tcPr>
          <w:p w14:paraId="53D79E18">
            <w:pPr>
              <w:rPr>
                <w:rFonts w:ascii="宋体" w:hAnsi="宋体" w:cs="宋体"/>
                <w:sz w:val="21"/>
                <w:szCs w:val="21"/>
                <w:lang w:val="zh-CN"/>
              </w:rPr>
            </w:pPr>
          </w:p>
        </w:tc>
        <w:tc>
          <w:tcPr>
            <w:tcW w:w="2960" w:type="dxa"/>
            <w:vAlign w:val="center"/>
          </w:tcPr>
          <w:p w14:paraId="254AA2C1">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83" w:type="dxa"/>
            <w:vMerge w:val="restart"/>
            <w:vAlign w:val="center"/>
          </w:tcPr>
          <w:p w14:paraId="1D914820">
            <w:pPr>
              <w:rPr>
                <w:rFonts w:ascii="宋体" w:hAnsi="宋体" w:cs="宋体"/>
                <w:b/>
                <w:sz w:val="21"/>
                <w:szCs w:val="21"/>
              </w:rPr>
            </w:pPr>
            <w:r>
              <w:rPr>
                <w:rFonts w:hint="eastAsia" w:ascii="宋体" w:hAnsi="宋体" w:cs="宋体"/>
                <w:sz w:val="21"/>
                <w:szCs w:val="21"/>
              </w:rPr>
              <w:t>供应商提供“基本资格条件承诺函”（格式详见第七篇）</w:t>
            </w:r>
          </w:p>
        </w:tc>
      </w:tr>
      <w:tr w14:paraId="2145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7BC025">
            <w:pPr>
              <w:jc w:val="center"/>
              <w:rPr>
                <w:rFonts w:ascii="宋体" w:hAnsi="宋体" w:cs="宋体"/>
                <w:sz w:val="21"/>
                <w:szCs w:val="21"/>
              </w:rPr>
            </w:pPr>
          </w:p>
        </w:tc>
        <w:tc>
          <w:tcPr>
            <w:tcW w:w="709" w:type="dxa"/>
            <w:vMerge w:val="continue"/>
            <w:vAlign w:val="center"/>
          </w:tcPr>
          <w:p w14:paraId="5DF787C1">
            <w:pPr>
              <w:rPr>
                <w:rFonts w:ascii="宋体" w:hAnsi="宋体" w:cs="宋体"/>
                <w:sz w:val="21"/>
                <w:szCs w:val="21"/>
                <w:lang w:val="zh-CN"/>
              </w:rPr>
            </w:pPr>
          </w:p>
        </w:tc>
        <w:tc>
          <w:tcPr>
            <w:tcW w:w="2960" w:type="dxa"/>
            <w:vAlign w:val="center"/>
          </w:tcPr>
          <w:p w14:paraId="169A3486">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83" w:type="dxa"/>
            <w:vMerge w:val="continue"/>
            <w:vAlign w:val="center"/>
          </w:tcPr>
          <w:p w14:paraId="303DC3F0">
            <w:pPr>
              <w:rPr>
                <w:rFonts w:ascii="宋体" w:hAnsi="宋体" w:cs="宋体"/>
                <w:sz w:val="21"/>
                <w:szCs w:val="21"/>
              </w:rPr>
            </w:pPr>
          </w:p>
        </w:tc>
      </w:tr>
      <w:tr w14:paraId="1E3F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AFB8638">
            <w:pPr>
              <w:jc w:val="center"/>
              <w:rPr>
                <w:rFonts w:ascii="宋体" w:hAnsi="宋体" w:cs="宋体"/>
                <w:sz w:val="21"/>
                <w:szCs w:val="21"/>
              </w:rPr>
            </w:pPr>
          </w:p>
        </w:tc>
        <w:tc>
          <w:tcPr>
            <w:tcW w:w="709" w:type="dxa"/>
            <w:vMerge w:val="continue"/>
            <w:vAlign w:val="center"/>
          </w:tcPr>
          <w:p w14:paraId="54C1C288">
            <w:pPr>
              <w:rPr>
                <w:rFonts w:ascii="宋体" w:hAnsi="宋体" w:cs="宋体"/>
                <w:sz w:val="21"/>
                <w:szCs w:val="21"/>
                <w:lang w:val="zh-CN"/>
              </w:rPr>
            </w:pPr>
          </w:p>
        </w:tc>
        <w:tc>
          <w:tcPr>
            <w:tcW w:w="2960" w:type="dxa"/>
            <w:vAlign w:val="center"/>
          </w:tcPr>
          <w:p w14:paraId="3BA5D23F">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83" w:type="dxa"/>
            <w:vMerge w:val="continue"/>
            <w:vAlign w:val="center"/>
          </w:tcPr>
          <w:p w14:paraId="228C5671">
            <w:pPr>
              <w:rPr>
                <w:rFonts w:ascii="宋体" w:hAnsi="宋体" w:cs="宋体"/>
                <w:sz w:val="21"/>
                <w:szCs w:val="21"/>
              </w:rPr>
            </w:pPr>
          </w:p>
        </w:tc>
      </w:tr>
      <w:tr w14:paraId="04A7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5DCC13">
            <w:pPr>
              <w:jc w:val="center"/>
              <w:rPr>
                <w:rFonts w:ascii="宋体" w:hAnsi="宋体" w:cs="宋体"/>
                <w:sz w:val="21"/>
                <w:szCs w:val="21"/>
              </w:rPr>
            </w:pPr>
          </w:p>
        </w:tc>
        <w:tc>
          <w:tcPr>
            <w:tcW w:w="709" w:type="dxa"/>
            <w:vMerge w:val="continue"/>
            <w:vAlign w:val="center"/>
          </w:tcPr>
          <w:p w14:paraId="66A4CD30">
            <w:pPr>
              <w:rPr>
                <w:rFonts w:ascii="宋体" w:hAnsi="宋体" w:cs="宋体"/>
                <w:sz w:val="21"/>
                <w:szCs w:val="21"/>
                <w:lang w:val="zh-CN"/>
              </w:rPr>
            </w:pPr>
          </w:p>
        </w:tc>
        <w:tc>
          <w:tcPr>
            <w:tcW w:w="2960" w:type="dxa"/>
            <w:vAlign w:val="center"/>
          </w:tcPr>
          <w:p w14:paraId="4939C0B2">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83" w:type="dxa"/>
            <w:vMerge w:val="continue"/>
            <w:vAlign w:val="center"/>
          </w:tcPr>
          <w:p w14:paraId="544CF10F">
            <w:pPr>
              <w:rPr>
                <w:rFonts w:ascii="宋体" w:hAnsi="宋体" w:cs="宋体"/>
                <w:b/>
                <w:sz w:val="21"/>
                <w:szCs w:val="21"/>
              </w:rPr>
            </w:pPr>
          </w:p>
        </w:tc>
      </w:tr>
      <w:tr w14:paraId="1210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7985556">
            <w:pPr>
              <w:jc w:val="center"/>
              <w:rPr>
                <w:rFonts w:ascii="宋体" w:hAnsi="宋体" w:cs="宋体"/>
                <w:sz w:val="21"/>
                <w:szCs w:val="21"/>
              </w:rPr>
            </w:pPr>
          </w:p>
        </w:tc>
        <w:tc>
          <w:tcPr>
            <w:tcW w:w="709" w:type="dxa"/>
            <w:vMerge w:val="continue"/>
            <w:vAlign w:val="center"/>
          </w:tcPr>
          <w:p w14:paraId="6F50655B">
            <w:pPr>
              <w:rPr>
                <w:rFonts w:ascii="宋体" w:hAnsi="宋体" w:cs="宋体"/>
                <w:sz w:val="21"/>
                <w:szCs w:val="21"/>
              </w:rPr>
            </w:pPr>
          </w:p>
        </w:tc>
        <w:tc>
          <w:tcPr>
            <w:tcW w:w="2960" w:type="dxa"/>
            <w:vAlign w:val="center"/>
          </w:tcPr>
          <w:p w14:paraId="29564E4B">
            <w:pPr>
              <w:rPr>
                <w:rFonts w:ascii="宋体" w:hAnsi="宋体" w:cs="宋体"/>
                <w:sz w:val="21"/>
                <w:szCs w:val="21"/>
              </w:rPr>
            </w:pPr>
            <w:r>
              <w:rPr>
                <w:rFonts w:hint="eastAsia" w:ascii="宋体" w:hAnsi="宋体" w:cs="宋体"/>
                <w:sz w:val="21"/>
                <w:szCs w:val="21"/>
              </w:rPr>
              <w:t>6.法律、行政法规规定的其他条件</w:t>
            </w:r>
          </w:p>
        </w:tc>
        <w:tc>
          <w:tcPr>
            <w:tcW w:w="5283" w:type="dxa"/>
            <w:vAlign w:val="center"/>
          </w:tcPr>
          <w:p w14:paraId="451F2144">
            <w:pPr>
              <w:rPr>
                <w:rFonts w:ascii="宋体" w:hAnsi="宋体" w:cs="宋体"/>
                <w:sz w:val="21"/>
                <w:szCs w:val="21"/>
              </w:rPr>
            </w:pPr>
          </w:p>
        </w:tc>
      </w:tr>
      <w:tr w14:paraId="06FE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AF016B">
            <w:pPr>
              <w:jc w:val="center"/>
              <w:rPr>
                <w:rFonts w:ascii="宋体" w:hAnsi="宋体" w:cs="宋体"/>
                <w:sz w:val="21"/>
                <w:szCs w:val="21"/>
              </w:rPr>
            </w:pPr>
          </w:p>
        </w:tc>
        <w:tc>
          <w:tcPr>
            <w:tcW w:w="709" w:type="dxa"/>
            <w:vMerge w:val="continue"/>
            <w:vAlign w:val="center"/>
          </w:tcPr>
          <w:p w14:paraId="72DEBF2E">
            <w:pPr>
              <w:rPr>
                <w:rFonts w:ascii="宋体" w:hAnsi="宋体" w:cs="宋体"/>
                <w:sz w:val="21"/>
                <w:szCs w:val="21"/>
              </w:rPr>
            </w:pPr>
          </w:p>
        </w:tc>
        <w:tc>
          <w:tcPr>
            <w:tcW w:w="2960" w:type="dxa"/>
            <w:vAlign w:val="center"/>
          </w:tcPr>
          <w:p w14:paraId="102112B5">
            <w:pPr>
              <w:rPr>
                <w:rFonts w:ascii="宋体" w:hAnsi="宋体" w:cs="宋体"/>
                <w:sz w:val="21"/>
                <w:szCs w:val="21"/>
              </w:rPr>
            </w:pPr>
            <w:r>
              <w:rPr>
                <w:rFonts w:hint="eastAsia" w:ascii="宋体" w:hAnsi="宋体" w:cs="宋体"/>
                <w:sz w:val="21"/>
                <w:szCs w:val="21"/>
              </w:rPr>
              <w:t>7.本项目的特定资格要求</w:t>
            </w:r>
          </w:p>
        </w:tc>
        <w:tc>
          <w:tcPr>
            <w:tcW w:w="5283" w:type="dxa"/>
            <w:vAlign w:val="center"/>
          </w:tcPr>
          <w:p w14:paraId="7CC0D6EA">
            <w:pPr>
              <w:rPr>
                <w:rFonts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14:paraId="17F5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08B1920B">
            <w:pPr>
              <w:jc w:val="center"/>
              <w:rPr>
                <w:rFonts w:ascii="宋体" w:hAnsi="宋体" w:cs="宋体"/>
                <w:sz w:val="21"/>
                <w:szCs w:val="21"/>
              </w:rPr>
            </w:pPr>
            <w:r>
              <w:rPr>
                <w:rFonts w:hint="eastAsia" w:ascii="宋体" w:hAnsi="宋体" w:cs="宋体"/>
                <w:sz w:val="21"/>
                <w:szCs w:val="21"/>
              </w:rPr>
              <w:t>（二）</w:t>
            </w:r>
          </w:p>
        </w:tc>
        <w:tc>
          <w:tcPr>
            <w:tcW w:w="3669" w:type="dxa"/>
            <w:gridSpan w:val="2"/>
            <w:vAlign w:val="center"/>
          </w:tcPr>
          <w:p w14:paraId="1A146D80">
            <w:pPr>
              <w:rPr>
                <w:rFonts w:ascii="宋体" w:hAnsi="宋体" w:cs="宋体"/>
                <w:sz w:val="21"/>
                <w:szCs w:val="21"/>
              </w:rPr>
            </w:pPr>
            <w:r>
              <w:rPr>
                <w:rFonts w:hint="eastAsia" w:ascii="宋体" w:hAnsi="宋体" w:cs="宋体"/>
                <w:sz w:val="21"/>
                <w:szCs w:val="21"/>
              </w:rPr>
              <w:t>落实政府采购政策需满足的资格要求</w:t>
            </w:r>
          </w:p>
        </w:tc>
        <w:tc>
          <w:tcPr>
            <w:tcW w:w="5283" w:type="dxa"/>
            <w:vAlign w:val="center"/>
          </w:tcPr>
          <w:p w14:paraId="7C73D86A">
            <w:pPr>
              <w:rPr>
                <w:rFonts w:ascii="宋体" w:hAnsi="宋体" w:cs="宋体"/>
                <w:sz w:val="21"/>
                <w:szCs w:val="21"/>
              </w:rPr>
            </w:pPr>
            <w:r>
              <w:rPr>
                <w:rFonts w:hint="eastAsia" w:ascii="宋体" w:hAnsi="宋体" w:cs="宋体"/>
                <w:sz w:val="21"/>
                <w:szCs w:val="21"/>
              </w:rPr>
              <w:t>按“第一篇三、供应商资格要求（二）落实政府采购政策需满足的资格要求”的要求提交（如果有）。</w:t>
            </w:r>
          </w:p>
        </w:tc>
      </w:tr>
      <w:tr w14:paraId="49C4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427DDBF3">
            <w:pPr>
              <w:jc w:val="center"/>
              <w:rPr>
                <w:rFonts w:ascii="宋体" w:hAnsi="宋体" w:cs="宋体"/>
                <w:sz w:val="21"/>
                <w:szCs w:val="21"/>
              </w:rPr>
            </w:pPr>
            <w:r>
              <w:rPr>
                <w:rFonts w:hint="eastAsia" w:ascii="宋体" w:hAnsi="宋体" w:cs="宋体"/>
                <w:sz w:val="21"/>
                <w:szCs w:val="21"/>
              </w:rPr>
              <w:t>（三）</w:t>
            </w:r>
          </w:p>
        </w:tc>
        <w:tc>
          <w:tcPr>
            <w:tcW w:w="3669" w:type="dxa"/>
            <w:gridSpan w:val="2"/>
            <w:vAlign w:val="center"/>
          </w:tcPr>
          <w:p w14:paraId="2FC436B2">
            <w:pPr>
              <w:spacing w:line="380" w:lineRule="exact"/>
              <w:rPr>
                <w:rFonts w:ascii="宋体" w:hAnsi="宋体" w:cs="宋体"/>
                <w:sz w:val="21"/>
                <w:szCs w:val="21"/>
              </w:rPr>
            </w:pPr>
            <w:r>
              <w:rPr>
                <w:rFonts w:hint="eastAsia" w:ascii="宋体" w:hAnsi="宋体" w:cs="宋体"/>
                <w:sz w:val="21"/>
                <w:szCs w:val="21"/>
              </w:rPr>
              <w:t>磋商保证金</w:t>
            </w:r>
          </w:p>
        </w:tc>
        <w:tc>
          <w:tcPr>
            <w:tcW w:w="5283" w:type="dxa"/>
            <w:vAlign w:val="center"/>
          </w:tcPr>
          <w:p w14:paraId="2A01D903">
            <w:pPr>
              <w:spacing w:line="240" w:lineRule="exact"/>
              <w:rPr>
                <w:rFonts w:ascii="宋体" w:hAnsi="宋体" w:cs="宋体"/>
                <w:sz w:val="21"/>
                <w:szCs w:val="21"/>
              </w:rPr>
            </w:pPr>
            <w:r>
              <w:rPr>
                <w:rFonts w:hint="eastAsia" w:ascii="宋体" w:hAnsi="宋体" w:cs="宋体"/>
                <w:sz w:val="21"/>
                <w:szCs w:val="21"/>
              </w:rPr>
              <w:t>按照竞争性磋商文件要求足额交纳项目的磋商保证金。</w:t>
            </w:r>
          </w:p>
        </w:tc>
      </w:tr>
    </w:tbl>
    <w:p w14:paraId="03D561BB">
      <w:pPr>
        <w:spacing w:line="360" w:lineRule="auto"/>
        <w:ind w:firstLine="480" w:firstLineChars="200"/>
        <w:rPr>
          <w:rFonts w:ascii="宋体" w:hAnsi="宋体" w:cs="宋体"/>
          <w:sz w:val="24"/>
          <w:szCs w:val="24"/>
        </w:rPr>
      </w:pPr>
      <w:r>
        <w:rPr>
          <w:rFonts w:hint="eastAsia" w:ascii="宋体" w:hAnsi="宋体" w:cs="宋体"/>
          <w:sz w:val="24"/>
          <w:szCs w:val="24"/>
        </w:rPr>
        <w:t>注：</w:t>
      </w:r>
    </w:p>
    <w:p w14:paraId="25B80394">
      <w:pPr>
        <w:spacing w:line="360" w:lineRule="auto"/>
        <w:ind w:firstLine="480" w:firstLineChars="200"/>
        <w:rPr>
          <w:rFonts w:ascii="宋体" w:hAnsi="宋体" w:cs="宋体"/>
          <w:sz w:val="24"/>
          <w:szCs w:val="24"/>
        </w:rPr>
      </w:pPr>
      <w:r>
        <w:rPr>
          <w:rFonts w:hint="eastAsia" w:ascii="宋体" w:hAnsi="宋体" w:cs="宋体"/>
          <w:kern w:val="0"/>
          <w:sz w:val="24"/>
          <w:szCs w:val="24"/>
        </w:rPr>
        <w:t>①</w:t>
      </w:r>
      <w:r>
        <w:rPr>
          <w:rFonts w:hint="eastAsia" w:ascii="宋体" w:hAnsi="宋体" w:cs="宋体"/>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DB35D64">
      <w:pPr>
        <w:spacing w:line="360" w:lineRule="auto"/>
        <w:ind w:firstLine="480" w:firstLineChars="200"/>
        <w:rPr>
          <w:rFonts w:ascii="宋体" w:hAnsi="宋体" w:cs="宋体"/>
          <w:kern w:val="0"/>
          <w:sz w:val="24"/>
          <w:szCs w:val="24"/>
        </w:rPr>
      </w:pPr>
      <w:r>
        <w:rPr>
          <w:rFonts w:hint="eastAsia" w:ascii="宋体" w:hAnsi="宋体" w:cs="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C1D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14:paraId="269BE7D1">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123D9D40">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2B5A36F0">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5CEC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5" w:type="dxa"/>
            <w:vMerge w:val="restart"/>
            <w:vAlign w:val="center"/>
          </w:tcPr>
          <w:p w14:paraId="57C5A3A7">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0FFE794D">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70190DF6">
            <w:pPr>
              <w:spacing w:line="240" w:lineRule="exact"/>
              <w:rPr>
                <w:rFonts w:ascii="宋体" w:hAnsi="宋体" w:cs="宋体"/>
                <w:kern w:val="0"/>
                <w:sz w:val="21"/>
                <w:szCs w:val="21"/>
              </w:rPr>
            </w:pPr>
            <w:r>
              <w:rPr>
                <w:rFonts w:hint="eastAsia" w:ascii="宋体" w:hAnsi="宋体" w:cs="宋体"/>
                <w:sz w:val="21"/>
                <w:szCs w:val="21"/>
              </w:rPr>
              <w:t>响应文件签署</w:t>
            </w:r>
          </w:p>
        </w:tc>
        <w:tc>
          <w:tcPr>
            <w:tcW w:w="5220" w:type="dxa"/>
            <w:vAlign w:val="center"/>
          </w:tcPr>
          <w:p w14:paraId="625281EA">
            <w:pPr>
              <w:spacing w:line="240" w:lineRule="exact"/>
              <w:rPr>
                <w:rFonts w:ascii="宋体" w:hAnsi="宋体" w:cs="宋体"/>
                <w:sz w:val="21"/>
                <w:szCs w:val="21"/>
                <w:lang w:val="zh-CN"/>
              </w:rPr>
            </w:pPr>
            <w:r>
              <w:rPr>
                <w:rFonts w:hint="eastAsia" w:ascii="宋体" w:hAnsi="宋体" w:cs="宋体"/>
                <w:sz w:val="21"/>
                <w:szCs w:val="21"/>
                <w:lang w:val="zh-CN"/>
              </w:rPr>
              <w:t>按竞争性磋商文件“第七篇响应文件编制要求”要求签署或盖章。</w:t>
            </w:r>
          </w:p>
        </w:tc>
      </w:tr>
      <w:tr w14:paraId="1AB0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5" w:type="dxa"/>
            <w:vMerge w:val="continue"/>
            <w:vAlign w:val="center"/>
          </w:tcPr>
          <w:p w14:paraId="5A68301C">
            <w:pPr>
              <w:spacing w:line="240" w:lineRule="exact"/>
              <w:jc w:val="center"/>
              <w:rPr>
                <w:rFonts w:ascii="宋体" w:hAnsi="宋体" w:cs="宋体"/>
                <w:kern w:val="0"/>
                <w:sz w:val="21"/>
                <w:szCs w:val="21"/>
              </w:rPr>
            </w:pPr>
          </w:p>
        </w:tc>
        <w:tc>
          <w:tcPr>
            <w:tcW w:w="1573" w:type="dxa"/>
            <w:vMerge w:val="continue"/>
            <w:vAlign w:val="center"/>
          </w:tcPr>
          <w:p w14:paraId="68319647">
            <w:pPr>
              <w:spacing w:line="240" w:lineRule="exact"/>
              <w:rPr>
                <w:rFonts w:ascii="宋体" w:hAnsi="宋体" w:cs="宋体"/>
                <w:kern w:val="0"/>
                <w:sz w:val="21"/>
                <w:szCs w:val="21"/>
              </w:rPr>
            </w:pPr>
          </w:p>
        </w:tc>
        <w:tc>
          <w:tcPr>
            <w:tcW w:w="1996" w:type="dxa"/>
            <w:vAlign w:val="center"/>
          </w:tcPr>
          <w:p w14:paraId="3191023A">
            <w:pPr>
              <w:spacing w:line="240" w:lineRule="exact"/>
              <w:rPr>
                <w:rFonts w:ascii="宋体" w:hAnsi="宋体" w:cs="宋体"/>
                <w:sz w:val="21"/>
                <w:szCs w:val="21"/>
              </w:rPr>
            </w:pPr>
            <w:r>
              <w:rPr>
                <w:rFonts w:hint="eastAsia" w:ascii="宋体" w:hAnsi="宋体" w:cs="宋体"/>
                <w:sz w:val="21"/>
                <w:szCs w:val="21"/>
              </w:rPr>
              <w:t>法定代表人身份证明及授权委托书</w:t>
            </w:r>
          </w:p>
        </w:tc>
        <w:tc>
          <w:tcPr>
            <w:tcW w:w="5220" w:type="dxa"/>
            <w:vAlign w:val="center"/>
          </w:tcPr>
          <w:p w14:paraId="58B64070">
            <w:pPr>
              <w:spacing w:line="240" w:lineRule="exact"/>
              <w:rPr>
                <w:rFonts w:ascii="宋体" w:hAnsi="宋体" w:cs="宋体"/>
                <w:sz w:val="21"/>
                <w:szCs w:val="21"/>
                <w:lang w:val="zh-CN"/>
              </w:rPr>
            </w:pPr>
            <w:r>
              <w:rPr>
                <w:rFonts w:hint="eastAsia" w:ascii="宋体" w:hAnsi="宋体" w:cs="宋体"/>
                <w:sz w:val="21"/>
                <w:szCs w:val="21"/>
                <w:lang w:val="zh-CN"/>
              </w:rPr>
              <w:t>法定代表人身份证明及授权委托书有效，符合竞争性磋商文件规定的格式，签署或盖章齐全。</w:t>
            </w:r>
          </w:p>
        </w:tc>
      </w:tr>
      <w:tr w14:paraId="15C2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vAlign w:val="center"/>
          </w:tcPr>
          <w:p w14:paraId="7090F64C">
            <w:pPr>
              <w:spacing w:line="240" w:lineRule="exact"/>
              <w:jc w:val="center"/>
              <w:rPr>
                <w:rFonts w:ascii="宋体" w:hAnsi="宋体" w:cs="宋体"/>
                <w:kern w:val="0"/>
                <w:sz w:val="21"/>
                <w:szCs w:val="21"/>
              </w:rPr>
            </w:pPr>
          </w:p>
        </w:tc>
        <w:tc>
          <w:tcPr>
            <w:tcW w:w="1573" w:type="dxa"/>
            <w:vMerge w:val="continue"/>
            <w:vAlign w:val="center"/>
          </w:tcPr>
          <w:p w14:paraId="41D19354">
            <w:pPr>
              <w:spacing w:line="240" w:lineRule="exact"/>
              <w:rPr>
                <w:rFonts w:ascii="宋体" w:hAnsi="宋体" w:cs="宋体"/>
                <w:kern w:val="0"/>
                <w:sz w:val="21"/>
                <w:szCs w:val="21"/>
              </w:rPr>
            </w:pPr>
          </w:p>
        </w:tc>
        <w:tc>
          <w:tcPr>
            <w:tcW w:w="1996" w:type="dxa"/>
            <w:vAlign w:val="center"/>
          </w:tcPr>
          <w:p w14:paraId="43D65569">
            <w:pPr>
              <w:spacing w:line="240" w:lineRule="exact"/>
              <w:rPr>
                <w:rFonts w:ascii="宋体" w:hAnsi="宋体" w:cs="宋体"/>
                <w:sz w:val="21"/>
                <w:szCs w:val="21"/>
                <w:lang w:val="zh-CN"/>
              </w:rPr>
            </w:pPr>
            <w:r>
              <w:rPr>
                <w:rFonts w:hint="eastAsia" w:ascii="宋体" w:hAnsi="宋体" w:cs="宋体"/>
                <w:sz w:val="21"/>
                <w:szCs w:val="21"/>
                <w:lang w:val="zh-CN"/>
              </w:rPr>
              <w:t>磋商方案</w:t>
            </w:r>
          </w:p>
        </w:tc>
        <w:tc>
          <w:tcPr>
            <w:tcW w:w="5220" w:type="dxa"/>
            <w:vAlign w:val="center"/>
          </w:tcPr>
          <w:p w14:paraId="1D27FAD7">
            <w:pPr>
              <w:spacing w:line="240" w:lineRule="exact"/>
              <w:rPr>
                <w:rFonts w:ascii="宋体" w:hAnsi="宋体" w:cs="宋体"/>
                <w:kern w:val="0"/>
                <w:sz w:val="21"/>
                <w:szCs w:val="21"/>
              </w:rPr>
            </w:pPr>
            <w:r>
              <w:rPr>
                <w:rFonts w:hint="eastAsia" w:ascii="宋体" w:hAnsi="宋体" w:cs="宋体"/>
                <w:kern w:val="0"/>
                <w:sz w:val="21"/>
                <w:szCs w:val="21"/>
              </w:rPr>
              <w:t>只能有一个响应方案。</w:t>
            </w:r>
          </w:p>
        </w:tc>
      </w:tr>
      <w:tr w14:paraId="5301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3DF82A7E">
            <w:pPr>
              <w:spacing w:line="240" w:lineRule="exact"/>
              <w:jc w:val="center"/>
              <w:rPr>
                <w:rFonts w:ascii="宋体" w:hAnsi="宋体" w:cs="宋体"/>
                <w:kern w:val="0"/>
                <w:sz w:val="21"/>
                <w:szCs w:val="21"/>
              </w:rPr>
            </w:pPr>
          </w:p>
        </w:tc>
        <w:tc>
          <w:tcPr>
            <w:tcW w:w="1573" w:type="dxa"/>
            <w:vMerge w:val="continue"/>
            <w:vAlign w:val="center"/>
          </w:tcPr>
          <w:p w14:paraId="1D8FED03">
            <w:pPr>
              <w:spacing w:line="240" w:lineRule="exact"/>
              <w:rPr>
                <w:rFonts w:ascii="宋体" w:hAnsi="宋体" w:cs="宋体"/>
                <w:kern w:val="0"/>
                <w:sz w:val="21"/>
                <w:szCs w:val="21"/>
              </w:rPr>
            </w:pPr>
          </w:p>
        </w:tc>
        <w:tc>
          <w:tcPr>
            <w:tcW w:w="1996" w:type="dxa"/>
            <w:vAlign w:val="center"/>
          </w:tcPr>
          <w:p w14:paraId="21CABE22">
            <w:pPr>
              <w:spacing w:line="240" w:lineRule="exact"/>
              <w:rPr>
                <w:rFonts w:ascii="宋体" w:hAnsi="宋体" w:cs="宋体"/>
                <w:sz w:val="21"/>
                <w:szCs w:val="21"/>
                <w:lang w:val="zh-CN"/>
              </w:rPr>
            </w:pPr>
            <w:r>
              <w:rPr>
                <w:rFonts w:hint="eastAsia" w:ascii="宋体" w:hAnsi="宋体" w:cs="宋体"/>
                <w:sz w:val="21"/>
                <w:szCs w:val="21"/>
              </w:rPr>
              <w:t>报价唯一</w:t>
            </w:r>
          </w:p>
        </w:tc>
        <w:tc>
          <w:tcPr>
            <w:tcW w:w="5220" w:type="dxa"/>
            <w:vAlign w:val="center"/>
          </w:tcPr>
          <w:p w14:paraId="769AE042">
            <w:pPr>
              <w:spacing w:line="240" w:lineRule="exact"/>
              <w:rPr>
                <w:rFonts w:ascii="宋体" w:hAnsi="宋体" w:cs="宋体"/>
                <w:kern w:val="0"/>
                <w:sz w:val="21"/>
                <w:szCs w:val="21"/>
              </w:rPr>
            </w:pPr>
            <w:r>
              <w:rPr>
                <w:rFonts w:hint="eastAsia" w:ascii="宋体" w:hAnsi="宋体" w:cs="宋体"/>
                <w:sz w:val="21"/>
                <w:szCs w:val="21"/>
                <w:lang w:val="zh-CN"/>
              </w:rPr>
              <w:t>只能有一个有效报价，不得提交选择性报价。</w:t>
            </w:r>
          </w:p>
        </w:tc>
      </w:tr>
      <w:tr w14:paraId="5A3C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vAlign w:val="center"/>
          </w:tcPr>
          <w:p w14:paraId="35653617">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2E7D5C47">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4F05AB44">
            <w:pPr>
              <w:spacing w:line="240" w:lineRule="exact"/>
              <w:rPr>
                <w:rFonts w:ascii="宋体" w:hAnsi="宋体" w:cs="宋体"/>
                <w:kern w:val="0"/>
                <w:sz w:val="21"/>
                <w:szCs w:val="21"/>
              </w:rPr>
            </w:pPr>
            <w:r>
              <w:rPr>
                <w:rFonts w:hint="eastAsia" w:ascii="宋体" w:hAnsi="宋体" w:cs="宋体"/>
                <w:sz w:val="21"/>
                <w:szCs w:val="21"/>
                <w:lang w:val="zh-CN"/>
              </w:rPr>
              <w:t>响应文件份数</w:t>
            </w:r>
          </w:p>
        </w:tc>
        <w:tc>
          <w:tcPr>
            <w:tcW w:w="5220" w:type="dxa"/>
            <w:vAlign w:val="center"/>
          </w:tcPr>
          <w:p w14:paraId="1E526915">
            <w:pPr>
              <w:spacing w:line="240" w:lineRule="exact"/>
              <w:rPr>
                <w:rFonts w:ascii="宋体" w:hAnsi="宋体" w:cs="宋体"/>
                <w:kern w:val="0"/>
                <w:sz w:val="21"/>
                <w:szCs w:val="21"/>
              </w:rPr>
            </w:pPr>
            <w:r>
              <w:rPr>
                <w:rFonts w:hint="eastAsia" w:ascii="宋体" w:hAnsi="宋体" w:cs="宋体"/>
                <w:kern w:val="0"/>
                <w:sz w:val="21"/>
                <w:szCs w:val="21"/>
              </w:rPr>
              <w:t>响应文件正、副本数量（含电子文档）符合竞争性磋商文件要求。</w:t>
            </w:r>
          </w:p>
        </w:tc>
      </w:tr>
      <w:tr w14:paraId="6460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5" w:type="dxa"/>
            <w:vMerge w:val="restart"/>
            <w:vAlign w:val="center"/>
          </w:tcPr>
          <w:p w14:paraId="3AC62BA0">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5A47BE8C">
            <w:pPr>
              <w:spacing w:line="240" w:lineRule="exact"/>
              <w:rPr>
                <w:rFonts w:ascii="宋体" w:hAnsi="宋体" w:cs="宋体"/>
                <w:sz w:val="21"/>
                <w:szCs w:val="21"/>
                <w:lang w:val="zh-CN"/>
              </w:rPr>
            </w:pPr>
            <w:r>
              <w:rPr>
                <w:rFonts w:hint="eastAsia" w:ascii="宋体" w:hAnsi="宋体" w:cs="宋体"/>
                <w:kern w:val="0"/>
                <w:sz w:val="21"/>
                <w:szCs w:val="21"/>
              </w:rPr>
              <w:t>实质性审查</w:t>
            </w:r>
          </w:p>
        </w:tc>
        <w:tc>
          <w:tcPr>
            <w:tcW w:w="1996" w:type="dxa"/>
            <w:vAlign w:val="center"/>
          </w:tcPr>
          <w:p w14:paraId="53FF072F">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7A5B6DE0">
            <w:pPr>
              <w:pStyle w:val="9"/>
              <w:spacing w:line="240" w:lineRule="exact"/>
              <w:rPr>
                <w:rFonts w:ascii="宋体" w:hAnsi="宋体" w:cs="宋体"/>
                <w:kern w:val="0"/>
                <w:sz w:val="21"/>
                <w:szCs w:val="21"/>
              </w:rPr>
            </w:pPr>
            <w:r>
              <w:rPr>
                <w:rFonts w:hint="eastAsia" w:ascii="宋体" w:hAnsi="宋体" w:cs="宋体"/>
                <w:kern w:val="0"/>
                <w:sz w:val="21"/>
                <w:szCs w:val="21"/>
              </w:rPr>
              <w:t>竞争性磋商文件第二篇、第三篇“※”标注部分。</w:t>
            </w:r>
          </w:p>
        </w:tc>
      </w:tr>
      <w:tr w14:paraId="7854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18AB6A5">
            <w:pPr>
              <w:spacing w:line="240" w:lineRule="exact"/>
              <w:jc w:val="center"/>
              <w:rPr>
                <w:rFonts w:ascii="宋体" w:hAnsi="宋体" w:cs="宋体"/>
                <w:kern w:val="0"/>
                <w:sz w:val="21"/>
                <w:szCs w:val="21"/>
              </w:rPr>
            </w:pPr>
          </w:p>
        </w:tc>
        <w:tc>
          <w:tcPr>
            <w:tcW w:w="1573" w:type="dxa"/>
            <w:vMerge w:val="continue"/>
            <w:vAlign w:val="center"/>
          </w:tcPr>
          <w:p w14:paraId="4F517074">
            <w:pPr>
              <w:spacing w:line="240" w:lineRule="exact"/>
              <w:rPr>
                <w:rFonts w:ascii="宋体" w:hAnsi="宋体" w:cs="宋体"/>
                <w:sz w:val="21"/>
                <w:szCs w:val="21"/>
                <w:lang w:val="zh-CN"/>
              </w:rPr>
            </w:pPr>
          </w:p>
        </w:tc>
        <w:tc>
          <w:tcPr>
            <w:tcW w:w="1996" w:type="dxa"/>
            <w:vAlign w:val="center"/>
          </w:tcPr>
          <w:p w14:paraId="10FDAF3B">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14:paraId="17C38103">
            <w:pPr>
              <w:spacing w:line="240" w:lineRule="exact"/>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6BA1A3B2">
      <w:pPr>
        <w:spacing w:line="500" w:lineRule="exact"/>
        <w:ind w:firstLine="480" w:firstLineChars="200"/>
        <w:rPr>
          <w:rFonts w:ascii="宋体" w:hAnsi="宋体" w:cs="宋体"/>
          <w:sz w:val="24"/>
          <w:szCs w:val="24"/>
        </w:rPr>
      </w:pPr>
      <w:r>
        <w:rPr>
          <w:rFonts w:hint="eastAsia" w:ascii="宋体" w:hAnsi="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5BE5E8B">
      <w:pPr>
        <w:spacing w:line="500" w:lineRule="exact"/>
        <w:ind w:firstLine="480" w:firstLineChars="200"/>
        <w:rPr>
          <w:rFonts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0C8A6C">
      <w:pPr>
        <w:spacing w:line="500" w:lineRule="exact"/>
        <w:ind w:firstLine="480" w:firstLineChars="200"/>
        <w:rPr>
          <w:rFonts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D58C404">
      <w:pPr>
        <w:spacing w:line="500" w:lineRule="exact"/>
        <w:ind w:firstLine="480" w:firstLineChars="200"/>
        <w:rPr>
          <w:rFonts w:ascii="宋体" w:hAnsi="宋体" w:cs="宋体"/>
          <w:sz w:val="24"/>
          <w:szCs w:val="24"/>
        </w:rPr>
      </w:pPr>
      <w:r>
        <w:rPr>
          <w:rFonts w:hint="eastAsia" w:ascii="宋体" w:hAnsi="宋体" w:cs="宋体"/>
          <w:sz w:val="24"/>
          <w:szCs w:val="24"/>
        </w:rPr>
        <w:t>（五）在磋商过程中磋商的任何一方不得向他人透露与磋商有关的技术资料、价格或其他信息。</w:t>
      </w:r>
    </w:p>
    <w:p w14:paraId="6A7E57E3">
      <w:pPr>
        <w:spacing w:line="500" w:lineRule="exact"/>
        <w:ind w:firstLine="480" w:firstLineChars="200"/>
        <w:rPr>
          <w:rFonts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940A5B1">
      <w:pPr>
        <w:spacing w:line="500" w:lineRule="exact"/>
        <w:ind w:firstLine="480" w:firstLineChars="200"/>
        <w:rPr>
          <w:rFonts w:ascii="宋体" w:hAnsi="宋体" w:cs="宋体"/>
          <w:sz w:val="24"/>
          <w:szCs w:val="24"/>
        </w:rPr>
      </w:pPr>
      <w:r>
        <w:rPr>
          <w:rFonts w:hint="eastAsia" w:ascii="宋体" w:hAnsi="宋体" w:cs="宋体"/>
          <w:sz w:val="24"/>
          <w:szCs w:val="24"/>
        </w:rPr>
        <w:t>（七）供应商在磋商时作出的所有书面承诺须由法定代表人（或其授权代表）或自然人（供应商为自然人）签署。</w:t>
      </w:r>
    </w:p>
    <w:p w14:paraId="53F492E6">
      <w:pPr>
        <w:spacing w:line="500" w:lineRule="exact"/>
        <w:ind w:firstLine="480" w:firstLineChars="200"/>
        <w:rPr>
          <w:rFonts w:ascii="宋体" w:hAnsi="宋体" w:cs="宋体"/>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69466361">
      <w:pPr>
        <w:spacing w:line="500" w:lineRule="exact"/>
        <w:ind w:firstLine="480" w:firstLineChars="200"/>
        <w:rPr>
          <w:rFonts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776D92DA">
      <w:pPr>
        <w:spacing w:line="500" w:lineRule="exact"/>
        <w:ind w:firstLine="480" w:firstLineChars="200"/>
        <w:rPr>
          <w:rFonts w:ascii="宋体" w:hAnsi="宋体" w:cs="宋体"/>
          <w:sz w:val="24"/>
          <w:szCs w:val="24"/>
        </w:rPr>
      </w:pPr>
      <w:r>
        <w:rPr>
          <w:rFonts w:hint="eastAsia" w:ascii="宋体" w:hAnsi="宋体" w:cs="宋体"/>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w:t>
      </w:r>
    </w:p>
    <w:p w14:paraId="78D2D392">
      <w:pPr>
        <w:pStyle w:val="5"/>
        <w:spacing w:before="0" w:after="0" w:line="440" w:lineRule="exact"/>
        <w:ind w:firstLine="482" w:firstLineChars="200"/>
        <w:rPr>
          <w:rFonts w:hint="eastAsia" w:ascii="宋体" w:hAnsi="宋体" w:cs="宋体"/>
          <w:sz w:val="24"/>
          <w:szCs w:val="24"/>
        </w:rPr>
      </w:pPr>
      <w:bookmarkStart w:id="45" w:name="_Toc20130549"/>
      <w:r>
        <w:rPr>
          <w:rFonts w:hint="eastAsia" w:ascii="宋体" w:hAnsi="宋体" w:cs="宋体"/>
          <w:sz w:val="24"/>
          <w:szCs w:val="24"/>
        </w:rPr>
        <w:t>二、</w:t>
      </w:r>
      <w:bookmarkStart w:id="46" w:name="_Toc342913394"/>
      <w:bookmarkStart w:id="47" w:name="_Toc102227320"/>
      <w:r>
        <w:rPr>
          <w:rFonts w:hint="eastAsia" w:ascii="宋体" w:hAnsi="宋体" w:cs="宋体"/>
          <w:sz w:val="24"/>
          <w:szCs w:val="24"/>
        </w:rPr>
        <w:t>评审标准</w:t>
      </w:r>
      <w:bookmarkEnd w:id="45"/>
    </w:p>
    <w:tbl>
      <w:tblPr>
        <w:tblStyle w:val="15"/>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95"/>
        <w:gridCol w:w="1253"/>
        <w:gridCol w:w="4169"/>
        <w:gridCol w:w="2402"/>
      </w:tblGrid>
      <w:tr w14:paraId="330D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99" w:type="dxa"/>
            <w:vAlign w:val="center"/>
          </w:tcPr>
          <w:p w14:paraId="4651A02E">
            <w:pPr>
              <w:spacing w:line="240" w:lineRule="atLeast"/>
              <w:ind w:firstLine="28" w:firstLineChars="0"/>
              <w:jc w:val="center"/>
              <w:rPr>
                <w:rFonts w:hint="eastAsia" w:eastAsia="宋体"/>
                <w:vertAlign w:val="baseline"/>
                <w:lang w:val="en-US" w:eastAsia="zh-CN"/>
              </w:rPr>
            </w:pPr>
            <w:r>
              <w:rPr>
                <w:rFonts w:hint="eastAsia" w:ascii="宋体" w:hAnsi="宋体" w:cs="宋体"/>
                <w:b/>
                <w:sz w:val="21"/>
                <w:szCs w:val="21"/>
              </w:rPr>
              <w:t>序号</w:t>
            </w:r>
          </w:p>
        </w:tc>
        <w:tc>
          <w:tcPr>
            <w:tcW w:w="1295" w:type="dxa"/>
            <w:vAlign w:val="center"/>
          </w:tcPr>
          <w:p w14:paraId="6EA549F9">
            <w:pPr>
              <w:spacing w:line="240" w:lineRule="atLeast"/>
              <w:ind w:firstLine="28"/>
              <w:jc w:val="center"/>
              <w:rPr>
                <w:rFonts w:ascii="宋体" w:hAnsi="宋体" w:cs="宋体"/>
                <w:b/>
                <w:sz w:val="21"/>
                <w:szCs w:val="21"/>
              </w:rPr>
            </w:pPr>
            <w:r>
              <w:rPr>
                <w:rFonts w:hint="eastAsia" w:ascii="宋体" w:hAnsi="宋体" w:cs="宋体"/>
                <w:b/>
                <w:sz w:val="21"/>
                <w:szCs w:val="21"/>
              </w:rPr>
              <w:t>评分因素</w:t>
            </w:r>
          </w:p>
          <w:p w14:paraId="4800DD27">
            <w:pPr>
              <w:spacing w:line="240" w:lineRule="atLeast"/>
              <w:ind w:firstLine="28" w:firstLineChars="0"/>
              <w:jc w:val="center"/>
              <w:rPr>
                <w:vertAlign w:val="baseline"/>
              </w:rPr>
            </w:pPr>
            <w:r>
              <w:rPr>
                <w:rFonts w:hint="eastAsia" w:ascii="宋体" w:hAnsi="宋体" w:cs="宋体"/>
                <w:b/>
                <w:sz w:val="21"/>
                <w:szCs w:val="21"/>
              </w:rPr>
              <w:t>及权值</w:t>
            </w:r>
          </w:p>
        </w:tc>
        <w:tc>
          <w:tcPr>
            <w:tcW w:w="1253" w:type="dxa"/>
            <w:vAlign w:val="center"/>
          </w:tcPr>
          <w:p w14:paraId="25E68837">
            <w:pPr>
              <w:spacing w:line="240" w:lineRule="atLeast"/>
              <w:ind w:firstLine="28" w:firstLineChars="0"/>
              <w:jc w:val="center"/>
              <w:rPr>
                <w:vertAlign w:val="baseline"/>
              </w:rPr>
            </w:pPr>
            <w:r>
              <w:rPr>
                <w:rFonts w:hint="eastAsia" w:ascii="宋体" w:hAnsi="宋体" w:cs="宋体"/>
                <w:b/>
                <w:sz w:val="21"/>
                <w:szCs w:val="21"/>
              </w:rPr>
              <w:t>分值</w:t>
            </w:r>
          </w:p>
        </w:tc>
        <w:tc>
          <w:tcPr>
            <w:tcW w:w="4169" w:type="dxa"/>
            <w:vAlign w:val="center"/>
          </w:tcPr>
          <w:p w14:paraId="09B3A130">
            <w:pPr>
              <w:spacing w:line="240" w:lineRule="atLeast"/>
              <w:ind w:firstLine="28" w:firstLineChars="0"/>
              <w:jc w:val="center"/>
              <w:rPr>
                <w:vertAlign w:val="baseline"/>
              </w:rPr>
            </w:pPr>
            <w:r>
              <w:rPr>
                <w:rFonts w:hint="eastAsia" w:ascii="宋体" w:hAnsi="宋体" w:cs="宋体"/>
                <w:b/>
                <w:sz w:val="21"/>
                <w:szCs w:val="21"/>
              </w:rPr>
              <w:t>评分标准</w:t>
            </w:r>
          </w:p>
        </w:tc>
        <w:tc>
          <w:tcPr>
            <w:tcW w:w="2402" w:type="dxa"/>
            <w:vAlign w:val="center"/>
          </w:tcPr>
          <w:p w14:paraId="75AA9ABA">
            <w:pPr>
              <w:pStyle w:val="19"/>
              <w:spacing w:before="0" w:after="0" w:line="240" w:lineRule="atLeast"/>
              <w:rPr>
                <w:vertAlign w:val="baseline"/>
              </w:rPr>
            </w:pPr>
            <w:r>
              <w:rPr>
                <w:rFonts w:hint="eastAsia" w:ascii="宋体" w:hAnsi="宋体" w:eastAsia="宋体" w:cs="宋体"/>
                <w:sz w:val="21"/>
                <w:szCs w:val="21"/>
              </w:rPr>
              <w:t>说明</w:t>
            </w:r>
          </w:p>
        </w:tc>
      </w:tr>
      <w:tr w14:paraId="2C6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99" w:type="dxa"/>
            <w:vAlign w:val="center"/>
          </w:tcPr>
          <w:p w14:paraId="6C96D420">
            <w:pPr>
              <w:spacing w:line="360" w:lineRule="auto"/>
              <w:ind w:firstLine="28" w:firstLineChars="0"/>
              <w:jc w:val="center"/>
              <w:rPr>
                <w:vertAlign w:val="baseline"/>
              </w:rPr>
            </w:pPr>
            <w:r>
              <w:rPr>
                <w:rFonts w:hint="eastAsia" w:ascii="宋体" w:hAnsi="宋体" w:cs="宋体"/>
                <w:sz w:val="21"/>
                <w:szCs w:val="21"/>
              </w:rPr>
              <w:t>1</w:t>
            </w:r>
          </w:p>
        </w:tc>
        <w:tc>
          <w:tcPr>
            <w:tcW w:w="1295" w:type="dxa"/>
            <w:vAlign w:val="center"/>
          </w:tcPr>
          <w:p w14:paraId="352F8D15">
            <w:pPr>
              <w:spacing w:line="360" w:lineRule="auto"/>
              <w:ind w:firstLine="28"/>
              <w:jc w:val="center"/>
              <w:rPr>
                <w:rFonts w:ascii="宋体" w:hAnsi="宋体" w:cs="宋体"/>
                <w:sz w:val="21"/>
                <w:szCs w:val="21"/>
              </w:rPr>
            </w:pPr>
            <w:r>
              <w:rPr>
                <w:rFonts w:hint="eastAsia" w:ascii="宋体" w:hAnsi="宋体" w:cs="宋体"/>
                <w:sz w:val="21"/>
                <w:szCs w:val="21"/>
              </w:rPr>
              <w:t>磋商报价</w:t>
            </w:r>
          </w:p>
          <w:p w14:paraId="24CE6FE8">
            <w:pPr>
              <w:spacing w:line="360" w:lineRule="auto"/>
              <w:ind w:firstLine="28" w:firstLineChars="0"/>
              <w:jc w:val="center"/>
              <w:rPr>
                <w:vertAlign w:val="baseline"/>
              </w:rPr>
            </w:pPr>
            <w:r>
              <w:rPr>
                <w:rFonts w:hint="eastAsia" w:ascii="宋体" w:hAnsi="宋体" w:cs="宋体"/>
                <w:sz w:val="21"/>
                <w:szCs w:val="21"/>
              </w:rPr>
              <w:t>（</w:t>
            </w:r>
            <w:r>
              <w:rPr>
                <w:rFonts w:hint="eastAsia" w:ascii="宋体" w:hAnsi="宋体" w:cs="宋体"/>
                <w:sz w:val="21"/>
                <w:szCs w:val="21"/>
                <w:lang w:val="en-US" w:eastAsia="zh-CN"/>
              </w:rPr>
              <w:t>30</w:t>
            </w:r>
            <w:r>
              <w:rPr>
                <w:rFonts w:hint="eastAsia" w:ascii="宋体" w:hAnsi="宋体" w:cs="宋体"/>
                <w:sz w:val="21"/>
                <w:szCs w:val="21"/>
              </w:rPr>
              <w:t>%）</w:t>
            </w:r>
          </w:p>
        </w:tc>
        <w:tc>
          <w:tcPr>
            <w:tcW w:w="1253" w:type="dxa"/>
            <w:vAlign w:val="center"/>
          </w:tcPr>
          <w:p w14:paraId="0CBC9D2A">
            <w:pPr>
              <w:spacing w:line="360" w:lineRule="auto"/>
              <w:ind w:firstLine="28" w:firstLineChars="0"/>
              <w:jc w:val="center"/>
              <w:rPr>
                <w:vertAlign w:val="baseline"/>
              </w:rPr>
            </w:pPr>
            <w:r>
              <w:rPr>
                <w:rFonts w:hint="eastAsia" w:ascii="宋体" w:hAnsi="宋体" w:cs="宋体"/>
                <w:sz w:val="21"/>
                <w:szCs w:val="21"/>
                <w:lang w:val="en-US" w:eastAsia="zh-CN"/>
              </w:rPr>
              <w:t>30</w:t>
            </w:r>
            <w:r>
              <w:rPr>
                <w:rFonts w:hint="eastAsia" w:ascii="宋体" w:hAnsi="宋体" w:cs="宋体"/>
                <w:sz w:val="21"/>
                <w:szCs w:val="21"/>
              </w:rPr>
              <w:t>分</w:t>
            </w:r>
          </w:p>
        </w:tc>
        <w:tc>
          <w:tcPr>
            <w:tcW w:w="4169" w:type="dxa"/>
            <w:vAlign w:val="center"/>
          </w:tcPr>
          <w:p w14:paraId="06B6C5C8">
            <w:pPr>
              <w:spacing w:line="360" w:lineRule="auto"/>
              <w:ind w:firstLine="420" w:firstLineChars="200"/>
              <w:rPr>
                <w:rFonts w:ascii="宋体" w:hAnsi="宋体" w:cs="宋体"/>
                <w:sz w:val="21"/>
                <w:szCs w:val="21"/>
              </w:rPr>
            </w:pPr>
            <w:r>
              <w:rPr>
                <w:rFonts w:hint="eastAsia" w:ascii="宋体" w:hAnsi="宋体" w:cs="宋体"/>
                <w:sz w:val="21"/>
                <w:szCs w:val="21"/>
              </w:rPr>
              <w:t>满足资格性、符合性要求且最后报价最低的供应商的价格为磋商基准价，其价格分为满分。其他供应商的价格分统一按照下列公式计算：</w:t>
            </w:r>
          </w:p>
          <w:p w14:paraId="6842DED1">
            <w:pPr>
              <w:spacing w:line="360" w:lineRule="auto"/>
              <w:ind w:firstLine="420" w:firstLineChars="200"/>
              <w:rPr>
                <w:vertAlign w:val="baseline"/>
              </w:rPr>
            </w:pPr>
            <w:r>
              <w:rPr>
                <w:rFonts w:hint="eastAsia" w:ascii="宋体" w:hAnsi="宋体" w:cs="宋体"/>
                <w:sz w:val="21"/>
                <w:szCs w:val="21"/>
              </w:rPr>
              <w:t>磋商报价得分=（磋商基准价/最后磋商报价）×价格权值×100</w:t>
            </w:r>
          </w:p>
        </w:tc>
        <w:tc>
          <w:tcPr>
            <w:tcW w:w="2402" w:type="dxa"/>
            <w:vAlign w:val="center"/>
          </w:tcPr>
          <w:p w14:paraId="15D5D9DD">
            <w:pPr>
              <w:spacing w:line="360" w:lineRule="auto"/>
              <w:ind w:left="-38" w:leftChars="0"/>
              <w:rPr>
                <w:vertAlign w:val="baseline"/>
              </w:rPr>
            </w:pPr>
            <w:r>
              <w:rPr>
                <w:rFonts w:hint="eastAsia" w:ascii="宋体" w:hAnsi="宋体" w:cs="宋体"/>
                <w:sz w:val="21"/>
                <w:szCs w:val="21"/>
              </w:rPr>
              <w:t>对小微企业的价格用扣除后的价格参与评审，详见“注：关于小微企业报价扣除比例说明”。</w:t>
            </w:r>
          </w:p>
        </w:tc>
      </w:tr>
      <w:tr w14:paraId="392E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99" w:type="dxa"/>
            <w:vMerge w:val="restart"/>
            <w:vAlign w:val="center"/>
          </w:tcPr>
          <w:p w14:paraId="70A519BA">
            <w:pPr>
              <w:spacing w:line="240" w:lineRule="auto"/>
              <w:ind w:firstLine="28" w:firstLineChars="0"/>
              <w:jc w:val="center"/>
              <w:rPr>
                <w:vertAlign w:val="baseline"/>
              </w:rPr>
            </w:pPr>
            <w:r>
              <w:rPr>
                <w:rFonts w:hint="eastAsia" w:ascii="宋体" w:hAnsi="宋体" w:cs="宋体"/>
                <w:sz w:val="21"/>
                <w:szCs w:val="21"/>
              </w:rPr>
              <w:t>2</w:t>
            </w:r>
          </w:p>
        </w:tc>
        <w:tc>
          <w:tcPr>
            <w:tcW w:w="1295" w:type="dxa"/>
            <w:vMerge w:val="restart"/>
            <w:vAlign w:val="center"/>
          </w:tcPr>
          <w:p w14:paraId="7AC7F83B">
            <w:pPr>
              <w:spacing w:line="240" w:lineRule="auto"/>
              <w:ind w:firstLine="28"/>
              <w:jc w:val="center"/>
              <w:rPr>
                <w:rFonts w:ascii="宋体" w:hAnsi="宋体" w:cs="宋体"/>
                <w:sz w:val="21"/>
                <w:szCs w:val="21"/>
              </w:rPr>
            </w:pPr>
            <w:r>
              <w:rPr>
                <w:rFonts w:hint="eastAsia" w:ascii="宋体" w:hAnsi="宋体" w:cs="宋体"/>
                <w:sz w:val="21"/>
                <w:szCs w:val="21"/>
              </w:rPr>
              <w:t>技术部分</w:t>
            </w:r>
          </w:p>
          <w:p w14:paraId="352CD45B">
            <w:pPr>
              <w:spacing w:line="240" w:lineRule="auto"/>
              <w:ind w:firstLine="28" w:firstLineChars="0"/>
              <w:jc w:val="center"/>
              <w:rPr>
                <w:vertAlign w:val="baseline"/>
              </w:rPr>
            </w:pPr>
            <w:r>
              <w:rPr>
                <w:rFonts w:hint="eastAsia" w:ascii="宋体" w:hAnsi="宋体" w:cs="宋体"/>
                <w:sz w:val="21"/>
                <w:szCs w:val="21"/>
              </w:rPr>
              <w:t>（</w:t>
            </w:r>
            <w:r>
              <w:rPr>
                <w:rFonts w:hint="eastAsia" w:ascii="宋体" w:hAnsi="宋体" w:cs="宋体"/>
                <w:sz w:val="21"/>
                <w:szCs w:val="21"/>
                <w:lang w:val="en-US" w:eastAsia="zh-CN"/>
              </w:rPr>
              <w:t>62</w:t>
            </w:r>
            <w:r>
              <w:rPr>
                <w:rFonts w:hint="eastAsia" w:ascii="宋体" w:hAnsi="宋体" w:cs="宋体"/>
                <w:sz w:val="21"/>
                <w:szCs w:val="21"/>
              </w:rPr>
              <w:t>%）</w:t>
            </w:r>
          </w:p>
        </w:tc>
        <w:tc>
          <w:tcPr>
            <w:tcW w:w="1253" w:type="dxa"/>
            <w:vMerge w:val="restart"/>
            <w:vAlign w:val="center"/>
          </w:tcPr>
          <w:p w14:paraId="088CDA5D">
            <w:pPr>
              <w:spacing w:line="240" w:lineRule="auto"/>
              <w:ind w:firstLine="28" w:firstLineChars="0"/>
              <w:jc w:val="center"/>
              <w:rPr>
                <w:vertAlign w:val="baseline"/>
              </w:rPr>
            </w:pPr>
            <w:r>
              <w:rPr>
                <w:rFonts w:hint="eastAsia" w:ascii="宋体" w:hAnsi="宋体" w:cs="宋体"/>
                <w:sz w:val="21"/>
                <w:szCs w:val="21"/>
                <w:lang w:val="en-US" w:eastAsia="zh-CN"/>
              </w:rPr>
              <w:t>62</w:t>
            </w:r>
            <w:r>
              <w:rPr>
                <w:rFonts w:hint="eastAsia" w:ascii="宋体" w:hAnsi="宋体" w:cs="宋体"/>
                <w:sz w:val="21"/>
                <w:szCs w:val="21"/>
              </w:rPr>
              <w:t>分</w:t>
            </w:r>
          </w:p>
        </w:tc>
        <w:tc>
          <w:tcPr>
            <w:tcW w:w="4169" w:type="dxa"/>
            <w:vAlign w:val="center"/>
          </w:tcPr>
          <w:p w14:paraId="50B56710">
            <w:pPr>
              <w:spacing w:line="360" w:lineRule="auto"/>
              <w:rPr>
                <w:rFonts w:ascii="宋体" w:hAnsi="宋体" w:cs="宋体"/>
                <w:sz w:val="21"/>
                <w:szCs w:val="21"/>
              </w:rPr>
            </w:pPr>
            <w:r>
              <w:rPr>
                <w:rFonts w:hint="eastAsia" w:ascii="宋体" w:hAnsi="宋体" w:cs="宋体"/>
                <w:sz w:val="21"/>
                <w:szCs w:val="21"/>
              </w:rPr>
              <w:t>A起评分：</w:t>
            </w:r>
          </w:p>
          <w:p w14:paraId="1F152A97">
            <w:pPr>
              <w:spacing w:line="360" w:lineRule="auto"/>
              <w:rPr>
                <w:vertAlign w:val="baseline"/>
              </w:rPr>
            </w:pPr>
            <w:r>
              <w:rPr>
                <w:rFonts w:hint="eastAsia" w:ascii="宋体" w:hAnsi="宋体" w:cs="宋体"/>
                <w:sz w:val="21"/>
                <w:szCs w:val="21"/>
                <w:lang w:val="en-US" w:eastAsia="zh-CN"/>
              </w:rPr>
              <w:t>合格</w:t>
            </w:r>
            <w:r>
              <w:rPr>
                <w:rFonts w:hint="eastAsia" w:ascii="宋体" w:hAnsi="宋体" w:cs="宋体"/>
                <w:sz w:val="21"/>
                <w:szCs w:val="21"/>
              </w:rPr>
              <w:t>供应商的起评分为</w:t>
            </w:r>
            <w:r>
              <w:rPr>
                <w:rFonts w:hint="eastAsia" w:ascii="宋体" w:hAnsi="宋体" w:cs="宋体"/>
                <w:sz w:val="21"/>
                <w:szCs w:val="21"/>
                <w:lang w:val="en-US" w:eastAsia="zh-CN"/>
              </w:rPr>
              <w:t>32</w:t>
            </w:r>
            <w:r>
              <w:rPr>
                <w:rFonts w:hint="eastAsia" w:ascii="宋体" w:hAnsi="宋体" w:cs="宋体"/>
                <w:sz w:val="21"/>
                <w:szCs w:val="21"/>
              </w:rPr>
              <w:t>分。</w:t>
            </w:r>
          </w:p>
        </w:tc>
        <w:tc>
          <w:tcPr>
            <w:tcW w:w="2402" w:type="dxa"/>
            <w:vAlign w:val="center"/>
          </w:tcPr>
          <w:p w14:paraId="72C70E45">
            <w:pPr>
              <w:spacing w:line="240" w:lineRule="atLeast"/>
              <w:ind w:left="-38" w:leftChars="0"/>
              <w:rPr>
                <w:vertAlign w:val="baseline"/>
              </w:rPr>
            </w:pPr>
          </w:p>
        </w:tc>
      </w:tr>
      <w:tr w14:paraId="1F80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99" w:type="dxa"/>
            <w:vMerge w:val="continue"/>
            <w:vAlign w:val="center"/>
          </w:tcPr>
          <w:p w14:paraId="14961350">
            <w:pPr>
              <w:spacing w:line="240" w:lineRule="atLeast"/>
              <w:ind w:firstLine="28" w:firstLineChars="0"/>
              <w:jc w:val="center"/>
              <w:rPr>
                <w:rFonts w:hint="eastAsia" w:ascii="宋体" w:hAnsi="宋体" w:cs="宋体"/>
                <w:sz w:val="21"/>
                <w:szCs w:val="21"/>
              </w:rPr>
            </w:pPr>
          </w:p>
        </w:tc>
        <w:tc>
          <w:tcPr>
            <w:tcW w:w="1295" w:type="dxa"/>
            <w:vMerge w:val="continue"/>
            <w:vAlign w:val="center"/>
          </w:tcPr>
          <w:p w14:paraId="1294E875">
            <w:pPr>
              <w:spacing w:line="240" w:lineRule="atLeast"/>
              <w:ind w:firstLine="28" w:firstLineChars="0"/>
              <w:jc w:val="center"/>
              <w:rPr>
                <w:rFonts w:hint="eastAsia" w:ascii="宋体" w:hAnsi="宋体" w:cs="宋体"/>
                <w:sz w:val="21"/>
                <w:szCs w:val="21"/>
              </w:rPr>
            </w:pPr>
          </w:p>
        </w:tc>
        <w:tc>
          <w:tcPr>
            <w:tcW w:w="1253" w:type="dxa"/>
            <w:vMerge w:val="continue"/>
            <w:vAlign w:val="center"/>
          </w:tcPr>
          <w:p w14:paraId="49A5B36D">
            <w:pPr>
              <w:spacing w:line="240" w:lineRule="atLeast"/>
              <w:ind w:firstLine="28" w:firstLineChars="0"/>
              <w:jc w:val="center"/>
              <w:rPr>
                <w:rFonts w:hint="eastAsia" w:ascii="宋体" w:hAnsi="宋体" w:cs="宋体"/>
                <w:sz w:val="21"/>
                <w:szCs w:val="21"/>
                <w:lang w:val="en-US" w:eastAsia="zh-CN"/>
              </w:rPr>
            </w:pPr>
          </w:p>
        </w:tc>
        <w:tc>
          <w:tcPr>
            <w:tcW w:w="4169" w:type="dxa"/>
            <w:vAlign w:val="center"/>
          </w:tcPr>
          <w:p w14:paraId="03A7113F">
            <w:pPr>
              <w:spacing w:line="360" w:lineRule="auto"/>
              <w:rPr>
                <w:rFonts w:ascii="宋体" w:hAnsi="宋体"/>
                <w:color w:val="000000"/>
                <w:sz w:val="21"/>
                <w:szCs w:val="21"/>
              </w:rPr>
            </w:pPr>
            <w:r>
              <w:rPr>
                <w:rFonts w:ascii="宋体" w:hAnsi="宋体"/>
                <w:color w:val="000000"/>
                <w:sz w:val="21"/>
                <w:szCs w:val="21"/>
              </w:rPr>
              <w:t>B</w:t>
            </w:r>
            <w:r>
              <w:rPr>
                <w:rFonts w:hint="eastAsia" w:ascii="宋体" w:hAnsi="宋体"/>
                <w:color w:val="000000"/>
                <w:sz w:val="21"/>
                <w:szCs w:val="21"/>
              </w:rPr>
              <w:t>、扣分条款：</w:t>
            </w:r>
          </w:p>
          <w:p w14:paraId="0CBA78E5">
            <w:pPr>
              <w:spacing w:line="360" w:lineRule="auto"/>
              <w:rPr>
                <w:rFonts w:ascii="宋体" w:hAnsi="宋体"/>
                <w:color w:val="000000"/>
                <w:sz w:val="21"/>
                <w:szCs w:val="21"/>
              </w:rPr>
            </w:pPr>
            <w:r>
              <w:rPr>
                <w:rFonts w:hint="eastAsia" w:ascii="宋体" w:hAnsi="宋体"/>
                <w:color w:val="000000"/>
                <w:sz w:val="21"/>
                <w:szCs w:val="21"/>
              </w:rPr>
              <w:t>1.重要技术参数（磋商文件第二篇 项目服务需求 一、项目技术需求中带（</w:t>
            </w:r>
            <w:r>
              <w:rPr>
                <w:rFonts w:hint="eastAsia" w:ascii="宋体" w:hAnsi="宋体"/>
                <w:sz w:val="24"/>
                <w:szCs w:val="24"/>
              </w:rPr>
              <w:t>★</w:t>
            </w:r>
            <w:r>
              <w:rPr>
                <w:rFonts w:hint="eastAsia" w:ascii="宋体" w:hAnsi="宋体"/>
                <w:color w:val="000000"/>
                <w:sz w:val="21"/>
                <w:szCs w:val="21"/>
              </w:rPr>
              <w:t>）部分）有一条不满足的，技术部分得分为0分。</w:t>
            </w:r>
          </w:p>
          <w:p w14:paraId="59DEAD7B">
            <w:pPr>
              <w:spacing w:line="360" w:lineRule="auto"/>
              <w:rPr>
                <w:rFonts w:hint="eastAsia" w:ascii="宋体" w:hAnsi="宋体" w:cs="宋体"/>
                <w:sz w:val="21"/>
                <w:szCs w:val="21"/>
                <w:lang w:val="en-US" w:eastAsia="zh-CN"/>
              </w:rPr>
            </w:pPr>
            <w:r>
              <w:rPr>
                <w:rFonts w:hint="eastAsia" w:ascii="宋体" w:hAnsi="宋体"/>
                <w:color w:val="000000"/>
                <w:sz w:val="21"/>
                <w:szCs w:val="21"/>
              </w:rPr>
              <w:t>2.一般性技术参数（磋商文件第二篇 项目服务需求 一、项目技术需求中非（</w:t>
            </w:r>
            <w:r>
              <w:rPr>
                <w:rFonts w:hint="eastAsia" w:ascii="宋体" w:hAnsi="宋体"/>
                <w:sz w:val="24"/>
                <w:szCs w:val="24"/>
              </w:rPr>
              <w:t>★</w:t>
            </w:r>
            <w:r>
              <w:rPr>
                <w:rFonts w:hint="eastAsia" w:ascii="宋体" w:hAnsi="宋体"/>
                <w:color w:val="000000"/>
                <w:sz w:val="21"/>
                <w:szCs w:val="21"/>
              </w:rPr>
              <w:t>）部分）有一条不满足的,从起评分中扣除3分；有4条及以上不满足的，技术部分得分为0分。</w:t>
            </w:r>
          </w:p>
        </w:tc>
        <w:tc>
          <w:tcPr>
            <w:tcW w:w="2402" w:type="dxa"/>
            <w:vAlign w:val="center"/>
          </w:tcPr>
          <w:p w14:paraId="09ED4C93">
            <w:pPr>
              <w:spacing w:line="240" w:lineRule="atLeast"/>
              <w:ind w:left="-38" w:leftChars="0"/>
              <w:rPr>
                <w:vertAlign w:val="baseline"/>
              </w:rPr>
            </w:pPr>
          </w:p>
        </w:tc>
      </w:tr>
      <w:tr w14:paraId="503C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99" w:type="dxa"/>
            <w:vMerge w:val="continue"/>
            <w:vAlign w:val="center"/>
          </w:tcPr>
          <w:p w14:paraId="62646D6E">
            <w:pPr>
              <w:spacing w:line="240" w:lineRule="atLeast"/>
              <w:ind w:firstLine="28" w:firstLineChars="0"/>
              <w:jc w:val="center"/>
              <w:rPr>
                <w:rFonts w:hint="eastAsia" w:ascii="宋体" w:hAnsi="宋体" w:cs="宋体"/>
                <w:sz w:val="21"/>
                <w:szCs w:val="21"/>
              </w:rPr>
            </w:pPr>
          </w:p>
        </w:tc>
        <w:tc>
          <w:tcPr>
            <w:tcW w:w="1295" w:type="dxa"/>
            <w:vMerge w:val="continue"/>
            <w:vAlign w:val="center"/>
          </w:tcPr>
          <w:p w14:paraId="53029EA4">
            <w:pPr>
              <w:spacing w:line="240" w:lineRule="atLeast"/>
              <w:ind w:firstLine="28" w:firstLineChars="0"/>
              <w:jc w:val="center"/>
              <w:rPr>
                <w:rFonts w:hint="eastAsia" w:ascii="宋体" w:hAnsi="宋体" w:cs="宋体"/>
                <w:sz w:val="21"/>
                <w:szCs w:val="21"/>
              </w:rPr>
            </w:pPr>
          </w:p>
        </w:tc>
        <w:tc>
          <w:tcPr>
            <w:tcW w:w="1253" w:type="dxa"/>
            <w:vMerge w:val="continue"/>
            <w:vAlign w:val="center"/>
          </w:tcPr>
          <w:p w14:paraId="09EC7C21">
            <w:pPr>
              <w:spacing w:line="240" w:lineRule="atLeast"/>
              <w:ind w:firstLine="28" w:firstLineChars="0"/>
              <w:jc w:val="center"/>
              <w:rPr>
                <w:rFonts w:hint="eastAsia" w:ascii="宋体" w:hAnsi="宋体" w:cs="宋体"/>
                <w:sz w:val="21"/>
                <w:szCs w:val="21"/>
                <w:lang w:val="en-US" w:eastAsia="zh-CN"/>
              </w:rPr>
            </w:pPr>
          </w:p>
        </w:tc>
        <w:tc>
          <w:tcPr>
            <w:tcW w:w="4169" w:type="dxa"/>
            <w:vAlign w:val="center"/>
          </w:tcPr>
          <w:p w14:paraId="505ECFEE">
            <w:pPr>
              <w:widowControl/>
              <w:adjustRightInd w:val="0"/>
              <w:snapToGrid w:val="0"/>
              <w:spacing w:line="360" w:lineRule="auto"/>
              <w:rPr>
                <w:rFonts w:ascii="宋体" w:hAnsi="宋体"/>
                <w:b/>
                <w:bCs/>
                <w:color w:val="000000"/>
                <w:sz w:val="21"/>
                <w:szCs w:val="21"/>
                <w:highlight w:val="none"/>
              </w:rPr>
            </w:pPr>
            <w:r>
              <w:rPr>
                <w:rFonts w:hint="eastAsia" w:ascii="宋体" w:hAnsi="宋体"/>
                <w:b/>
                <w:bCs/>
                <w:color w:val="000000"/>
                <w:sz w:val="21"/>
                <w:szCs w:val="21"/>
                <w:highlight w:val="none"/>
                <w:lang w:val="en-US" w:eastAsia="zh-CN"/>
              </w:rPr>
              <w:t>一</w:t>
            </w:r>
            <w:r>
              <w:rPr>
                <w:rFonts w:hint="eastAsia" w:ascii="宋体" w:hAnsi="宋体"/>
                <w:b/>
                <w:bCs/>
                <w:color w:val="000000"/>
                <w:sz w:val="21"/>
                <w:szCs w:val="21"/>
                <w:highlight w:val="none"/>
              </w:rPr>
              <w:t>、</w:t>
            </w:r>
            <w:r>
              <w:rPr>
                <w:rFonts w:hint="eastAsia" w:ascii="宋体" w:hAnsi="宋体"/>
                <w:b/>
                <w:bCs/>
                <w:color w:val="000000"/>
                <w:sz w:val="21"/>
                <w:szCs w:val="21"/>
                <w:highlight w:val="none"/>
                <w:lang w:val="en-US" w:eastAsia="zh-CN"/>
              </w:rPr>
              <w:t>技术方案</w:t>
            </w:r>
            <w:r>
              <w:rPr>
                <w:rFonts w:hint="eastAsia" w:ascii="宋体" w:hAnsi="宋体"/>
                <w:b/>
                <w:bCs/>
                <w:color w:val="000000"/>
                <w:sz w:val="21"/>
                <w:szCs w:val="21"/>
                <w:highlight w:val="none"/>
              </w:rPr>
              <w:t>（</w:t>
            </w:r>
            <w:r>
              <w:rPr>
                <w:rFonts w:hint="eastAsia" w:ascii="宋体" w:hAnsi="宋体"/>
                <w:b/>
                <w:bCs/>
                <w:color w:val="000000"/>
                <w:sz w:val="21"/>
                <w:szCs w:val="21"/>
                <w:highlight w:val="none"/>
                <w:lang w:val="en-US" w:eastAsia="zh-CN"/>
              </w:rPr>
              <w:t>30</w:t>
            </w:r>
            <w:r>
              <w:rPr>
                <w:rFonts w:hint="eastAsia" w:ascii="宋体" w:hAnsi="宋体"/>
                <w:b/>
                <w:bCs/>
                <w:color w:val="000000"/>
                <w:sz w:val="21"/>
                <w:szCs w:val="21"/>
                <w:highlight w:val="none"/>
              </w:rPr>
              <w:t>分）</w:t>
            </w:r>
          </w:p>
          <w:p w14:paraId="1D8E0EAE">
            <w:pPr>
              <w:spacing w:line="360" w:lineRule="auto"/>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1.需求分析（10分）</w:t>
            </w:r>
          </w:p>
          <w:p w14:paraId="7B1C084C">
            <w:pPr>
              <w:spacing w:line="360" w:lineRule="auto"/>
              <w:rPr>
                <w:rFonts w:hint="eastAsia" w:ascii="宋体" w:hAnsi="宋体"/>
                <w:color w:val="000000"/>
                <w:sz w:val="21"/>
                <w:szCs w:val="21"/>
              </w:rPr>
            </w:pPr>
            <w:r>
              <w:rPr>
                <w:rFonts w:hint="eastAsia" w:ascii="宋体" w:hAnsi="宋体"/>
                <w:color w:val="000000"/>
                <w:sz w:val="21"/>
                <w:szCs w:val="21"/>
              </w:rPr>
              <w:t>供应商提供</w:t>
            </w:r>
            <w:r>
              <w:rPr>
                <w:rFonts w:hint="eastAsia" w:ascii="宋体" w:hAnsi="宋体"/>
                <w:color w:val="000000"/>
                <w:sz w:val="21"/>
                <w:szCs w:val="21"/>
                <w:lang w:val="en-US" w:eastAsia="zh-CN"/>
              </w:rPr>
              <w:t>需求分析报告</w:t>
            </w:r>
            <w:r>
              <w:rPr>
                <w:rFonts w:hint="eastAsia" w:ascii="宋体" w:hAnsi="宋体"/>
                <w:color w:val="000000"/>
                <w:sz w:val="21"/>
                <w:szCs w:val="21"/>
              </w:rPr>
              <w:t>，对项目</w:t>
            </w:r>
            <w:r>
              <w:rPr>
                <w:rFonts w:hint="eastAsia" w:ascii="宋体" w:hAnsi="宋体"/>
                <w:color w:val="000000"/>
                <w:sz w:val="21"/>
                <w:szCs w:val="21"/>
                <w:lang w:val="en-US" w:eastAsia="zh-CN"/>
              </w:rPr>
              <w:t>需求</w:t>
            </w:r>
            <w:r>
              <w:rPr>
                <w:rFonts w:hint="eastAsia" w:ascii="宋体" w:hAnsi="宋体"/>
                <w:color w:val="000000"/>
                <w:sz w:val="21"/>
                <w:szCs w:val="21"/>
              </w:rPr>
              <w:t>理解深刻，阐述清楚，表达全面为优秀得</w:t>
            </w:r>
            <w:r>
              <w:rPr>
                <w:rFonts w:hint="eastAsia" w:ascii="宋体" w:hAnsi="宋体"/>
                <w:color w:val="000000"/>
                <w:sz w:val="21"/>
                <w:szCs w:val="21"/>
                <w:lang w:val="en-US" w:eastAsia="zh-CN"/>
              </w:rPr>
              <w:t>10</w:t>
            </w:r>
            <w:r>
              <w:rPr>
                <w:rFonts w:hint="eastAsia" w:ascii="宋体" w:hAnsi="宋体"/>
                <w:color w:val="000000"/>
                <w:sz w:val="21"/>
                <w:szCs w:val="21"/>
              </w:rPr>
              <w:t>分；对项目目的和内容理解较深刻，阐述较清楚，表达较全面良好得</w:t>
            </w:r>
            <w:r>
              <w:rPr>
                <w:rFonts w:hint="eastAsia" w:ascii="宋体" w:hAnsi="宋体"/>
                <w:color w:val="000000"/>
                <w:sz w:val="21"/>
                <w:szCs w:val="21"/>
                <w:lang w:val="en-US" w:eastAsia="zh-CN"/>
              </w:rPr>
              <w:t>7</w:t>
            </w:r>
            <w:r>
              <w:rPr>
                <w:rFonts w:hint="eastAsia" w:ascii="宋体" w:hAnsi="宋体"/>
                <w:color w:val="000000"/>
                <w:sz w:val="21"/>
                <w:szCs w:val="21"/>
              </w:rPr>
              <w:t>分；对项目目的和内容理解一般，阐述一般，表达一般为一般得</w:t>
            </w:r>
            <w:r>
              <w:rPr>
                <w:rFonts w:hint="eastAsia" w:ascii="宋体" w:hAnsi="宋体"/>
                <w:color w:val="000000"/>
                <w:sz w:val="21"/>
                <w:szCs w:val="21"/>
                <w:lang w:val="en-US" w:eastAsia="zh-CN"/>
              </w:rPr>
              <w:t>4</w:t>
            </w:r>
            <w:r>
              <w:rPr>
                <w:rFonts w:hint="eastAsia" w:ascii="宋体" w:hAnsi="宋体"/>
                <w:color w:val="000000"/>
                <w:sz w:val="21"/>
                <w:szCs w:val="21"/>
              </w:rPr>
              <w:t>分；差项目目的和内容理解差，阐述差，表达差为差得0分。</w:t>
            </w:r>
          </w:p>
          <w:p w14:paraId="11CE798D">
            <w:pPr>
              <w:spacing w:line="360" w:lineRule="auto"/>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2.基础运维实施方案（10分）</w:t>
            </w:r>
          </w:p>
          <w:p w14:paraId="1FA70891">
            <w:pPr>
              <w:spacing w:line="360" w:lineRule="auto"/>
              <w:rPr>
                <w:rFonts w:hint="eastAsia" w:ascii="宋体" w:hAnsi="宋体"/>
                <w:color w:val="000000"/>
                <w:sz w:val="21"/>
                <w:szCs w:val="21"/>
              </w:rPr>
            </w:pPr>
            <w:r>
              <w:rPr>
                <w:rFonts w:hint="eastAsia" w:ascii="宋体" w:hAnsi="宋体"/>
                <w:color w:val="000000"/>
                <w:sz w:val="21"/>
                <w:szCs w:val="21"/>
              </w:rPr>
              <w:t>供应商提供基础运维实施方案，方案完整，具有很强的操作性和高效性，能完整支持项目的顺利实施为优秀得10分；方案较完整，具有较强的操作性和高效性，能较好支持项目实施为良好得7分；方案一般，操作性和高效性一般，能勉强支持项目实施为一般得</w:t>
            </w:r>
            <w:r>
              <w:rPr>
                <w:rFonts w:hint="eastAsia" w:ascii="宋体" w:hAnsi="宋体"/>
                <w:color w:val="000000"/>
                <w:sz w:val="21"/>
                <w:szCs w:val="21"/>
                <w:lang w:val="en-US" w:eastAsia="zh-CN"/>
              </w:rPr>
              <w:t>4</w:t>
            </w:r>
            <w:r>
              <w:rPr>
                <w:rFonts w:hint="eastAsia" w:ascii="宋体" w:hAnsi="宋体"/>
                <w:color w:val="000000"/>
                <w:sz w:val="21"/>
                <w:szCs w:val="21"/>
              </w:rPr>
              <w:t>分；方案不完整，操作性和高效性差，不能支持项目实施为差得0分。</w:t>
            </w:r>
          </w:p>
          <w:p w14:paraId="15E9EDAA">
            <w:pPr>
              <w:spacing w:line="360" w:lineRule="auto"/>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3.网络安全专项工作方案（10分）</w:t>
            </w:r>
          </w:p>
          <w:p w14:paraId="212F0C7E">
            <w:pPr>
              <w:spacing w:line="360" w:lineRule="auto"/>
              <w:rPr>
                <w:rFonts w:hint="default" w:ascii="宋体" w:hAnsi="宋体"/>
                <w:b/>
                <w:bCs/>
                <w:color w:val="000000"/>
                <w:sz w:val="21"/>
                <w:szCs w:val="21"/>
                <w:lang w:val="en-US"/>
              </w:rPr>
            </w:pPr>
            <w:r>
              <w:rPr>
                <w:rFonts w:hint="eastAsia" w:ascii="宋体" w:hAnsi="宋体" w:eastAsia="宋体" w:cs="Times New Roman"/>
                <w:color w:val="000000"/>
                <w:kern w:val="2"/>
                <w:sz w:val="21"/>
                <w:szCs w:val="21"/>
                <w:lang w:val="en-US" w:eastAsia="zh-CN" w:bidi="ar-SA"/>
              </w:rPr>
              <w:t>供应商提供网络安全专项工作方案，方案完整，具有很强的操作性和高效性，能完整支持项目的顺利实施为优秀得10分；方案较完整，具有较强的操作性和高效性，能较好支持项目实施为良好得7分；方案一般，操作性和高效性一般，能勉强支持项目实施为一般得4分；方案不完整，操作性和高效性差，不能支持项目实施为差得0分。</w:t>
            </w:r>
          </w:p>
        </w:tc>
        <w:tc>
          <w:tcPr>
            <w:tcW w:w="2402" w:type="dxa"/>
            <w:vAlign w:val="center"/>
          </w:tcPr>
          <w:p w14:paraId="6C53AE63">
            <w:pPr>
              <w:spacing w:line="360" w:lineRule="auto"/>
              <w:ind w:left="-38" w:leftChars="0"/>
              <w:jc w:val="center"/>
              <w:rPr>
                <w:vertAlign w:val="baseline"/>
              </w:rPr>
            </w:pPr>
            <w:r>
              <w:rPr>
                <w:rFonts w:hint="eastAsia"/>
                <w:sz w:val="21"/>
                <w:szCs w:val="21"/>
                <w:vertAlign w:val="baseline"/>
              </w:rPr>
              <w:t>根据供应商的技术方案横向比较打分。</w:t>
            </w:r>
          </w:p>
        </w:tc>
      </w:tr>
      <w:tr w14:paraId="384E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99" w:type="dxa"/>
            <w:vMerge w:val="restart"/>
            <w:vAlign w:val="center"/>
          </w:tcPr>
          <w:p w14:paraId="03EB2368">
            <w:pPr>
              <w:spacing w:line="360" w:lineRule="auto"/>
              <w:ind w:firstLine="28"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295" w:type="dxa"/>
            <w:vMerge w:val="restart"/>
            <w:vAlign w:val="center"/>
          </w:tcPr>
          <w:p w14:paraId="66961A48">
            <w:pPr>
              <w:spacing w:line="360" w:lineRule="auto"/>
              <w:ind w:firstLine="28" w:firstLineChars="0"/>
              <w:jc w:val="center"/>
              <w:rPr>
                <w:rFonts w:hint="eastAsia"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8</w:t>
            </w:r>
            <w:r>
              <w:rPr>
                <w:rFonts w:hint="eastAsia" w:ascii="宋体" w:hAnsi="宋体" w:cs="宋体"/>
                <w:sz w:val="21"/>
                <w:szCs w:val="21"/>
              </w:rPr>
              <w:t>%）</w:t>
            </w:r>
          </w:p>
        </w:tc>
        <w:tc>
          <w:tcPr>
            <w:tcW w:w="1253" w:type="dxa"/>
            <w:vMerge w:val="restart"/>
            <w:vAlign w:val="center"/>
          </w:tcPr>
          <w:p w14:paraId="0A2157C2">
            <w:pPr>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8</w:t>
            </w:r>
            <w:r>
              <w:rPr>
                <w:rFonts w:hint="eastAsia" w:ascii="宋体" w:hAnsi="宋体" w:eastAsia="宋体" w:cs="Times New Roman"/>
                <w:color w:val="000000"/>
                <w:kern w:val="2"/>
                <w:sz w:val="21"/>
                <w:szCs w:val="21"/>
                <w:lang w:val="en-US" w:eastAsia="zh-CN" w:bidi="ar-SA"/>
              </w:rPr>
              <w:t>分</w:t>
            </w:r>
          </w:p>
        </w:tc>
        <w:tc>
          <w:tcPr>
            <w:tcW w:w="4169" w:type="dxa"/>
            <w:vAlign w:val="center"/>
          </w:tcPr>
          <w:p w14:paraId="5A959E2E">
            <w:pPr>
              <w:spacing w:line="360" w:lineRule="auto"/>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一、参与护网行动业绩（2分）</w:t>
            </w:r>
          </w:p>
          <w:p w14:paraId="396E702D">
            <w:pPr>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2021年1月1日起至今作为攻击方参加省级护网行动或省级网络安全攻防演练等类似活动。提供得2分，不提供得0分。</w:t>
            </w:r>
          </w:p>
        </w:tc>
        <w:tc>
          <w:tcPr>
            <w:tcW w:w="2402" w:type="dxa"/>
            <w:vAlign w:val="center"/>
          </w:tcPr>
          <w:p w14:paraId="3F3FDF0E">
            <w:pPr>
              <w:spacing w:line="360" w:lineRule="auto"/>
              <w:ind w:left="-38" w:leftChars="0"/>
              <w:rPr>
                <w:rFonts w:hint="default"/>
                <w:vertAlign w:val="baseline"/>
                <w:lang w:val="en-US"/>
              </w:rPr>
            </w:pPr>
            <w:r>
              <w:rPr>
                <w:rFonts w:hint="eastAsia" w:ascii="宋体" w:hAnsi="宋体"/>
                <w:color w:val="000000"/>
                <w:sz w:val="21"/>
                <w:szCs w:val="21"/>
              </w:rPr>
              <w:t>供应商须提供</w:t>
            </w:r>
            <w:r>
              <w:rPr>
                <w:rFonts w:hint="eastAsia" w:ascii="宋体" w:hAnsi="宋体"/>
                <w:color w:val="000000"/>
                <w:sz w:val="21"/>
                <w:szCs w:val="21"/>
                <w:lang w:val="en-US" w:eastAsia="zh-CN"/>
              </w:rPr>
              <w:t>书面证明资料原件或复印件（例如获奖证书或证明函等），盖供应商鲜章</w:t>
            </w:r>
          </w:p>
        </w:tc>
      </w:tr>
      <w:tr w14:paraId="5A57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99" w:type="dxa"/>
            <w:vMerge w:val="continue"/>
            <w:vAlign w:val="center"/>
          </w:tcPr>
          <w:p w14:paraId="31A89BA9">
            <w:pPr>
              <w:spacing w:line="360" w:lineRule="auto"/>
              <w:ind w:firstLine="28" w:firstLineChars="0"/>
              <w:jc w:val="center"/>
              <w:rPr>
                <w:rFonts w:hint="eastAsia" w:ascii="宋体" w:hAnsi="宋体" w:cs="宋体"/>
                <w:sz w:val="21"/>
                <w:szCs w:val="21"/>
                <w:lang w:val="en-US" w:eastAsia="zh-CN"/>
              </w:rPr>
            </w:pPr>
            <w:bookmarkStart w:id="48" w:name="_Toc20130550"/>
          </w:p>
        </w:tc>
        <w:tc>
          <w:tcPr>
            <w:tcW w:w="1295" w:type="dxa"/>
            <w:vMerge w:val="continue"/>
            <w:vAlign w:val="center"/>
          </w:tcPr>
          <w:p w14:paraId="37C47FE9">
            <w:pPr>
              <w:spacing w:line="360" w:lineRule="auto"/>
              <w:ind w:firstLine="28" w:firstLineChars="0"/>
              <w:jc w:val="center"/>
              <w:rPr>
                <w:rFonts w:hint="eastAsia" w:ascii="宋体" w:hAnsi="宋体" w:cs="宋体"/>
                <w:sz w:val="21"/>
                <w:szCs w:val="21"/>
              </w:rPr>
            </w:pPr>
          </w:p>
        </w:tc>
        <w:tc>
          <w:tcPr>
            <w:tcW w:w="1253" w:type="dxa"/>
            <w:vMerge w:val="continue"/>
            <w:vAlign w:val="center"/>
          </w:tcPr>
          <w:p w14:paraId="2D6F55B0">
            <w:pPr>
              <w:spacing w:line="360" w:lineRule="auto"/>
              <w:rPr>
                <w:rFonts w:hint="eastAsia" w:ascii="宋体" w:hAnsi="宋体" w:eastAsia="宋体" w:cs="Times New Roman"/>
                <w:color w:val="000000"/>
                <w:kern w:val="2"/>
                <w:sz w:val="21"/>
                <w:szCs w:val="21"/>
                <w:lang w:val="en-US" w:eastAsia="zh-CN" w:bidi="ar-SA"/>
              </w:rPr>
            </w:pPr>
          </w:p>
        </w:tc>
        <w:tc>
          <w:tcPr>
            <w:tcW w:w="4169" w:type="dxa"/>
            <w:vAlign w:val="center"/>
          </w:tcPr>
          <w:p w14:paraId="5CD71D8D">
            <w:pPr>
              <w:spacing w:line="360" w:lineRule="auto"/>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二、供应商团队实力（2）</w:t>
            </w:r>
          </w:p>
          <w:p w14:paraId="3AB9E94E">
            <w:pPr>
              <w:spacing w:line="360" w:lineRule="auto"/>
              <w:rPr>
                <w:rFonts w:hint="default" w:ascii="宋体" w:hAnsi="宋体" w:eastAsia="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团队人员具备注册信息安全专业人员（CISP），提供一个得1分，最多得2分。</w:t>
            </w:r>
          </w:p>
        </w:tc>
        <w:tc>
          <w:tcPr>
            <w:tcW w:w="2402" w:type="dxa"/>
            <w:vAlign w:val="center"/>
          </w:tcPr>
          <w:p w14:paraId="1D0FE876">
            <w:pPr>
              <w:spacing w:line="360" w:lineRule="auto"/>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供应商提供近3个月社保证明复印件，及证书复印件，盖供应商鲜章</w:t>
            </w:r>
          </w:p>
        </w:tc>
      </w:tr>
      <w:tr w14:paraId="02E4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99" w:type="dxa"/>
            <w:vMerge w:val="continue"/>
            <w:vAlign w:val="center"/>
          </w:tcPr>
          <w:p w14:paraId="7DA1AD78">
            <w:pPr>
              <w:spacing w:line="360" w:lineRule="auto"/>
              <w:ind w:firstLine="28" w:firstLineChars="0"/>
              <w:jc w:val="center"/>
              <w:rPr>
                <w:rFonts w:hint="eastAsia" w:ascii="宋体" w:hAnsi="宋体" w:cs="宋体"/>
                <w:sz w:val="21"/>
                <w:szCs w:val="21"/>
                <w:lang w:val="en-US" w:eastAsia="zh-CN"/>
              </w:rPr>
            </w:pPr>
          </w:p>
        </w:tc>
        <w:tc>
          <w:tcPr>
            <w:tcW w:w="1295" w:type="dxa"/>
            <w:vMerge w:val="continue"/>
            <w:vAlign w:val="center"/>
          </w:tcPr>
          <w:p w14:paraId="3540A5C8">
            <w:pPr>
              <w:spacing w:line="360" w:lineRule="auto"/>
              <w:ind w:firstLine="28" w:firstLineChars="0"/>
              <w:jc w:val="center"/>
              <w:rPr>
                <w:rFonts w:hint="eastAsia" w:ascii="宋体" w:hAnsi="宋体" w:cs="宋体"/>
                <w:sz w:val="21"/>
                <w:szCs w:val="21"/>
              </w:rPr>
            </w:pPr>
          </w:p>
        </w:tc>
        <w:tc>
          <w:tcPr>
            <w:tcW w:w="1253" w:type="dxa"/>
            <w:vMerge w:val="continue"/>
            <w:vAlign w:val="center"/>
          </w:tcPr>
          <w:p w14:paraId="626D1AA8">
            <w:pPr>
              <w:spacing w:line="360" w:lineRule="auto"/>
              <w:jc w:val="center"/>
              <w:rPr>
                <w:rFonts w:hint="eastAsia" w:ascii="宋体" w:hAnsi="宋体" w:cs="宋体"/>
                <w:sz w:val="21"/>
                <w:szCs w:val="21"/>
                <w:lang w:val="en-US" w:eastAsia="zh-CN"/>
              </w:rPr>
            </w:pPr>
          </w:p>
        </w:tc>
        <w:tc>
          <w:tcPr>
            <w:tcW w:w="4169" w:type="dxa"/>
            <w:vAlign w:val="center"/>
          </w:tcPr>
          <w:p w14:paraId="08DB4D4B">
            <w:pPr>
              <w:spacing w:line="360" w:lineRule="auto"/>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三、供应商实力（4分）</w:t>
            </w:r>
          </w:p>
          <w:p w14:paraId="09FB2A9D">
            <w:pPr>
              <w:spacing w:line="360" w:lineRule="auto"/>
              <w:rPr>
                <w:rFonts w:hint="eastAsia" w:ascii="宋体" w:hAnsi="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（1）供应商具有ISO27001信息安全管理体系认证证书得2分，没有得0分。</w:t>
            </w:r>
          </w:p>
          <w:p w14:paraId="7C0AFADE">
            <w:pPr>
              <w:spacing w:line="360" w:lineRule="auto"/>
              <w:rPr>
                <w:rFonts w:hint="eastAsia" w:ascii="宋体" w:hAnsi="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（2）供应商具有ISO9001质量管理体系认证证书，得2分，没有得0分。</w:t>
            </w:r>
          </w:p>
          <w:p w14:paraId="4740E3F9">
            <w:pPr>
              <w:pStyle w:val="2"/>
              <w:jc w:val="both"/>
              <w:rPr>
                <w:rFonts w:hint="default"/>
                <w:lang w:val="en-US" w:eastAsia="zh-CN"/>
              </w:rPr>
            </w:pPr>
          </w:p>
        </w:tc>
        <w:tc>
          <w:tcPr>
            <w:tcW w:w="2402" w:type="dxa"/>
            <w:vAlign w:val="center"/>
          </w:tcPr>
          <w:p w14:paraId="61BE9607">
            <w:pPr>
              <w:spacing w:line="360" w:lineRule="auto"/>
              <w:ind w:left="-38" w:leftChars="0"/>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提供证书复印件，盖供应商鲜章。</w:t>
            </w:r>
          </w:p>
        </w:tc>
      </w:tr>
    </w:tbl>
    <w:p w14:paraId="69C6F8A4">
      <w:pPr>
        <w:pStyle w:val="5"/>
        <w:spacing w:before="0" w:after="0" w:line="500" w:lineRule="exact"/>
        <w:rPr>
          <w:rFonts w:ascii="宋体" w:hAnsi="宋体" w:cs="宋体"/>
          <w:sz w:val="24"/>
          <w:szCs w:val="24"/>
        </w:rPr>
      </w:pPr>
      <w:r>
        <w:rPr>
          <w:rFonts w:hint="eastAsia" w:ascii="宋体" w:hAnsi="宋体" w:cs="宋体"/>
          <w:sz w:val="24"/>
          <w:szCs w:val="24"/>
        </w:rPr>
        <w:t>注：关于小微企业报价扣除比例说明</w:t>
      </w:r>
    </w:p>
    <w:p w14:paraId="2EDCBB41">
      <w:pPr>
        <w:pStyle w:val="5"/>
        <w:spacing w:before="0" w:after="0" w:line="500" w:lineRule="exact"/>
        <w:ind w:firstLine="480" w:firstLineChars="200"/>
        <w:rPr>
          <w:rFonts w:hint="eastAsia" w:ascii="宋体" w:hAnsi="宋体" w:cs="宋体"/>
          <w:b w:val="0"/>
          <w:bCs/>
          <w:sz w:val="24"/>
          <w:szCs w:val="24"/>
        </w:rPr>
      </w:pPr>
      <w:r>
        <w:rPr>
          <w:rFonts w:hint="eastAsia" w:ascii="宋体" w:hAnsi="宋体" w:cs="宋体"/>
          <w:b w:val="0"/>
          <w:bCs/>
          <w:sz w:val="24"/>
          <w:szCs w:val="24"/>
        </w:rPr>
        <w:t>1.供应商为非联合体参与磋商的，对小微型企业给予10%的扣除，以扣除后的报价参与评审。</w:t>
      </w:r>
    </w:p>
    <w:p w14:paraId="154D8E45">
      <w:pPr>
        <w:pStyle w:val="5"/>
        <w:spacing w:before="0" w:after="0" w:line="500" w:lineRule="exact"/>
        <w:ind w:firstLine="480" w:firstLineChars="200"/>
        <w:rPr>
          <w:rFonts w:ascii="宋体" w:hAnsi="宋体" w:cs="宋体"/>
          <w:b w:val="0"/>
          <w:bCs/>
          <w:sz w:val="24"/>
          <w:szCs w:val="24"/>
        </w:rPr>
      </w:pPr>
      <w:r>
        <w:rPr>
          <w:rFonts w:hint="eastAsia" w:ascii="宋体" w:hAnsi="宋体" w:cs="宋体"/>
          <w:b w:val="0"/>
          <w:bCs/>
          <w:sz w:val="24"/>
          <w:szCs w:val="24"/>
        </w:rPr>
        <w:t>2.监狱企业、残疾人福利性单位视同小型、微型企业。</w:t>
      </w:r>
    </w:p>
    <w:bookmarkEnd w:id="46"/>
    <w:bookmarkEnd w:id="47"/>
    <w:bookmarkEnd w:id="48"/>
    <w:p w14:paraId="4CB2C3CB">
      <w:pPr>
        <w:pStyle w:val="5"/>
        <w:spacing w:before="0" w:after="0" w:line="500" w:lineRule="exact"/>
        <w:ind w:firstLine="482" w:firstLineChars="200"/>
        <w:rPr>
          <w:rFonts w:ascii="宋体" w:hAnsi="宋体" w:cs="宋体"/>
          <w:sz w:val="24"/>
          <w:szCs w:val="24"/>
        </w:rPr>
      </w:pPr>
      <w:r>
        <w:rPr>
          <w:rFonts w:hint="eastAsia" w:ascii="宋体" w:hAnsi="宋体" w:cs="宋体"/>
          <w:sz w:val="24"/>
          <w:szCs w:val="24"/>
        </w:rPr>
        <w:t>三、无效响应</w:t>
      </w:r>
    </w:p>
    <w:p w14:paraId="449D402A">
      <w:pPr>
        <w:spacing w:line="5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供应商发生以下条款情况之一者，视为无效响应，其响应文件将被拒绝：</w:t>
      </w:r>
    </w:p>
    <w:p w14:paraId="1CABE270">
      <w:pPr>
        <w:spacing w:line="5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14:paraId="6A235395">
      <w:pPr>
        <w:spacing w:line="500" w:lineRule="exact"/>
        <w:ind w:firstLine="480" w:firstLineChars="200"/>
        <w:rPr>
          <w:rFonts w:ascii="宋体" w:hAnsi="宋体" w:cs="宋体"/>
          <w:sz w:val="24"/>
          <w:szCs w:val="24"/>
        </w:rPr>
      </w:pPr>
      <w:r>
        <w:rPr>
          <w:rFonts w:hint="eastAsia" w:ascii="宋体" w:hAnsi="宋体" w:cs="宋体"/>
          <w:sz w:val="24"/>
          <w:szCs w:val="24"/>
        </w:rPr>
        <w:t>（二）供应商的法定代表人（或其授权代表）或自然人未参加磋商；</w:t>
      </w:r>
    </w:p>
    <w:p w14:paraId="4F59C07C">
      <w:pPr>
        <w:spacing w:line="500" w:lineRule="exact"/>
        <w:ind w:firstLine="480" w:firstLineChars="200"/>
        <w:rPr>
          <w:rFonts w:ascii="宋体" w:hAnsi="宋体" w:cs="宋体"/>
          <w:sz w:val="24"/>
          <w:szCs w:val="24"/>
        </w:rPr>
      </w:pPr>
      <w:r>
        <w:rPr>
          <w:rFonts w:hint="eastAsia" w:ascii="宋体" w:hAnsi="宋体" w:cs="宋体"/>
          <w:sz w:val="24"/>
          <w:szCs w:val="24"/>
        </w:rPr>
        <w:t>（三）供应商所提交的响应文件不按“第七篇响应文件编制要求”要求签署或盖章；</w:t>
      </w:r>
    </w:p>
    <w:p w14:paraId="467FB968">
      <w:pPr>
        <w:spacing w:line="500" w:lineRule="exact"/>
        <w:ind w:firstLine="480" w:firstLineChars="200"/>
        <w:rPr>
          <w:rFonts w:ascii="宋体" w:hAnsi="宋体" w:cs="宋体"/>
          <w:sz w:val="24"/>
          <w:szCs w:val="24"/>
        </w:rPr>
      </w:pPr>
      <w:r>
        <w:rPr>
          <w:rFonts w:hint="eastAsia" w:ascii="宋体" w:hAnsi="宋体" w:cs="宋体"/>
          <w:sz w:val="24"/>
          <w:szCs w:val="24"/>
        </w:rPr>
        <w:t>（四）供应商的最后报价超过采购预算或最高限价的；</w:t>
      </w:r>
    </w:p>
    <w:p w14:paraId="2AC531EA">
      <w:pPr>
        <w:spacing w:line="500" w:lineRule="exact"/>
        <w:ind w:firstLine="480" w:firstLineChars="200"/>
        <w:rPr>
          <w:rFonts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（五）法定代表人为同一个人的两个及两个以上法人，母公司、全资子公司及其控股公司，在同一包采购中同时参与磋商；</w:t>
      </w:r>
    </w:p>
    <w:p w14:paraId="369983F7">
      <w:pPr>
        <w:spacing w:line="500" w:lineRule="exact"/>
        <w:ind w:firstLine="480" w:firstLineChars="200"/>
        <w:rPr>
          <w:rFonts w:ascii="宋体" w:hAnsi="宋体" w:cs="宋体"/>
          <w:sz w:val="24"/>
          <w:szCs w:val="24"/>
        </w:rPr>
      </w:pPr>
      <w:r>
        <w:rPr>
          <w:rFonts w:hint="eastAsia" w:ascii="宋体" w:hAnsi="宋体" w:cs="宋体"/>
          <w:sz w:val="24"/>
          <w:szCs w:val="24"/>
        </w:rPr>
        <w:t>（六）单位负责人为同一人或者存在直接控股、管理关系的不同供应商，参加同一合同项下的政府采购活动的；</w:t>
      </w:r>
    </w:p>
    <w:p w14:paraId="016D91F9">
      <w:pPr>
        <w:spacing w:line="500" w:lineRule="exact"/>
        <w:ind w:firstLine="480" w:firstLineChars="200"/>
        <w:rPr>
          <w:rFonts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49144535">
      <w:pPr>
        <w:spacing w:line="500" w:lineRule="exact"/>
        <w:ind w:firstLine="480" w:firstLineChars="200"/>
        <w:rPr>
          <w:rFonts w:ascii="宋体" w:hAnsi="宋体" w:cs="宋体"/>
          <w:sz w:val="24"/>
          <w:szCs w:val="24"/>
        </w:rPr>
      </w:pPr>
      <w:r>
        <w:rPr>
          <w:rFonts w:hint="eastAsia" w:ascii="宋体" w:hAnsi="宋体" w:cs="宋体"/>
          <w:sz w:val="24"/>
          <w:szCs w:val="24"/>
        </w:rPr>
        <w:t>（八）供应商磋商有效期不满足竞争性磋商文件要求的；</w:t>
      </w:r>
    </w:p>
    <w:p w14:paraId="17534952">
      <w:pPr>
        <w:spacing w:line="500" w:lineRule="exact"/>
        <w:ind w:firstLine="480" w:firstLineChars="200"/>
        <w:rPr>
          <w:rFonts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14:paraId="375D6706">
      <w:pPr>
        <w:spacing w:line="500" w:lineRule="exact"/>
        <w:ind w:firstLine="480" w:firstLineChars="200"/>
        <w:rPr>
          <w:rFonts w:ascii="宋体" w:hAnsi="宋体" w:cs="宋体"/>
          <w:sz w:val="24"/>
          <w:szCs w:val="24"/>
        </w:rPr>
      </w:pPr>
      <w:r>
        <w:rPr>
          <w:rFonts w:hint="eastAsia" w:ascii="宋体" w:hAnsi="宋体" w:cs="宋体"/>
          <w:sz w:val="24"/>
          <w:szCs w:val="24"/>
        </w:rPr>
        <w:t>（十）法律、法规和竞争性磋商文件规定的其他无效情形。</w:t>
      </w:r>
    </w:p>
    <w:p w14:paraId="10FFE64A">
      <w:pPr>
        <w:pStyle w:val="5"/>
        <w:spacing w:before="0" w:after="0" w:line="500" w:lineRule="exact"/>
        <w:ind w:firstLine="482" w:firstLineChars="200"/>
        <w:rPr>
          <w:rFonts w:ascii="宋体" w:hAnsi="宋体" w:cs="宋体"/>
          <w:sz w:val="24"/>
          <w:szCs w:val="24"/>
        </w:rPr>
      </w:pPr>
      <w:r>
        <w:rPr>
          <w:rFonts w:hint="eastAsia" w:ascii="宋体" w:hAnsi="宋体" w:cs="宋体"/>
          <w:sz w:val="24"/>
          <w:szCs w:val="24"/>
        </w:rPr>
        <w:t>四、采购终止</w:t>
      </w:r>
    </w:p>
    <w:p w14:paraId="46A5EDD8">
      <w:pPr>
        <w:spacing w:line="5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7E139E85">
      <w:pPr>
        <w:spacing w:line="500" w:lineRule="exact"/>
        <w:ind w:firstLine="480" w:firstLineChars="200"/>
        <w:rPr>
          <w:rFonts w:ascii="宋体" w:hAnsi="宋体" w:cs="宋体"/>
          <w:sz w:val="24"/>
          <w:szCs w:val="24"/>
        </w:rPr>
      </w:pPr>
      <w:r>
        <w:rPr>
          <w:rFonts w:hint="eastAsia" w:ascii="宋体" w:hAnsi="宋体" w:cs="宋体"/>
          <w:sz w:val="24"/>
          <w:szCs w:val="24"/>
        </w:rPr>
        <w:t>（一）因情况变化，不再符合规定的竞争性磋商采购方式适用情形的；</w:t>
      </w:r>
    </w:p>
    <w:p w14:paraId="6FEB96CE">
      <w:pPr>
        <w:spacing w:line="5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14:paraId="2DDB548E">
      <w:pPr>
        <w:spacing w:line="500" w:lineRule="exact"/>
        <w:ind w:firstLine="480" w:firstLineChars="200"/>
        <w:rPr>
          <w:rFonts w:ascii="宋体" w:hAnsi="宋体" w:cs="宋体"/>
          <w:sz w:val="24"/>
          <w:szCs w:val="24"/>
        </w:rPr>
        <w:sectPr>
          <w:footerReference r:id="rId13" w:type="default"/>
          <w:footerReference r:id="rId14" w:type="even"/>
          <w:pgSz w:w="11907" w:h="16840"/>
          <w:pgMar w:top="1134" w:right="1191" w:bottom="1134" w:left="1191" w:header="964" w:footer="992" w:gutter="0"/>
          <w:cols w:space="720" w:num="1"/>
          <w:docGrid w:linePitch="312" w:charSpace="0"/>
        </w:sectPr>
      </w:pPr>
      <w:r>
        <w:rPr>
          <w:rFonts w:hint="eastAsia" w:ascii="宋体" w:hAnsi="宋体" w:cs="宋体"/>
          <w:sz w:val="24"/>
          <w:szCs w:val="24"/>
        </w:rPr>
        <w:t>（三）在采购过程中符合要求的供应商或者报价未超过采购预算的供应商不足3家的，但《政府采购竞争性磋商采购方式管理暂行办法》第二十一条第三款规定的情形除外。</w:t>
      </w:r>
    </w:p>
    <w:p w14:paraId="2ECD5084">
      <w:pPr>
        <w:pStyle w:val="3"/>
        <w:pageBreakBefore/>
        <w:spacing w:line="360" w:lineRule="auto"/>
        <w:jc w:val="center"/>
        <w:rPr>
          <w:rFonts w:ascii="宋体" w:hAnsi="宋体" w:eastAsia="宋体" w:cs="宋体"/>
          <w:b w:val="0"/>
          <w:sz w:val="36"/>
          <w:szCs w:val="30"/>
        </w:rPr>
      </w:pPr>
      <w:bookmarkStart w:id="49" w:name="_Toc102227313"/>
      <w:bookmarkStart w:id="50" w:name="_Toc20130552"/>
      <w:r>
        <w:rPr>
          <w:rFonts w:hint="eastAsia" w:ascii="宋体" w:hAnsi="宋体" w:eastAsia="宋体" w:cs="宋体"/>
          <w:b w:val="0"/>
          <w:sz w:val="36"/>
          <w:szCs w:val="30"/>
        </w:rPr>
        <w:t>第五篇  供应商须知</w:t>
      </w:r>
      <w:bookmarkEnd w:id="49"/>
      <w:bookmarkEnd w:id="50"/>
    </w:p>
    <w:p w14:paraId="4938280A">
      <w:pPr>
        <w:pStyle w:val="5"/>
        <w:spacing w:before="0" w:after="0" w:line="500" w:lineRule="exact"/>
        <w:ind w:firstLine="482" w:firstLineChars="200"/>
        <w:rPr>
          <w:rFonts w:ascii="宋体" w:hAnsi="宋体" w:cs="宋体"/>
          <w:sz w:val="24"/>
          <w:szCs w:val="24"/>
        </w:rPr>
      </w:pPr>
      <w:bookmarkStart w:id="51" w:name="_Toc20130553"/>
      <w:bookmarkStart w:id="52" w:name="_Toc342913389"/>
      <w:r>
        <w:rPr>
          <w:rFonts w:hint="eastAsia" w:ascii="宋体" w:hAnsi="宋体" w:cs="宋体"/>
          <w:sz w:val="24"/>
          <w:szCs w:val="24"/>
        </w:rPr>
        <w:t>一、磋商费用</w:t>
      </w:r>
      <w:bookmarkEnd w:id="51"/>
      <w:bookmarkEnd w:id="52"/>
    </w:p>
    <w:p w14:paraId="244DAA84">
      <w:pPr>
        <w:pStyle w:val="20"/>
        <w:spacing w:line="500" w:lineRule="exact"/>
        <w:ind w:firstLine="480" w:firstLineChars="200"/>
        <w:rPr>
          <w:rFonts w:hAnsi="宋体" w:cs="宋体"/>
          <w:sz w:val="24"/>
          <w:szCs w:val="24"/>
        </w:rPr>
      </w:pPr>
      <w:r>
        <w:rPr>
          <w:rFonts w:hint="eastAsia" w:hAnsi="宋体" w:cs="宋体"/>
          <w:sz w:val="24"/>
          <w:szCs w:val="24"/>
        </w:rPr>
        <w:t>参与磋商的供应商应承担其编制响应文件与递交响应文件所涉及的一切费用，不论磋商结果如何，采购人和采购代理机构在任何情况下无义务也无责任承担这些费用。</w:t>
      </w:r>
    </w:p>
    <w:p w14:paraId="35AABDE0">
      <w:pPr>
        <w:pStyle w:val="5"/>
        <w:tabs>
          <w:tab w:val="left" w:pos="2640"/>
        </w:tabs>
        <w:spacing w:before="0" w:after="0" w:line="500" w:lineRule="exact"/>
        <w:ind w:firstLine="482" w:firstLineChars="200"/>
        <w:rPr>
          <w:rFonts w:ascii="宋体" w:hAnsi="宋体" w:cs="宋体"/>
          <w:sz w:val="24"/>
          <w:szCs w:val="24"/>
        </w:rPr>
      </w:pPr>
      <w:bookmarkStart w:id="53" w:name="_Toc342913391"/>
      <w:bookmarkStart w:id="54" w:name="_Toc20130554"/>
      <w:r>
        <w:rPr>
          <w:rFonts w:hint="eastAsia" w:ascii="宋体" w:hAnsi="宋体" w:cs="宋体"/>
          <w:sz w:val="24"/>
          <w:szCs w:val="24"/>
        </w:rPr>
        <w:t>二、竞争性磋商文件</w:t>
      </w:r>
      <w:bookmarkEnd w:id="53"/>
      <w:bookmarkEnd w:id="54"/>
    </w:p>
    <w:p w14:paraId="2A7DA199">
      <w:pPr>
        <w:snapToGrid w:val="0"/>
        <w:spacing w:line="500" w:lineRule="exact"/>
        <w:ind w:firstLine="480" w:firstLineChars="200"/>
        <w:rPr>
          <w:rFonts w:ascii="宋体" w:hAnsi="宋体" w:cs="宋体"/>
          <w:sz w:val="24"/>
          <w:szCs w:val="24"/>
        </w:rPr>
      </w:pPr>
      <w:r>
        <w:rPr>
          <w:rFonts w:hint="eastAsia" w:ascii="宋体" w:hAnsi="宋体" w:cs="宋体"/>
          <w:sz w:val="24"/>
          <w:szCs w:val="24"/>
        </w:rPr>
        <w:t>（一）竞争性磋商文件由采购邀请书；采购服务需求；采购商务需求；磋商程序及方法、评审标准、无效响应和采购终止；供应商须知；合同草案条款；响应文件编制要求共七部分组成。</w:t>
      </w:r>
    </w:p>
    <w:p w14:paraId="64872C66">
      <w:pPr>
        <w:snapToGrid w:val="0"/>
        <w:spacing w:line="500" w:lineRule="exact"/>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14:paraId="75E4093A">
      <w:pPr>
        <w:snapToGrid w:val="0"/>
        <w:spacing w:line="500" w:lineRule="exact"/>
        <w:ind w:firstLine="480" w:firstLineChars="200"/>
        <w:rPr>
          <w:rFonts w:ascii="宋体" w:hAnsi="宋体" w:cs="宋体"/>
          <w:sz w:val="24"/>
          <w:szCs w:val="24"/>
        </w:rPr>
      </w:pPr>
      <w:r>
        <w:rPr>
          <w:rFonts w:hint="eastAsia" w:ascii="宋体" w:hAnsi="宋体" w:cs="宋体"/>
          <w:sz w:val="24"/>
          <w:szCs w:val="24"/>
        </w:rPr>
        <w:t>（三）竞争性磋商文件的解释</w:t>
      </w:r>
    </w:p>
    <w:p w14:paraId="22908EDC">
      <w:pPr>
        <w:spacing w:line="500" w:lineRule="exact"/>
        <w:ind w:firstLine="480" w:firstLineChars="200"/>
        <w:rPr>
          <w:rFonts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55" w:name="_Toc318166429"/>
      <w:bookmarkStart w:id="56" w:name="_Toc318159780"/>
      <w:bookmarkStart w:id="57" w:name="_Toc318159349"/>
      <w:bookmarkStart w:id="58" w:name="_Toc318159160"/>
    </w:p>
    <w:p w14:paraId="78831C6B">
      <w:pPr>
        <w:spacing w:line="500" w:lineRule="exact"/>
        <w:ind w:firstLine="480" w:firstLineChars="200"/>
        <w:rPr>
          <w:rFonts w:ascii="宋体" w:hAnsi="宋体" w:cs="宋体"/>
          <w:sz w:val="24"/>
          <w:szCs w:val="24"/>
        </w:rPr>
      </w:pPr>
      <w:r>
        <w:rPr>
          <w:rFonts w:hint="eastAsia" w:ascii="宋体" w:hAnsi="宋体" w:cs="宋体"/>
          <w:sz w:val="24"/>
          <w:szCs w:val="24"/>
        </w:rPr>
        <w:t>（四）本竞争性磋商文件中，磋商小组根据与供应商进行磋商可能实质性变动的内容为竞争性磋商文件第二、三、六篇全部内容。</w:t>
      </w:r>
    </w:p>
    <w:p w14:paraId="1C92148F">
      <w:pPr>
        <w:spacing w:line="500" w:lineRule="exact"/>
        <w:ind w:firstLine="480" w:firstLineChars="200"/>
        <w:rPr>
          <w:rFonts w:ascii="宋体" w:hAnsi="宋体" w:cs="宋体"/>
          <w:sz w:val="24"/>
          <w:szCs w:val="24"/>
        </w:rPr>
      </w:pPr>
      <w:r>
        <w:rPr>
          <w:rFonts w:hint="eastAsia" w:ascii="宋体" w:hAnsi="宋体" w:cs="宋体"/>
          <w:sz w:val="24"/>
          <w:szCs w:val="24"/>
        </w:rPr>
        <w:t>（五）评审的依据为竞争性磋商文件和响应文件（含有效的书面承诺）。磋商小组判断响应文件对竞争性磋商文件的响应，仅基于响应文件本身而不靠外部证据。</w:t>
      </w:r>
    </w:p>
    <w:bookmarkEnd w:id="55"/>
    <w:bookmarkEnd w:id="56"/>
    <w:bookmarkEnd w:id="57"/>
    <w:bookmarkEnd w:id="58"/>
    <w:p w14:paraId="452E99D8">
      <w:pPr>
        <w:pStyle w:val="5"/>
        <w:spacing w:before="0" w:after="0" w:line="500" w:lineRule="exact"/>
        <w:ind w:firstLine="482" w:firstLineChars="200"/>
        <w:rPr>
          <w:rFonts w:ascii="宋体" w:hAnsi="宋体" w:cs="宋体"/>
          <w:sz w:val="24"/>
          <w:szCs w:val="24"/>
        </w:rPr>
      </w:pPr>
      <w:bookmarkStart w:id="59" w:name="_Toc102227318"/>
      <w:bookmarkStart w:id="60" w:name="_Toc179714297"/>
      <w:bookmarkStart w:id="61" w:name="_Toc20130555"/>
      <w:bookmarkStart w:id="62" w:name="_Toc342913392"/>
      <w:r>
        <w:rPr>
          <w:rFonts w:hint="eastAsia" w:ascii="宋体" w:hAnsi="宋体" w:cs="宋体"/>
          <w:sz w:val="24"/>
          <w:szCs w:val="24"/>
        </w:rPr>
        <w:t>三、磋商要求</w:t>
      </w:r>
      <w:bookmarkEnd w:id="59"/>
      <w:bookmarkEnd w:id="60"/>
      <w:bookmarkEnd w:id="61"/>
      <w:bookmarkEnd w:id="62"/>
    </w:p>
    <w:p w14:paraId="03D5FBAA">
      <w:pPr>
        <w:spacing w:line="500" w:lineRule="exact"/>
        <w:ind w:firstLine="480" w:firstLineChars="200"/>
        <w:rPr>
          <w:rFonts w:ascii="宋体" w:hAnsi="宋体" w:cs="宋体"/>
          <w:sz w:val="24"/>
          <w:szCs w:val="24"/>
        </w:rPr>
      </w:pPr>
      <w:r>
        <w:rPr>
          <w:rFonts w:hint="eastAsia" w:ascii="宋体" w:hAnsi="宋体" w:cs="宋体"/>
          <w:sz w:val="24"/>
          <w:szCs w:val="24"/>
        </w:rPr>
        <w:t>（一）响应文件</w:t>
      </w:r>
    </w:p>
    <w:p w14:paraId="66312C4F">
      <w:pPr>
        <w:spacing w:line="500" w:lineRule="exact"/>
        <w:ind w:firstLine="480" w:firstLineChars="200"/>
        <w:rPr>
          <w:rFonts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04483F03">
      <w:pPr>
        <w:spacing w:line="500" w:lineRule="exact"/>
        <w:ind w:firstLine="480" w:firstLineChars="200"/>
        <w:rPr>
          <w:rFonts w:ascii="宋体" w:hAnsi="宋体" w:cs="宋体"/>
          <w:sz w:val="24"/>
          <w:szCs w:val="24"/>
        </w:rPr>
      </w:pPr>
      <w:r>
        <w:rPr>
          <w:rFonts w:hint="eastAsia" w:ascii="宋体" w:hAnsi="宋体" w:cs="宋体"/>
          <w:sz w:val="24"/>
          <w:szCs w:val="24"/>
        </w:rPr>
        <w:t>2.响应文件组成</w:t>
      </w:r>
    </w:p>
    <w:p w14:paraId="3696A842">
      <w:pPr>
        <w:spacing w:line="500" w:lineRule="exact"/>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6BD178B">
      <w:pPr>
        <w:spacing w:line="500" w:lineRule="exact"/>
        <w:ind w:firstLine="480" w:firstLineChars="200"/>
        <w:rPr>
          <w:rFonts w:ascii="宋体" w:hAnsi="宋体" w:cs="宋体"/>
          <w:sz w:val="24"/>
          <w:szCs w:val="24"/>
        </w:rPr>
      </w:pPr>
      <w:r>
        <w:rPr>
          <w:rFonts w:hint="eastAsia" w:ascii="宋体" w:hAnsi="宋体" w:cs="宋体"/>
          <w:sz w:val="24"/>
          <w:szCs w:val="24"/>
        </w:rPr>
        <w:t>（二）联合体</w:t>
      </w:r>
    </w:p>
    <w:p w14:paraId="4519B315">
      <w:pPr>
        <w:spacing w:line="500" w:lineRule="exact"/>
        <w:ind w:firstLine="482" w:firstLineChars="200"/>
        <w:rPr>
          <w:rFonts w:ascii="宋体" w:hAnsi="宋体" w:cs="宋体"/>
          <w:b/>
          <w:bCs/>
          <w:sz w:val="24"/>
          <w:szCs w:val="24"/>
        </w:rPr>
      </w:pPr>
      <w:r>
        <w:rPr>
          <w:rFonts w:hint="eastAsia" w:ascii="宋体" w:hAnsi="宋体" w:cs="宋体"/>
          <w:b/>
          <w:bCs/>
          <w:sz w:val="24"/>
          <w:szCs w:val="24"/>
        </w:rPr>
        <w:t>本项目不接受联合体磋商。</w:t>
      </w:r>
    </w:p>
    <w:p w14:paraId="0480D1CF">
      <w:pPr>
        <w:spacing w:line="500" w:lineRule="exact"/>
        <w:ind w:firstLine="480" w:firstLineChars="200"/>
        <w:rPr>
          <w:rFonts w:ascii="宋体" w:hAnsi="宋体" w:cs="宋体"/>
          <w:sz w:val="24"/>
          <w:szCs w:val="24"/>
        </w:rPr>
      </w:pPr>
      <w:r>
        <w:rPr>
          <w:rFonts w:hint="eastAsia" w:ascii="宋体" w:hAnsi="宋体" w:cs="宋体"/>
          <w:sz w:val="24"/>
          <w:szCs w:val="24"/>
        </w:rPr>
        <w:t>（三）磋商有效期：响应文件及有关承诺文件有效期为提交响应文件截止时间起90天。</w:t>
      </w:r>
    </w:p>
    <w:p w14:paraId="24E5EE6E">
      <w:pPr>
        <w:pStyle w:val="5"/>
        <w:spacing w:before="0" w:after="0" w:line="500" w:lineRule="exact"/>
        <w:ind w:firstLine="480" w:firstLineChars="200"/>
        <w:rPr>
          <w:rFonts w:ascii="宋体" w:hAnsi="宋体" w:cs="宋体"/>
          <w:b w:val="0"/>
          <w:bCs/>
          <w:sz w:val="24"/>
          <w:szCs w:val="24"/>
        </w:rPr>
      </w:pPr>
      <w:bookmarkStart w:id="63" w:name="_Toc20130556"/>
      <w:r>
        <w:rPr>
          <w:rFonts w:hint="eastAsia" w:ascii="宋体" w:hAnsi="宋体" w:cs="宋体"/>
          <w:b w:val="0"/>
          <w:bCs/>
          <w:sz w:val="24"/>
          <w:szCs w:val="24"/>
        </w:rPr>
        <w:t>（四）修正错误</w:t>
      </w:r>
    </w:p>
    <w:p w14:paraId="2D88C9EF">
      <w:pPr>
        <w:snapToGrid w:val="0"/>
        <w:spacing w:line="500" w:lineRule="exact"/>
        <w:ind w:firstLine="480" w:firstLineChars="200"/>
        <w:rPr>
          <w:rFonts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14:paraId="72F3505C">
      <w:pPr>
        <w:snapToGrid w:val="0"/>
        <w:spacing w:line="500" w:lineRule="exact"/>
        <w:ind w:firstLine="480" w:firstLineChars="200"/>
        <w:rPr>
          <w:rFonts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4D08929">
      <w:pPr>
        <w:pStyle w:val="5"/>
        <w:spacing w:before="0" w:after="0" w:line="500" w:lineRule="exact"/>
        <w:ind w:firstLine="480" w:firstLineChars="200"/>
        <w:rPr>
          <w:rFonts w:ascii="宋体" w:hAnsi="宋体" w:cs="宋体"/>
          <w:b w:val="0"/>
          <w:bCs/>
          <w:sz w:val="24"/>
          <w:szCs w:val="24"/>
        </w:rPr>
      </w:pPr>
      <w:r>
        <w:rPr>
          <w:rFonts w:hint="eastAsia" w:ascii="宋体" w:hAnsi="宋体" w:cs="宋体"/>
          <w:b w:val="0"/>
          <w:bCs/>
          <w:sz w:val="24"/>
          <w:szCs w:val="24"/>
        </w:rPr>
        <w:t>（五）提交响应文件的份数和签署</w:t>
      </w:r>
    </w:p>
    <w:p w14:paraId="6423BCD6">
      <w:pPr>
        <w:snapToGrid w:val="0"/>
        <w:spacing w:line="500" w:lineRule="exact"/>
        <w:ind w:firstLine="480" w:firstLineChars="200"/>
        <w:rPr>
          <w:rFonts w:ascii="宋体" w:hAnsi="宋体" w:cs="宋体"/>
          <w:sz w:val="24"/>
          <w:szCs w:val="24"/>
        </w:rPr>
      </w:pPr>
      <w:r>
        <w:rPr>
          <w:rFonts w:hint="eastAsia" w:ascii="宋体" w:hAnsi="宋体" w:cs="宋体"/>
          <w:sz w:val="24"/>
          <w:szCs w:val="24"/>
        </w:rPr>
        <w:t>1.响应文件一式四份，其中正本一份，副本二份，电子文档一份（推荐采用光盘为电子文档载体）；副本可为正本的复印件，应与正本一致，如出现不一致情况以正本为准。</w:t>
      </w:r>
    </w:p>
    <w:p w14:paraId="49176234">
      <w:pPr>
        <w:snapToGrid w:val="0"/>
        <w:spacing w:line="500" w:lineRule="exact"/>
        <w:ind w:firstLine="480" w:firstLineChars="200"/>
        <w:rPr>
          <w:rFonts w:ascii="宋体" w:hAnsi="宋体" w:cs="宋体"/>
          <w:sz w:val="24"/>
          <w:szCs w:val="24"/>
        </w:rPr>
      </w:pPr>
      <w:r>
        <w:rPr>
          <w:rFonts w:hint="eastAsia" w:ascii="宋体" w:hAnsi="宋体" w:cs="宋体"/>
          <w:sz w:val="24"/>
          <w:szCs w:val="24"/>
        </w:rPr>
        <w:t>2.响应文件按竞争性磋商文件“第七篇响应文件编制要求”要求签署或盖章。</w:t>
      </w:r>
    </w:p>
    <w:p w14:paraId="40D24531">
      <w:pPr>
        <w:pStyle w:val="5"/>
        <w:spacing w:before="0" w:after="0" w:line="500" w:lineRule="exact"/>
        <w:ind w:firstLine="480" w:firstLineChars="200"/>
        <w:rPr>
          <w:rFonts w:ascii="宋体" w:hAnsi="宋体" w:cs="宋体"/>
          <w:b w:val="0"/>
          <w:bCs/>
          <w:sz w:val="24"/>
          <w:szCs w:val="24"/>
        </w:rPr>
      </w:pPr>
      <w:r>
        <w:rPr>
          <w:rFonts w:hint="eastAsia" w:ascii="宋体" w:hAnsi="宋体" w:cs="宋体"/>
          <w:b w:val="0"/>
          <w:bCs/>
          <w:sz w:val="24"/>
          <w:szCs w:val="24"/>
        </w:rPr>
        <w:t>（六）响应文件的递交</w:t>
      </w:r>
    </w:p>
    <w:p w14:paraId="54D4A8A2">
      <w:pPr>
        <w:snapToGrid w:val="0"/>
        <w:spacing w:line="500" w:lineRule="exact"/>
        <w:ind w:firstLine="480" w:firstLineChars="200"/>
        <w:rPr>
          <w:rFonts w:ascii="宋体" w:hAnsi="宋体" w:cs="宋体"/>
          <w:sz w:val="24"/>
          <w:szCs w:val="24"/>
        </w:rPr>
      </w:pPr>
      <w:r>
        <w:rPr>
          <w:rFonts w:hint="eastAsia" w:ascii="宋体" w:hAnsi="宋体" w:cs="宋体"/>
          <w:sz w:val="24"/>
          <w:szCs w:val="24"/>
        </w:rPr>
        <w:t>响应文件的正本、副本以及电子文档均应密封送达磋商地点，应在封套上注明磋商项目名称、供应商名称。若正本、副本以及电子文档分别进行密封的，还应在封套上注明“正本”、“副本”、“电子文档”字样。</w:t>
      </w:r>
    </w:p>
    <w:p w14:paraId="42554F3E">
      <w:pPr>
        <w:pStyle w:val="5"/>
        <w:spacing w:before="0" w:after="0" w:line="500" w:lineRule="exact"/>
        <w:ind w:firstLine="480" w:firstLineChars="200"/>
        <w:rPr>
          <w:rFonts w:ascii="宋体" w:hAnsi="宋体" w:cs="宋体"/>
          <w:b w:val="0"/>
          <w:bCs/>
          <w:sz w:val="24"/>
          <w:szCs w:val="24"/>
        </w:rPr>
      </w:pPr>
      <w:r>
        <w:rPr>
          <w:rFonts w:hint="eastAsia" w:ascii="宋体" w:hAnsi="宋体" w:cs="宋体"/>
          <w:b w:val="0"/>
          <w:bCs/>
          <w:sz w:val="24"/>
          <w:szCs w:val="24"/>
        </w:rPr>
        <w:t>（七）供应商参与人员</w:t>
      </w:r>
    </w:p>
    <w:p w14:paraId="2485FDE5">
      <w:pPr>
        <w:snapToGrid w:val="0"/>
        <w:spacing w:line="500" w:lineRule="exact"/>
        <w:ind w:firstLine="480" w:firstLineChars="200"/>
        <w:rPr>
          <w:rFonts w:ascii="宋体" w:hAnsi="宋体" w:cs="宋体"/>
          <w:sz w:val="24"/>
          <w:szCs w:val="24"/>
        </w:rPr>
      </w:pPr>
      <w:r>
        <w:rPr>
          <w:rFonts w:hint="eastAsia" w:ascii="宋体" w:hAnsi="宋体" w:cs="宋体"/>
          <w:sz w:val="24"/>
          <w:szCs w:val="24"/>
        </w:rPr>
        <w:t>各个供应商应当派1-2名代表参与磋商，至少1人应为法定代表人（或其授权代表）或自然人（供应商为自然人）。</w:t>
      </w:r>
    </w:p>
    <w:p w14:paraId="5EB02BC2">
      <w:pPr>
        <w:pStyle w:val="5"/>
        <w:spacing w:before="0" w:after="0" w:line="500" w:lineRule="exact"/>
        <w:ind w:firstLine="482" w:firstLineChars="200"/>
        <w:rPr>
          <w:rFonts w:ascii="宋体" w:hAnsi="宋体" w:cs="宋体"/>
          <w:sz w:val="24"/>
          <w:szCs w:val="24"/>
        </w:rPr>
      </w:pPr>
      <w:r>
        <w:rPr>
          <w:rFonts w:hint="eastAsia" w:ascii="宋体" w:hAnsi="宋体" w:cs="宋体"/>
          <w:sz w:val="24"/>
          <w:szCs w:val="24"/>
        </w:rPr>
        <w:t>四、成交供应商的确认和变更</w:t>
      </w:r>
      <w:bookmarkEnd w:id="63"/>
    </w:p>
    <w:p w14:paraId="067B8E8D">
      <w:pPr>
        <w:snapToGrid w:val="0"/>
        <w:spacing w:line="500" w:lineRule="exact"/>
        <w:ind w:firstLine="480" w:firstLineChars="200"/>
        <w:rPr>
          <w:rFonts w:ascii="宋体" w:hAnsi="宋体" w:cs="宋体"/>
          <w:sz w:val="24"/>
          <w:szCs w:val="24"/>
        </w:rPr>
      </w:pPr>
      <w:r>
        <w:rPr>
          <w:rFonts w:hint="eastAsia" w:ascii="宋体" w:hAnsi="宋体" w:cs="宋体"/>
          <w:sz w:val="24"/>
          <w:szCs w:val="24"/>
        </w:rPr>
        <w:t>（一）成交供应商的确认</w:t>
      </w:r>
    </w:p>
    <w:p w14:paraId="2DF87400">
      <w:pPr>
        <w:snapToGrid w:val="0"/>
        <w:spacing w:line="500" w:lineRule="exact"/>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78E8D46">
      <w:pPr>
        <w:snapToGrid w:val="0"/>
        <w:spacing w:line="500" w:lineRule="exact"/>
        <w:ind w:firstLine="480" w:firstLineChars="200"/>
        <w:rPr>
          <w:rFonts w:ascii="宋体" w:hAnsi="宋体" w:cs="宋体"/>
          <w:sz w:val="24"/>
          <w:szCs w:val="24"/>
        </w:rPr>
      </w:pPr>
      <w:r>
        <w:rPr>
          <w:rFonts w:hint="eastAsia" w:ascii="宋体" w:hAnsi="宋体" w:cs="宋体"/>
          <w:sz w:val="24"/>
          <w:szCs w:val="24"/>
        </w:rPr>
        <w:t>（二）成交供应商的变更</w:t>
      </w:r>
    </w:p>
    <w:p w14:paraId="28904C65">
      <w:pPr>
        <w:snapToGrid w:val="0"/>
        <w:spacing w:line="500" w:lineRule="exact"/>
        <w:ind w:firstLine="480" w:firstLineChars="200"/>
        <w:rPr>
          <w:rFonts w:ascii="宋体" w:hAnsi="宋体" w:cs="宋体"/>
          <w:sz w:val="24"/>
          <w:szCs w:val="24"/>
        </w:rPr>
      </w:pPr>
      <w:r>
        <w:rPr>
          <w:rFonts w:hint="eastAsia" w:ascii="宋体" w:hAnsi="宋体" w:cs="宋体"/>
          <w:sz w:val="24"/>
          <w:szCs w:val="24"/>
        </w:rPr>
        <w:t>成交供应商拒绝与采购人签订合同的，采购人可以按照评标报告推荐的成交候选供应商顺序，确定排名下一位的候选人为成交供应商，也可以重新开展政府采购活动。</w:t>
      </w:r>
    </w:p>
    <w:p w14:paraId="05076261">
      <w:pPr>
        <w:pStyle w:val="5"/>
        <w:spacing w:before="0" w:after="0" w:line="500" w:lineRule="exact"/>
        <w:ind w:firstLine="482" w:firstLineChars="200"/>
        <w:rPr>
          <w:rFonts w:ascii="宋体" w:hAnsi="宋体" w:cs="宋体"/>
          <w:sz w:val="24"/>
          <w:szCs w:val="24"/>
        </w:rPr>
      </w:pPr>
      <w:bookmarkStart w:id="64" w:name="_Toc342913395"/>
      <w:bookmarkStart w:id="65" w:name="_Toc102227321"/>
      <w:bookmarkStart w:id="66" w:name="_Toc20130557"/>
      <w:r>
        <w:rPr>
          <w:rFonts w:hint="eastAsia" w:ascii="宋体" w:hAnsi="宋体" w:cs="宋体"/>
          <w:sz w:val="24"/>
          <w:szCs w:val="24"/>
        </w:rPr>
        <w:t>五、成交通知</w:t>
      </w:r>
      <w:bookmarkEnd w:id="64"/>
      <w:bookmarkEnd w:id="65"/>
      <w:bookmarkEnd w:id="66"/>
    </w:p>
    <w:p w14:paraId="6308C865">
      <w:pPr>
        <w:spacing w:line="500" w:lineRule="exact"/>
        <w:ind w:firstLine="480" w:firstLineChars="200"/>
        <w:rPr>
          <w:rFonts w:ascii="宋体" w:hAnsi="宋体" w:cs="宋体"/>
          <w:sz w:val="24"/>
          <w:szCs w:val="24"/>
        </w:rPr>
      </w:pPr>
      <w:r>
        <w:rPr>
          <w:rFonts w:hint="eastAsia" w:ascii="宋体" w:hAnsi="宋体" w:cs="宋体"/>
          <w:sz w:val="24"/>
          <w:szCs w:val="24"/>
        </w:rPr>
        <w:t>（一）成交供应商确定后，采购人或采购代理机构将在“重庆市经济和信息化委员会网”（https://jjxxw.cq.gov.cn/）上发布成交结果公告。</w:t>
      </w:r>
    </w:p>
    <w:p w14:paraId="18D2C474">
      <w:pPr>
        <w:spacing w:line="500" w:lineRule="exact"/>
        <w:ind w:firstLine="570"/>
        <w:rPr>
          <w:rFonts w:ascii="宋体" w:hAnsi="宋体" w:cs="宋体"/>
          <w:sz w:val="24"/>
          <w:szCs w:val="24"/>
        </w:rPr>
      </w:pPr>
      <w:bookmarkStart w:id="67" w:name="_Toc20130558"/>
      <w:r>
        <w:rPr>
          <w:rFonts w:hint="eastAsia" w:ascii="宋体" w:hAnsi="宋体" w:cs="宋体"/>
          <w:sz w:val="24"/>
          <w:szCs w:val="24"/>
        </w:rPr>
        <w:t>（二）结果公告发出同时，采购代理机构将以书面形式发出《成交通知书》。《成交通知书》一经发出即发生法律效力。</w:t>
      </w:r>
    </w:p>
    <w:p w14:paraId="5C867356">
      <w:pPr>
        <w:spacing w:line="500" w:lineRule="exact"/>
        <w:ind w:firstLine="570"/>
        <w:rPr>
          <w:rFonts w:ascii="宋体" w:hAnsi="宋体" w:cs="宋体"/>
          <w:sz w:val="24"/>
          <w:szCs w:val="24"/>
        </w:rPr>
      </w:pPr>
      <w:r>
        <w:rPr>
          <w:rFonts w:hint="eastAsia" w:ascii="宋体" w:hAnsi="宋体" w:cs="宋体"/>
          <w:sz w:val="24"/>
          <w:szCs w:val="24"/>
        </w:rPr>
        <w:t>（三）《成交通知书》将作为签订合同的依据。</w:t>
      </w:r>
    </w:p>
    <w:p w14:paraId="07A39019">
      <w:pPr>
        <w:pStyle w:val="5"/>
        <w:spacing w:before="0" w:after="0" w:line="500" w:lineRule="exact"/>
        <w:ind w:firstLine="482" w:firstLineChars="200"/>
        <w:rPr>
          <w:rFonts w:ascii="宋体" w:hAnsi="宋体" w:cs="宋体"/>
          <w:sz w:val="24"/>
          <w:szCs w:val="24"/>
        </w:rPr>
      </w:pPr>
      <w:r>
        <w:rPr>
          <w:rFonts w:hint="eastAsia" w:ascii="宋体" w:hAnsi="宋体" w:cs="宋体"/>
          <w:sz w:val="24"/>
          <w:szCs w:val="24"/>
        </w:rPr>
        <w:t>六、关于质疑和投诉</w:t>
      </w:r>
      <w:bookmarkEnd w:id="67"/>
    </w:p>
    <w:p w14:paraId="5319BE8D">
      <w:pPr>
        <w:spacing w:line="500" w:lineRule="exact"/>
        <w:ind w:firstLine="570"/>
        <w:rPr>
          <w:rFonts w:ascii="宋体" w:hAnsi="宋体" w:cs="宋体"/>
          <w:sz w:val="24"/>
          <w:szCs w:val="24"/>
        </w:rPr>
      </w:pPr>
      <w:r>
        <w:rPr>
          <w:rFonts w:hint="eastAsia" w:ascii="宋体" w:hAnsi="宋体" w:cs="宋体"/>
          <w:sz w:val="24"/>
          <w:szCs w:val="24"/>
        </w:rPr>
        <w:t>（一）质疑</w:t>
      </w:r>
    </w:p>
    <w:p w14:paraId="3173090E">
      <w:pPr>
        <w:spacing w:line="500" w:lineRule="exact"/>
        <w:ind w:firstLine="570"/>
        <w:rPr>
          <w:rFonts w:ascii="宋体" w:hAnsi="宋体" w:cs="宋体"/>
          <w:sz w:val="24"/>
          <w:szCs w:val="24"/>
        </w:rPr>
      </w:pPr>
      <w:r>
        <w:rPr>
          <w:rFonts w:hint="eastAsia" w:ascii="宋体" w:hAnsi="宋体" w:cs="宋体"/>
          <w:sz w:val="24"/>
          <w:szCs w:val="24"/>
        </w:rPr>
        <w:t>供应商认为采购文件、采购过程和成交结果使自己的权益</w:t>
      </w:r>
      <w:r>
        <w:rPr>
          <w:rFonts w:hint="eastAsia" w:ascii="宋体" w:hAnsi="宋体" w:cs="宋体"/>
          <w:sz w:val="24"/>
          <w:szCs w:val="24"/>
          <w:lang w:val="en-US" w:eastAsia="zh-CN"/>
        </w:rPr>
        <w:t>受</w:t>
      </w:r>
      <w:bookmarkStart w:id="106" w:name="_GoBack"/>
      <w:bookmarkEnd w:id="106"/>
      <w:r>
        <w:rPr>
          <w:rFonts w:hint="eastAsia" w:ascii="宋体" w:hAnsi="宋体" w:cs="宋体"/>
          <w:sz w:val="24"/>
          <w:szCs w:val="24"/>
        </w:rPr>
        <w:t>到伤害的，可向采购人或采购代理机构以书面形式提出质疑。</w:t>
      </w:r>
    </w:p>
    <w:p w14:paraId="458E7FEA">
      <w:pPr>
        <w:spacing w:line="500" w:lineRule="exact"/>
        <w:ind w:firstLine="570"/>
        <w:rPr>
          <w:rFonts w:ascii="宋体" w:hAnsi="宋体" w:cs="宋体"/>
          <w:sz w:val="24"/>
          <w:szCs w:val="24"/>
        </w:rPr>
      </w:pPr>
      <w:r>
        <w:rPr>
          <w:rFonts w:hint="eastAsia" w:ascii="宋体" w:hAnsi="宋体" w:cs="宋体"/>
          <w:sz w:val="24"/>
          <w:szCs w:val="24"/>
        </w:rPr>
        <w:t xml:space="preserve">提出质疑的应当是参与所质疑项目采购活动的供应商。 </w:t>
      </w:r>
    </w:p>
    <w:p w14:paraId="5BDEBC68">
      <w:pPr>
        <w:spacing w:line="500" w:lineRule="exact"/>
        <w:ind w:firstLine="570"/>
        <w:rPr>
          <w:rFonts w:ascii="宋体" w:hAnsi="宋体" w:cs="宋体"/>
          <w:sz w:val="24"/>
          <w:szCs w:val="24"/>
        </w:rPr>
      </w:pPr>
      <w:r>
        <w:rPr>
          <w:rFonts w:hint="eastAsia" w:ascii="宋体" w:hAnsi="宋体" w:cs="宋体"/>
          <w:sz w:val="24"/>
          <w:szCs w:val="24"/>
        </w:rPr>
        <w:t>1.质疑时限、内容</w:t>
      </w:r>
    </w:p>
    <w:p w14:paraId="635040B4">
      <w:pPr>
        <w:spacing w:line="500" w:lineRule="exact"/>
        <w:ind w:firstLine="570"/>
        <w:rPr>
          <w:rFonts w:ascii="宋体" w:hAnsi="宋体" w:cs="宋体"/>
          <w:sz w:val="24"/>
          <w:szCs w:val="24"/>
        </w:rPr>
      </w:pPr>
      <w:r>
        <w:rPr>
          <w:rFonts w:hint="eastAsia" w:ascii="宋体" w:hAnsi="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0E849E93">
      <w:pPr>
        <w:spacing w:line="500" w:lineRule="exact"/>
        <w:ind w:firstLine="570"/>
        <w:rPr>
          <w:rFonts w:ascii="宋体" w:hAnsi="宋体" w:cs="宋体"/>
          <w:sz w:val="24"/>
          <w:szCs w:val="24"/>
        </w:rPr>
      </w:pPr>
      <w:r>
        <w:rPr>
          <w:rFonts w:hint="eastAsia" w:ascii="宋体" w:hAnsi="宋体" w:cs="宋体"/>
          <w:sz w:val="24"/>
          <w:szCs w:val="24"/>
        </w:rPr>
        <w:t>1.2供应商提出质疑应当提交质疑函和必要的证明材料，质疑函应当包括下列内容：</w:t>
      </w:r>
    </w:p>
    <w:p w14:paraId="311E3D53">
      <w:pPr>
        <w:spacing w:line="500" w:lineRule="exact"/>
        <w:ind w:firstLine="570"/>
        <w:rPr>
          <w:rFonts w:ascii="宋体" w:hAnsi="宋体" w:cs="宋体"/>
          <w:sz w:val="24"/>
          <w:szCs w:val="24"/>
        </w:rPr>
      </w:pPr>
      <w:r>
        <w:rPr>
          <w:rFonts w:hint="eastAsia" w:ascii="宋体" w:hAnsi="宋体" w:cs="宋体"/>
          <w:sz w:val="24"/>
          <w:szCs w:val="24"/>
        </w:rPr>
        <w:t>1.2.1供应商的姓名或者名称、地址、邮编、联系人及联系电话；</w:t>
      </w:r>
    </w:p>
    <w:p w14:paraId="7EBED8A1">
      <w:pPr>
        <w:spacing w:line="500" w:lineRule="exact"/>
        <w:ind w:firstLine="570"/>
        <w:rPr>
          <w:rFonts w:ascii="宋体" w:hAnsi="宋体" w:cs="宋体"/>
          <w:sz w:val="24"/>
          <w:szCs w:val="24"/>
        </w:rPr>
      </w:pPr>
      <w:r>
        <w:rPr>
          <w:rFonts w:hint="eastAsia" w:ascii="宋体" w:hAnsi="宋体" w:cs="宋体"/>
          <w:sz w:val="24"/>
          <w:szCs w:val="24"/>
        </w:rPr>
        <w:t>1.2.2质疑项目的名称、项目号以及采购执行编号；</w:t>
      </w:r>
    </w:p>
    <w:p w14:paraId="15AF3308">
      <w:pPr>
        <w:spacing w:line="500" w:lineRule="exact"/>
        <w:ind w:firstLine="570"/>
        <w:rPr>
          <w:rFonts w:ascii="宋体" w:hAnsi="宋体" w:cs="宋体"/>
          <w:sz w:val="24"/>
          <w:szCs w:val="24"/>
        </w:rPr>
      </w:pPr>
      <w:r>
        <w:rPr>
          <w:rFonts w:hint="eastAsia" w:ascii="宋体" w:hAnsi="宋体" w:cs="宋体"/>
          <w:sz w:val="24"/>
          <w:szCs w:val="24"/>
        </w:rPr>
        <w:t>1.2.3具体、明确的质疑事项和与质疑事项相关的请求；</w:t>
      </w:r>
    </w:p>
    <w:p w14:paraId="1E12F6FA">
      <w:pPr>
        <w:spacing w:line="500" w:lineRule="exact"/>
        <w:ind w:firstLine="570"/>
        <w:rPr>
          <w:rFonts w:ascii="宋体" w:hAnsi="宋体" w:cs="宋体"/>
          <w:sz w:val="24"/>
          <w:szCs w:val="24"/>
        </w:rPr>
      </w:pPr>
      <w:r>
        <w:rPr>
          <w:rFonts w:hint="eastAsia" w:ascii="宋体" w:hAnsi="宋体" w:cs="宋体"/>
          <w:sz w:val="24"/>
          <w:szCs w:val="24"/>
        </w:rPr>
        <w:t>1.2.4事实依据；</w:t>
      </w:r>
    </w:p>
    <w:p w14:paraId="1D747D92">
      <w:pPr>
        <w:spacing w:line="500" w:lineRule="exact"/>
        <w:ind w:firstLine="570"/>
        <w:rPr>
          <w:rFonts w:ascii="宋体" w:hAnsi="宋体" w:cs="宋体"/>
          <w:sz w:val="24"/>
          <w:szCs w:val="24"/>
        </w:rPr>
      </w:pPr>
      <w:r>
        <w:rPr>
          <w:rFonts w:hint="eastAsia" w:ascii="宋体" w:hAnsi="宋体" w:cs="宋体"/>
          <w:sz w:val="24"/>
          <w:szCs w:val="24"/>
        </w:rPr>
        <w:t>1.2.5必要的法律依据；</w:t>
      </w:r>
    </w:p>
    <w:p w14:paraId="6E8689DC">
      <w:pPr>
        <w:spacing w:line="500" w:lineRule="exact"/>
        <w:ind w:firstLine="570"/>
        <w:rPr>
          <w:rFonts w:ascii="宋体" w:hAnsi="宋体" w:cs="宋体"/>
          <w:sz w:val="24"/>
          <w:szCs w:val="24"/>
        </w:rPr>
      </w:pPr>
      <w:r>
        <w:rPr>
          <w:rFonts w:hint="eastAsia" w:ascii="宋体" w:hAnsi="宋体" w:cs="宋体"/>
          <w:sz w:val="24"/>
          <w:szCs w:val="24"/>
        </w:rPr>
        <w:t>1.2.6提出质疑的日期；</w:t>
      </w:r>
    </w:p>
    <w:p w14:paraId="2F2B03C1">
      <w:pPr>
        <w:spacing w:line="500" w:lineRule="exact"/>
        <w:ind w:firstLine="570"/>
        <w:rPr>
          <w:rFonts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14:paraId="0C2F861F">
      <w:pPr>
        <w:spacing w:line="500" w:lineRule="exact"/>
        <w:ind w:firstLine="570"/>
        <w:rPr>
          <w:rFonts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14:paraId="5B857322">
      <w:pPr>
        <w:spacing w:line="500" w:lineRule="exact"/>
        <w:ind w:firstLine="570"/>
        <w:rPr>
          <w:rFonts w:ascii="宋体" w:hAnsi="宋体" w:cs="宋体"/>
          <w:sz w:val="24"/>
          <w:szCs w:val="24"/>
        </w:rPr>
      </w:pPr>
      <w:r>
        <w:rPr>
          <w:rFonts w:hint="eastAsia" w:ascii="宋体" w:hAnsi="宋体" w:cs="宋体"/>
          <w:sz w:val="24"/>
          <w:szCs w:val="24"/>
        </w:rPr>
        <w:t>1.3供应商为自然人的，质疑函应当由本人签字；供应商为法人或者其他组织的，质疑函应当由法定代表人、主要负责人，或者其授权代表签字或者盖章，并加盖公章。</w:t>
      </w:r>
    </w:p>
    <w:p w14:paraId="18205E3F">
      <w:pPr>
        <w:spacing w:line="500" w:lineRule="exact"/>
        <w:ind w:firstLine="570"/>
        <w:rPr>
          <w:rFonts w:ascii="宋体" w:hAnsi="宋体" w:cs="宋体"/>
          <w:sz w:val="24"/>
          <w:szCs w:val="24"/>
        </w:rPr>
      </w:pPr>
      <w:r>
        <w:rPr>
          <w:rFonts w:hint="eastAsia" w:ascii="宋体" w:hAnsi="宋体" w:cs="宋体"/>
          <w:sz w:val="24"/>
          <w:szCs w:val="24"/>
        </w:rPr>
        <w:t>2.质疑答复</w:t>
      </w:r>
    </w:p>
    <w:p w14:paraId="70F8EA17">
      <w:pPr>
        <w:spacing w:line="500" w:lineRule="exact"/>
        <w:ind w:firstLine="570"/>
        <w:rPr>
          <w:rFonts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14:paraId="7D56BC7B">
      <w:pPr>
        <w:spacing w:line="500" w:lineRule="exact"/>
        <w:ind w:firstLine="570"/>
        <w:rPr>
          <w:rFonts w:ascii="宋体" w:hAnsi="宋体" w:cs="宋体"/>
          <w:sz w:val="24"/>
          <w:szCs w:val="24"/>
        </w:rPr>
      </w:pPr>
      <w:r>
        <w:rPr>
          <w:rFonts w:hint="eastAsia" w:ascii="宋体" w:hAnsi="宋体" w:cs="宋体"/>
          <w:sz w:val="24"/>
          <w:szCs w:val="24"/>
        </w:rPr>
        <w:t>3.其他</w:t>
      </w:r>
    </w:p>
    <w:p w14:paraId="34DBBEA3">
      <w:pPr>
        <w:spacing w:line="500" w:lineRule="exact"/>
        <w:ind w:firstLine="570"/>
        <w:rPr>
          <w:rFonts w:ascii="宋体" w:hAnsi="宋体" w:cs="宋体"/>
          <w:sz w:val="24"/>
          <w:szCs w:val="24"/>
        </w:rPr>
      </w:pPr>
      <w:r>
        <w:rPr>
          <w:rFonts w:hint="eastAsia" w:ascii="宋体" w:hAnsi="宋体" w:cs="宋体"/>
          <w:sz w:val="24"/>
          <w:szCs w:val="24"/>
        </w:rPr>
        <w:t>3.1供应商应按照《政府采购质疑和投诉办法》（财政部令第94号）及相关法律法规要求，在法定质疑期内一次性提出针对同一采购程序环节的质疑。</w:t>
      </w:r>
    </w:p>
    <w:p w14:paraId="55FFC8AE">
      <w:pPr>
        <w:spacing w:line="500" w:lineRule="exact"/>
        <w:ind w:firstLine="570"/>
        <w:rPr>
          <w:rFonts w:ascii="宋体" w:hAnsi="宋体" w:cs="宋体"/>
          <w:sz w:val="24"/>
          <w:szCs w:val="24"/>
        </w:rPr>
      </w:pPr>
      <w:r>
        <w:rPr>
          <w:rFonts w:hint="eastAsia" w:ascii="宋体" w:hAnsi="宋体" w:cs="宋体"/>
          <w:sz w:val="24"/>
          <w:szCs w:val="24"/>
        </w:rPr>
        <w:t>3.2质疑函范本可在财政部门户网站和中国政府采购网下载。</w:t>
      </w:r>
    </w:p>
    <w:p w14:paraId="3C6A275A">
      <w:pPr>
        <w:spacing w:line="500" w:lineRule="exact"/>
        <w:ind w:firstLine="570"/>
        <w:rPr>
          <w:rFonts w:ascii="宋体" w:hAnsi="宋体" w:cs="宋体"/>
          <w:sz w:val="24"/>
          <w:szCs w:val="24"/>
        </w:rPr>
      </w:pPr>
      <w:r>
        <w:rPr>
          <w:rFonts w:hint="eastAsia" w:ascii="宋体" w:hAnsi="宋体" w:cs="宋体"/>
          <w:sz w:val="24"/>
          <w:szCs w:val="24"/>
        </w:rPr>
        <w:t>（二）投诉</w:t>
      </w:r>
    </w:p>
    <w:p w14:paraId="2F9A00B9">
      <w:pPr>
        <w:spacing w:line="500" w:lineRule="exact"/>
        <w:ind w:firstLine="570"/>
        <w:rPr>
          <w:rFonts w:ascii="宋体" w:hAnsi="宋体" w:cs="宋体"/>
          <w:sz w:val="24"/>
          <w:szCs w:val="24"/>
        </w:rPr>
      </w:pPr>
      <w:r>
        <w:rPr>
          <w:rFonts w:hint="eastAsia" w:ascii="宋体" w:hAnsi="宋体" w:cs="宋体"/>
          <w:sz w:val="24"/>
          <w:szCs w:val="24"/>
        </w:rPr>
        <w:t>1.供应商对采购人、采购代理机构的答复不满意，或者采购人、采购代理机构未在规定时间内作出答复的，可以在答复期满后15个工作日内按照相关法律法规向财政部门提起投诉。</w:t>
      </w:r>
    </w:p>
    <w:p w14:paraId="773E68F5">
      <w:pPr>
        <w:spacing w:line="500" w:lineRule="exact"/>
        <w:ind w:firstLine="570"/>
        <w:rPr>
          <w:rFonts w:ascii="宋体" w:hAnsi="宋体" w:cs="宋体"/>
          <w:sz w:val="24"/>
          <w:szCs w:val="24"/>
        </w:rPr>
      </w:pPr>
      <w:r>
        <w:rPr>
          <w:rFonts w:hint="eastAsia" w:ascii="宋体" w:hAnsi="宋体" w:cs="宋体"/>
          <w:sz w:val="24"/>
          <w:szCs w:val="24"/>
        </w:rPr>
        <w:t>2.供应商应按照《政府采购质疑和投诉办法》（财政部令第94号）及相关法律法规要求递交投诉书和必要的证明材料。投诉书范本可在财政部门户网站和中国政府采购网下载。</w:t>
      </w:r>
    </w:p>
    <w:p w14:paraId="20CEF904">
      <w:pPr>
        <w:spacing w:line="500" w:lineRule="exact"/>
        <w:ind w:firstLine="570"/>
        <w:rPr>
          <w:rFonts w:ascii="宋体" w:hAnsi="宋体" w:cs="宋体"/>
          <w:sz w:val="24"/>
          <w:szCs w:val="24"/>
        </w:rPr>
      </w:pPr>
      <w:r>
        <w:rPr>
          <w:rFonts w:hint="eastAsia" w:ascii="宋体" w:hAnsi="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30C3C88">
      <w:pPr>
        <w:spacing w:line="500" w:lineRule="exact"/>
        <w:ind w:firstLine="570"/>
        <w:rPr>
          <w:rFonts w:ascii="宋体" w:hAnsi="宋体" w:cs="宋体"/>
          <w:sz w:val="24"/>
          <w:szCs w:val="24"/>
        </w:rPr>
      </w:pPr>
      <w:r>
        <w:rPr>
          <w:rFonts w:hint="eastAsia" w:ascii="宋体" w:hAnsi="宋体" w:cs="宋体"/>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5C543C6D">
      <w:pPr>
        <w:pStyle w:val="5"/>
        <w:spacing w:before="0" w:after="0" w:line="500" w:lineRule="exact"/>
        <w:ind w:firstLine="482" w:firstLineChars="200"/>
        <w:rPr>
          <w:rFonts w:ascii="宋体" w:hAnsi="宋体" w:cs="宋体"/>
          <w:sz w:val="24"/>
          <w:szCs w:val="24"/>
        </w:rPr>
      </w:pPr>
      <w:bookmarkStart w:id="68" w:name="_Toc20130559"/>
      <w:r>
        <w:rPr>
          <w:rFonts w:hint="eastAsia" w:ascii="宋体" w:hAnsi="宋体" w:cs="宋体"/>
          <w:sz w:val="24"/>
          <w:szCs w:val="24"/>
        </w:rPr>
        <w:t>七、采购代理服务费</w:t>
      </w:r>
      <w:bookmarkEnd w:id="68"/>
    </w:p>
    <w:p w14:paraId="6D222B23">
      <w:pPr>
        <w:spacing w:line="500" w:lineRule="exact"/>
        <w:ind w:firstLine="480" w:firstLineChars="200"/>
        <w:rPr>
          <w:rFonts w:ascii="宋体" w:hAnsi="宋体" w:cs="宋体"/>
          <w:sz w:val="24"/>
          <w:szCs w:val="24"/>
        </w:rPr>
      </w:pPr>
      <w:r>
        <w:rPr>
          <w:rFonts w:hint="eastAsia" w:ascii="宋体" w:hAnsi="宋体" w:cs="宋体"/>
          <w:sz w:val="24"/>
          <w:szCs w:val="24"/>
        </w:rPr>
        <w:t>（一）供应商成交后</w:t>
      </w:r>
      <w:r>
        <w:rPr>
          <w:rFonts w:hint="eastAsia" w:ascii="宋体" w:hAnsi="宋体" w:cs="宋体"/>
          <w:sz w:val="24"/>
        </w:rPr>
        <w:t>向采购代理机构缴纳</w:t>
      </w:r>
      <w:r>
        <w:rPr>
          <w:rFonts w:hint="eastAsia" w:ascii="宋体" w:hAnsi="宋体" w:cs="宋体"/>
          <w:sz w:val="24"/>
          <w:szCs w:val="24"/>
        </w:rPr>
        <w:t>采购</w:t>
      </w:r>
      <w:r>
        <w:rPr>
          <w:rFonts w:hint="eastAsia" w:ascii="宋体" w:hAnsi="宋体" w:cs="宋体"/>
          <w:sz w:val="24"/>
        </w:rPr>
        <w:t>代理服务费的，</w:t>
      </w:r>
      <w:r>
        <w:rPr>
          <w:rFonts w:hint="eastAsia" w:ascii="宋体" w:hAnsi="宋体" w:cs="宋体"/>
          <w:sz w:val="24"/>
          <w:szCs w:val="24"/>
        </w:rPr>
        <w:t>采购</w:t>
      </w:r>
      <w:r>
        <w:rPr>
          <w:rFonts w:hint="eastAsia" w:ascii="宋体" w:hAnsi="宋体" w:cs="宋体"/>
          <w:sz w:val="24"/>
        </w:rPr>
        <w:t>代理服务费的收取标准按照以下服务类标准执行。</w:t>
      </w:r>
    </w:p>
    <w:tbl>
      <w:tblPr>
        <w:tblStyle w:val="15"/>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866"/>
        <w:gridCol w:w="1852"/>
        <w:gridCol w:w="1787"/>
      </w:tblGrid>
      <w:tr w14:paraId="7319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78" w:type="dxa"/>
          </w:tcPr>
          <w:p w14:paraId="1D2E3CCA">
            <w:pPr>
              <w:spacing w:line="240" w:lineRule="atLeast"/>
              <w:jc w:val="center"/>
              <w:rPr>
                <w:rFonts w:ascii="宋体" w:hAnsi="宋体" w:cs="宋体"/>
                <w:sz w:val="21"/>
                <w:szCs w:val="21"/>
              </w:rPr>
            </w:pPr>
            <w:bookmarkStart w:id="69" w:name="_Toc20130560"/>
            <w:bookmarkStart w:id="70" w:name="_Toc2863475"/>
          </w:p>
          <w:p w14:paraId="2AB5A0B1">
            <w:pPr>
              <w:spacing w:line="240" w:lineRule="atLeast"/>
              <w:rPr>
                <w:rFonts w:ascii="宋体" w:hAnsi="宋体" w:cs="宋体"/>
                <w:sz w:val="21"/>
                <w:szCs w:val="21"/>
              </w:rPr>
            </w:pPr>
            <w:r>
              <w:rPr>
                <w:rFonts w:hint="eastAsia" w:ascii="宋体" w:hAnsi="宋体" w:cs="宋体"/>
                <w:sz w:val="21"/>
                <w:szCs w:val="21"/>
              </w:rPr>
              <w:t>中标金额（万元）</w:t>
            </w:r>
          </w:p>
          <w:p w14:paraId="1B54030D">
            <w:pPr>
              <w:spacing w:line="240" w:lineRule="atLeast"/>
              <w:jc w:val="right"/>
              <w:rPr>
                <w:rFonts w:ascii="宋体" w:hAnsi="宋体" w:cs="宋体"/>
                <w:sz w:val="21"/>
                <w:szCs w:val="21"/>
              </w:rPr>
            </w:pPr>
            <w:r>
              <w:rPr>
                <w:rFonts w:hint="eastAsia" w:ascii="宋体" w:hAnsi="宋体" w:cs="宋体"/>
                <w:sz w:val="21"/>
                <w:szCs w:val="21"/>
              </w:rPr>
              <w:t>招标类型</w:t>
            </w:r>
          </w:p>
        </w:tc>
        <w:tc>
          <w:tcPr>
            <w:tcW w:w="1866" w:type="dxa"/>
            <w:vAlign w:val="center"/>
          </w:tcPr>
          <w:p w14:paraId="28934A30">
            <w:pPr>
              <w:spacing w:line="240" w:lineRule="atLeast"/>
              <w:jc w:val="center"/>
              <w:rPr>
                <w:rFonts w:ascii="宋体" w:hAnsi="宋体" w:cs="宋体"/>
                <w:sz w:val="21"/>
                <w:szCs w:val="21"/>
              </w:rPr>
            </w:pPr>
            <w:r>
              <w:rPr>
                <w:rFonts w:hint="eastAsia" w:ascii="宋体" w:hAnsi="宋体" w:cs="宋体"/>
                <w:sz w:val="21"/>
                <w:szCs w:val="21"/>
              </w:rPr>
              <w:t>货物招标</w:t>
            </w:r>
          </w:p>
        </w:tc>
        <w:tc>
          <w:tcPr>
            <w:tcW w:w="1852" w:type="dxa"/>
            <w:vAlign w:val="center"/>
          </w:tcPr>
          <w:p w14:paraId="6D5BD2DE">
            <w:pPr>
              <w:spacing w:line="240" w:lineRule="atLeast"/>
              <w:jc w:val="center"/>
              <w:rPr>
                <w:rFonts w:ascii="宋体" w:hAnsi="宋体" w:cs="宋体"/>
                <w:sz w:val="21"/>
                <w:szCs w:val="21"/>
              </w:rPr>
            </w:pPr>
            <w:r>
              <w:rPr>
                <w:rFonts w:hint="eastAsia" w:ascii="宋体" w:hAnsi="宋体" w:cs="宋体"/>
                <w:sz w:val="21"/>
                <w:szCs w:val="21"/>
              </w:rPr>
              <w:t>服务招标</w:t>
            </w:r>
          </w:p>
        </w:tc>
        <w:tc>
          <w:tcPr>
            <w:tcW w:w="1787" w:type="dxa"/>
            <w:vAlign w:val="center"/>
          </w:tcPr>
          <w:p w14:paraId="1E364E1E">
            <w:pPr>
              <w:spacing w:line="240" w:lineRule="atLeast"/>
              <w:jc w:val="center"/>
              <w:rPr>
                <w:rFonts w:ascii="宋体" w:hAnsi="宋体" w:cs="宋体"/>
                <w:sz w:val="21"/>
                <w:szCs w:val="21"/>
              </w:rPr>
            </w:pPr>
            <w:r>
              <w:rPr>
                <w:rFonts w:hint="eastAsia" w:ascii="宋体" w:hAnsi="宋体" w:cs="宋体"/>
                <w:sz w:val="21"/>
                <w:szCs w:val="21"/>
              </w:rPr>
              <w:t>工程招标</w:t>
            </w:r>
          </w:p>
        </w:tc>
      </w:tr>
      <w:tr w14:paraId="2B2D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078" w:type="dxa"/>
            <w:vAlign w:val="center"/>
          </w:tcPr>
          <w:p w14:paraId="4380D641">
            <w:pPr>
              <w:spacing w:line="240" w:lineRule="atLeast"/>
              <w:jc w:val="center"/>
              <w:rPr>
                <w:rFonts w:ascii="宋体" w:hAnsi="宋体" w:cs="宋体"/>
                <w:sz w:val="21"/>
                <w:szCs w:val="21"/>
              </w:rPr>
            </w:pPr>
            <w:r>
              <w:rPr>
                <w:rFonts w:hint="eastAsia" w:ascii="宋体" w:hAnsi="宋体" w:cs="宋体"/>
                <w:sz w:val="21"/>
                <w:szCs w:val="21"/>
              </w:rPr>
              <w:t>100及以下</w:t>
            </w:r>
          </w:p>
        </w:tc>
        <w:tc>
          <w:tcPr>
            <w:tcW w:w="1866" w:type="dxa"/>
            <w:vAlign w:val="center"/>
          </w:tcPr>
          <w:p w14:paraId="0261C464">
            <w:pPr>
              <w:spacing w:line="240" w:lineRule="atLeast"/>
              <w:jc w:val="center"/>
              <w:rPr>
                <w:rFonts w:ascii="宋体" w:hAnsi="宋体" w:cs="宋体"/>
                <w:sz w:val="21"/>
                <w:szCs w:val="21"/>
              </w:rPr>
            </w:pPr>
            <w:r>
              <w:rPr>
                <w:rFonts w:hint="eastAsia" w:ascii="宋体" w:hAnsi="宋体" w:cs="宋体"/>
                <w:sz w:val="21"/>
                <w:szCs w:val="21"/>
              </w:rPr>
              <w:t>1.5%</w:t>
            </w:r>
          </w:p>
        </w:tc>
        <w:tc>
          <w:tcPr>
            <w:tcW w:w="1852" w:type="dxa"/>
            <w:vAlign w:val="center"/>
          </w:tcPr>
          <w:p w14:paraId="74270376">
            <w:pPr>
              <w:spacing w:line="240" w:lineRule="atLeast"/>
              <w:jc w:val="center"/>
              <w:rPr>
                <w:rFonts w:ascii="宋体" w:hAnsi="宋体" w:cs="宋体"/>
                <w:sz w:val="21"/>
                <w:szCs w:val="21"/>
              </w:rPr>
            </w:pPr>
            <w:r>
              <w:rPr>
                <w:rFonts w:hint="eastAsia" w:ascii="宋体" w:hAnsi="宋体" w:cs="宋体"/>
                <w:sz w:val="21"/>
                <w:szCs w:val="21"/>
              </w:rPr>
              <w:t>1.5%</w:t>
            </w:r>
          </w:p>
        </w:tc>
        <w:tc>
          <w:tcPr>
            <w:tcW w:w="1787" w:type="dxa"/>
            <w:vAlign w:val="center"/>
          </w:tcPr>
          <w:p w14:paraId="6D36CE1B">
            <w:pPr>
              <w:spacing w:line="240" w:lineRule="atLeast"/>
              <w:jc w:val="center"/>
              <w:rPr>
                <w:rFonts w:ascii="宋体" w:hAnsi="宋体" w:cs="宋体"/>
                <w:sz w:val="21"/>
                <w:szCs w:val="21"/>
              </w:rPr>
            </w:pPr>
            <w:r>
              <w:rPr>
                <w:rFonts w:hint="eastAsia" w:ascii="宋体" w:hAnsi="宋体" w:cs="宋体"/>
                <w:sz w:val="21"/>
                <w:szCs w:val="21"/>
              </w:rPr>
              <w:t>1.0%</w:t>
            </w:r>
          </w:p>
        </w:tc>
      </w:tr>
      <w:tr w14:paraId="1A3C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660A7E76">
            <w:pPr>
              <w:spacing w:line="240" w:lineRule="atLeast"/>
              <w:jc w:val="center"/>
              <w:rPr>
                <w:rFonts w:ascii="宋体" w:hAnsi="宋体" w:cs="宋体"/>
                <w:sz w:val="21"/>
                <w:szCs w:val="21"/>
              </w:rPr>
            </w:pPr>
            <w:r>
              <w:rPr>
                <w:rFonts w:hint="eastAsia" w:ascii="宋体" w:hAnsi="宋体" w:cs="宋体"/>
                <w:sz w:val="21"/>
                <w:szCs w:val="21"/>
              </w:rPr>
              <w:t>100-500（含500）</w:t>
            </w:r>
          </w:p>
        </w:tc>
        <w:tc>
          <w:tcPr>
            <w:tcW w:w="1866" w:type="dxa"/>
            <w:vAlign w:val="center"/>
          </w:tcPr>
          <w:p w14:paraId="1B76AA83">
            <w:pPr>
              <w:spacing w:line="240" w:lineRule="atLeast"/>
              <w:jc w:val="center"/>
              <w:rPr>
                <w:rFonts w:ascii="宋体" w:hAnsi="宋体" w:cs="宋体"/>
                <w:sz w:val="21"/>
                <w:szCs w:val="21"/>
              </w:rPr>
            </w:pPr>
            <w:r>
              <w:rPr>
                <w:rFonts w:hint="eastAsia" w:ascii="宋体" w:hAnsi="宋体" w:cs="宋体"/>
                <w:sz w:val="21"/>
                <w:szCs w:val="21"/>
              </w:rPr>
              <w:t>1.1%</w:t>
            </w:r>
          </w:p>
        </w:tc>
        <w:tc>
          <w:tcPr>
            <w:tcW w:w="1852" w:type="dxa"/>
            <w:vAlign w:val="center"/>
          </w:tcPr>
          <w:p w14:paraId="38B9CDC2">
            <w:pPr>
              <w:spacing w:line="240" w:lineRule="atLeast"/>
              <w:jc w:val="center"/>
              <w:rPr>
                <w:rFonts w:ascii="宋体" w:hAnsi="宋体" w:cs="宋体"/>
                <w:sz w:val="21"/>
                <w:szCs w:val="21"/>
              </w:rPr>
            </w:pPr>
            <w:r>
              <w:rPr>
                <w:rFonts w:hint="eastAsia" w:ascii="宋体" w:hAnsi="宋体" w:cs="宋体"/>
                <w:sz w:val="21"/>
                <w:szCs w:val="21"/>
              </w:rPr>
              <w:t>0.8%</w:t>
            </w:r>
          </w:p>
        </w:tc>
        <w:tc>
          <w:tcPr>
            <w:tcW w:w="1787" w:type="dxa"/>
            <w:vAlign w:val="center"/>
          </w:tcPr>
          <w:p w14:paraId="22E8B4CC">
            <w:pPr>
              <w:spacing w:line="240" w:lineRule="atLeast"/>
              <w:jc w:val="center"/>
              <w:rPr>
                <w:rFonts w:ascii="宋体" w:hAnsi="宋体" w:cs="宋体"/>
                <w:sz w:val="21"/>
                <w:szCs w:val="21"/>
              </w:rPr>
            </w:pPr>
            <w:r>
              <w:rPr>
                <w:rFonts w:hint="eastAsia" w:ascii="宋体" w:hAnsi="宋体" w:cs="宋体"/>
                <w:sz w:val="21"/>
                <w:szCs w:val="21"/>
              </w:rPr>
              <w:t>0.7%</w:t>
            </w:r>
          </w:p>
        </w:tc>
      </w:tr>
      <w:tr w14:paraId="4FEF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78" w:type="dxa"/>
            <w:vAlign w:val="center"/>
          </w:tcPr>
          <w:p w14:paraId="2991DB85">
            <w:pPr>
              <w:spacing w:line="240" w:lineRule="atLeast"/>
              <w:jc w:val="center"/>
              <w:rPr>
                <w:rFonts w:ascii="宋体" w:hAnsi="宋体" w:cs="宋体"/>
                <w:sz w:val="21"/>
                <w:szCs w:val="21"/>
              </w:rPr>
            </w:pPr>
            <w:r>
              <w:rPr>
                <w:rFonts w:hint="eastAsia" w:ascii="宋体" w:hAnsi="宋体" w:cs="宋体"/>
                <w:sz w:val="21"/>
                <w:szCs w:val="21"/>
              </w:rPr>
              <w:t>500-1000（含1000）</w:t>
            </w:r>
          </w:p>
        </w:tc>
        <w:tc>
          <w:tcPr>
            <w:tcW w:w="1866" w:type="dxa"/>
            <w:vAlign w:val="center"/>
          </w:tcPr>
          <w:p w14:paraId="6402233B">
            <w:pPr>
              <w:spacing w:line="240" w:lineRule="atLeast"/>
              <w:jc w:val="center"/>
              <w:rPr>
                <w:rFonts w:ascii="宋体" w:hAnsi="宋体" w:cs="宋体"/>
                <w:sz w:val="21"/>
                <w:szCs w:val="21"/>
              </w:rPr>
            </w:pPr>
            <w:r>
              <w:rPr>
                <w:rFonts w:hint="eastAsia" w:ascii="宋体" w:hAnsi="宋体" w:cs="宋体"/>
                <w:sz w:val="21"/>
                <w:szCs w:val="21"/>
              </w:rPr>
              <w:t>0.8%</w:t>
            </w:r>
          </w:p>
        </w:tc>
        <w:tc>
          <w:tcPr>
            <w:tcW w:w="1852" w:type="dxa"/>
            <w:vAlign w:val="center"/>
          </w:tcPr>
          <w:p w14:paraId="2A54B518">
            <w:pPr>
              <w:spacing w:line="240" w:lineRule="atLeast"/>
              <w:jc w:val="center"/>
              <w:rPr>
                <w:rFonts w:ascii="宋体" w:hAnsi="宋体" w:cs="宋体"/>
                <w:sz w:val="21"/>
                <w:szCs w:val="21"/>
              </w:rPr>
            </w:pPr>
            <w:r>
              <w:rPr>
                <w:rFonts w:hint="eastAsia" w:ascii="宋体" w:hAnsi="宋体" w:cs="宋体"/>
                <w:sz w:val="21"/>
                <w:szCs w:val="21"/>
              </w:rPr>
              <w:t>0.45%</w:t>
            </w:r>
          </w:p>
        </w:tc>
        <w:tc>
          <w:tcPr>
            <w:tcW w:w="1787" w:type="dxa"/>
            <w:vAlign w:val="center"/>
          </w:tcPr>
          <w:p w14:paraId="661D6108">
            <w:pPr>
              <w:spacing w:line="240" w:lineRule="atLeast"/>
              <w:jc w:val="center"/>
              <w:rPr>
                <w:rFonts w:ascii="宋体" w:hAnsi="宋体" w:cs="宋体"/>
                <w:sz w:val="21"/>
                <w:szCs w:val="21"/>
              </w:rPr>
            </w:pPr>
            <w:r>
              <w:rPr>
                <w:rFonts w:hint="eastAsia" w:ascii="宋体" w:hAnsi="宋体" w:cs="宋体"/>
                <w:sz w:val="21"/>
                <w:szCs w:val="21"/>
              </w:rPr>
              <w:t>0.55%</w:t>
            </w:r>
          </w:p>
        </w:tc>
      </w:tr>
      <w:tr w14:paraId="0003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8" w:type="dxa"/>
            <w:vAlign w:val="center"/>
          </w:tcPr>
          <w:p w14:paraId="2E2FFEE3">
            <w:pPr>
              <w:spacing w:line="240" w:lineRule="atLeast"/>
              <w:jc w:val="center"/>
              <w:rPr>
                <w:rFonts w:ascii="宋体" w:hAnsi="宋体" w:cs="宋体"/>
                <w:sz w:val="21"/>
                <w:szCs w:val="21"/>
              </w:rPr>
            </w:pPr>
            <w:r>
              <w:rPr>
                <w:rFonts w:hint="eastAsia" w:ascii="宋体" w:hAnsi="宋体" w:cs="宋体"/>
                <w:sz w:val="21"/>
                <w:szCs w:val="21"/>
              </w:rPr>
              <w:t>1000-5000（含5000）</w:t>
            </w:r>
          </w:p>
        </w:tc>
        <w:tc>
          <w:tcPr>
            <w:tcW w:w="1866" w:type="dxa"/>
            <w:vAlign w:val="center"/>
          </w:tcPr>
          <w:p w14:paraId="72A7A63C">
            <w:pPr>
              <w:spacing w:line="240" w:lineRule="atLeast"/>
              <w:jc w:val="center"/>
              <w:rPr>
                <w:rFonts w:ascii="宋体" w:hAnsi="宋体" w:cs="宋体"/>
                <w:sz w:val="21"/>
                <w:szCs w:val="21"/>
              </w:rPr>
            </w:pPr>
            <w:r>
              <w:rPr>
                <w:rFonts w:hint="eastAsia" w:ascii="宋体" w:hAnsi="宋体" w:cs="宋体"/>
                <w:sz w:val="21"/>
                <w:szCs w:val="21"/>
              </w:rPr>
              <w:t>0.5%</w:t>
            </w:r>
          </w:p>
        </w:tc>
        <w:tc>
          <w:tcPr>
            <w:tcW w:w="1852" w:type="dxa"/>
            <w:vAlign w:val="center"/>
          </w:tcPr>
          <w:p w14:paraId="62267D3E">
            <w:pPr>
              <w:spacing w:line="240" w:lineRule="atLeast"/>
              <w:jc w:val="center"/>
              <w:rPr>
                <w:rFonts w:ascii="宋体" w:hAnsi="宋体" w:cs="宋体"/>
                <w:sz w:val="21"/>
                <w:szCs w:val="21"/>
              </w:rPr>
            </w:pPr>
            <w:r>
              <w:rPr>
                <w:rFonts w:hint="eastAsia" w:ascii="宋体" w:hAnsi="宋体" w:cs="宋体"/>
                <w:sz w:val="21"/>
                <w:szCs w:val="21"/>
              </w:rPr>
              <w:t>0.25%</w:t>
            </w:r>
          </w:p>
        </w:tc>
        <w:tc>
          <w:tcPr>
            <w:tcW w:w="1787" w:type="dxa"/>
            <w:vAlign w:val="center"/>
          </w:tcPr>
          <w:p w14:paraId="45C14012">
            <w:pPr>
              <w:spacing w:line="240" w:lineRule="atLeast"/>
              <w:jc w:val="center"/>
              <w:rPr>
                <w:rFonts w:ascii="宋体" w:hAnsi="宋体" w:cs="宋体"/>
                <w:sz w:val="21"/>
                <w:szCs w:val="21"/>
              </w:rPr>
            </w:pPr>
            <w:r>
              <w:rPr>
                <w:rFonts w:hint="eastAsia" w:ascii="宋体" w:hAnsi="宋体" w:cs="宋体"/>
                <w:sz w:val="21"/>
                <w:szCs w:val="21"/>
              </w:rPr>
              <w:t>0.35%</w:t>
            </w:r>
          </w:p>
        </w:tc>
      </w:tr>
    </w:tbl>
    <w:p w14:paraId="78E49128">
      <w:pPr>
        <w:spacing w:line="360" w:lineRule="auto"/>
        <w:ind w:firstLine="480" w:firstLineChars="200"/>
        <w:rPr>
          <w:rFonts w:ascii="宋体" w:hAnsi="宋体" w:cs="宋体"/>
          <w:sz w:val="24"/>
        </w:rPr>
      </w:pPr>
      <w:r>
        <w:rPr>
          <w:rFonts w:hint="eastAsia" w:ascii="宋体" w:hAnsi="宋体" w:cs="宋体"/>
          <w:sz w:val="24"/>
        </w:rPr>
        <w:t>注：采购代理服务收费按差额定率累进法计算。采购代理服务费按上标准计算出不足3500元的，按3500元记取。</w:t>
      </w:r>
    </w:p>
    <w:bookmarkEnd w:id="69"/>
    <w:bookmarkEnd w:id="70"/>
    <w:p w14:paraId="45A56409">
      <w:pPr>
        <w:pStyle w:val="5"/>
        <w:spacing w:before="0" w:after="0" w:line="500" w:lineRule="exact"/>
        <w:ind w:firstLine="482" w:firstLineChars="200"/>
        <w:rPr>
          <w:rFonts w:ascii="宋体" w:hAnsi="宋体" w:cs="宋体"/>
          <w:sz w:val="24"/>
          <w:szCs w:val="24"/>
        </w:rPr>
      </w:pPr>
      <w:bookmarkStart w:id="71" w:name="_Toc102227322"/>
      <w:bookmarkStart w:id="72" w:name="_Toc20130561"/>
      <w:bookmarkStart w:id="73" w:name="_Toc342913396"/>
      <w:bookmarkStart w:id="74" w:name="_Toc11641055"/>
      <w:bookmarkStart w:id="75" w:name="_Toc12789059"/>
      <w:r>
        <w:rPr>
          <w:rFonts w:hint="eastAsia" w:ascii="宋体" w:hAnsi="宋体" w:cs="宋体"/>
          <w:sz w:val="24"/>
          <w:szCs w:val="24"/>
        </w:rPr>
        <w:t>八、签订</w:t>
      </w:r>
      <w:bookmarkEnd w:id="71"/>
      <w:r>
        <w:rPr>
          <w:rFonts w:hint="eastAsia" w:ascii="宋体" w:hAnsi="宋体" w:cs="宋体"/>
          <w:sz w:val="24"/>
          <w:szCs w:val="24"/>
        </w:rPr>
        <w:t>合同</w:t>
      </w:r>
      <w:bookmarkEnd w:id="72"/>
      <w:bookmarkEnd w:id="73"/>
    </w:p>
    <w:p w14:paraId="52029A79">
      <w:pPr>
        <w:spacing w:line="360" w:lineRule="auto"/>
        <w:ind w:firstLine="480" w:firstLineChars="200"/>
        <w:rPr>
          <w:rFonts w:ascii="宋体" w:hAnsi="宋体" w:cs="宋体"/>
          <w:sz w:val="24"/>
        </w:rPr>
      </w:pPr>
      <w:bookmarkStart w:id="76" w:name="_Toc455758689"/>
      <w:bookmarkStart w:id="77" w:name="_Toc20130562"/>
      <w:bookmarkStart w:id="78" w:name="_Toc2863477"/>
      <w:bookmarkStart w:id="79" w:name="_Toc457894815"/>
      <w:r>
        <w:rPr>
          <w:rFonts w:hint="eastAsia" w:ascii="宋体" w:hAnsi="宋体" w:cs="宋体"/>
          <w:sz w:val="24"/>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3A84915C">
      <w:pPr>
        <w:spacing w:line="360" w:lineRule="auto"/>
        <w:ind w:firstLine="480" w:firstLineChars="200"/>
        <w:rPr>
          <w:rFonts w:ascii="宋体" w:hAnsi="宋体" w:cs="宋体"/>
          <w:sz w:val="24"/>
        </w:rPr>
      </w:pPr>
      <w:r>
        <w:rPr>
          <w:rFonts w:hint="eastAsia" w:ascii="宋体" w:hAnsi="宋体" w:cs="宋体"/>
          <w:sz w:val="24"/>
        </w:rPr>
        <w:t>（二）竞争性磋商文件、供应商的响应文件及澄清文件等，均为签订合同的依据。</w:t>
      </w:r>
    </w:p>
    <w:p w14:paraId="31857804">
      <w:pPr>
        <w:spacing w:line="360" w:lineRule="auto"/>
        <w:ind w:firstLine="480" w:firstLineChars="200"/>
        <w:rPr>
          <w:rFonts w:ascii="宋体" w:hAnsi="宋体" w:cs="宋体"/>
          <w:sz w:val="24"/>
        </w:rPr>
      </w:pPr>
      <w:r>
        <w:rPr>
          <w:rFonts w:hint="eastAsia" w:ascii="宋体" w:hAnsi="宋体" w:cs="宋体"/>
          <w:sz w:val="24"/>
        </w:rPr>
        <w:t>（三）如成交供应商放弃成交项目或在签订合同时擅自改变成交状态的，采购人将按照相关法律法规处理。</w:t>
      </w:r>
    </w:p>
    <w:p w14:paraId="3F3AA299">
      <w:pPr>
        <w:spacing w:line="360" w:lineRule="auto"/>
        <w:ind w:firstLine="480" w:firstLineChars="200"/>
        <w:rPr>
          <w:rFonts w:ascii="宋体" w:hAnsi="宋体" w:cs="宋体"/>
          <w:sz w:val="24"/>
        </w:rPr>
      </w:pPr>
      <w:r>
        <w:rPr>
          <w:rFonts w:hint="eastAsia" w:ascii="宋体" w:hAnsi="宋体" w:cs="宋体"/>
          <w:sz w:val="24"/>
        </w:rPr>
        <w:t>（四）合同生效条款由供需双方约定，法律、行政法规规定应当办理批准、登记等手续后生效的合同，依照其规定。</w:t>
      </w:r>
    </w:p>
    <w:p w14:paraId="751A5636">
      <w:pPr>
        <w:spacing w:line="360" w:lineRule="auto"/>
        <w:ind w:firstLine="480" w:firstLineChars="200"/>
        <w:rPr>
          <w:rFonts w:ascii="宋体" w:hAnsi="宋体" w:cs="宋体"/>
          <w:sz w:val="24"/>
        </w:rPr>
      </w:pPr>
      <w:r>
        <w:rPr>
          <w:rFonts w:hint="eastAsia" w:ascii="宋体" w:hAnsi="宋体" w:cs="宋体"/>
          <w:sz w:val="24"/>
        </w:rPr>
        <w:t>（五）除不可抗力等因素外，成交通知书发出后，采购人改变成交结果，或者成交供应商拒绝签订政府采购合同的，应当承担相应的法律责任。</w:t>
      </w:r>
    </w:p>
    <w:bookmarkEnd w:id="76"/>
    <w:bookmarkEnd w:id="77"/>
    <w:bookmarkEnd w:id="78"/>
    <w:bookmarkEnd w:id="79"/>
    <w:p w14:paraId="3E015166">
      <w:pPr>
        <w:pStyle w:val="3"/>
        <w:pageBreakBefore/>
        <w:spacing w:line="360" w:lineRule="auto"/>
        <w:jc w:val="center"/>
        <w:rPr>
          <w:rFonts w:ascii="宋体" w:hAnsi="宋体" w:eastAsia="宋体" w:cs="宋体"/>
          <w:b w:val="0"/>
          <w:sz w:val="36"/>
          <w:szCs w:val="30"/>
        </w:rPr>
      </w:pPr>
      <w:bookmarkStart w:id="80" w:name="_Toc20130563"/>
      <w:r>
        <w:rPr>
          <w:rFonts w:hint="eastAsia" w:ascii="宋体" w:hAnsi="宋体" w:eastAsia="宋体" w:cs="宋体"/>
          <w:b w:val="0"/>
          <w:sz w:val="36"/>
          <w:szCs w:val="30"/>
        </w:rPr>
        <w:t xml:space="preserve">第六篇  </w:t>
      </w:r>
      <w:bookmarkEnd w:id="74"/>
      <w:bookmarkEnd w:id="75"/>
      <w:r>
        <w:rPr>
          <w:rFonts w:hint="eastAsia" w:ascii="宋体" w:hAnsi="宋体" w:eastAsia="宋体" w:cs="宋体"/>
          <w:b w:val="0"/>
          <w:sz w:val="36"/>
          <w:szCs w:val="30"/>
        </w:rPr>
        <w:t>合同草案条款</w:t>
      </w:r>
      <w:bookmarkEnd w:id="80"/>
    </w:p>
    <w:p w14:paraId="016ED91C">
      <w:pPr>
        <w:spacing w:line="500" w:lineRule="exact"/>
        <w:jc w:val="center"/>
        <w:rPr>
          <w:rFonts w:ascii="宋体" w:hAnsi="宋体" w:cs="宋体"/>
          <w:b/>
          <w:sz w:val="44"/>
        </w:rPr>
      </w:pPr>
      <w:r>
        <w:rPr>
          <w:rFonts w:hint="eastAsia" w:ascii="宋体" w:hAnsi="宋体" w:cs="宋体"/>
          <w:b/>
          <w:sz w:val="44"/>
        </w:rPr>
        <w:t>重庆市政府采购合同</w:t>
      </w:r>
    </w:p>
    <w:p w14:paraId="4297A00C">
      <w:pPr>
        <w:spacing w:line="500" w:lineRule="exact"/>
        <w:jc w:val="center"/>
        <w:rPr>
          <w:rFonts w:ascii="宋体" w:hAnsi="宋体" w:cs="宋体"/>
        </w:rPr>
      </w:pPr>
      <w:r>
        <w:rPr>
          <w:rFonts w:hint="eastAsia" w:ascii="宋体" w:hAnsi="宋体" w:cs="宋体"/>
        </w:rPr>
        <w:t>（项目号：     ）</w:t>
      </w:r>
    </w:p>
    <w:p w14:paraId="5116050A">
      <w:pPr>
        <w:spacing w:line="500" w:lineRule="exact"/>
        <w:rPr>
          <w:rFonts w:ascii="宋体" w:hAnsi="宋体" w:cs="宋体"/>
          <w:sz w:val="24"/>
        </w:rPr>
      </w:pPr>
      <w:r>
        <w:rPr>
          <w:rFonts w:hint="eastAsia" w:ascii="宋体" w:hAnsi="宋体" w:cs="宋体"/>
          <w:sz w:val="24"/>
        </w:rPr>
        <w:t>甲方（需方）：___________________________      计价单位：____________</w:t>
      </w:r>
    </w:p>
    <w:p w14:paraId="0B50DB8B">
      <w:pPr>
        <w:spacing w:line="500" w:lineRule="exact"/>
        <w:rPr>
          <w:rFonts w:ascii="宋体" w:hAnsi="宋体" w:cs="宋体"/>
          <w:sz w:val="24"/>
        </w:rPr>
      </w:pPr>
      <w:r>
        <w:rPr>
          <w:rFonts w:hint="eastAsia" w:ascii="宋体" w:hAnsi="宋体" w:cs="宋体"/>
          <w:sz w:val="24"/>
        </w:rPr>
        <w:t>乙方（供方）：___________________________      计量单位：_____________</w:t>
      </w:r>
    </w:p>
    <w:p w14:paraId="33185D7E">
      <w:pPr>
        <w:spacing w:line="500" w:lineRule="exact"/>
        <w:rPr>
          <w:rFonts w:ascii="宋体" w:hAnsi="宋体" w:cs="宋体"/>
          <w:sz w:val="24"/>
        </w:rPr>
      </w:pPr>
    </w:p>
    <w:p w14:paraId="4A2C3B3B">
      <w:pPr>
        <w:spacing w:line="500" w:lineRule="exact"/>
        <w:rPr>
          <w:rFonts w:ascii="宋体" w:hAnsi="宋体" w:cs="宋体"/>
          <w:sz w:val="24"/>
        </w:rPr>
      </w:pPr>
      <w:r>
        <w:rPr>
          <w:rFonts w:hint="eastAsia" w:ascii="宋体" w:hAnsi="宋体" w:cs="宋体"/>
          <w:sz w:val="24"/>
        </w:rPr>
        <w:t>经双方协商一致，达成以下购销合同：</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B4F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73FE930F">
            <w:pPr>
              <w:spacing w:line="240" w:lineRule="atLeast"/>
              <w:jc w:val="center"/>
              <w:rPr>
                <w:rFonts w:ascii="宋体" w:hAnsi="宋体" w:cs="宋体"/>
                <w:sz w:val="21"/>
                <w:szCs w:val="21"/>
              </w:rPr>
            </w:pPr>
            <w:r>
              <w:rPr>
                <w:rFonts w:hint="eastAsia" w:ascii="宋体" w:hAnsi="宋体" w:cs="宋体"/>
                <w:sz w:val="21"/>
                <w:szCs w:val="21"/>
              </w:rPr>
              <w:t>磋商项目名称</w:t>
            </w:r>
          </w:p>
        </w:tc>
        <w:tc>
          <w:tcPr>
            <w:tcW w:w="984" w:type="dxa"/>
            <w:vAlign w:val="center"/>
          </w:tcPr>
          <w:p w14:paraId="46EE2247">
            <w:pPr>
              <w:spacing w:line="240" w:lineRule="atLeast"/>
              <w:jc w:val="center"/>
              <w:rPr>
                <w:rFonts w:ascii="宋体" w:hAnsi="宋体" w:cs="宋体"/>
                <w:sz w:val="21"/>
                <w:szCs w:val="21"/>
              </w:rPr>
            </w:pPr>
            <w:r>
              <w:rPr>
                <w:rFonts w:hint="eastAsia" w:ascii="宋体" w:hAnsi="宋体" w:cs="宋体"/>
                <w:sz w:val="21"/>
                <w:szCs w:val="21"/>
              </w:rPr>
              <w:t>数量</w:t>
            </w:r>
          </w:p>
        </w:tc>
        <w:tc>
          <w:tcPr>
            <w:tcW w:w="1298" w:type="dxa"/>
            <w:gridSpan w:val="2"/>
            <w:vAlign w:val="center"/>
          </w:tcPr>
          <w:p w14:paraId="449B554C">
            <w:pPr>
              <w:spacing w:line="240" w:lineRule="atLeast"/>
              <w:jc w:val="center"/>
              <w:rPr>
                <w:rFonts w:ascii="宋体" w:hAnsi="宋体" w:cs="宋体"/>
                <w:sz w:val="21"/>
                <w:szCs w:val="21"/>
              </w:rPr>
            </w:pPr>
            <w:r>
              <w:rPr>
                <w:rFonts w:hint="eastAsia" w:ascii="宋体" w:hAnsi="宋体" w:cs="宋体"/>
                <w:sz w:val="21"/>
                <w:szCs w:val="21"/>
              </w:rPr>
              <w:t>综合单价</w:t>
            </w:r>
          </w:p>
        </w:tc>
        <w:tc>
          <w:tcPr>
            <w:tcW w:w="1134" w:type="dxa"/>
            <w:vAlign w:val="center"/>
          </w:tcPr>
          <w:p w14:paraId="2D675981">
            <w:pPr>
              <w:spacing w:line="240" w:lineRule="atLeast"/>
              <w:jc w:val="center"/>
              <w:rPr>
                <w:rFonts w:ascii="宋体" w:hAnsi="宋体" w:cs="宋体"/>
                <w:sz w:val="21"/>
                <w:szCs w:val="21"/>
              </w:rPr>
            </w:pPr>
            <w:r>
              <w:rPr>
                <w:rFonts w:hint="eastAsia" w:ascii="宋体" w:hAnsi="宋体" w:cs="宋体"/>
                <w:sz w:val="21"/>
                <w:szCs w:val="21"/>
              </w:rPr>
              <w:t>总价</w:t>
            </w:r>
          </w:p>
        </w:tc>
        <w:tc>
          <w:tcPr>
            <w:tcW w:w="1559" w:type="dxa"/>
            <w:vAlign w:val="center"/>
          </w:tcPr>
          <w:p w14:paraId="1D06CA4B">
            <w:pPr>
              <w:spacing w:line="240" w:lineRule="atLeast"/>
              <w:jc w:val="center"/>
              <w:rPr>
                <w:rFonts w:ascii="宋体" w:hAnsi="宋体" w:cs="宋体"/>
                <w:sz w:val="21"/>
                <w:szCs w:val="21"/>
              </w:rPr>
            </w:pPr>
            <w:r>
              <w:rPr>
                <w:rFonts w:hint="eastAsia" w:ascii="宋体" w:hAnsi="宋体" w:cs="宋体"/>
                <w:sz w:val="21"/>
                <w:szCs w:val="21"/>
              </w:rPr>
              <w:t>服务时间</w:t>
            </w:r>
          </w:p>
        </w:tc>
        <w:tc>
          <w:tcPr>
            <w:tcW w:w="1567" w:type="dxa"/>
            <w:vAlign w:val="center"/>
          </w:tcPr>
          <w:p w14:paraId="3EBEBEBF">
            <w:pPr>
              <w:spacing w:line="240" w:lineRule="atLeast"/>
              <w:jc w:val="center"/>
              <w:rPr>
                <w:rFonts w:ascii="宋体" w:hAnsi="宋体" w:cs="宋体"/>
                <w:sz w:val="21"/>
                <w:szCs w:val="21"/>
              </w:rPr>
            </w:pPr>
            <w:r>
              <w:rPr>
                <w:rFonts w:hint="eastAsia" w:ascii="宋体" w:hAnsi="宋体" w:cs="宋体"/>
                <w:sz w:val="21"/>
                <w:szCs w:val="21"/>
              </w:rPr>
              <w:t>服务地点</w:t>
            </w:r>
          </w:p>
        </w:tc>
      </w:tr>
      <w:tr w14:paraId="4BAE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3557909C">
            <w:pPr>
              <w:spacing w:line="240" w:lineRule="atLeast"/>
              <w:jc w:val="center"/>
              <w:rPr>
                <w:rFonts w:ascii="宋体" w:hAnsi="宋体" w:cs="宋体"/>
                <w:sz w:val="21"/>
                <w:szCs w:val="21"/>
              </w:rPr>
            </w:pPr>
          </w:p>
        </w:tc>
        <w:tc>
          <w:tcPr>
            <w:tcW w:w="984" w:type="dxa"/>
            <w:vAlign w:val="center"/>
          </w:tcPr>
          <w:p w14:paraId="12CE4548">
            <w:pPr>
              <w:spacing w:line="240" w:lineRule="atLeast"/>
              <w:jc w:val="center"/>
              <w:rPr>
                <w:rFonts w:ascii="宋体" w:hAnsi="宋体" w:cs="宋体"/>
                <w:sz w:val="21"/>
                <w:szCs w:val="21"/>
              </w:rPr>
            </w:pPr>
          </w:p>
        </w:tc>
        <w:tc>
          <w:tcPr>
            <w:tcW w:w="1298" w:type="dxa"/>
            <w:gridSpan w:val="2"/>
            <w:vAlign w:val="center"/>
          </w:tcPr>
          <w:p w14:paraId="752EBD1C">
            <w:pPr>
              <w:spacing w:line="240" w:lineRule="atLeast"/>
              <w:jc w:val="center"/>
              <w:rPr>
                <w:rFonts w:ascii="宋体" w:hAnsi="宋体" w:cs="宋体"/>
                <w:sz w:val="21"/>
                <w:szCs w:val="21"/>
              </w:rPr>
            </w:pPr>
          </w:p>
        </w:tc>
        <w:tc>
          <w:tcPr>
            <w:tcW w:w="1134" w:type="dxa"/>
            <w:vAlign w:val="center"/>
          </w:tcPr>
          <w:p w14:paraId="4688C953">
            <w:pPr>
              <w:spacing w:line="240" w:lineRule="atLeast"/>
              <w:jc w:val="center"/>
              <w:rPr>
                <w:rFonts w:ascii="宋体" w:hAnsi="宋体" w:cs="宋体"/>
                <w:sz w:val="21"/>
                <w:szCs w:val="21"/>
              </w:rPr>
            </w:pPr>
          </w:p>
        </w:tc>
        <w:tc>
          <w:tcPr>
            <w:tcW w:w="1559" w:type="dxa"/>
            <w:vAlign w:val="center"/>
          </w:tcPr>
          <w:p w14:paraId="2C90B8B2">
            <w:pPr>
              <w:spacing w:line="240" w:lineRule="atLeast"/>
              <w:jc w:val="center"/>
              <w:rPr>
                <w:rFonts w:ascii="宋体" w:hAnsi="宋体" w:cs="宋体"/>
                <w:sz w:val="21"/>
                <w:szCs w:val="21"/>
              </w:rPr>
            </w:pPr>
          </w:p>
        </w:tc>
        <w:tc>
          <w:tcPr>
            <w:tcW w:w="1567" w:type="dxa"/>
            <w:vAlign w:val="center"/>
          </w:tcPr>
          <w:p w14:paraId="4F8772A4">
            <w:pPr>
              <w:spacing w:line="240" w:lineRule="atLeast"/>
              <w:jc w:val="center"/>
              <w:rPr>
                <w:rFonts w:ascii="宋体" w:hAnsi="宋体" w:cs="宋体"/>
                <w:sz w:val="21"/>
                <w:szCs w:val="21"/>
              </w:rPr>
            </w:pPr>
          </w:p>
        </w:tc>
      </w:tr>
      <w:tr w14:paraId="6789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6D04B1ED">
            <w:pPr>
              <w:spacing w:line="240" w:lineRule="atLeast"/>
              <w:jc w:val="center"/>
              <w:rPr>
                <w:rFonts w:ascii="宋体" w:hAnsi="宋体" w:cs="宋体"/>
                <w:sz w:val="21"/>
                <w:szCs w:val="21"/>
              </w:rPr>
            </w:pPr>
          </w:p>
        </w:tc>
        <w:tc>
          <w:tcPr>
            <w:tcW w:w="984" w:type="dxa"/>
            <w:vAlign w:val="center"/>
          </w:tcPr>
          <w:p w14:paraId="65778419">
            <w:pPr>
              <w:spacing w:line="240" w:lineRule="atLeast"/>
              <w:jc w:val="center"/>
              <w:rPr>
                <w:rFonts w:ascii="宋体" w:hAnsi="宋体" w:cs="宋体"/>
                <w:sz w:val="21"/>
                <w:szCs w:val="21"/>
              </w:rPr>
            </w:pPr>
          </w:p>
        </w:tc>
        <w:tc>
          <w:tcPr>
            <w:tcW w:w="1298" w:type="dxa"/>
            <w:gridSpan w:val="2"/>
            <w:vAlign w:val="center"/>
          </w:tcPr>
          <w:p w14:paraId="260B4BC5">
            <w:pPr>
              <w:spacing w:line="240" w:lineRule="atLeast"/>
              <w:jc w:val="center"/>
              <w:rPr>
                <w:rFonts w:ascii="宋体" w:hAnsi="宋体" w:cs="宋体"/>
                <w:sz w:val="21"/>
                <w:szCs w:val="21"/>
              </w:rPr>
            </w:pPr>
          </w:p>
        </w:tc>
        <w:tc>
          <w:tcPr>
            <w:tcW w:w="1134" w:type="dxa"/>
            <w:vAlign w:val="center"/>
          </w:tcPr>
          <w:p w14:paraId="623D91AC">
            <w:pPr>
              <w:spacing w:line="240" w:lineRule="atLeast"/>
              <w:jc w:val="center"/>
              <w:rPr>
                <w:rFonts w:ascii="宋体" w:hAnsi="宋体" w:cs="宋体"/>
                <w:sz w:val="21"/>
                <w:szCs w:val="21"/>
              </w:rPr>
            </w:pPr>
          </w:p>
        </w:tc>
        <w:tc>
          <w:tcPr>
            <w:tcW w:w="1559" w:type="dxa"/>
            <w:vAlign w:val="center"/>
          </w:tcPr>
          <w:p w14:paraId="0B725BAF">
            <w:pPr>
              <w:spacing w:line="240" w:lineRule="atLeast"/>
              <w:jc w:val="center"/>
              <w:rPr>
                <w:rFonts w:ascii="宋体" w:hAnsi="宋体" w:cs="宋体"/>
                <w:sz w:val="21"/>
                <w:szCs w:val="21"/>
              </w:rPr>
            </w:pPr>
          </w:p>
        </w:tc>
        <w:tc>
          <w:tcPr>
            <w:tcW w:w="1567" w:type="dxa"/>
            <w:vAlign w:val="center"/>
          </w:tcPr>
          <w:p w14:paraId="33194CB5">
            <w:pPr>
              <w:spacing w:line="240" w:lineRule="atLeast"/>
              <w:jc w:val="center"/>
              <w:rPr>
                <w:rFonts w:ascii="宋体" w:hAnsi="宋体" w:cs="宋体"/>
                <w:sz w:val="21"/>
                <w:szCs w:val="21"/>
              </w:rPr>
            </w:pPr>
          </w:p>
        </w:tc>
      </w:tr>
      <w:tr w14:paraId="7B74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14:paraId="5D294BFA">
            <w:pPr>
              <w:spacing w:line="240" w:lineRule="atLeast"/>
              <w:rPr>
                <w:rFonts w:ascii="宋体" w:hAnsi="宋体" w:cs="宋体"/>
                <w:sz w:val="21"/>
                <w:szCs w:val="21"/>
              </w:rPr>
            </w:pPr>
            <w:r>
              <w:rPr>
                <w:rFonts w:hint="eastAsia" w:ascii="宋体" w:hAnsi="宋体" w:cs="宋体"/>
                <w:sz w:val="21"/>
                <w:szCs w:val="21"/>
              </w:rPr>
              <w:t>合计人民币（小写）：</w:t>
            </w:r>
          </w:p>
        </w:tc>
      </w:tr>
      <w:tr w14:paraId="3A69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14:paraId="69161B9B">
            <w:pPr>
              <w:spacing w:line="240" w:lineRule="atLeast"/>
              <w:rPr>
                <w:rFonts w:ascii="宋体" w:hAnsi="宋体" w:cs="宋体"/>
                <w:sz w:val="21"/>
                <w:szCs w:val="21"/>
              </w:rPr>
            </w:pPr>
            <w:r>
              <w:rPr>
                <w:rFonts w:hint="eastAsia" w:ascii="宋体" w:hAnsi="宋体" w:cs="宋体"/>
                <w:sz w:val="21"/>
                <w:szCs w:val="21"/>
              </w:rPr>
              <w:t>合计人民币（大写）：</w:t>
            </w:r>
          </w:p>
        </w:tc>
      </w:tr>
      <w:tr w14:paraId="1C37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tcPr>
          <w:p w14:paraId="151CF3A5">
            <w:pPr>
              <w:spacing w:line="240" w:lineRule="atLeast"/>
              <w:rPr>
                <w:rFonts w:ascii="宋体" w:hAnsi="宋体" w:cs="宋体"/>
                <w:sz w:val="21"/>
                <w:szCs w:val="21"/>
              </w:rPr>
            </w:pPr>
            <w:r>
              <w:rPr>
                <w:rFonts w:hint="eastAsia" w:ascii="宋体" w:hAnsi="宋体" w:cs="宋体"/>
                <w:sz w:val="21"/>
                <w:szCs w:val="21"/>
              </w:rPr>
              <w:t>一、服务要求</w:t>
            </w:r>
          </w:p>
        </w:tc>
      </w:tr>
      <w:tr w14:paraId="0611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6408D8CD">
            <w:pPr>
              <w:spacing w:line="240" w:lineRule="atLeast"/>
              <w:rPr>
                <w:rFonts w:ascii="宋体" w:hAnsi="宋体" w:cs="宋体"/>
                <w:sz w:val="21"/>
                <w:szCs w:val="21"/>
              </w:rPr>
            </w:pPr>
            <w:r>
              <w:rPr>
                <w:rFonts w:hint="eastAsia" w:ascii="宋体" w:hAnsi="宋体" w:cs="宋体"/>
                <w:sz w:val="21"/>
                <w:szCs w:val="21"/>
              </w:rPr>
              <w:t>二、考核方式</w:t>
            </w:r>
          </w:p>
        </w:tc>
      </w:tr>
      <w:tr w14:paraId="207A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146B6874">
            <w:pPr>
              <w:spacing w:line="240" w:lineRule="atLeast"/>
              <w:rPr>
                <w:rFonts w:ascii="宋体" w:hAnsi="宋体" w:cs="宋体"/>
              </w:rPr>
            </w:pPr>
            <w:r>
              <w:rPr>
                <w:rFonts w:hint="eastAsia" w:ascii="宋体" w:hAnsi="宋体" w:cs="宋体"/>
                <w:sz w:val="21"/>
                <w:szCs w:val="21"/>
              </w:rPr>
              <w:t>三、付款方式：</w:t>
            </w:r>
          </w:p>
        </w:tc>
      </w:tr>
      <w:tr w14:paraId="1D69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27B04E4F">
            <w:pPr>
              <w:rPr>
                <w:rFonts w:ascii="宋体" w:hAnsi="宋体" w:cs="宋体"/>
                <w:sz w:val="21"/>
                <w:szCs w:val="21"/>
              </w:rPr>
            </w:pPr>
            <w:r>
              <w:rPr>
                <w:rFonts w:hint="eastAsia" w:ascii="宋体" w:hAnsi="宋体" w:cs="宋体"/>
                <w:sz w:val="21"/>
                <w:szCs w:val="21"/>
              </w:rPr>
              <w:t>X、履约保证金：</w:t>
            </w:r>
          </w:p>
        </w:tc>
      </w:tr>
      <w:tr w14:paraId="1D3B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77FD28ED">
            <w:pPr>
              <w:spacing w:line="240" w:lineRule="atLeast"/>
              <w:rPr>
                <w:rFonts w:ascii="宋体" w:hAnsi="宋体" w:cs="宋体"/>
                <w:sz w:val="21"/>
                <w:szCs w:val="21"/>
              </w:rPr>
            </w:pPr>
            <w:r>
              <w:rPr>
                <w:rFonts w:hint="eastAsia" w:ascii="宋体" w:hAnsi="宋体" w:cs="宋体"/>
                <w:sz w:val="21"/>
                <w:szCs w:val="21"/>
              </w:rPr>
              <w:t>四、违约责任：</w:t>
            </w:r>
          </w:p>
          <w:p w14:paraId="34C7222B">
            <w:pPr>
              <w:spacing w:line="240" w:lineRule="atLeast"/>
              <w:rPr>
                <w:rFonts w:ascii="宋体" w:hAnsi="宋体" w:cs="宋体"/>
                <w:sz w:val="21"/>
                <w:szCs w:val="21"/>
              </w:rPr>
            </w:pPr>
            <w:r>
              <w:rPr>
                <w:rFonts w:hint="eastAsia" w:ascii="宋体" w:hAnsi="宋体" w:cs="宋体"/>
                <w:sz w:val="21"/>
                <w:szCs w:val="21"/>
              </w:rPr>
              <w:t>按《中华人民共和国民法典》、《中华人民共和国政府采购法》执行，或按双方约定。</w:t>
            </w:r>
          </w:p>
        </w:tc>
      </w:tr>
      <w:tr w14:paraId="1477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4698708E">
            <w:pPr>
              <w:spacing w:line="240" w:lineRule="atLeast"/>
              <w:rPr>
                <w:rFonts w:ascii="宋体" w:hAnsi="宋体" w:cs="宋体"/>
                <w:sz w:val="21"/>
                <w:szCs w:val="21"/>
              </w:rPr>
            </w:pPr>
            <w:r>
              <w:rPr>
                <w:rFonts w:hint="eastAsia" w:ascii="宋体" w:hAnsi="宋体" w:cs="宋体"/>
                <w:sz w:val="21"/>
                <w:szCs w:val="21"/>
              </w:rPr>
              <w:t>五、其他约定事项：</w:t>
            </w:r>
          </w:p>
          <w:p w14:paraId="7CBD4B97">
            <w:pPr>
              <w:spacing w:line="240" w:lineRule="atLeast"/>
              <w:rPr>
                <w:rFonts w:ascii="宋体" w:hAnsi="宋体" w:cs="宋体"/>
                <w:sz w:val="21"/>
                <w:szCs w:val="21"/>
              </w:rPr>
            </w:pPr>
            <w:r>
              <w:rPr>
                <w:rFonts w:hint="eastAsia" w:ascii="宋体" w:hAnsi="宋体" w:cs="宋体"/>
                <w:sz w:val="21"/>
                <w:szCs w:val="21"/>
              </w:rPr>
              <w:t>1.采购文件及其澄清文件、响应文件和承诺是本合同不可分割的部分。</w:t>
            </w:r>
          </w:p>
          <w:p w14:paraId="17A82841">
            <w:pPr>
              <w:spacing w:line="240" w:lineRule="atLeast"/>
              <w:rPr>
                <w:rFonts w:ascii="宋体" w:hAnsi="宋体" w:cs="宋体"/>
                <w:sz w:val="21"/>
                <w:szCs w:val="21"/>
              </w:rPr>
            </w:pPr>
            <w:r>
              <w:rPr>
                <w:rFonts w:hint="eastAsia" w:ascii="宋体" w:hAnsi="宋体" w:cs="宋体"/>
                <w:sz w:val="21"/>
                <w:szCs w:val="21"/>
              </w:rPr>
              <w:t>2.本合同如发生争议由双方协商解决，协商不成向需方所在人民法院提请诉讼。</w:t>
            </w:r>
          </w:p>
          <w:p w14:paraId="4471FBC9">
            <w:pPr>
              <w:spacing w:line="240" w:lineRule="atLeast"/>
              <w:rPr>
                <w:rFonts w:ascii="宋体" w:hAnsi="宋体" w:cs="宋体"/>
                <w:sz w:val="21"/>
                <w:szCs w:val="21"/>
              </w:rPr>
            </w:pPr>
            <w:r>
              <w:rPr>
                <w:rFonts w:hint="eastAsia" w:ascii="宋体" w:hAnsi="宋体" w:cs="宋体"/>
                <w:sz w:val="21"/>
                <w:szCs w:val="21"/>
              </w:rPr>
              <w:t>3.本合同一式__份， 需方__份，供方__份，具同等法律效力。</w:t>
            </w:r>
          </w:p>
          <w:p w14:paraId="40B8F5D8">
            <w:pPr>
              <w:spacing w:line="240" w:lineRule="atLeast"/>
              <w:rPr>
                <w:rFonts w:ascii="宋体" w:hAnsi="宋体" w:cs="宋体"/>
                <w:sz w:val="21"/>
                <w:szCs w:val="21"/>
              </w:rPr>
            </w:pPr>
            <w:r>
              <w:rPr>
                <w:rFonts w:hint="eastAsia" w:ascii="宋体" w:hAnsi="宋体" w:cs="宋体"/>
                <w:sz w:val="21"/>
                <w:szCs w:val="21"/>
              </w:rPr>
              <w:t>4.其他：</w:t>
            </w:r>
          </w:p>
        </w:tc>
      </w:tr>
      <w:tr w14:paraId="167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44" w:type="dxa"/>
            <w:gridSpan w:val="3"/>
          </w:tcPr>
          <w:p w14:paraId="70A4FC1B">
            <w:pPr>
              <w:spacing w:line="240" w:lineRule="atLeast"/>
              <w:rPr>
                <w:rFonts w:ascii="宋体" w:hAnsi="宋体" w:cs="宋体"/>
                <w:sz w:val="21"/>
                <w:szCs w:val="21"/>
              </w:rPr>
            </w:pPr>
            <w:r>
              <w:rPr>
                <w:rFonts w:hint="eastAsia" w:ascii="宋体" w:hAnsi="宋体" w:cs="宋体"/>
                <w:sz w:val="21"/>
                <w:szCs w:val="21"/>
              </w:rPr>
              <w:t>需方：</w:t>
            </w:r>
          </w:p>
          <w:p w14:paraId="455606E0">
            <w:pPr>
              <w:spacing w:line="240" w:lineRule="atLeast"/>
              <w:rPr>
                <w:rFonts w:ascii="宋体" w:hAnsi="宋体" w:cs="宋体"/>
                <w:sz w:val="21"/>
                <w:szCs w:val="21"/>
              </w:rPr>
            </w:pPr>
            <w:r>
              <w:rPr>
                <w:rFonts w:hint="eastAsia" w:ascii="宋体" w:hAnsi="宋体" w:cs="宋体"/>
                <w:sz w:val="21"/>
                <w:szCs w:val="21"/>
              </w:rPr>
              <w:t>地址：</w:t>
            </w:r>
          </w:p>
          <w:p w14:paraId="7C5A148E">
            <w:pPr>
              <w:spacing w:line="240" w:lineRule="atLeast"/>
              <w:rPr>
                <w:rFonts w:ascii="宋体" w:hAnsi="宋体" w:cs="宋体"/>
                <w:sz w:val="21"/>
                <w:szCs w:val="21"/>
              </w:rPr>
            </w:pPr>
            <w:r>
              <w:rPr>
                <w:rFonts w:hint="eastAsia" w:ascii="宋体" w:hAnsi="宋体" w:cs="宋体"/>
                <w:sz w:val="21"/>
                <w:szCs w:val="21"/>
              </w:rPr>
              <w:t>联系电话：</w:t>
            </w:r>
          </w:p>
          <w:p w14:paraId="2B895B45">
            <w:pPr>
              <w:spacing w:line="240" w:lineRule="atLeast"/>
              <w:rPr>
                <w:rFonts w:ascii="宋体" w:hAnsi="宋体" w:cs="宋体"/>
                <w:sz w:val="21"/>
                <w:szCs w:val="21"/>
              </w:rPr>
            </w:pPr>
            <w:r>
              <w:rPr>
                <w:rFonts w:hint="eastAsia" w:ascii="宋体" w:hAnsi="宋体" w:cs="宋体"/>
                <w:sz w:val="21"/>
                <w:szCs w:val="21"/>
              </w:rPr>
              <w:t>授权代表：</w:t>
            </w:r>
          </w:p>
        </w:tc>
        <w:tc>
          <w:tcPr>
            <w:tcW w:w="4984" w:type="dxa"/>
            <w:gridSpan w:val="5"/>
          </w:tcPr>
          <w:p w14:paraId="1B4399A9">
            <w:pPr>
              <w:spacing w:line="240" w:lineRule="atLeast"/>
              <w:rPr>
                <w:rFonts w:ascii="宋体" w:hAnsi="宋体" w:cs="宋体"/>
                <w:sz w:val="21"/>
                <w:szCs w:val="21"/>
              </w:rPr>
            </w:pPr>
            <w:r>
              <w:rPr>
                <w:rFonts w:hint="eastAsia" w:ascii="宋体" w:hAnsi="宋体" w:cs="宋体"/>
                <w:sz w:val="21"/>
                <w:szCs w:val="21"/>
              </w:rPr>
              <w:t>供方：</w:t>
            </w:r>
          </w:p>
          <w:p w14:paraId="1D568BED">
            <w:pPr>
              <w:spacing w:line="240" w:lineRule="atLeast"/>
              <w:rPr>
                <w:rFonts w:ascii="宋体" w:hAnsi="宋体" w:cs="宋体"/>
                <w:sz w:val="21"/>
                <w:szCs w:val="21"/>
              </w:rPr>
            </w:pPr>
            <w:r>
              <w:rPr>
                <w:rFonts w:hint="eastAsia" w:ascii="宋体" w:hAnsi="宋体" w:cs="宋体"/>
                <w:sz w:val="21"/>
                <w:szCs w:val="21"/>
              </w:rPr>
              <w:t>地址：</w:t>
            </w:r>
          </w:p>
          <w:p w14:paraId="7656B9C6">
            <w:pPr>
              <w:spacing w:line="240" w:lineRule="atLeast"/>
              <w:rPr>
                <w:rFonts w:ascii="宋体" w:hAnsi="宋体" w:cs="宋体"/>
                <w:sz w:val="21"/>
                <w:szCs w:val="21"/>
              </w:rPr>
            </w:pPr>
            <w:r>
              <w:rPr>
                <w:rFonts w:hint="eastAsia" w:ascii="宋体" w:hAnsi="宋体" w:cs="宋体"/>
                <w:sz w:val="21"/>
                <w:szCs w:val="21"/>
              </w:rPr>
              <w:t>电话：</w:t>
            </w:r>
          </w:p>
          <w:p w14:paraId="3053AAC1">
            <w:pPr>
              <w:spacing w:line="240" w:lineRule="atLeast"/>
              <w:rPr>
                <w:rFonts w:ascii="宋体" w:hAnsi="宋体" w:cs="宋体"/>
                <w:sz w:val="21"/>
                <w:szCs w:val="21"/>
              </w:rPr>
            </w:pPr>
            <w:r>
              <w:rPr>
                <w:rFonts w:hint="eastAsia" w:ascii="宋体" w:hAnsi="宋体" w:cs="宋体"/>
                <w:sz w:val="21"/>
                <w:szCs w:val="21"/>
              </w:rPr>
              <w:t>传真：</w:t>
            </w:r>
          </w:p>
          <w:p w14:paraId="0F8F1CCC">
            <w:pPr>
              <w:spacing w:line="240" w:lineRule="atLeast"/>
              <w:rPr>
                <w:rFonts w:ascii="宋体" w:hAnsi="宋体" w:cs="宋体"/>
                <w:sz w:val="21"/>
                <w:szCs w:val="21"/>
              </w:rPr>
            </w:pPr>
            <w:r>
              <w:rPr>
                <w:rFonts w:hint="eastAsia" w:ascii="宋体" w:hAnsi="宋体" w:cs="宋体"/>
                <w:sz w:val="21"/>
                <w:szCs w:val="21"/>
              </w:rPr>
              <w:t>开户银行：</w:t>
            </w:r>
          </w:p>
          <w:p w14:paraId="3095D51A">
            <w:pPr>
              <w:spacing w:line="240" w:lineRule="atLeast"/>
              <w:rPr>
                <w:rFonts w:ascii="宋体" w:hAnsi="宋体" w:cs="宋体"/>
                <w:sz w:val="21"/>
                <w:szCs w:val="21"/>
              </w:rPr>
            </w:pPr>
            <w:r>
              <w:rPr>
                <w:rFonts w:hint="eastAsia" w:ascii="宋体" w:hAnsi="宋体" w:cs="宋体"/>
                <w:sz w:val="21"/>
                <w:szCs w:val="21"/>
              </w:rPr>
              <w:t>账号：</w:t>
            </w:r>
          </w:p>
          <w:p w14:paraId="34E219DD">
            <w:pPr>
              <w:spacing w:line="240" w:lineRule="atLeast"/>
              <w:rPr>
                <w:rFonts w:ascii="宋体" w:hAnsi="宋体" w:cs="宋体"/>
                <w:sz w:val="21"/>
                <w:szCs w:val="21"/>
              </w:rPr>
            </w:pPr>
            <w:r>
              <w:rPr>
                <w:rFonts w:hint="eastAsia" w:ascii="宋体" w:hAnsi="宋体" w:cs="宋体"/>
                <w:sz w:val="21"/>
                <w:szCs w:val="21"/>
              </w:rPr>
              <w:t>授权代表：</w:t>
            </w:r>
          </w:p>
          <w:p w14:paraId="1CA7D210">
            <w:pPr>
              <w:widowControl/>
              <w:spacing w:line="240" w:lineRule="atLeast"/>
              <w:jc w:val="left"/>
              <w:rPr>
                <w:rFonts w:ascii="宋体" w:hAnsi="宋体" w:cs="宋体"/>
                <w:sz w:val="21"/>
                <w:szCs w:val="21"/>
              </w:rPr>
            </w:pPr>
            <w:r>
              <w:rPr>
                <w:rFonts w:hint="eastAsia" w:ascii="宋体" w:hAnsi="宋体" w:cs="宋体"/>
                <w:sz w:val="21"/>
                <w:szCs w:val="21"/>
              </w:rPr>
              <w:t>（本栏请用计算机打印以便于准确付款）</w:t>
            </w:r>
          </w:p>
        </w:tc>
      </w:tr>
      <w:tr w14:paraId="0435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34568EA0">
            <w:pPr>
              <w:spacing w:line="240" w:lineRule="atLeast"/>
              <w:rPr>
                <w:rFonts w:ascii="宋体" w:hAnsi="宋体" w:cs="宋体"/>
                <w:sz w:val="21"/>
                <w:szCs w:val="21"/>
              </w:rPr>
            </w:pPr>
            <w:r>
              <w:rPr>
                <w:rFonts w:hint="eastAsia" w:ascii="宋体" w:hAnsi="宋体" w:cs="宋体"/>
                <w:sz w:val="21"/>
                <w:szCs w:val="21"/>
              </w:rPr>
              <w:t>备注：</w:t>
            </w:r>
          </w:p>
          <w:p w14:paraId="64F65F87">
            <w:pPr>
              <w:spacing w:line="240" w:lineRule="atLeast"/>
              <w:rPr>
                <w:rFonts w:ascii="宋体" w:hAnsi="宋体" w:cs="宋体"/>
                <w:sz w:val="21"/>
                <w:szCs w:val="21"/>
              </w:rPr>
            </w:pPr>
          </w:p>
          <w:p w14:paraId="1CE07A1C">
            <w:pPr>
              <w:spacing w:line="240" w:lineRule="atLeast"/>
              <w:rPr>
                <w:rFonts w:ascii="宋体" w:hAnsi="宋体" w:cs="宋体"/>
                <w:sz w:val="21"/>
                <w:szCs w:val="21"/>
              </w:rPr>
            </w:pPr>
          </w:p>
        </w:tc>
      </w:tr>
    </w:tbl>
    <w:p w14:paraId="2D9C0A5B">
      <w:pPr>
        <w:rPr>
          <w:rFonts w:ascii="宋体" w:hAnsi="宋体" w:cs="宋体"/>
          <w:sz w:val="24"/>
        </w:rPr>
      </w:pPr>
      <w:r>
        <w:rPr>
          <w:rFonts w:hint="eastAsia" w:ascii="宋体" w:hAnsi="宋体" w:cs="宋体"/>
          <w:sz w:val="24"/>
        </w:rPr>
        <w:t>签约时间：           年   月   日      签约地点：</w:t>
      </w:r>
    </w:p>
    <w:p w14:paraId="580B8622">
      <w:pPr>
        <w:tabs>
          <w:tab w:val="left" w:pos="9000"/>
        </w:tabs>
        <w:spacing w:line="276" w:lineRule="auto"/>
        <w:jc w:val="center"/>
        <w:rPr>
          <w:rFonts w:ascii="宋体" w:hAnsi="宋体" w:cs="宋体"/>
          <w:sz w:val="21"/>
          <w:szCs w:val="21"/>
        </w:rPr>
        <w:sectPr>
          <w:footerReference r:id="rId15" w:type="default"/>
          <w:footerReference r:id="rId16" w:type="even"/>
          <w:pgSz w:w="11907" w:h="16840"/>
          <w:pgMar w:top="1417" w:right="1417" w:bottom="1417" w:left="1417" w:header="964" w:footer="992" w:gutter="0"/>
          <w:cols w:space="0" w:num="1"/>
          <w:docGrid w:linePitch="312" w:charSpace="0"/>
        </w:sectPr>
      </w:pPr>
    </w:p>
    <w:p w14:paraId="0BACE9CD">
      <w:pPr>
        <w:pStyle w:val="3"/>
        <w:pageBreakBefore/>
        <w:spacing w:line="360" w:lineRule="auto"/>
        <w:jc w:val="center"/>
        <w:rPr>
          <w:rFonts w:ascii="宋体" w:hAnsi="宋体" w:eastAsia="宋体" w:cs="宋体"/>
          <w:b w:val="0"/>
          <w:sz w:val="36"/>
          <w:szCs w:val="30"/>
        </w:rPr>
      </w:pPr>
      <w:bookmarkStart w:id="81" w:name="_Hlt41879464"/>
      <w:bookmarkEnd w:id="81"/>
      <w:bookmarkStart w:id="82" w:name="_Toc12789072"/>
      <w:bookmarkStart w:id="83" w:name="_Toc20130566"/>
      <w:r>
        <w:rPr>
          <w:rFonts w:hint="eastAsia" w:ascii="宋体" w:hAnsi="宋体" w:eastAsia="宋体" w:cs="宋体"/>
          <w:b w:val="0"/>
          <w:sz w:val="36"/>
          <w:szCs w:val="30"/>
        </w:rPr>
        <w:t xml:space="preserve">第七篇  </w:t>
      </w:r>
      <w:bookmarkEnd w:id="82"/>
      <w:r>
        <w:rPr>
          <w:rFonts w:hint="eastAsia" w:ascii="宋体" w:hAnsi="宋体" w:eastAsia="宋体" w:cs="宋体"/>
          <w:b w:val="0"/>
          <w:sz w:val="36"/>
          <w:szCs w:val="30"/>
        </w:rPr>
        <w:t>响应文件编制要求</w:t>
      </w:r>
      <w:bookmarkEnd w:id="83"/>
    </w:p>
    <w:p w14:paraId="330EDBC6">
      <w:pPr>
        <w:spacing w:line="360" w:lineRule="auto"/>
        <w:ind w:firstLine="482" w:firstLineChars="200"/>
        <w:rPr>
          <w:rFonts w:ascii="宋体" w:hAnsi="宋体" w:cs="宋体"/>
          <w:b/>
          <w:bCs/>
          <w:sz w:val="24"/>
          <w:szCs w:val="24"/>
        </w:rPr>
      </w:pPr>
      <w:r>
        <w:rPr>
          <w:rFonts w:hint="eastAsia" w:ascii="宋体" w:hAnsi="宋体" w:cs="宋体"/>
          <w:b/>
          <w:bCs/>
          <w:sz w:val="24"/>
          <w:szCs w:val="24"/>
        </w:rPr>
        <w:t>一、经济部分</w:t>
      </w:r>
    </w:p>
    <w:p w14:paraId="60FA6730">
      <w:pPr>
        <w:spacing w:line="360" w:lineRule="auto"/>
        <w:ind w:firstLine="480" w:firstLineChars="200"/>
        <w:rPr>
          <w:rFonts w:ascii="宋体" w:hAnsi="宋体" w:cs="宋体"/>
          <w:sz w:val="24"/>
          <w:szCs w:val="24"/>
        </w:rPr>
      </w:pPr>
      <w:r>
        <w:rPr>
          <w:rFonts w:hint="eastAsia" w:ascii="宋体" w:hAnsi="宋体" w:cs="宋体"/>
          <w:sz w:val="24"/>
          <w:szCs w:val="24"/>
        </w:rPr>
        <w:t>（一）竞争性磋商报价函</w:t>
      </w:r>
    </w:p>
    <w:p w14:paraId="6F246E0A">
      <w:pPr>
        <w:spacing w:line="360" w:lineRule="auto"/>
        <w:ind w:firstLine="480" w:firstLineChars="200"/>
        <w:rPr>
          <w:rFonts w:ascii="宋体" w:hAnsi="宋体" w:cs="宋体"/>
          <w:sz w:val="24"/>
          <w:szCs w:val="24"/>
        </w:rPr>
      </w:pPr>
      <w:r>
        <w:rPr>
          <w:rFonts w:hint="eastAsia" w:ascii="宋体" w:hAnsi="宋体" w:cs="宋体"/>
          <w:sz w:val="24"/>
          <w:szCs w:val="24"/>
        </w:rPr>
        <w:t>（二）最后报价表</w:t>
      </w:r>
    </w:p>
    <w:p w14:paraId="59E50844">
      <w:pPr>
        <w:spacing w:line="360" w:lineRule="auto"/>
        <w:ind w:firstLine="482" w:firstLineChars="200"/>
        <w:rPr>
          <w:rFonts w:ascii="宋体" w:hAnsi="宋体" w:cs="宋体"/>
          <w:b/>
          <w:bCs/>
          <w:sz w:val="24"/>
          <w:szCs w:val="24"/>
        </w:rPr>
      </w:pPr>
      <w:r>
        <w:rPr>
          <w:rFonts w:hint="eastAsia" w:ascii="宋体" w:hAnsi="宋体" w:cs="宋体"/>
          <w:b/>
          <w:bCs/>
          <w:sz w:val="24"/>
          <w:szCs w:val="24"/>
        </w:rPr>
        <w:t>二、技术部分</w:t>
      </w:r>
    </w:p>
    <w:p w14:paraId="370C15C9">
      <w:pPr>
        <w:spacing w:line="360" w:lineRule="auto"/>
        <w:ind w:firstLine="480" w:firstLineChars="200"/>
        <w:rPr>
          <w:rFonts w:ascii="宋体" w:hAnsi="宋体" w:cs="宋体"/>
          <w:sz w:val="24"/>
          <w:szCs w:val="24"/>
        </w:rPr>
      </w:pPr>
      <w:r>
        <w:rPr>
          <w:rFonts w:hint="eastAsia" w:ascii="宋体" w:hAnsi="宋体" w:cs="宋体"/>
          <w:sz w:val="24"/>
          <w:szCs w:val="24"/>
        </w:rPr>
        <w:t>（一）技术响应偏离表</w:t>
      </w:r>
    </w:p>
    <w:p w14:paraId="1043A354">
      <w:pPr>
        <w:spacing w:line="360" w:lineRule="auto"/>
        <w:ind w:firstLine="480" w:firstLineChars="200"/>
        <w:rPr>
          <w:rFonts w:ascii="宋体" w:hAnsi="宋体" w:cs="宋体"/>
          <w:sz w:val="24"/>
          <w:szCs w:val="24"/>
        </w:rPr>
      </w:pPr>
      <w:r>
        <w:rPr>
          <w:rFonts w:hint="eastAsia" w:ascii="宋体" w:hAnsi="宋体" w:cs="宋体"/>
          <w:sz w:val="24"/>
          <w:szCs w:val="24"/>
        </w:rPr>
        <w:t>（二）技术部分评分所需资料（格式自定）</w:t>
      </w:r>
    </w:p>
    <w:p w14:paraId="2F866CEE">
      <w:pPr>
        <w:spacing w:line="360" w:lineRule="auto"/>
        <w:ind w:firstLine="482" w:firstLineChars="200"/>
        <w:rPr>
          <w:rFonts w:ascii="宋体" w:hAnsi="宋体" w:cs="宋体"/>
          <w:b/>
          <w:bCs/>
          <w:sz w:val="24"/>
          <w:szCs w:val="24"/>
        </w:rPr>
      </w:pPr>
      <w:r>
        <w:rPr>
          <w:rFonts w:hint="eastAsia" w:ascii="宋体" w:hAnsi="宋体" w:cs="宋体"/>
          <w:b/>
          <w:bCs/>
          <w:sz w:val="24"/>
          <w:szCs w:val="24"/>
        </w:rPr>
        <w:t>三、商务部分</w:t>
      </w:r>
    </w:p>
    <w:p w14:paraId="0AC8133A">
      <w:pPr>
        <w:spacing w:line="360" w:lineRule="auto"/>
        <w:ind w:firstLine="480" w:firstLineChars="200"/>
        <w:rPr>
          <w:rFonts w:ascii="宋体" w:hAnsi="宋体" w:cs="宋体"/>
          <w:sz w:val="24"/>
          <w:szCs w:val="24"/>
        </w:rPr>
      </w:pPr>
      <w:r>
        <w:rPr>
          <w:rFonts w:hint="eastAsia" w:ascii="宋体" w:hAnsi="宋体" w:cs="宋体"/>
          <w:sz w:val="24"/>
          <w:szCs w:val="24"/>
        </w:rPr>
        <w:t>（一）商务响应偏离表</w:t>
      </w:r>
    </w:p>
    <w:p w14:paraId="59D79893">
      <w:pPr>
        <w:spacing w:line="360" w:lineRule="auto"/>
        <w:ind w:firstLine="480" w:firstLineChars="200"/>
        <w:rPr>
          <w:rFonts w:ascii="宋体" w:hAnsi="宋体" w:cs="宋体"/>
          <w:sz w:val="24"/>
          <w:szCs w:val="24"/>
        </w:rPr>
      </w:pPr>
      <w:r>
        <w:rPr>
          <w:rFonts w:hint="eastAsia" w:ascii="宋体" w:hAnsi="宋体" w:cs="宋体"/>
          <w:sz w:val="24"/>
          <w:szCs w:val="24"/>
        </w:rPr>
        <w:t>（二）商务部分评分所需资料（格式自定）</w:t>
      </w:r>
    </w:p>
    <w:p w14:paraId="6EC3B568">
      <w:pPr>
        <w:spacing w:line="360" w:lineRule="auto"/>
        <w:ind w:firstLine="480" w:firstLineChars="200"/>
        <w:rPr>
          <w:rFonts w:ascii="宋体" w:hAnsi="宋体" w:cs="宋体"/>
          <w:sz w:val="24"/>
          <w:szCs w:val="24"/>
        </w:rPr>
      </w:pPr>
      <w:r>
        <w:rPr>
          <w:rFonts w:hint="eastAsia" w:ascii="宋体" w:hAnsi="宋体" w:cs="宋体"/>
          <w:sz w:val="24"/>
          <w:szCs w:val="24"/>
        </w:rPr>
        <w:t>（三）其它优惠服务承诺</w:t>
      </w:r>
    </w:p>
    <w:p w14:paraId="5134DDD6">
      <w:pPr>
        <w:spacing w:line="360" w:lineRule="auto"/>
        <w:ind w:firstLine="482" w:firstLineChars="200"/>
        <w:rPr>
          <w:rFonts w:ascii="宋体" w:hAnsi="宋体" w:cs="宋体"/>
          <w:b/>
          <w:bCs/>
          <w:sz w:val="24"/>
          <w:szCs w:val="24"/>
        </w:rPr>
      </w:pPr>
      <w:r>
        <w:rPr>
          <w:rFonts w:hint="eastAsia" w:ascii="宋体" w:hAnsi="宋体" w:cs="宋体"/>
          <w:b/>
          <w:bCs/>
          <w:sz w:val="24"/>
          <w:szCs w:val="24"/>
        </w:rPr>
        <w:t>四、资格条件及其他</w:t>
      </w:r>
    </w:p>
    <w:p w14:paraId="66D1BBE2">
      <w:pPr>
        <w:spacing w:line="360" w:lineRule="auto"/>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32437EBF">
      <w:pPr>
        <w:spacing w:line="360" w:lineRule="auto"/>
        <w:ind w:firstLine="480" w:firstLineChars="200"/>
        <w:rPr>
          <w:rFonts w:ascii="宋体" w:hAnsi="宋体" w:cs="宋体"/>
          <w:sz w:val="24"/>
          <w:szCs w:val="24"/>
        </w:rPr>
      </w:pPr>
      <w:r>
        <w:rPr>
          <w:rFonts w:hint="eastAsia" w:ascii="宋体" w:hAnsi="宋体" w:cs="宋体"/>
          <w:sz w:val="24"/>
          <w:szCs w:val="24"/>
        </w:rPr>
        <w:t>（二）法定代表人身份证明书（格式）</w:t>
      </w:r>
    </w:p>
    <w:p w14:paraId="069FCE87">
      <w:pPr>
        <w:spacing w:line="360" w:lineRule="auto"/>
        <w:ind w:firstLine="480" w:firstLineChars="200"/>
        <w:rPr>
          <w:rFonts w:ascii="宋体" w:hAnsi="宋体" w:cs="宋体"/>
          <w:sz w:val="24"/>
          <w:szCs w:val="24"/>
        </w:rPr>
      </w:pPr>
      <w:r>
        <w:rPr>
          <w:rFonts w:hint="eastAsia" w:ascii="宋体" w:hAnsi="宋体" w:cs="宋体"/>
          <w:sz w:val="24"/>
          <w:szCs w:val="24"/>
        </w:rPr>
        <w:t>（三）法定代表人授权委托书（格式）</w:t>
      </w:r>
    </w:p>
    <w:p w14:paraId="732C7F5F">
      <w:pPr>
        <w:spacing w:line="360" w:lineRule="auto"/>
        <w:ind w:firstLine="480" w:firstLineChars="200"/>
        <w:rPr>
          <w:rFonts w:ascii="宋体" w:hAnsi="宋体" w:cs="宋体"/>
          <w:sz w:val="24"/>
          <w:szCs w:val="24"/>
        </w:rPr>
      </w:pPr>
      <w:r>
        <w:rPr>
          <w:rFonts w:hint="eastAsia" w:ascii="宋体" w:hAnsi="宋体" w:cs="宋体"/>
          <w:sz w:val="24"/>
          <w:szCs w:val="24"/>
        </w:rPr>
        <w:t>（四）基本资格条件承诺函（格式）</w:t>
      </w:r>
    </w:p>
    <w:p w14:paraId="0CAE73A8">
      <w:pPr>
        <w:spacing w:line="360" w:lineRule="auto"/>
        <w:ind w:firstLine="480" w:firstLineChars="200"/>
        <w:rPr>
          <w:rFonts w:ascii="宋体" w:hAnsi="宋体" w:cs="宋体"/>
          <w:sz w:val="24"/>
          <w:szCs w:val="24"/>
        </w:rPr>
      </w:pPr>
      <w:r>
        <w:rPr>
          <w:rFonts w:hint="eastAsia" w:ascii="宋体" w:hAnsi="宋体" w:cs="宋体"/>
          <w:sz w:val="24"/>
          <w:szCs w:val="24"/>
        </w:rPr>
        <w:t>（五）特定资格条件证书或证明文件</w:t>
      </w:r>
    </w:p>
    <w:p w14:paraId="2DEE141F">
      <w:pPr>
        <w:spacing w:line="500" w:lineRule="exact"/>
        <w:ind w:firstLine="482" w:firstLineChars="200"/>
        <w:rPr>
          <w:rFonts w:ascii="宋体" w:hAnsi="宋体" w:cs="宋体"/>
          <w:b/>
          <w:bCs/>
          <w:sz w:val="24"/>
          <w:szCs w:val="24"/>
        </w:rPr>
      </w:pPr>
      <w:r>
        <w:rPr>
          <w:rFonts w:hint="eastAsia" w:ascii="宋体" w:hAnsi="宋体" w:cs="宋体"/>
          <w:b/>
          <w:bCs/>
          <w:sz w:val="24"/>
          <w:szCs w:val="24"/>
        </w:rPr>
        <w:t>五、其他资料</w:t>
      </w:r>
    </w:p>
    <w:p w14:paraId="741BC851">
      <w:pPr>
        <w:spacing w:line="500" w:lineRule="exact"/>
        <w:ind w:firstLine="480" w:firstLineChars="200"/>
        <w:rPr>
          <w:rFonts w:ascii="宋体" w:hAnsi="宋体" w:cs="宋体"/>
          <w:b/>
          <w:sz w:val="24"/>
          <w:szCs w:val="24"/>
        </w:rPr>
      </w:pPr>
      <w:r>
        <w:rPr>
          <w:rFonts w:hint="eastAsia" w:ascii="宋体" w:hAnsi="宋体" w:cs="宋体"/>
          <w:sz w:val="24"/>
          <w:szCs w:val="24"/>
        </w:rPr>
        <w:t>（一）中小企业声明函、监狱企业证明文件、残疾人福利性单位声明函</w:t>
      </w:r>
    </w:p>
    <w:p w14:paraId="6472EC91">
      <w:pPr>
        <w:spacing w:line="500" w:lineRule="exact"/>
        <w:ind w:firstLine="480" w:firstLineChars="200"/>
        <w:rPr>
          <w:rFonts w:ascii="宋体" w:hAnsi="宋体" w:cs="宋体"/>
          <w:sz w:val="24"/>
          <w:szCs w:val="24"/>
        </w:rPr>
      </w:pPr>
      <w:r>
        <w:rPr>
          <w:rFonts w:hint="eastAsia" w:ascii="宋体" w:hAnsi="宋体" w:cs="宋体"/>
          <w:sz w:val="24"/>
          <w:szCs w:val="24"/>
        </w:rPr>
        <w:t>（二）其他与项目有关的资料</w:t>
      </w:r>
    </w:p>
    <w:p w14:paraId="4DD83146">
      <w:pPr>
        <w:spacing w:line="360" w:lineRule="auto"/>
        <w:ind w:firstLine="480" w:firstLineChars="200"/>
        <w:rPr>
          <w:rFonts w:ascii="宋体" w:hAnsi="宋体" w:cs="宋体"/>
          <w:sz w:val="24"/>
          <w:szCs w:val="24"/>
        </w:rPr>
      </w:pPr>
    </w:p>
    <w:p w14:paraId="0A66E53C">
      <w:pPr>
        <w:spacing w:line="440" w:lineRule="exact"/>
        <w:ind w:firstLine="480" w:firstLineChars="200"/>
        <w:rPr>
          <w:rFonts w:ascii="宋体" w:hAnsi="宋体" w:cs="宋体"/>
          <w:sz w:val="24"/>
          <w:szCs w:val="24"/>
        </w:rPr>
        <w:sectPr>
          <w:pgSz w:w="11907" w:h="16840"/>
          <w:pgMar w:top="1134" w:right="1191" w:bottom="1134" w:left="1191" w:header="851" w:footer="992" w:gutter="0"/>
          <w:cols w:space="720" w:num="1"/>
          <w:docGrid w:linePitch="380" w:charSpace="-5735"/>
        </w:sectPr>
      </w:pPr>
    </w:p>
    <w:p w14:paraId="719B0B9F">
      <w:pPr>
        <w:pStyle w:val="5"/>
        <w:spacing w:before="0" w:after="0" w:line="360" w:lineRule="auto"/>
        <w:ind w:firstLine="482" w:firstLineChars="200"/>
        <w:rPr>
          <w:rFonts w:ascii="宋体" w:hAnsi="宋体" w:cs="宋体"/>
          <w:sz w:val="24"/>
          <w:szCs w:val="24"/>
        </w:rPr>
      </w:pPr>
      <w:bookmarkStart w:id="84" w:name="_Toc20130567"/>
      <w:bookmarkStart w:id="85" w:name="_Toc313888360"/>
      <w:bookmarkStart w:id="86" w:name="_Toc313008356"/>
      <w:bookmarkStart w:id="87" w:name="_Toc342913419"/>
      <w:bookmarkStart w:id="88" w:name="_Toc12789073"/>
      <w:bookmarkStart w:id="89" w:name="_Toc283382454"/>
      <w:r>
        <w:rPr>
          <w:rFonts w:hint="eastAsia" w:ascii="宋体" w:hAnsi="宋体" w:cs="宋体"/>
          <w:sz w:val="24"/>
          <w:szCs w:val="24"/>
        </w:rPr>
        <w:t>一、经济部分</w:t>
      </w:r>
      <w:bookmarkEnd w:id="84"/>
      <w:bookmarkEnd w:id="85"/>
      <w:bookmarkEnd w:id="86"/>
      <w:bookmarkEnd w:id="87"/>
    </w:p>
    <w:bookmarkEnd w:id="88"/>
    <w:bookmarkEnd w:id="89"/>
    <w:p w14:paraId="5F6C9590">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（一）竞争性磋商报价函</w:t>
      </w:r>
    </w:p>
    <w:p w14:paraId="6BD4B6C3">
      <w:pPr>
        <w:tabs>
          <w:tab w:val="left" w:pos="6300"/>
        </w:tabs>
        <w:snapToGrid w:val="0"/>
        <w:spacing w:line="520" w:lineRule="exact"/>
        <w:jc w:val="center"/>
        <w:outlineLvl w:val="0"/>
        <w:rPr>
          <w:rFonts w:ascii="宋体" w:hAnsi="宋体" w:cs="宋体"/>
          <w:b/>
          <w:szCs w:val="28"/>
        </w:rPr>
      </w:pPr>
      <w:r>
        <w:rPr>
          <w:rFonts w:hint="eastAsia" w:ascii="宋体" w:hAnsi="宋体" w:cs="宋体"/>
          <w:b/>
          <w:szCs w:val="28"/>
        </w:rPr>
        <w:t>竞争性磋商报价函</w:t>
      </w:r>
    </w:p>
    <w:p w14:paraId="7043240F">
      <w:pPr>
        <w:tabs>
          <w:tab w:val="left" w:pos="6300"/>
        </w:tabs>
        <w:snapToGrid w:val="0"/>
        <w:spacing w:line="520" w:lineRule="exact"/>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106620BE">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我方收到____________________________（项目名称）的竞争性磋商文件，经详细研究，决定参加该项目的磋商。</w:t>
      </w:r>
    </w:p>
    <w:p w14:paraId="4C2C4E5F">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1.愿意按照竞争性磋商文件中的一切要求，提供本项目的服务，初始报价为人民币大写：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元。以我公司最后报价为准。</w:t>
      </w:r>
    </w:p>
    <w:p w14:paraId="2D6541B0">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w:t>
      </w:r>
    </w:p>
    <w:p w14:paraId="738258E7">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3.我方承诺：本次磋商的有效期为90天。</w:t>
      </w:r>
    </w:p>
    <w:p w14:paraId="45829D81">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4.我方完全理解和接受贵方竞争性磋商文件的一切规定和要求及评审办法。</w:t>
      </w:r>
    </w:p>
    <w:p w14:paraId="28C75C5C">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5.在整个竞争性磋商过程中，我方若有违规行为，接受按照《中华人民共和国政府采购法》和《竞争性磋商文件》之规定给予惩罚。</w:t>
      </w:r>
    </w:p>
    <w:p w14:paraId="0305F065">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6.我方若成为成交供应商，将按照最终磋商结果签订合同，并且严格履行合同义务。本承诺函将成为合同不可分割的一部分，与合同具有同等的法律效力。</w:t>
      </w:r>
    </w:p>
    <w:p w14:paraId="286B014A">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7.如果我方成为成交供应商，保证在接到成交通知书后，向采购代理机构缴纳竞争性磋商文件规定的采购代理服务费。</w:t>
      </w:r>
    </w:p>
    <w:p w14:paraId="05CAAFB4">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6719683F">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供应商（公章）：</w:t>
      </w:r>
    </w:p>
    <w:p w14:paraId="377D3187">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 xml:space="preserve">地址：  </w:t>
      </w:r>
    </w:p>
    <w:p w14:paraId="2D921682">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电话：                                             传真：</w:t>
      </w:r>
    </w:p>
    <w:p w14:paraId="5A488CB5">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网址：                                             邮编：</w:t>
      </w:r>
    </w:p>
    <w:p w14:paraId="272B119C">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联系人：</w:t>
      </w:r>
    </w:p>
    <w:p w14:paraId="79FB9485">
      <w:pPr>
        <w:tabs>
          <w:tab w:val="left" w:pos="6300"/>
        </w:tabs>
        <w:snapToGrid w:val="0"/>
        <w:spacing w:line="520" w:lineRule="exact"/>
        <w:ind w:firstLine="570"/>
        <w:rPr>
          <w:rFonts w:ascii="宋体" w:hAnsi="宋体" w:cs="宋体"/>
          <w:sz w:val="24"/>
          <w:szCs w:val="24"/>
        </w:rPr>
      </w:pPr>
    </w:p>
    <w:p w14:paraId="4505FB81">
      <w:pPr>
        <w:snapToGrid w:val="0"/>
        <w:spacing w:line="520" w:lineRule="exact"/>
        <w:ind w:firstLine="480" w:firstLineChars="200"/>
        <w:rPr>
          <w:rFonts w:ascii="宋体" w:hAnsi="宋体" w:cs="宋体"/>
          <w:sz w:val="24"/>
          <w:szCs w:val="24"/>
        </w:rPr>
      </w:pPr>
      <w:r>
        <w:rPr>
          <w:rFonts w:hint="eastAsia" w:ascii="宋体" w:hAnsi="宋体" w:cs="宋体"/>
          <w:sz w:val="24"/>
          <w:szCs w:val="24"/>
        </w:rPr>
        <w:t xml:space="preserve">                                                  年   月   日</w:t>
      </w:r>
    </w:p>
    <w:p w14:paraId="7F1A37AE">
      <w:pPr>
        <w:snapToGrid w:val="0"/>
        <w:spacing w:line="520" w:lineRule="exact"/>
        <w:ind w:firstLine="480" w:firstLineChars="200"/>
        <w:rPr>
          <w:rFonts w:ascii="宋体" w:hAnsi="宋体" w:cs="宋体"/>
          <w:sz w:val="24"/>
          <w:szCs w:val="24"/>
        </w:rPr>
      </w:pPr>
    </w:p>
    <w:p w14:paraId="598253DA">
      <w:pPr>
        <w:snapToGrid w:val="0"/>
        <w:spacing w:line="500" w:lineRule="exact"/>
        <w:ind w:firstLine="480" w:firstLineChars="200"/>
        <w:rPr>
          <w:rFonts w:ascii="宋体" w:hAnsi="宋体" w:cs="宋体"/>
          <w:sz w:val="24"/>
          <w:szCs w:val="24"/>
        </w:rPr>
        <w:sectPr>
          <w:pgSz w:w="11907" w:h="16840"/>
          <w:pgMar w:top="1134" w:right="1191" w:bottom="1134" w:left="1191" w:header="851" w:footer="992" w:gutter="0"/>
          <w:cols w:space="720" w:num="1"/>
          <w:docGrid w:linePitch="380" w:charSpace="-5735"/>
        </w:sectPr>
      </w:pPr>
    </w:p>
    <w:p w14:paraId="763285B7">
      <w:pPr>
        <w:snapToGrid w:val="0"/>
        <w:spacing w:line="500" w:lineRule="exact"/>
        <w:ind w:firstLine="480" w:firstLineChars="200"/>
        <w:rPr>
          <w:rFonts w:ascii="宋体" w:hAnsi="宋体" w:cs="宋体"/>
          <w:sz w:val="24"/>
          <w:szCs w:val="24"/>
        </w:rPr>
      </w:pPr>
      <w:r>
        <w:rPr>
          <w:rFonts w:hint="eastAsia" w:ascii="宋体" w:hAnsi="宋体" w:cs="宋体"/>
          <w:sz w:val="24"/>
          <w:szCs w:val="24"/>
        </w:rPr>
        <w:t>（二）最后报价表</w:t>
      </w:r>
    </w:p>
    <w:p w14:paraId="6F7858C1">
      <w:pPr>
        <w:snapToGrid w:val="0"/>
        <w:spacing w:line="500" w:lineRule="exact"/>
        <w:jc w:val="center"/>
        <w:rPr>
          <w:rFonts w:ascii="宋体" w:hAnsi="宋体" w:cs="宋体"/>
          <w:b/>
          <w:bCs/>
          <w:sz w:val="36"/>
          <w:szCs w:val="36"/>
        </w:rPr>
      </w:pPr>
      <w:bookmarkStart w:id="90" w:name="_Toc313888361"/>
      <w:bookmarkStart w:id="91" w:name="_Toc342913420"/>
      <w:bookmarkStart w:id="92" w:name="_Toc313008357"/>
      <w:bookmarkStart w:id="93" w:name="_Toc20130568"/>
      <w:r>
        <w:rPr>
          <w:rFonts w:hint="eastAsia" w:ascii="宋体" w:hAnsi="宋体" w:cs="宋体"/>
          <w:b/>
          <w:bCs/>
          <w:sz w:val="36"/>
          <w:szCs w:val="36"/>
        </w:rPr>
        <w:t>最后报价表</w:t>
      </w:r>
    </w:p>
    <w:p w14:paraId="66A1877E">
      <w:pPr>
        <w:pStyle w:val="2"/>
        <w:rPr>
          <w:rFonts w:hAnsi="宋体" w:cs="宋体"/>
          <w:color w:val="auto"/>
        </w:rPr>
      </w:pPr>
    </w:p>
    <w:tbl>
      <w:tblPr>
        <w:tblStyle w:val="14"/>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2038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7C6D3DF0">
            <w:pPr>
              <w:spacing w:line="500" w:lineRule="exact"/>
              <w:jc w:val="center"/>
              <w:rPr>
                <w:rFonts w:ascii="宋体" w:hAnsi="宋体" w:cs="宋体"/>
                <w:sz w:val="24"/>
                <w:szCs w:val="24"/>
              </w:rPr>
            </w:pPr>
            <w:r>
              <w:rPr>
                <w:rFonts w:hint="eastAsia" w:ascii="宋体" w:hAnsi="宋体" w:cs="宋体"/>
                <w:sz w:val="24"/>
                <w:szCs w:val="24"/>
              </w:rPr>
              <w:t>供应商全称</w:t>
            </w:r>
          </w:p>
        </w:tc>
        <w:tc>
          <w:tcPr>
            <w:tcW w:w="7769" w:type="dxa"/>
            <w:vAlign w:val="center"/>
          </w:tcPr>
          <w:p w14:paraId="3F60020F">
            <w:pPr>
              <w:spacing w:line="500" w:lineRule="exact"/>
              <w:jc w:val="center"/>
              <w:rPr>
                <w:rFonts w:ascii="宋体" w:hAnsi="宋体" w:cs="宋体"/>
                <w:sz w:val="24"/>
                <w:szCs w:val="24"/>
              </w:rPr>
            </w:pPr>
          </w:p>
        </w:tc>
      </w:tr>
      <w:tr w14:paraId="4DA9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345C8975">
            <w:pPr>
              <w:spacing w:line="500" w:lineRule="exact"/>
              <w:rPr>
                <w:rFonts w:ascii="宋体" w:hAnsi="宋体" w:cs="宋体"/>
                <w:sz w:val="24"/>
                <w:szCs w:val="24"/>
              </w:rPr>
            </w:pPr>
            <w:r>
              <w:rPr>
                <w:rFonts w:hint="eastAsia" w:ascii="宋体" w:hAnsi="宋体" w:cs="宋体"/>
                <w:sz w:val="24"/>
                <w:szCs w:val="24"/>
              </w:rPr>
              <w:t>项目名称：</w:t>
            </w:r>
          </w:p>
        </w:tc>
      </w:tr>
      <w:tr w14:paraId="5FE5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580AF4D9">
            <w:pPr>
              <w:spacing w:line="560" w:lineRule="exact"/>
              <w:rPr>
                <w:rFonts w:ascii="宋体" w:hAnsi="宋体" w:cs="宋体"/>
                <w:sz w:val="24"/>
                <w:szCs w:val="24"/>
              </w:rPr>
            </w:pPr>
            <w:r>
              <w:rPr>
                <w:rFonts w:hint="eastAsia" w:ascii="宋体" w:hAnsi="宋体" w:cs="宋体"/>
                <w:sz w:val="24"/>
                <w:szCs w:val="24"/>
              </w:rPr>
              <w:t xml:space="preserve">总价报价（大写）：                        小写：         元                         </w:t>
            </w:r>
          </w:p>
        </w:tc>
      </w:tr>
      <w:tr w14:paraId="5D65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30249B0F">
            <w:pPr>
              <w:pStyle w:val="9"/>
              <w:spacing w:line="500" w:lineRule="exact"/>
              <w:rPr>
                <w:rFonts w:ascii="宋体" w:hAnsi="宋体" w:cs="宋体"/>
                <w:sz w:val="24"/>
                <w:szCs w:val="24"/>
              </w:rPr>
            </w:pPr>
            <w:r>
              <w:rPr>
                <w:rFonts w:hint="eastAsia" w:ascii="宋体" w:hAnsi="宋体" w:cs="宋体"/>
                <w:sz w:val="24"/>
                <w:szCs w:val="24"/>
              </w:rPr>
              <w:t>备注：</w:t>
            </w:r>
          </w:p>
        </w:tc>
      </w:tr>
    </w:tbl>
    <w:p w14:paraId="50116CF8">
      <w:pPr>
        <w:pStyle w:val="22"/>
        <w:rPr>
          <w:rFonts w:ascii="宋体" w:hAnsi="宋体" w:cs="宋体"/>
          <w:sz w:val="24"/>
          <w:szCs w:val="24"/>
        </w:rPr>
      </w:pPr>
    </w:p>
    <w:p w14:paraId="115E2121">
      <w:pPr>
        <w:pStyle w:val="22"/>
        <w:rPr>
          <w:rFonts w:ascii="宋体" w:hAnsi="宋体" w:cs="宋体"/>
          <w:sz w:val="24"/>
          <w:szCs w:val="24"/>
        </w:rPr>
      </w:pPr>
    </w:p>
    <w:p w14:paraId="224ACB24">
      <w:pPr>
        <w:snapToGrid w:val="0"/>
        <w:spacing w:line="500" w:lineRule="exact"/>
        <w:ind w:firstLine="570"/>
        <w:jc w:val="center"/>
        <w:rPr>
          <w:rFonts w:ascii="宋体" w:hAnsi="宋体" w:cs="宋体"/>
          <w:b/>
          <w:bCs/>
          <w:sz w:val="24"/>
          <w:szCs w:val="24"/>
        </w:rPr>
      </w:pPr>
    </w:p>
    <w:p w14:paraId="01956CC3">
      <w:pPr>
        <w:spacing w:line="500" w:lineRule="exact"/>
        <w:ind w:firstLine="241" w:firstLineChars="100"/>
        <w:rPr>
          <w:rFonts w:ascii="宋体" w:hAnsi="宋体" w:cs="宋体"/>
          <w:b/>
          <w:bCs/>
          <w:sz w:val="24"/>
          <w:szCs w:val="24"/>
        </w:rPr>
      </w:pPr>
      <w:r>
        <w:rPr>
          <w:rFonts w:hint="eastAsia" w:ascii="宋体" w:hAnsi="宋体" w:cs="宋体"/>
          <w:b/>
          <w:bCs/>
          <w:sz w:val="24"/>
          <w:szCs w:val="24"/>
        </w:rPr>
        <w:t>供应商：                            法人授权代表：</w:t>
      </w:r>
    </w:p>
    <w:p w14:paraId="1D1DFC98">
      <w:pPr>
        <w:spacing w:line="500" w:lineRule="exact"/>
        <w:rPr>
          <w:rFonts w:ascii="宋体" w:hAnsi="宋体" w:cs="宋体"/>
          <w:sz w:val="24"/>
          <w:szCs w:val="24"/>
        </w:rPr>
      </w:pPr>
      <w:r>
        <w:rPr>
          <w:rFonts w:hint="eastAsia" w:ascii="宋体" w:hAnsi="宋体" w:cs="宋体"/>
          <w:b/>
          <w:bCs/>
          <w:sz w:val="24"/>
          <w:szCs w:val="24"/>
        </w:rPr>
        <w:t xml:space="preserve">                               </w:t>
      </w:r>
    </w:p>
    <w:p w14:paraId="0FF8204D">
      <w:pPr>
        <w:spacing w:line="500" w:lineRule="exact"/>
        <w:rPr>
          <w:rFonts w:ascii="宋体" w:hAnsi="宋体" w:cs="宋体"/>
          <w:sz w:val="24"/>
          <w:szCs w:val="24"/>
        </w:rPr>
      </w:pPr>
      <w:r>
        <w:rPr>
          <w:rFonts w:hint="eastAsia" w:ascii="宋体" w:hAnsi="宋体" w:cs="宋体"/>
          <w:sz w:val="24"/>
          <w:szCs w:val="24"/>
        </w:rPr>
        <w:t xml:space="preserve">                                            年     月     日</w:t>
      </w:r>
    </w:p>
    <w:p w14:paraId="63F7CD40">
      <w:pPr>
        <w:snapToGrid w:val="0"/>
        <w:spacing w:line="500" w:lineRule="exact"/>
        <w:ind w:firstLine="480" w:firstLineChars="200"/>
        <w:rPr>
          <w:rFonts w:ascii="宋体" w:hAnsi="宋体" w:cs="宋体"/>
          <w:sz w:val="24"/>
          <w:szCs w:val="24"/>
        </w:rPr>
      </w:pPr>
    </w:p>
    <w:p w14:paraId="59A38287">
      <w:pPr>
        <w:snapToGrid w:val="0"/>
        <w:spacing w:line="500" w:lineRule="exact"/>
        <w:ind w:firstLine="480" w:firstLineChars="200"/>
        <w:rPr>
          <w:rFonts w:ascii="宋体" w:hAnsi="宋体" w:cs="宋体"/>
          <w:sz w:val="24"/>
          <w:szCs w:val="24"/>
        </w:rPr>
      </w:pPr>
    </w:p>
    <w:p w14:paraId="44E6B41D">
      <w:pPr>
        <w:pStyle w:val="5"/>
        <w:spacing w:before="0" w:after="0" w:line="360" w:lineRule="auto"/>
        <w:ind w:firstLine="480" w:firstLineChars="200"/>
        <w:rPr>
          <w:rFonts w:ascii="宋体" w:hAnsi="宋体" w:cs="宋体"/>
          <w:b w:val="0"/>
          <w:bCs/>
          <w:sz w:val="24"/>
          <w:szCs w:val="24"/>
        </w:rPr>
        <w:sectPr>
          <w:pgSz w:w="11907" w:h="16840"/>
          <w:pgMar w:top="1134" w:right="1191" w:bottom="1134" w:left="1191" w:header="851" w:footer="992" w:gutter="0"/>
          <w:cols w:space="720" w:num="1"/>
          <w:docGrid w:linePitch="380" w:charSpace="-5735"/>
        </w:sectPr>
      </w:pPr>
      <w:r>
        <w:rPr>
          <w:rFonts w:hint="eastAsia" w:ascii="宋体" w:hAnsi="宋体" w:cs="宋体"/>
          <w:b w:val="0"/>
          <w:bCs/>
          <w:sz w:val="24"/>
          <w:szCs w:val="24"/>
        </w:rPr>
        <w:t>请各供应商将最后报价表单独打印（响应文件中不提供本表），并随身携带到开标现场，通过磋商后，在开标现场填写最后报价表，务必填写清楚，准确无误。如在规定时间内不填写上交最</w:t>
      </w:r>
      <w:r>
        <w:rPr>
          <w:rFonts w:hint="eastAsia" w:ascii="宋体" w:hAnsi="宋体" w:cs="宋体"/>
          <w:b w:val="0"/>
          <w:bCs/>
          <w:sz w:val="24"/>
          <w:szCs w:val="24"/>
          <w:lang w:val="en-US" w:eastAsia="zh-CN"/>
        </w:rPr>
        <w:t>后</w:t>
      </w:r>
      <w:r>
        <w:rPr>
          <w:rFonts w:hint="eastAsia" w:ascii="宋体" w:hAnsi="宋体" w:cs="宋体"/>
          <w:b w:val="0"/>
          <w:bCs/>
          <w:sz w:val="24"/>
          <w:szCs w:val="24"/>
        </w:rPr>
        <w:t>报价表，以第一次报价为准。最</w:t>
      </w:r>
      <w:r>
        <w:rPr>
          <w:rFonts w:hint="eastAsia" w:ascii="宋体" w:hAnsi="宋体" w:cs="宋体"/>
          <w:b w:val="0"/>
          <w:bCs/>
          <w:sz w:val="24"/>
          <w:szCs w:val="24"/>
          <w:lang w:val="en-US" w:eastAsia="zh-CN"/>
        </w:rPr>
        <w:t>后</w:t>
      </w:r>
      <w:r>
        <w:rPr>
          <w:rFonts w:hint="eastAsia" w:ascii="宋体" w:hAnsi="宋体" w:cs="宋体"/>
          <w:b w:val="0"/>
          <w:bCs/>
          <w:sz w:val="24"/>
          <w:szCs w:val="24"/>
        </w:rPr>
        <w:t>报价不得高于第一次报价，否则按不响应竞争性磋商文件处理。</w:t>
      </w:r>
    </w:p>
    <w:p w14:paraId="455E3FAA">
      <w:pPr>
        <w:pStyle w:val="5"/>
        <w:spacing w:before="0" w:after="0" w:line="360" w:lineRule="auto"/>
        <w:ind w:firstLine="482" w:firstLineChars="200"/>
        <w:rPr>
          <w:rFonts w:ascii="宋体" w:hAnsi="宋体" w:cs="宋体"/>
          <w:sz w:val="24"/>
          <w:szCs w:val="24"/>
        </w:rPr>
      </w:pPr>
      <w:r>
        <w:rPr>
          <w:rFonts w:hint="eastAsia" w:ascii="宋体" w:hAnsi="宋体" w:cs="宋体"/>
          <w:sz w:val="24"/>
          <w:szCs w:val="24"/>
        </w:rPr>
        <w:t>二、技术部分</w:t>
      </w:r>
      <w:bookmarkEnd w:id="90"/>
      <w:bookmarkEnd w:id="91"/>
      <w:bookmarkEnd w:id="92"/>
      <w:bookmarkEnd w:id="93"/>
    </w:p>
    <w:p w14:paraId="41AAD547">
      <w:pPr>
        <w:tabs>
          <w:tab w:val="left" w:pos="6300"/>
        </w:tabs>
        <w:snapToGrid w:val="0"/>
        <w:spacing w:line="500" w:lineRule="exact"/>
        <w:ind w:firstLine="480" w:firstLineChars="200"/>
        <w:rPr>
          <w:rFonts w:ascii="宋体" w:hAnsi="宋体" w:cs="宋体"/>
          <w:szCs w:val="24"/>
        </w:rPr>
      </w:pPr>
      <w:r>
        <w:rPr>
          <w:rFonts w:hint="eastAsia" w:ascii="宋体" w:hAnsi="宋体" w:cs="宋体"/>
          <w:sz w:val="24"/>
          <w:szCs w:val="24"/>
        </w:rPr>
        <w:t>（一）技术响应偏离表</w:t>
      </w:r>
    </w:p>
    <w:p w14:paraId="2FE5A76C">
      <w:pPr>
        <w:pStyle w:val="9"/>
        <w:tabs>
          <w:tab w:val="left" w:pos="6300"/>
        </w:tabs>
        <w:snapToGrid w:val="0"/>
        <w:spacing w:line="500" w:lineRule="exact"/>
        <w:ind w:firstLine="480" w:firstLineChars="200"/>
        <w:outlineLvl w:val="0"/>
        <w:rPr>
          <w:rFonts w:ascii="宋体" w:hAnsi="宋体" w:cs="宋体"/>
          <w:sz w:val="24"/>
        </w:rPr>
      </w:pPr>
      <w:r>
        <w:rPr>
          <w:rFonts w:hint="eastAsia" w:ascii="宋体" w:hAnsi="宋体" w:cs="宋体"/>
          <w:sz w:val="24"/>
        </w:rPr>
        <w:t>项目号：</w:t>
      </w:r>
    </w:p>
    <w:p w14:paraId="2448115D">
      <w:pPr>
        <w:pStyle w:val="9"/>
        <w:tabs>
          <w:tab w:val="left" w:pos="6300"/>
        </w:tabs>
        <w:snapToGrid w:val="0"/>
        <w:spacing w:line="500" w:lineRule="exact"/>
        <w:ind w:firstLine="480" w:firstLineChars="200"/>
        <w:outlineLvl w:val="0"/>
        <w:rPr>
          <w:rFonts w:ascii="宋体" w:hAnsi="宋体" w:cs="宋体"/>
          <w:sz w:val="24"/>
        </w:rPr>
      </w:pPr>
      <w:r>
        <w:rPr>
          <w:rFonts w:hint="eastAsia" w:ascii="宋体" w:hAnsi="宋体" w:cs="宋体"/>
          <w:sz w:val="24"/>
        </w:rPr>
        <w:t>磋商项目名称：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1C6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9D27CFE">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序号</w:t>
            </w:r>
          </w:p>
        </w:tc>
        <w:tc>
          <w:tcPr>
            <w:tcW w:w="2658" w:type="dxa"/>
            <w:vAlign w:val="center"/>
          </w:tcPr>
          <w:p w14:paraId="08196268">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采购需求</w:t>
            </w:r>
          </w:p>
        </w:tc>
        <w:tc>
          <w:tcPr>
            <w:tcW w:w="2759" w:type="dxa"/>
            <w:vAlign w:val="center"/>
          </w:tcPr>
          <w:p w14:paraId="3E1955A2">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响应情况</w:t>
            </w:r>
          </w:p>
        </w:tc>
        <w:tc>
          <w:tcPr>
            <w:tcW w:w="2067" w:type="dxa"/>
            <w:vAlign w:val="center"/>
          </w:tcPr>
          <w:p w14:paraId="164A8A73">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差异说明</w:t>
            </w:r>
          </w:p>
        </w:tc>
      </w:tr>
      <w:tr w14:paraId="4D91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A85F25">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66423EF8">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6EC29563">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31C307A7">
            <w:pPr>
              <w:tabs>
                <w:tab w:val="left" w:pos="6300"/>
              </w:tabs>
              <w:snapToGrid w:val="0"/>
              <w:spacing w:line="500" w:lineRule="exact"/>
              <w:jc w:val="center"/>
              <w:outlineLvl w:val="0"/>
              <w:rPr>
                <w:rFonts w:ascii="宋体" w:hAnsi="宋体" w:cs="宋体"/>
                <w:sz w:val="21"/>
                <w:szCs w:val="21"/>
              </w:rPr>
            </w:pPr>
          </w:p>
        </w:tc>
      </w:tr>
      <w:tr w14:paraId="123D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F660745">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79822DF1">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54793448">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65133FBD">
            <w:pPr>
              <w:tabs>
                <w:tab w:val="left" w:pos="6300"/>
              </w:tabs>
              <w:snapToGrid w:val="0"/>
              <w:spacing w:line="500" w:lineRule="exact"/>
              <w:jc w:val="center"/>
              <w:outlineLvl w:val="0"/>
              <w:rPr>
                <w:rFonts w:ascii="宋体" w:hAnsi="宋体" w:cs="宋体"/>
                <w:sz w:val="21"/>
                <w:szCs w:val="21"/>
              </w:rPr>
            </w:pPr>
          </w:p>
        </w:tc>
      </w:tr>
      <w:tr w14:paraId="47D2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FE5361">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5640035D">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5CD06AF4">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50132272">
            <w:pPr>
              <w:tabs>
                <w:tab w:val="left" w:pos="6300"/>
              </w:tabs>
              <w:snapToGrid w:val="0"/>
              <w:spacing w:line="500" w:lineRule="exact"/>
              <w:jc w:val="center"/>
              <w:outlineLvl w:val="0"/>
              <w:rPr>
                <w:rFonts w:ascii="宋体" w:hAnsi="宋体" w:cs="宋体"/>
                <w:sz w:val="21"/>
                <w:szCs w:val="21"/>
              </w:rPr>
            </w:pPr>
          </w:p>
        </w:tc>
      </w:tr>
      <w:tr w14:paraId="0DEA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BF67FE0">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78460F3C">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7193570A">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348112CE">
            <w:pPr>
              <w:tabs>
                <w:tab w:val="left" w:pos="6300"/>
              </w:tabs>
              <w:snapToGrid w:val="0"/>
              <w:spacing w:line="500" w:lineRule="exact"/>
              <w:jc w:val="center"/>
              <w:outlineLvl w:val="0"/>
              <w:rPr>
                <w:rFonts w:ascii="宋体" w:hAnsi="宋体" w:cs="宋体"/>
                <w:sz w:val="21"/>
                <w:szCs w:val="21"/>
              </w:rPr>
            </w:pPr>
          </w:p>
        </w:tc>
      </w:tr>
      <w:tr w14:paraId="4222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E045A60">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4E943164">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57C58B8A">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6F455343">
            <w:pPr>
              <w:tabs>
                <w:tab w:val="left" w:pos="6300"/>
              </w:tabs>
              <w:snapToGrid w:val="0"/>
              <w:spacing w:line="500" w:lineRule="exact"/>
              <w:jc w:val="center"/>
              <w:outlineLvl w:val="0"/>
              <w:rPr>
                <w:rFonts w:ascii="宋体" w:hAnsi="宋体" w:cs="宋体"/>
                <w:sz w:val="21"/>
                <w:szCs w:val="21"/>
              </w:rPr>
            </w:pPr>
          </w:p>
        </w:tc>
      </w:tr>
      <w:tr w14:paraId="2A11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96C431">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494712FA">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25D66935">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50E76E3B">
            <w:pPr>
              <w:tabs>
                <w:tab w:val="left" w:pos="6300"/>
              </w:tabs>
              <w:snapToGrid w:val="0"/>
              <w:spacing w:line="500" w:lineRule="exact"/>
              <w:jc w:val="center"/>
              <w:outlineLvl w:val="0"/>
              <w:rPr>
                <w:rFonts w:ascii="宋体" w:hAnsi="宋体" w:cs="宋体"/>
                <w:sz w:val="21"/>
                <w:szCs w:val="21"/>
              </w:rPr>
            </w:pPr>
          </w:p>
        </w:tc>
      </w:tr>
      <w:tr w14:paraId="6191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218CBBD">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67DCDF5C">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31CAC758">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6994C6E2">
            <w:pPr>
              <w:tabs>
                <w:tab w:val="left" w:pos="6300"/>
              </w:tabs>
              <w:snapToGrid w:val="0"/>
              <w:spacing w:line="500" w:lineRule="exact"/>
              <w:jc w:val="center"/>
              <w:outlineLvl w:val="0"/>
              <w:rPr>
                <w:rFonts w:ascii="宋体" w:hAnsi="宋体" w:cs="宋体"/>
                <w:sz w:val="21"/>
                <w:szCs w:val="21"/>
              </w:rPr>
            </w:pPr>
          </w:p>
        </w:tc>
      </w:tr>
      <w:tr w14:paraId="4B1B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11B68A">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2B92E8E4">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3629B414">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17B68627">
            <w:pPr>
              <w:tabs>
                <w:tab w:val="left" w:pos="6300"/>
              </w:tabs>
              <w:snapToGrid w:val="0"/>
              <w:spacing w:line="500" w:lineRule="exact"/>
              <w:jc w:val="center"/>
              <w:outlineLvl w:val="0"/>
              <w:rPr>
                <w:rFonts w:ascii="宋体" w:hAnsi="宋体" w:cs="宋体"/>
                <w:sz w:val="21"/>
                <w:szCs w:val="21"/>
              </w:rPr>
            </w:pPr>
          </w:p>
        </w:tc>
      </w:tr>
    </w:tbl>
    <w:p w14:paraId="6B3398A3">
      <w:pPr>
        <w:spacing w:line="500" w:lineRule="exact"/>
        <w:ind w:firstLine="600" w:firstLineChars="250"/>
        <w:rPr>
          <w:rFonts w:ascii="宋体" w:hAnsi="宋体" w:cs="宋体"/>
          <w:sz w:val="24"/>
          <w:szCs w:val="28"/>
        </w:rPr>
      </w:pPr>
      <w:r>
        <w:rPr>
          <w:rFonts w:hint="eastAsia" w:ascii="宋体" w:hAnsi="宋体" w:cs="宋体"/>
          <w:sz w:val="24"/>
          <w:szCs w:val="28"/>
        </w:rPr>
        <w:t>供应商：                                      法人授权代表：</w:t>
      </w:r>
    </w:p>
    <w:p w14:paraId="2C10CC75">
      <w:pPr>
        <w:spacing w:line="500" w:lineRule="exact"/>
        <w:rPr>
          <w:rFonts w:ascii="宋体" w:hAnsi="宋体" w:cs="宋体"/>
          <w:sz w:val="24"/>
          <w:szCs w:val="28"/>
        </w:rPr>
      </w:pPr>
      <w:r>
        <w:rPr>
          <w:rFonts w:hint="eastAsia" w:ascii="宋体" w:hAnsi="宋体" w:cs="宋体"/>
          <w:sz w:val="24"/>
          <w:szCs w:val="28"/>
        </w:rPr>
        <w:t xml:space="preserve">   </w:t>
      </w:r>
    </w:p>
    <w:p w14:paraId="12964F61">
      <w:pPr>
        <w:spacing w:line="500" w:lineRule="exact"/>
        <w:ind w:firstLine="720" w:firstLineChars="300"/>
        <w:rPr>
          <w:rFonts w:ascii="宋体" w:hAnsi="宋体" w:cs="宋体"/>
          <w:sz w:val="24"/>
          <w:szCs w:val="28"/>
        </w:rPr>
      </w:pPr>
      <w:r>
        <w:rPr>
          <w:rFonts w:hint="eastAsia" w:ascii="宋体" w:hAnsi="宋体" w:cs="宋体"/>
          <w:sz w:val="24"/>
          <w:szCs w:val="28"/>
        </w:rPr>
        <w:t>（供应商公章）                               （签字或盖章）</w:t>
      </w:r>
    </w:p>
    <w:p w14:paraId="16454C7B">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4C78AA34">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69E10D4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1.本表即为对本项目“第二篇  项目技术需求”中所列条款进行比较和响应；</w:t>
      </w:r>
    </w:p>
    <w:p w14:paraId="45A80D52">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rPr>
        <w:t>2.本表可扩展。</w:t>
      </w:r>
    </w:p>
    <w:p w14:paraId="62908C85">
      <w:pPr>
        <w:tabs>
          <w:tab w:val="left" w:pos="6300"/>
        </w:tabs>
        <w:snapToGrid w:val="0"/>
        <w:spacing w:line="500" w:lineRule="exact"/>
        <w:rPr>
          <w:rFonts w:ascii="宋体" w:hAnsi="宋体" w:cs="宋体"/>
          <w:sz w:val="24"/>
          <w:szCs w:val="24"/>
        </w:rPr>
      </w:pPr>
    </w:p>
    <w:p w14:paraId="2FC35F18">
      <w:pPr>
        <w:pStyle w:val="5"/>
        <w:spacing w:before="0" w:after="0" w:line="360" w:lineRule="auto"/>
        <w:ind w:firstLine="482" w:firstLineChars="200"/>
        <w:rPr>
          <w:rFonts w:ascii="宋体" w:hAnsi="宋体" w:cs="宋体"/>
          <w:sz w:val="24"/>
          <w:szCs w:val="24"/>
        </w:rPr>
        <w:sectPr>
          <w:pgSz w:w="11907" w:h="16840"/>
          <w:pgMar w:top="1134" w:right="1191" w:bottom="1134" w:left="1191" w:header="851" w:footer="992" w:gutter="0"/>
          <w:cols w:space="720" w:num="1"/>
          <w:docGrid w:linePitch="380" w:charSpace="-5735"/>
        </w:sectPr>
      </w:pPr>
      <w:bookmarkStart w:id="94" w:name="_Toc20130569"/>
      <w:bookmarkStart w:id="95" w:name="_Toc342913421"/>
      <w:bookmarkStart w:id="96" w:name="_Toc313008358"/>
      <w:bookmarkStart w:id="97" w:name="_Toc313888362"/>
    </w:p>
    <w:p w14:paraId="5C76ED44">
      <w:pPr>
        <w:tabs>
          <w:tab w:val="left" w:pos="6300"/>
        </w:tabs>
        <w:snapToGrid w:val="0"/>
        <w:spacing w:line="500" w:lineRule="exact"/>
        <w:ind w:firstLine="480" w:firstLineChars="200"/>
        <w:rPr>
          <w:rFonts w:ascii="宋体" w:hAnsi="宋体" w:cs="宋体"/>
          <w:sz w:val="24"/>
          <w:szCs w:val="24"/>
        </w:rPr>
        <w:sectPr>
          <w:pgSz w:w="11907" w:h="16840"/>
          <w:pgMar w:top="1134" w:right="1191" w:bottom="1134" w:left="1191" w:header="851" w:footer="992" w:gutter="0"/>
          <w:cols w:space="720" w:num="1"/>
          <w:docGrid w:linePitch="380" w:charSpace="-5735"/>
        </w:sectPr>
      </w:pPr>
      <w:r>
        <w:rPr>
          <w:rFonts w:hint="eastAsia" w:ascii="宋体" w:hAnsi="宋体" w:cs="宋体"/>
          <w:sz w:val="24"/>
          <w:szCs w:val="24"/>
        </w:rPr>
        <w:t>（二）技术部分评分所需资料（格式自定）</w:t>
      </w:r>
    </w:p>
    <w:p w14:paraId="0B4AB032">
      <w:pPr>
        <w:pStyle w:val="5"/>
        <w:spacing w:before="0" w:after="0" w:line="360" w:lineRule="auto"/>
        <w:ind w:firstLine="482" w:firstLineChars="200"/>
        <w:rPr>
          <w:rFonts w:ascii="宋体" w:hAnsi="宋体" w:cs="宋体"/>
          <w:sz w:val="24"/>
          <w:szCs w:val="24"/>
        </w:rPr>
      </w:pPr>
      <w:r>
        <w:rPr>
          <w:rFonts w:hint="eastAsia" w:ascii="宋体" w:hAnsi="宋体" w:cs="宋体"/>
          <w:sz w:val="24"/>
          <w:szCs w:val="24"/>
        </w:rPr>
        <w:t>三、商务部分</w:t>
      </w:r>
      <w:bookmarkEnd w:id="94"/>
      <w:bookmarkEnd w:id="95"/>
      <w:bookmarkEnd w:id="96"/>
      <w:bookmarkEnd w:id="97"/>
    </w:p>
    <w:p w14:paraId="19B6A609">
      <w:pPr>
        <w:snapToGrid w:val="0"/>
        <w:spacing w:line="360" w:lineRule="auto"/>
        <w:ind w:firstLine="480" w:firstLineChars="200"/>
        <w:rPr>
          <w:rFonts w:ascii="宋体" w:hAnsi="宋体" w:cs="宋体"/>
          <w:sz w:val="24"/>
          <w:szCs w:val="24"/>
        </w:rPr>
      </w:pPr>
      <w:r>
        <w:rPr>
          <w:rFonts w:hint="eastAsia" w:ascii="宋体" w:hAnsi="宋体" w:cs="宋体"/>
          <w:sz w:val="24"/>
          <w:szCs w:val="24"/>
        </w:rPr>
        <w:t>（一）商务响应偏离表</w:t>
      </w:r>
    </w:p>
    <w:p w14:paraId="20852579">
      <w:pPr>
        <w:pStyle w:val="9"/>
        <w:tabs>
          <w:tab w:val="left" w:pos="6300"/>
        </w:tabs>
        <w:snapToGrid w:val="0"/>
        <w:spacing w:line="500" w:lineRule="exact"/>
        <w:ind w:firstLine="480" w:firstLineChars="200"/>
        <w:outlineLvl w:val="0"/>
        <w:rPr>
          <w:rFonts w:ascii="宋体" w:hAnsi="宋体" w:cs="宋体"/>
          <w:sz w:val="24"/>
        </w:rPr>
      </w:pPr>
      <w:r>
        <w:rPr>
          <w:rFonts w:hint="eastAsia" w:ascii="宋体" w:hAnsi="宋体" w:cs="宋体"/>
          <w:sz w:val="24"/>
        </w:rPr>
        <w:t>项目号：</w:t>
      </w:r>
    </w:p>
    <w:p w14:paraId="1745F176">
      <w:pPr>
        <w:pStyle w:val="9"/>
        <w:tabs>
          <w:tab w:val="left" w:pos="6300"/>
        </w:tabs>
        <w:snapToGrid w:val="0"/>
        <w:spacing w:line="500" w:lineRule="exact"/>
        <w:ind w:firstLine="480" w:firstLineChars="200"/>
        <w:outlineLvl w:val="0"/>
        <w:rPr>
          <w:rFonts w:ascii="宋体" w:hAnsi="宋体" w:cs="宋体"/>
          <w:sz w:val="24"/>
        </w:rPr>
      </w:pPr>
      <w:r>
        <w:rPr>
          <w:rFonts w:hint="eastAsia" w:ascii="宋体" w:hAnsi="宋体" w:cs="宋体"/>
          <w:sz w:val="24"/>
        </w:rPr>
        <w:t>磋商项目名称：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F38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D33B941">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序号</w:t>
            </w:r>
          </w:p>
        </w:tc>
        <w:tc>
          <w:tcPr>
            <w:tcW w:w="2658" w:type="dxa"/>
            <w:vAlign w:val="center"/>
          </w:tcPr>
          <w:p w14:paraId="6FFCAD18">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采购需求</w:t>
            </w:r>
          </w:p>
        </w:tc>
        <w:tc>
          <w:tcPr>
            <w:tcW w:w="2759" w:type="dxa"/>
            <w:vAlign w:val="center"/>
          </w:tcPr>
          <w:p w14:paraId="0AD41FDD">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响应情况</w:t>
            </w:r>
          </w:p>
        </w:tc>
        <w:tc>
          <w:tcPr>
            <w:tcW w:w="2067" w:type="dxa"/>
            <w:vAlign w:val="center"/>
          </w:tcPr>
          <w:p w14:paraId="3A6E020E">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差异说明</w:t>
            </w:r>
          </w:p>
        </w:tc>
      </w:tr>
      <w:tr w14:paraId="188F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CADE64C">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5CA816CC">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6E7F34F2">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33143C46">
            <w:pPr>
              <w:tabs>
                <w:tab w:val="left" w:pos="6300"/>
              </w:tabs>
              <w:snapToGrid w:val="0"/>
              <w:spacing w:line="500" w:lineRule="exact"/>
              <w:jc w:val="center"/>
              <w:outlineLvl w:val="0"/>
              <w:rPr>
                <w:rFonts w:ascii="宋体" w:hAnsi="宋体" w:cs="宋体"/>
                <w:sz w:val="21"/>
                <w:szCs w:val="21"/>
              </w:rPr>
            </w:pPr>
          </w:p>
        </w:tc>
      </w:tr>
      <w:tr w14:paraId="10C0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D888D24">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504BC09E">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66D05DB2">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0C1E20AC">
            <w:pPr>
              <w:tabs>
                <w:tab w:val="left" w:pos="6300"/>
              </w:tabs>
              <w:snapToGrid w:val="0"/>
              <w:spacing w:line="500" w:lineRule="exact"/>
              <w:jc w:val="center"/>
              <w:outlineLvl w:val="0"/>
              <w:rPr>
                <w:rFonts w:ascii="宋体" w:hAnsi="宋体" w:cs="宋体"/>
                <w:sz w:val="21"/>
                <w:szCs w:val="21"/>
              </w:rPr>
            </w:pPr>
          </w:p>
        </w:tc>
      </w:tr>
      <w:tr w14:paraId="7053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7E6EB3">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25AF576A">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0DD5C239">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1949BE0F">
            <w:pPr>
              <w:tabs>
                <w:tab w:val="left" w:pos="6300"/>
              </w:tabs>
              <w:snapToGrid w:val="0"/>
              <w:spacing w:line="500" w:lineRule="exact"/>
              <w:jc w:val="center"/>
              <w:outlineLvl w:val="0"/>
              <w:rPr>
                <w:rFonts w:ascii="宋体" w:hAnsi="宋体" w:cs="宋体"/>
                <w:sz w:val="21"/>
                <w:szCs w:val="21"/>
              </w:rPr>
            </w:pPr>
          </w:p>
        </w:tc>
      </w:tr>
      <w:tr w14:paraId="5F9E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034691">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0D143086">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39A46B64">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5E84D903">
            <w:pPr>
              <w:tabs>
                <w:tab w:val="left" w:pos="6300"/>
              </w:tabs>
              <w:snapToGrid w:val="0"/>
              <w:spacing w:line="500" w:lineRule="exact"/>
              <w:jc w:val="center"/>
              <w:outlineLvl w:val="0"/>
              <w:rPr>
                <w:rFonts w:ascii="宋体" w:hAnsi="宋体" w:cs="宋体"/>
                <w:sz w:val="21"/>
                <w:szCs w:val="21"/>
              </w:rPr>
            </w:pPr>
          </w:p>
        </w:tc>
      </w:tr>
      <w:tr w14:paraId="7A7B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CD0B9A">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06924B61">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31FA8C75">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3144080A">
            <w:pPr>
              <w:tabs>
                <w:tab w:val="left" w:pos="6300"/>
              </w:tabs>
              <w:snapToGrid w:val="0"/>
              <w:spacing w:line="500" w:lineRule="exact"/>
              <w:jc w:val="center"/>
              <w:outlineLvl w:val="0"/>
              <w:rPr>
                <w:rFonts w:ascii="宋体" w:hAnsi="宋体" w:cs="宋体"/>
                <w:sz w:val="21"/>
                <w:szCs w:val="21"/>
              </w:rPr>
            </w:pPr>
          </w:p>
        </w:tc>
      </w:tr>
      <w:tr w14:paraId="1C19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617812">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7BC4BB97">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44FBE3DF">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7B4B11BB">
            <w:pPr>
              <w:tabs>
                <w:tab w:val="left" w:pos="6300"/>
              </w:tabs>
              <w:snapToGrid w:val="0"/>
              <w:spacing w:line="500" w:lineRule="exact"/>
              <w:jc w:val="center"/>
              <w:outlineLvl w:val="0"/>
              <w:rPr>
                <w:rFonts w:ascii="宋体" w:hAnsi="宋体" w:cs="宋体"/>
                <w:sz w:val="21"/>
                <w:szCs w:val="21"/>
              </w:rPr>
            </w:pPr>
          </w:p>
        </w:tc>
      </w:tr>
      <w:tr w14:paraId="1526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46218D">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0FF7BD16">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3F2F2BCD">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1D4FCDBF">
            <w:pPr>
              <w:tabs>
                <w:tab w:val="left" w:pos="6300"/>
              </w:tabs>
              <w:snapToGrid w:val="0"/>
              <w:spacing w:line="500" w:lineRule="exact"/>
              <w:jc w:val="center"/>
              <w:outlineLvl w:val="0"/>
              <w:rPr>
                <w:rFonts w:ascii="宋体" w:hAnsi="宋体" w:cs="宋体"/>
                <w:sz w:val="21"/>
                <w:szCs w:val="21"/>
              </w:rPr>
            </w:pPr>
          </w:p>
        </w:tc>
      </w:tr>
      <w:tr w14:paraId="1A52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9B25DDF">
            <w:pPr>
              <w:tabs>
                <w:tab w:val="left" w:pos="6300"/>
              </w:tabs>
              <w:snapToGrid w:val="0"/>
              <w:spacing w:line="500" w:lineRule="exact"/>
              <w:jc w:val="center"/>
              <w:outlineLvl w:val="0"/>
              <w:rPr>
                <w:rFonts w:ascii="宋体" w:hAnsi="宋体" w:cs="宋体"/>
                <w:sz w:val="21"/>
                <w:szCs w:val="21"/>
              </w:rPr>
            </w:pPr>
          </w:p>
        </w:tc>
        <w:tc>
          <w:tcPr>
            <w:tcW w:w="2658" w:type="dxa"/>
            <w:vAlign w:val="center"/>
          </w:tcPr>
          <w:p w14:paraId="41993EF9">
            <w:pPr>
              <w:tabs>
                <w:tab w:val="left" w:pos="6300"/>
              </w:tabs>
              <w:snapToGrid w:val="0"/>
              <w:spacing w:line="500" w:lineRule="exact"/>
              <w:jc w:val="center"/>
              <w:outlineLvl w:val="0"/>
              <w:rPr>
                <w:rFonts w:ascii="宋体" w:hAnsi="宋体" w:cs="宋体"/>
                <w:sz w:val="21"/>
                <w:szCs w:val="21"/>
              </w:rPr>
            </w:pPr>
          </w:p>
        </w:tc>
        <w:tc>
          <w:tcPr>
            <w:tcW w:w="2759" w:type="dxa"/>
            <w:vAlign w:val="center"/>
          </w:tcPr>
          <w:p w14:paraId="62AA973F">
            <w:pPr>
              <w:tabs>
                <w:tab w:val="left" w:pos="6300"/>
              </w:tabs>
              <w:snapToGrid w:val="0"/>
              <w:spacing w:line="500" w:lineRule="exact"/>
              <w:jc w:val="center"/>
              <w:outlineLvl w:val="0"/>
              <w:rPr>
                <w:rFonts w:ascii="宋体" w:hAnsi="宋体" w:cs="宋体"/>
                <w:sz w:val="21"/>
                <w:szCs w:val="21"/>
              </w:rPr>
            </w:pPr>
          </w:p>
        </w:tc>
        <w:tc>
          <w:tcPr>
            <w:tcW w:w="2067" w:type="dxa"/>
            <w:vAlign w:val="center"/>
          </w:tcPr>
          <w:p w14:paraId="09CF26B2">
            <w:pPr>
              <w:tabs>
                <w:tab w:val="left" w:pos="6300"/>
              </w:tabs>
              <w:snapToGrid w:val="0"/>
              <w:spacing w:line="500" w:lineRule="exact"/>
              <w:jc w:val="center"/>
              <w:outlineLvl w:val="0"/>
              <w:rPr>
                <w:rFonts w:ascii="宋体" w:hAnsi="宋体" w:cs="宋体"/>
                <w:sz w:val="21"/>
                <w:szCs w:val="21"/>
              </w:rPr>
            </w:pPr>
          </w:p>
        </w:tc>
      </w:tr>
    </w:tbl>
    <w:p w14:paraId="30046B0B">
      <w:pPr>
        <w:spacing w:line="500" w:lineRule="exact"/>
        <w:ind w:firstLine="600" w:firstLineChars="250"/>
        <w:rPr>
          <w:rFonts w:ascii="宋体" w:hAnsi="宋体" w:cs="宋体"/>
          <w:sz w:val="24"/>
          <w:szCs w:val="28"/>
        </w:rPr>
      </w:pPr>
      <w:r>
        <w:rPr>
          <w:rFonts w:hint="eastAsia" w:ascii="宋体" w:hAnsi="宋体" w:cs="宋体"/>
          <w:sz w:val="24"/>
          <w:szCs w:val="28"/>
        </w:rPr>
        <w:t>供应商：                                      法人授权代表：</w:t>
      </w:r>
    </w:p>
    <w:p w14:paraId="216912C6">
      <w:pPr>
        <w:spacing w:line="500" w:lineRule="exact"/>
        <w:rPr>
          <w:rFonts w:ascii="宋体" w:hAnsi="宋体" w:cs="宋体"/>
          <w:sz w:val="24"/>
          <w:szCs w:val="28"/>
        </w:rPr>
      </w:pPr>
      <w:r>
        <w:rPr>
          <w:rFonts w:hint="eastAsia" w:ascii="宋体" w:hAnsi="宋体" w:cs="宋体"/>
          <w:sz w:val="24"/>
          <w:szCs w:val="28"/>
        </w:rPr>
        <w:t xml:space="preserve">   </w:t>
      </w:r>
    </w:p>
    <w:p w14:paraId="3878B8CA">
      <w:pPr>
        <w:spacing w:line="500" w:lineRule="exact"/>
        <w:ind w:firstLine="720" w:firstLineChars="300"/>
        <w:rPr>
          <w:rFonts w:ascii="宋体" w:hAnsi="宋体" w:cs="宋体"/>
          <w:sz w:val="24"/>
          <w:szCs w:val="28"/>
        </w:rPr>
      </w:pPr>
      <w:r>
        <w:rPr>
          <w:rFonts w:hint="eastAsia" w:ascii="宋体" w:hAnsi="宋体" w:cs="宋体"/>
          <w:sz w:val="24"/>
          <w:szCs w:val="28"/>
        </w:rPr>
        <w:t>（供应商公章）                               （签字或盖章）</w:t>
      </w:r>
    </w:p>
    <w:p w14:paraId="2A5210E7">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281BA80F">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77303EF5">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1.本表即为对本项目“第二篇  项目商务需求”中所列条款进行比较和响应；</w:t>
      </w:r>
    </w:p>
    <w:p w14:paraId="02303466">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rPr>
        <w:t>2.本表可扩展。</w:t>
      </w:r>
    </w:p>
    <w:p w14:paraId="248492AC">
      <w:pPr>
        <w:spacing w:line="360" w:lineRule="auto"/>
        <w:rPr>
          <w:rFonts w:ascii="宋体" w:hAnsi="宋体" w:cs="宋体"/>
        </w:rPr>
        <w:sectPr>
          <w:pgSz w:w="11907" w:h="16840"/>
          <w:pgMar w:top="1134" w:right="1191" w:bottom="1134" w:left="1191" w:header="851" w:footer="992" w:gutter="0"/>
          <w:cols w:space="720" w:num="1"/>
          <w:docGrid w:linePitch="380" w:charSpace="-5735"/>
        </w:sectPr>
      </w:pPr>
    </w:p>
    <w:p w14:paraId="148AC31B">
      <w:pPr>
        <w:snapToGrid w:val="0"/>
        <w:spacing w:line="360" w:lineRule="auto"/>
        <w:ind w:firstLine="480" w:firstLineChars="200"/>
        <w:rPr>
          <w:rFonts w:ascii="宋体" w:hAnsi="宋体" w:cs="宋体"/>
          <w:sz w:val="24"/>
          <w:szCs w:val="24"/>
        </w:rPr>
      </w:pPr>
      <w:r>
        <w:rPr>
          <w:rFonts w:hint="eastAsia" w:ascii="宋体" w:hAnsi="宋体" w:cs="宋体"/>
          <w:sz w:val="24"/>
          <w:szCs w:val="24"/>
        </w:rPr>
        <w:t>（二）商务部分评分所需资料（格式自定）</w:t>
      </w:r>
    </w:p>
    <w:p w14:paraId="75BF2C6F">
      <w:pPr>
        <w:snapToGrid w:val="0"/>
        <w:spacing w:line="360" w:lineRule="auto"/>
        <w:ind w:firstLine="480" w:firstLineChars="200"/>
        <w:rPr>
          <w:rFonts w:ascii="宋体" w:hAnsi="宋体" w:cs="宋体"/>
          <w:sz w:val="24"/>
          <w:szCs w:val="24"/>
        </w:rPr>
        <w:sectPr>
          <w:pgSz w:w="11907" w:h="16840"/>
          <w:pgMar w:top="1134" w:right="1191" w:bottom="1134" w:left="1191" w:header="851" w:footer="992" w:gutter="0"/>
          <w:cols w:space="720" w:num="1"/>
          <w:docGrid w:linePitch="380" w:charSpace="-5735"/>
        </w:sectPr>
      </w:pPr>
    </w:p>
    <w:p w14:paraId="0101C6D0">
      <w:pPr>
        <w:snapToGrid w:val="0"/>
        <w:spacing w:line="360" w:lineRule="auto"/>
        <w:ind w:firstLine="480" w:firstLineChars="200"/>
        <w:rPr>
          <w:rFonts w:ascii="宋体" w:hAnsi="宋体" w:cs="宋体"/>
          <w:sz w:val="24"/>
          <w:szCs w:val="24"/>
        </w:rPr>
        <w:sectPr>
          <w:pgSz w:w="11907" w:h="16840"/>
          <w:pgMar w:top="1134" w:right="1191" w:bottom="1134" w:left="1191" w:header="851" w:footer="992" w:gutter="0"/>
          <w:cols w:space="720" w:num="1"/>
          <w:docGrid w:linePitch="380" w:charSpace="-5735"/>
        </w:sectPr>
      </w:pPr>
      <w:r>
        <w:rPr>
          <w:rFonts w:hint="eastAsia" w:ascii="宋体" w:hAnsi="宋体" w:cs="宋体"/>
          <w:sz w:val="24"/>
          <w:szCs w:val="24"/>
        </w:rPr>
        <w:t>（三）其它优惠服务承诺</w:t>
      </w:r>
    </w:p>
    <w:p w14:paraId="1E01E439">
      <w:pPr>
        <w:pStyle w:val="3"/>
        <w:adjustRightInd w:val="0"/>
        <w:snapToGrid w:val="0"/>
        <w:spacing w:before="0" w:after="0" w:line="400" w:lineRule="exact"/>
        <w:ind w:firstLine="482" w:firstLineChars="200"/>
        <w:rPr>
          <w:rFonts w:ascii="宋体" w:hAnsi="宋体" w:eastAsia="宋体" w:cs="宋体"/>
          <w:sz w:val="24"/>
        </w:rPr>
      </w:pPr>
      <w:bookmarkStart w:id="98" w:name="_Toc76462353"/>
      <w:bookmarkStart w:id="99" w:name="_Toc342913422"/>
      <w:bookmarkStart w:id="100" w:name="_Toc106030909"/>
      <w:bookmarkStart w:id="101" w:name="_Toc313888363"/>
      <w:bookmarkStart w:id="102" w:name="_Toc313008359"/>
      <w:r>
        <w:rPr>
          <w:rFonts w:hint="eastAsia" w:ascii="宋体" w:hAnsi="宋体" w:eastAsia="宋体" w:cs="宋体"/>
          <w:sz w:val="24"/>
        </w:rPr>
        <w:t>四、资格条件</w:t>
      </w:r>
      <w:bookmarkEnd w:id="98"/>
      <w:bookmarkEnd w:id="99"/>
      <w:bookmarkEnd w:id="100"/>
      <w:bookmarkEnd w:id="101"/>
      <w:bookmarkEnd w:id="102"/>
    </w:p>
    <w:p w14:paraId="49464C86">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401A4747">
      <w:pPr>
        <w:tabs>
          <w:tab w:val="left" w:pos="6300"/>
        </w:tabs>
        <w:snapToGrid w:val="0"/>
        <w:spacing w:line="400" w:lineRule="exact"/>
        <w:ind w:firstLine="570"/>
        <w:rPr>
          <w:rFonts w:ascii="宋体" w:hAnsi="宋体" w:cs="宋体"/>
        </w:rPr>
      </w:pPr>
    </w:p>
    <w:p w14:paraId="6206A2F7">
      <w:pPr>
        <w:tabs>
          <w:tab w:val="left" w:pos="6300"/>
        </w:tabs>
        <w:snapToGrid w:val="0"/>
        <w:spacing w:line="500" w:lineRule="exact"/>
        <w:ind w:firstLine="570"/>
        <w:rPr>
          <w:rFonts w:ascii="宋体" w:hAnsi="宋体" w:cs="宋体"/>
        </w:rPr>
      </w:pPr>
    </w:p>
    <w:p w14:paraId="12E21041">
      <w:pPr>
        <w:tabs>
          <w:tab w:val="left" w:pos="6300"/>
        </w:tabs>
        <w:snapToGrid w:val="0"/>
        <w:spacing w:line="500" w:lineRule="exact"/>
        <w:ind w:firstLine="570"/>
        <w:rPr>
          <w:rFonts w:ascii="宋体" w:hAnsi="宋体" w:cs="宋体"/>
        </w:rPr>
      </w:pPr>
    </w:p>
    <w:p w14:paraId="0F634875">
      <w:pPr>
        <w:tabs>
          <w:tab w:val="left" w:pos="6300"/>
        </w:tabs>
        <w:snapToGrid w:val="0"/>
        <w:spacing w:line="500" w:lineRule="exact"/>
        <w:ind w:firstLine="570"/>
        <w:rPr>
          <w:rFonts w:ascii="宋体" w:hAnsi="宋体" w:cs="宋体"/>
        </w:rPr>
      </w:pPr>
    </w:p>
    <w:p w14:paraId="3702D765">
      <w:pPr>
        <w:tabs>
          <w:tab w:val="left" w:pos="6300"/>
        </w:tabs>
        <w:snapToGrid w:val="0"/>
        <w:spacing w:line="500" w:lineRule="exact"/>
        <w:ind w:firstLine="570"/>
        <w:rPr>
          <w:rFonts w:ascii="宋体" w:hAnsi="宋体" w:cs="宋体"/>
        </w:rPr>
      </w:pPr>
    </w:p>
    <w:p w14:paraId="39521130">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44EE6011">
      <w:pPr>
        <w:tabs>
          <w:tab w:val="left" w:pos="6300"/>
        </w:tabs>
        <w:snapToGrid w:val="0"/>
        <w:spacing w:line="500" w:lineRule="exact"/>
        <w:ind w:firstLine="570"/>
        <w:rPr>
          <w:rFonts w:ascii="宋体" w:hAnsi="宋体" w:cs="宋体"/>
          <w:sz w:val="24"/>
        </w:rPr>
      </w:pPr>
    </w:p>
    <w:p w14:paraId="244D8F10">
      <w:pPr>
        <w:tabs>
          <w:tab w:val="left" w:pos="6300"/>
        </w:tabs>
        <w:snapToGrid w:val="0"/>
        <w:spacing w:line="500" w:lineRule="exact"/>
        <w:ind w:firstLine="570"/>
        <w:rPr>
          <w:rFonts w:ascii="宋体" w:hAnsi="宋体" w:cs="宋体"/>
          <w:sz w:val="24"/>
        </w:rPr>
      </w:pPr>
      <w:r>
        <w:rPr>
          <w:rFonts w:hint="eastAsia" w:ascii="宋体" w:hAnsi="宋体" w:cs="宋体"/>
          <w:sz w:val="24"/>
        </w:rPr>
        <w:t>磋商项目名称：</w:t>
      </w:r>
      <w:r>
        <w:rPr>
          <w:rFonts w:hint="eastAsia" w:ascii="宋体" w:hAnsi="宋体" w:cs="宋体"/>
          <w:sz w:val="24"/>
          <w:u w:val="single"/>
        </w:rPr>
        <w:t xml:space="preserve">                                                </w:t>
      </w:r>
    </w:p>
    <w:p w14:paraId="3DCDD958">
      <w:pPr>
        <w:tabs>
          <w:tab w:val="left" w:pos="6300"/>
        </w:tabs>
        <w:snapToGrid w:val="0"/>
        <w:spacing w:line="500" w:lineRule="exact"/>
        <w:ind w:firstLine="570"/>
        <w:rPr>
          <w:rFonts w:ascii="宋体" w:hAnsi="宋体" w:cs="宋体"/>
          <w:sz w:val="24"/>
        </w:rPr>
      </w:pPr>
    </w:p>
    <w:p w14:paraId="1ED98C16">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79630C58">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23DC04BE">
      <w:pPr>
        <w:tabs>
          <w:tab w:val="left" w:pos="6300"/>
        </w:tabs>
        <w:snapToGrid w:val="0"/>
        <w:spacing w:line="500" w:lineRule="exact"/>
        <w:ind w:firstLine="570"/>
        <w:rPr>
          <w:rFonts w:ascii="宋体" w:hAnsi="宋体" w:cs="宋体"/>
          <w:sz w:val="24"/>
        </w:rPr>
      </w:pPr>
    </w:p>
    <w:p w14:paraId="157E67DA">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34DE20C5">
      <w:pPr>
        <w:tabs>
          <w:tab w:val="left" w:pos="6300"/>
        </w:tabs>
        <w:snapToGrid w:val="0"/>
        <w:spacing w:line="500" w:lineRule="exact"/>
        <w:ind w:firstLine="570"/>
        <w:rPr>
          <w:rFonts w:ascii="宋体" w:hAnsi="宋体" w:cs="宋体"/>
          <w:sz w:val="24"/>
        </w:rPr>
      </w:pPr>
    </w:p>
    <w:p w14:paraId="235B283A">
      <w:pPr>
        <w:tabs>
          <w:tab w:val="left" w:pos="6300"/>
        </w:tabs>
        <w:snapToGrid w:val="0"/>
        <w:spacing w:line="500" w:lineRule="exact"/>
        <w:ind w:firstLine="570"/>
        <w:rPr>
          <w:rFonts w:ascii="宋体" w:hAnsi="宋体" w:cs="宋体"/>
          <w:sz w:val="24"/>
        </w:rPr>
      </w:pPr>
    </w:p>
    <w:p w14:paraId="154D623F">
      <w:pPr>
        <w:tabs>
          <w:tab w:val="left" w:pos="6300"/>
        </w:tabs>
        <w:snapToGrid w:val="0"/>
        <w:spacing w:line="500" w:lineRule="exact"/>
        <w:ind w:firstLine="570"/>
        <w:rPr>
          <w:rFonts w:ascii="宋体" w:hAnsi="宋体" w:cs="宋体"/>
          <w:sz w:val="24"/>
        </w:rPr>
      </w:pPr>
    </w:p>
    <w:p w14:paraId="0D7D7BE4">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14:paraId="3159EB5C">
      <w:pPr>
        <w:tabs>
          <w:tab w:val="left" w:pos="6300"/>
        </w:tabs>
        <w:snapToGrid w:val="0"/>
        <w:spacing w:line="500" w:lineRule="exact"/>
        <w:ind w:firstLine="570"/>
        <w:rPr>
          <w:rFonts w:ascii="宋体" w:hAnsi="宋体" w:cs="宋体"/>
          <w:sz w:val="24"/>
        </w:rPr>
      </w:pPr>
    </w:p>
    <w:p w14:paraId="1BE09370">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08355497">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14:paraId="45959C2E">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28D1532E">
      <w:pPr>
        <w:tabs>
          <w:tab w:val="left" w:pos="6300"/>
        </w:tabs>
        <w:snapToGrid w:val="0"/>
        <w:spacing w:line="500" w:lineRule="exact"/>
        <w:ind w:firstLine="570"/>
        <w:rPr>
          <w:rFonts w:ascii="宋体" w:hAnsi="宋体" w:cs="宋体"/>
          <w:sz w:val="24"/>
        </w:rPr>
      </w:pPr>
    </w:p>
    <w:p w14:paraId="73633D2E">
      <w:pPr>
        <w:tabs>
          <w:tab w:val="left" w:pos="6300"/>
        </w:tabs>
        <w:snapToGrid w:val="0"/>
        <w:spacing w:line="500" w:lineRule="exact"/>
        <w:ind w:firstLine="570"/>
        <w:rPr>
          <w:rFonts w:ascii="宋体" w:hAnsi="宋体" w:cs="宋体"/>
          <w:sz w:val="24"/>
        </w:rPr>
      </w:pPr>
    </w:p>
    <w:p w14:paraId="10EAB436">
      <w:pPr>
        <w:tabs>
          <w:tab w:val="left" w:pos="6300"/>
        </w:tabs>
        <w:snapToGrid w:val="0"/>
        <w:spacing w:line="500" w:lineRule="exact"/>
        <w:ind w:firstLine="570"/>
        <w:rPr>
          <w:rFonts w:ascii="宋体" w:hAnsi="宋体" w:cs="宋体"/>
          <w:sz w:val="24"/>
        </w:rPr>
      </w:pPr>
    </w:p>
    <w:p w14:paraId="37DB15BF">
      <w:pPr>
        <w:tabs>
          <w:tab w:val="left" w:pos="6300"/>
        </w:tabs>
        <w:snapToGrid w:val="0"/>
        <w:spacing w:line="500" w:lineRule="exact"/>
        <w:ind w:firstLine="570"/>
        <w:rPr>
          <w:rFonts w:ascii="宋体" w:hAnsi="宋体" w:cs="宋体"/>
          <w:sz w:val="24"/>
        </w:rPr>
      </w:pPr>
    </w:p>
    <w:p w14:paraId="5E4D6BF7">
      <w:pPr>
        <w:tabs>
          <w:tab w:val="left" w:pos="6300"/>
        </w:tabs>
        <w:snapToGrid w:val="0"/>
        <w:spacing w:line="500" w:lineRule="exact"/>
        <w:ind w:firstLine="570"/>
        <w:rPr>
          <w:rFonts w:ascii="宋体" w:hAnsi="宋体" w:cs="宋体"/>
          <w:sz w:val="24"/>
        </w:rPr>
      </w:pPr>
    </w:p>
    <w:p w14:paraId="4BB89DB7">
      <w:pPr>
        <w:tabs>
          <w:tab w:val="left" w:pos="6300"/>
        </w:tabs>
        <w:snapToGrid w:val="0"/>
        <w:spacing w:line="500" w:lineRule="exact"/>
        <w:ind w:firstLine="570"/>
        <w:rPr>
          <w:rFonts w:ascii="宋体" w:hAnsi="宋体" w:cs="宋体"/>
          <w:sz w:val="24"/>
        </w:rPr>
      </w:pPr>
    </w:p>
    <w:p w14:paraId="3158029D">
      <w:pPr>
        <w:snapToGrid w:val="0"/>
        <w:spacing w:line="400" w:lineRule="exact"/>
        <w:ind w:firstLine="560" w:firstLineChars="200"/>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66BF5967">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497A7974">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磋商项目名称</w:t>
      </w:r>
      <w:r>
        <w:rPr>
          <w:rFonts w:hint="eastAsia" w:ascii="宋体" w:hAnsi="宋体" w:cs="宋体"/>
          <w:sz w:val="24"/>
        </w:rPr>
        <w:t>：</w:t>
      </w:r>
      <w:r>
        <w:rPr>
          <w:rFonts w:hint="eastAsia" w:ascii="宋体" w:hAnsi="宋体" w:cs="宋体"/>
          <w:sz w:val="24"/>
          <w:u w:val="single"/>
        </w:rPr>
        <w:t xml:space="preserve">                                                </w:t>
      </w:r>
    </w:p>
    <w:p w14:paraId="19FF94BC">
      <w:pPr>
        <w:tabs>
          <w:tab w:val="left" w:pos="6300"/>
        </w:tabs>
        <w:snapToGrid w:val="0"/>
        <w:spacing w:line="500" w:lineRule="exact"/>
        <w:ind w:firstLine="570"/>
        <w:rPr>
          <w:rFonts w:ascii="宋体" w:hAnsi="宋体" w:cs="宋体"/>
          <w:sz w:val="24"/>
        </w:rPr>
      </w:pPr>
    </w:p>
    <w:p w14:paraId="09DDCF74">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1F1AEC97">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（被授权人姓名及身份证代码）代表我单位全权办理上述项目的磋商、签约等具体工作，并签署全部有关文件、协议及合同。</w:t>
      </w:r>
    </w:p>
    <w:p w14:paraId="5075486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429C5FE5">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49433311">
      <w:pPr>
        <w:tabs>
          <w:tab w:val="left" w:pos="6300"/>
        </w:tabs>
        <w:snapToGrid w:val="0"/>
        <w:spacing w:line="500" w:lineRule="exact"/>
        <w:ind w:firstLine="570"/>
        <w:rPr>
          <w:rFonts w:ascii="宋体" w:hAnsi="宋体" w:cs="宋体"/>
          <w:sz w:val="24"/>
        </w:rPr>
      </w:pPr>
    </w:p>
    <w:p w14:paraId="7801C95E">
      <w:pPr>
        <w:tabs>
          <w:tab w:val="left" w:pos="6300"/>
        </w:tabs>
        <w:snapToGrid w:val="0"/>
        <w:spacing w:line="500" w:lineRule="exact"/>
        <w:ind w:firstLine="570"/>
        <w:rPr>
          <w:rFonts w:ascii="宋体" w:hAnsi="宋体" w:cs="宋体"/>
          <w:sz w:val="24"/>
        </w:rPr>
      </w:pPr>
    </w:p>
    <w:p w14:paraId="74C0211C">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5227B88E">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14:paraId="5B0522D5">
      <w:pPr>
        <w:tabs>
          <w:tab w:val="left" w:pos="6300"/>
        </w:tabs>
        <w:snapToGrid w:val="0"/>
        <w:spacing w:line="500" w:lineRule="exact"/>
        <w:ind w:firstLine="570"/>
        <w:rPr>
          <w:rFonts w:ascii="宋体" w:hAnsi="宋体" w:cs="宋体"/>
          <w:sz w:val="24"/>
          <w:szCs w:val="28"/>
        </w:rPr>
      </w:pPr>
    </w:p>
    <w:p w14:paraId="03449DBC">
      <w:pPr>
        <w:tabs>
          <w:tab w:val="left" w:pos="6300"/>
        </w:tabs>
        <w:snapToGrid w:val="0"/>
        <w:spacing w:line="500" w:lineRule="exact"/>
        <w:ind w:firstLine="570"/>
        <w:rPr>
          <w:rFonts w:ascii="宋体" w:hAnsi="宋体" w:cs="宋体"/>
          <w:sz w:val="24"/>
        </w:rPr>
      </w:pPr>
    </w:p>
    <w:p w14:paraId="4CEC9C76">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010F1829">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12F8CBC1">
      <w:pPr>
        <w:tabs>
          <w:tab w:val="left" w:pos="6300"/>
        </w:tabs>
        <w:snapToGrid w:val="0"/>
        <w:spacing w:line="500" w:lineRule="exact"/>
        <w:ind w:firstLine="570"/>
        <w:rPr>
          <w:rFonts w:ascii="宋体" w:hAnsi="宋体" w:cs="宋体"/>
          <w:sz w:val="24"/>
        </w:rPr>
      </w:pPr>
    </w:p>
    <w:p w14:paraId="6F78E415">
      <w:pPr>
        <w:tabs>
          <w:tab w:val="left" w:pos="6300"/>
        </w:tabs>
        <w:snapToGrid w:val="0"/>
        <w:spacing w:line="500" w:lineRule="exact"/>
        <w:ind w:firstLine="570"/>
        <w:rPr>
          <w:rFonts w:ascii="宋体" w:hAnsi="宋体" w:cs="宋体"/>
          <w:sz w:val="24"/>
        </w:rPr>
      </w:pPr>
    </w:p>
    <w:p w14:paraId="656537AC">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45EA23A3">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483FFFA1">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14:paraId="3A081CBF">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14:paraId="26FCA29A">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14:paraId="2EA66F7B">
      <w:pPr>
        <w:tabs>
          <w:tab w:val="left" w:pos="6300"/>
        </w:tabs>
        <w:snapToGrid w:val="0"/>
        <w:spacing w:line="500" w:lineRule="exact"/>
        <w:ind w:firstLine="570"/>
        <w:rPr>
          <w:rFonts w:ascii="宋体" w:hAnsi="宋体" w:cs="宋体"/>
          <w:sz w:val="24"/>
        </w:rPr>
      </w:pPr>
    </w:p>
    <w:p w14:paraId="6731FA61">
      <w:pPr>
        <w:tabs>
          <w:tab w:val="left" w:pos="6300"/>
        </w:tabs>
        <w:snapToGrid w:val="0"/>
        <w:spacing w:line="500" w:lineRule="exact"/>
        <w:ind w:firstLine="570"/>
        <w:rPr>
          <w:rFonts w:ascii="宋体" w:hAnsi="宋体" w:cs="宋体"/>
          <w:sz w:val="24"/>
          <w:szCs w:val="24"/>
        </w:rPr>
      </w:pPr>
      <w:r>
        <w:rPr>
          <w:rFonts w:hint="eastAsia" w:ascii="宋体" w:hAnsi="宋体" w:cs="宋体"/>
        </w:rPr>
        <w:br w:type="column"/>
      </w:r>
      <w:r>
        <w:rPr>
          <w:rFonts w:hint="eastAsia" w:ascii="宋体" w:hAnsi="宋体" w:cs="宋体"/>
          <w:sz w:val="24"/>
          <w:szCs w:val="24"/>
        </w:rPr>
        <w:t>（四）</w:t>
      </w:r>
      <w:r>
        <w:rPr>
          <w:rFonts w:hint="eastAsia" w:ascii="宋体" w:hAnsi="宋体" w:cs="宋体"/>
          <w:sz w:val="24"/>
          <w:szCs w:val="28"/>
        </w:rPr>
        <w:t>基本资格条件承诺函</w:t>
      </w:r>
    </w:p>
    <w:p w14:paraId="4A501F8F">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14:paraId="274D7BC3">
      <w:pPr>
        <w:tabs>
          <w:tab w:val="left" w:pos="6300"/>
        </w:tabs>
        <w:snapToGrid w:val="0"/>
        <w:spacing w:line="530" w:lineRule="exact"/>
        <w:rPr>
          <w:rFonts w:ascii="宋体" w:hAnsi="宋体" w:cs="宋体"/>
          <w:sz w:val="24"/>
        </w:rPr>
      </w:pPr>
    </w:p>
    <w:p w14:paraId="71008816">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71BDA2D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14:paraId="18230290">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759DEB9A">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22C2A759">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0D2E5B15">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3348A3C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7048B1FA">
      <w:pPr>
        <w:tabs>
          <w:tab w:val="left" w:pos="6300"/>
        </w:tabs>
        <w:snapToGrid w:val="0"/>
        <w:spacing w:line="500" w:lineRule="exact"/>
        <w:ind w:firstLine="480" w:firstLineChars="200"/>
        <w:rPr>
          <w:rFonts w:ascii="宋体" w:hAnsi="宋体" w:cs="宋体"/>
          <w:sz w:val="24"/>
        </w:rPr>
      </w:pPr>
    </w:p>
    <w:p w14:paraId="17C6AF58">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18BDFD19">
      <w:pPr>
        <w:tabs>
          <w:tab w:val="left" w:pos="6300"/>
        </w:tabs>
        <w:snapToGrid w:val="0"/>
        <w:spacing w:line="500" w:lineRule="exact"/>
        <w:jc w:val="right"/>
        <w:rPr>
          <w:rFonts w:ascii="宋体" w:hAnsi="宋体" w:cs="宋体"/>
          <w:sz w:val="24"/>
          <w:szCs w:val="24"/>
        </w:rPr>
      </w:pPr>
      <w:r>
        <w:rPr>
          <w:rFonts w:hint="eastAsia" w:ascii="宋体" w:hAnsi="宋体" w:cs="宋体"/>
          <w:sz w:val="24"/>
        </w:rPr>
        <w:t>年   月   日</w:t>
      </w:r>
    </w:p>
    <w:p w14:paraId="74C47862">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（五）特定资格条件证明文件</w:t>
      </w:r>
    </w:p>
    <w:p w14:paraId="42DC77FB">
      <w:pPr>
        <w:tabs>
          <w:tab w:val="left" w:pos="6300"/>
        </w:tabs>
        <w:snapToGrid w:val="0"/>
        <w:spacing w:line="400" w:lineRule="exact"/>
        <w:ind w:firstLine="480" w:firstLineChars="200"/>
        <w:rPr>
          <w:rFonts w:ascii="宋体" w:hAnsi="宋体" w:cs="宋体"/>
          <w:sz w:val="24"/>
          <w:szCs w:val="24"/>
        </w:rPr>
      </w:pPr>
    </w:p>
    <w:p w14:paraId="3CEACE3D">
      <w:pPr>
        <w:pStyle w:val="3"/>
        <w:adjustRightInd w:val="0"/>
        <w:snapToGrid w:val="0"/>
        <w:spacing w:before="0" w:after="0" w:line="400" w:lineRule="exact"/>
        <w:ind w:firstLine="560" w:firstLineChars="200"/>
        <w:rPr>
          <w:rFonts w:ascii="宋体" w:hAnsi="宋体" w:eastAsia="宋体" w:cs="宋体"/>
          <w:sz w:val="24"/>
        </w:rPr>
      </w:pPr>
      <w:bookmarkStart w:id="103" w:name="_Toc14422"/>
      <w:r>
        <w:rPr>
          <w:rFonts w:hint="eastAsia" w:ascii="宋体" w:hAnsi="宋体" w:eastAsia="宋体" w:cs="宋体"/>
          <w:b w:val="0"/>
          <w:sz w:val="28"/>
        </w:rPr>
        <w:br w:type="page"/>
      </w:r>
      <w:bookmarkStart w:id="104" w:name="_Toc106030910"/>
      <w:bookmarkStart w:id="105" w:name="_Toc76462354"/>
      <w:r>
        <w:rPr>
          <w:rFonts w:hint="eastAsia" w:ascii="宋体" w:hAnsi="宋体" w:eastAsia="宋体" w:cs="宋体"/>
          <w:sz w:val="24"/>
        </w:rPr>
        <w:t>五、其他资料</w:t>
      </w:r>
      <w:bookmarkEnd w:id="103"/>
      <w:bookmarkEnd w:id="104"/>
      <w:bookmarkEnd w:id="105"/>
    </w:p>
    <w:p w14:paraId="37C79B08">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（一）中小企业声明函、监狱企业证明文件、残疾人福利性单位声明函</w:t>
      </w:r>
    </w:p>
    <w:p w14:paraId="1D3EB919">
      <w:pPr>
        <w:tabs>
          <w:tab w:val="left" w:pos="6300"/>
        </w:tabs>
        <w:snapToGrid w:val="0"/>
        <w:spacing w:line="500" w:lineRule="exact"/>
        <w:ind w:firstLine="560" w:firstLineChars="200"/>
        <w:jc w:val="center"/>
        <w:rPr>
          <w:rFonts w:ascii="宋体" w:hAnsi="宋体" w:cs="宋体"/>
        </w:rPr>
      </w:pPr>
      <w:r>
        <w:rPr>
          <w:rFonts w:hint="eastAsia" w:ascii="宋体" w:hAnsi="宋体" w:cs="宋体"/>
        </w:rPr>
        <w:t>中小企业声明函</w:t>
      </w:r>
    </w:p>
    <w:p w14:paraId="138F21C5">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）的规定，本公司（联合体）参加</w:t>
      </w:r>
      <w:r>
        <w:rPr>
          <w:rFonts w:hint="eastAsia" w:ascii="宋体" w:hAnsi="宋体" w:cs="宋体"/>
          <w:i/>
          <w:sz w:val="24"/>
          <w:szCs w:val="28"/>
          <w:u w:val="single"/>
        </w:rPr>
        <w:t>（单位名称）</w:t>
      </w:r>
      <w:r>
        <w:rPr>
          <w:rFonts w:hint="eastAsia" w:ascii="宋体" w:hAnsi="宋体" w:cs="宋体"/>
          <w:sz w:val="24"/>
          <w:szCs w:val="28"/>
        </w:rPr>
        <w:t>的</w:t>
      </w:r>
      <w:r>
        <w:rPr>
          <w:rFonts w:hint="eastAsia" w:ascii="宋体" w:hAnsi="宋体" w:cs="宋体"/>
          <w:i/>
          <w:sz w:val="24"/>
          <w:szCs w:val="28"/>
          <w:u w:val="single"/>
        </w:rPr>
        <w:t>（项目名称）</w:t>
      </w:r>
      <w:r>
        <w:rPr>
          <w:rFonts w:hint="eastAsia" w:ascii="宋体" w:hAnsi="宋体" w:cs="宋体"/>
          <w:sz w:val="24"/>
          <w:szCs w:val="28"/>
        </w:rPr>
        <w:t>采购活动，服务全部由符合政策要求的中小企业承接。相关企业（含联合体中的中小企业、签订分包意向协议的中小企业）的具体情况如下：</w:t>
      </w:r>
    </w:p>
    <w:p w14:paraId="1BF75E9D">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5826437E">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14:paraId="2CC09E3F">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 xml:space="preserve"> （标的名称）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55A2FF40">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14:paraId="5FC0FC07">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w:t>
      </w:r>
    </w:p>
    <w:p w14:paraId="35FC0839">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14:paraId="60EE61CD">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本企业对上述声明内容的真实性负责。如有虚假，将依法承担相应责任。</w:t>
      </w:r>
    </w:p>
    <w:p w14:paraId="0EFCA6E6">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 xml:space="preserve">                                                    </w:t>
      </w:r>
    </w:p>
    <w:p w14:paraId="77D52521">
      <w:pPr>
        <w:tabs>
          <w:tab w:val="left" w:pos="6300"/>
        </w:tabs>
        <w:snapToGrid w:val="0"/>
        <w:spacing w:line="500" w:lineRule="exact"/>
        <w:ind w:firstLine="6120" w:firstLineChars="2550"/>
        <w:rPr>
          <w:rFonts w:ascii="宋体" w:hAnsi="宋体" w:cs="宋体"/>
          <w:sz w:val="24"/>
          <w:szCs w:val="28"/>
        </w:rPr>
      </w:pPr>
      <w:r>
        <w:rPr>
          <w:rFonts w:hint="eastAsia" w:ascii="宋体" w:hAnsi="宋体" w:cs="宋体"/>
          <w:sz w:val="24"/>
          <w:szCs w:val="28"/>
        </w:rPr>
        <w:t xml:space="preserve">企业名称（盖章）： </w:t>
      </w:r>
    </w:p>
    <w:p w14:paraId="3832A321">
      <w:pPr>
        <w:tabs>
          <w:tab w:val="left" w:pos="6300"/>
        </w:tabs>
        <w:snapToGrid w:val="0"/>
        <w:spacing w:line="500" w:lineRule="exact"/>
        <w:ind w:right="784" w:firstLine="6120" w:firstLineChars="2550"/>
        <w:rPr>
          <w:rFonts w:ascii="宋体" w:hAnsi="宋体" w:cs="宋体"/>
          <w:sz w:val="24"/>
        </w:rPr>
      </w:pPr>
      <w:r>
        <w:rPr>
          <w:rFonts w:hint="eastAsia" w:ascii="宋体" w:hAnsi="宋体" w:cs="宋体"/>
          <w:sz w:val="24"/>
          <w:szCs w:val="28"/>
        </w:rPr>
        <w:t>日期：</w:t>
      </w:r>
    </w:p>
    <w:p w14:paraId="67ED974C">
      <w:pPr>
        <w:tabs>
          <w:tab w:val="left" w:pos="6300"/>
        </w:tabs>
        <w:snapToGrid w:val="0"/>
        <w:rPr>
          <w:rFonts w:ascii="宋体" w:hAnsi="宋体" w:cs="宋体"/>
          <w:kern w:val="0"/>
          <w:sz w:val="21"/>
          <w:szCs w:val="21"/>
        </w:rPr>
      </w:pPr>
      <w:r>
        <w:rPr>
          <w:rFonts w:hint="eastAsia" w:ascii="宋体" w:hAnsi="宋体" w:cs="宋体"/>
          <w:kern w:val="0"/>
          <w:sz w:val="21"/>
          <w:szCs w:val="21"/>
        </w:rPr>
        <w:t>填写时应注意以下事项：</w:t>
      </w:r>
    </w:p>
    <w:p w14:paraId="6C373C07">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E2340DF">
      <w:pPr>
        <w:tabs>
          <w:tab w:val="left" w:pos="6300"/>
        </w:tabs>
        <w:snapToGrid w:val="0"/>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0F34AC15">
      <w:pPr>
        <w:tabs>
          <w:tab w:val="left" w:pos="6300"/>
        </w:tabs>
        <w:snapToGrid w:val="0"/>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1783E3E6">
      <w:pPr>
        <w:tabs>
          <w:tab w:val="left" w:pos="6300"/>
        </w:tabs>
        <w:snapToGrid w:val="0"/>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14:paraId="1ABDBD9E">
      <w:pPr>
        <w:tabs>
          <w:tab w:val="left" w:pos="6300"/>
        </w:tabs>
        <w:snapToGrid w:val="0"/>
        <w:ind w:firstLine="420" w:firstLineChars="200"/>
        <w:rPr>
          <w:rFonts w:ascii="宋体" w:hAnsi="宋体" w:cs="宋体"/>
          <w:kern w:val="0"/>
          <w:sz w:val="21"/>
          <w:szCs w:val="21"/>
        </w:rPr>
        <w:sectPr>
          <w:pgSz w:w="11907" w:h="16840"/>
          <w:pgMar w:top="1417" w:right="1417" w:bottom="1417" w:left="1417" w:header="851" w:footer="992" w:gutter="0"/>
          <w:cols w:space="0" w:num="1"/>
          <w:docGrid w:linePitch="380" w:charSpace="0"/>
        </w:sectPr>
      </w:pPr>
    </w:p>
    <w:p w14:paraId="5E88F16C">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14:paraId="0F43AA40">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09C1BFA7">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DD25D2">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6D04752">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3717B1">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666A9E">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0A3E174">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94F6FB">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C4AF04">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3325C6">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943EB6">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8D83212">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B227FA">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7E3986">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9ED18E">
      <w:pPr>
        <w:tabs>
          <w:tab w:val="left" w:pos="6300"/>
        </w:tabs>
        <w:snapToGrid w:val="0"/>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4D7B19">
      <w:pPr>
        <w:tabs>
          <w:tab w:val="left" w:pos="6300"/>
        </w:tabs>
        <w:snapToGrid w:val="0"/>
        <w:spacing w:line="360" w:lineRule="auto"/>
        <w:ind w:firstLine="570"/>
        <w:jc w:val="left"/>
        <w:rPr>
          <w:rFonts w:ascii="宋体" w:hAnsi="宋体" w:cs="宋体"/>
          <w:sz w:val="24"/>
          <w:szCs w:val="24"/>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3E1A009B">
      <w:pPr>
        <w:tabs>
          <w:tab w:val="left" w:pos="6300"/>
        </w:tabs>
        <w:snapToGrid w:val="0"/>
        <w:spacing w:line="360" w:lineRule="auto"/>
        <w:ind w:firstLine="570"/>
        <w:jc w:val="left"/>
        <w:rPr>
          <w:rFonts w:ascii="宋体" w:hAnsi="宋体" w:cs="宋体"/>
          <w:sz w:val="24"/>
          <w:szCs w:val="24"/>
        </w:rPr>
      </w:pPr>
    </w:p>
    <w:p w14:paraId="354C1F58">
      <w:pPr>
        <w:tabs>
          <w:tab w:val="left" w:pos="6300"/>
        </w:tabs>
        <w:snapToGrid w:val="0"/>
        <w:spacing w:line="360" w:lineRule="auto"/>
        <w:ind w:firstLine="570"/>
        <w:jc w:val="left"/>
        <w:rPr>
          <w:rFonts w:ascii="宋体" w:hAnsi="宋体" w:cs="宋体"/>
          <w:sz w:val="24"/>
          <w:szCs w:val="24"/>
        </w:rPr>
      </w:pPr>
    </w:p>
    <w:p w14:paraId="5046066B">
      <w:pPr>
        <w:tabs>
          <w:tab w:val="left" w:pos="6300"/>
        </w:tabs>
        <w:snapToGrid w:val="0"/>
        <w:spacing w:line="500" w:lineRule="exact"/>
        <w:ind w:firstLine="560" w:firstLineChars="200"/>
        <w:jc w:val="center"/>
        <w:rPr>
          <w:rFonts w:ascii="宋体" w:hAnsi="宋体" w:cs="宋体"/>
        </w:rPr>
      </w:pPr>
      <w:r>
        <w:rPr>
          <w:rFonts w:hint="eastAsia" w:ascii="宋体" w:hAnsi="宋体" w:cs="宋体"/>
        </w:rPr>
        <w:t>监狱企业证明文件</w:t>
      </w:r>
    </w:p>
    <w:p w14:paraId="7EE50B17">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以省级以上监狱管理局、戒毒管理局（含新疆生产建设兵团）出具的属于监狱企业的证明文件为准。</w:t>
      </w:r>
    </w:p>
    <w:p w14:paraId="0DFC0F2C">
      <w:pPr>
        <w:tabs>
          <w:tab w:val="left" w:pos="6300"/>
        </w:tabs>
        <w:snapToGrid w:val="0"/>
        <w:spacing w:line="500" w:lineRule="exact"/>
        <w:ind w:firstLine="480" w:firstLineChars="200"/>
        <w:jc w:val="center"/>
        <w:rPr>
          <w:rFonts w:ascii="宋体" w:hAnsi="宋体" w:cs="宋体"/>
        </w:rPr>
      </w:pPr>
      <w:r>
        <w:rPr>
          <w:rFonts w:hint="eastAsia" w:ascii="宋体" w:hAnsi="宋体" w:cs="宋体"/>
          <w:sz w:val="24"/>
        </w:rPr>
        <w:br w:type="page"/>
      </w:r>
      <w:r>
        <w:rPr>
          <w:rFonts w:hint="eastAsia" w:ascii="宋体" w:hAnsi="宋体" w:cs="宋体"/>
        </w:rPr>
        <w:t>残疾人福利性单位声明函</w:t>
      </w:r>
    </w:p>
    <w:p w14:paraId="5CE23F26">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1D906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56854C7">
      <w:pPr>
        <w:tabs>
          <w:tab w:val="left" w:pos="6300"/>
        </w:tabs>
        <w:snapToGrid w:val="0"/>
        <w:spacing w:line="500" w:lineRule="exact"/>
        <w:ind w:firstLine="480" w:firstLineChars="200"/>
        <w:rPr>
          <w:rFonts w:ascii="宋体" w:hAnsi="宋体" w:cs="宋体"/>
          <w:sz w:val="24"/>
        </w:rPr>
      </w:pPr>
    </w:p>
    <w:p w14:paraId="51653622">
      <w:pPr>
        <w:tabs>
          <w:tab w:val="left" w:pos="6300"/>
        </w:tabs>
        <w:snapToGrid w:val="0"/>
        <w:spacing w:line="500" w:lineRule="exact"/>
        <w:ind w:firstLine="480" w:firstLineChars="200"/>
        <w:rPr>
          <w:rFonts w:ascii="宋体" w:hAnsi="宋体" w:cs="宋体"/>
          <w:sz w:val="24"/>
        </w:rPr>
      </w:pPr>
    </w:p>
    <w:p w14:paraId="4FDE1C32">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供应商名称（盖章）：</w:t>
      </w:r>
    </w:p>
    <w:p w14:paraId="54DA5871">
      <w:pPr>
        <w:snapToGrid w:val="0"/>
        <w:spacing w:line="440" w:lineRule="exact"/>
        <w:ind w:firstLine="480" w:firstLineChars="200"/>
        <w:rPr>
          <w:rFonts w:ascii="宋体" w:hAnsi="宋体" w:cs="宋体"/>
          <w:sz w:val="24"/>
        </w:rPr>
      </w:pPr>
      <w:r>
        <w:rPr>
          <w:rFonts w:hint="eastAsia" w:ascii="宋体" w:hAnsi="宋体" w:cs="宋体"/>
          <w:sz w:val="24"/>
        </w:rPr>
        <w:t xml:space="preserve">                                                  日  期：</w:t>
      </w:r>
    </w:p>
    <w:p w14:paraId="59D2E99C">
      <w:pPr>
        <w:snapToGrid w:val="0"/>
        <w:spacing w:line="440" w:lineRule="exact"/>
        <w:ind w:firstLine="480" w:firstLineChars="200"/>
        <w:rPr>
          <w:rFonts w:ascii="宋体" w:hAnsi="宋体" w:cs="宋体"/>
          <w:sz w:val="24"/>
        </w:rPr>
      </w:pPr>
    </w:p>
    <w:p w14:paraId="1B5BB828">
      <w:pPr>
        <w:snapToGrid w:val="0"/>
        <w:spacing w:line="440" w:lineRule="exact"/>
        <w:ind w:firstLine="480" w:firstLineChars="200"/>
        <w:rPr>
          <w:rFonts w:ascii="宋体" w:hAnsi="宋体" w:cs="宋体"/>
          <w:sz w:val="24"/>
        </w:rPr>
      </w:pPr>
    </w:p>
    <w:p w14:paraId="548E595B">
      <w:pPr>
        <w:snapToGrid w:val="0"/>
        <w:spacing w:line="440" w:lineRule="exact"/>
        <w:ind w:firstLine="480" w:firstLineChars="200"/>
        <w:rPr>
          <w:rFonts w:ascii="宋体" w:hAnsi="宋体" w:cs="宋体"/>
          <w:sz w:val="24"/>
        </w:rPr>
      </w:pPr>
    </w:p>
    <w:p w14:paraId="5B0436E4">
      <w:pPr>
        <w:snapToGrid w:val="0"/>
        <w:spacing w:line="440" w:lineRule="exact"/>
        <w:ind w:firstLine="480" w:firstLineChars="200"/>
        <w:rPr>
          <w:rFonts w:ascii="宋体" w:hAnsi="宋体" w:cs="宋体"/>
          <w:sz w:val="24"/>
        </w:rPr>
      </w:pPr>
    </w:p>
    <w:p w14:paraId="10E332FA">
      <w:pPr>
        <w:snapToGrid w:val="0"/>
        <w:spacing w:line="440" w:lineRule="exact"/>
        <w:ind w:firstLine="480" w:firstLineChars="200"/>
        <w:rPr>
          <w:rFonts w:ascii="宋体" w:hAnsi="宋体" w:cs="宋体"/>
          <w:sz w:val="24"/>
        </w:rPr>
      </w:pPr>
    </w:p>
    <w:p w14:paraId="0FCEFCEF">
      <w:pPr>
        <w:snapToGrid w:val="0"/>
        <w:spacing w:line="440" w:lineRule="exact"/>
        <w:ind w:firstLine="480" w:firstLineChars="200"/>
        <w:rPr>
          <w:rFonts w:ascii="宋体" w:hAnsi="宋体" w:cs="宋体"/>
          <w:sz w:val="24"/>
        </w:rPr>
      </w:pPr>
    </w:p>
    <w:p w14:paraId="0BF30D28">
      <w:pPr>
        <w:snapToGrid w:val="0"/>
        <w:spacing w:line="440" w:lineRule="exact"/>
        <w:ind w:firstLine="480" w:firstLineChars="200"/>
        <w:rPr>
          <w:rFonts w:ascii="宋体" w:hAnsi="宋体" w:cs="宋体"/>
          <w:sz w:val="24"/>
        </w:rPr>
      </w:pPr>
    </w:p>
    <w:p w14:paraId="142D9010">
      <w:pPr>
        <w:snapToGrid w:val="0"/>
        <w:spacing w:line="440" w:lineRule="exact"/>
        <w:ind w:firstLine="480" w:firstLineChars="200"/>
        <w:rPr>
          <w:rFonts w:ascii="宋体" w:hAnsi="宋体" w:cs="宋体"/>
          <w:sz w:val="24"/>
        </w:rPr>
      </w:pPr>
    </w:p>
    <w:p w14:paraId="06B1C2DE">
      <w:pPr>
        <w:snapToGrid w:val="0"/>
        <w:spacing w:line="440" w:lineRule="exact"/>
        <w:ind w:firstLine="480" w:firstLineChars="200"/>
        <w:rPr>
          <w:rFonts w:ascii="宋体" w:hAnsi="宋体" w:cs="宋体"/>
          <w:sz w:val="24"/>
        </w:rPr>
      </w:pPr>
    </w:p>
    <w:p w14:paraId="4447C599">
      <w:pPr>
        <w:snapToGrid w:val="0"/>
        <w:spacing w:line="440" w:lineRule="exact"/>
        <w:ind w:firstLine="480" w:firstLineChars="200"/>
        <w:rPr>
          <w:rFonts w:ascii="宋体" w:hAnsi="宋体" w:cs="宋体"/>
          <w:sz w:val="24"/>
        </w:rPr>
      </w:pPr>
    </w:p>
    <w:p w14:paraId="736193DF">
      <w:pPr>
        <w:snapToGrid w:val="0"/>
        <w:spacing w:line="440" w:lineRule="exact"/>
        <w:ind w:firstLine="480" w:firstLineChars="200"/>
        <w:rPr>
          <w:rFonts w:ascii="宋体" w:hAnsi="宋体" w:cs="宋体"/>
          <w:sz w:val="24"/>
        </w:rPr>
      </w:pPr>
    </w:p>
    <w:p w14:paraId="5ECAFA34">
      <w:pPr>
        <w:snapToGrid w:val="0"/>
        <w:spacing w:line="440" w:lineRule="exact"/>
        <w:ind w:firstLine="480" w:firstLineChars="200"/>
        <w:rPr>
          <w:rFonts w:ascii="宋体" w:hAnsi="宋体" w:cs="宋体"/>
          <w:sz w:val="24"/>
        </w:rPr>
      </w:pPr>
    </w:p>
    <w:p w14:paraId="2F667D67">
      <w:pPr>
        <w:snapToGrid w:val="0"/>
        <w:spacing w:line="440" w:lineRule="exact"/>
        <w:ind w:firstLine="480" w:firstLineChars="200"/>
        <w:rPr>
          <w:rFonts w:ascii="宋体" w:hAnsi="宋体" w:cs="宋体"/>
          <w:sz w:val="24"/>
        </w:rPr>
      </w:pPr>
      <w:r>
        <w:rPr>
          <w:rFonts w:hint="eastAsia" w:ascii="宋体" w:hAnsi="宋体" w:cs="宋体"/>
          <w:kern w:val="0"/>
          <w:sz w:val="24"/>
        </w:rPr>
        <w:t>若成交供应商为残疾人福利性单位的，将在结果公告时公告其《残疾人福利性单位声明函》。</w:t>
      </w:r>
    </w:p>
    <w:p w14:paraId="542EC151">
      <w:pPr>
        <w:snapToGrid w:val="0"/>
        <w:spacing w:line="440" w:lineRule="exact"/>
        <w:ind w:firstLine="480" w:firstLineChars="200"/>
        <w:rPr>
          <w:rFonts w:ascii="宋体" w:hAnsi="宋体" w:cs="宋体"/>
          <w:sz w:val="24"/>
        </w:rPr>
      </w:pPr>
    </w:p>
    <w:p w14:paraId="3B62ACF9">
      <w:pPr>
        <w:snapToGrid w:val="0"/>
        <w:spacing w:line="40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（二）其他与项目有关的资料</w:t>
      </w:r>
    </w:p>
    <w:p w14:paraId="7F9BE8A9">
      <w:pPr>
        <w:spacing w:line="400" w:lineRule="exact"/>
        <w:ind w:firstLine="480" w:firstLineChars="200"/>
        <w:rPr>
          <w:rFonts w:ascii="宋体" w:hAnsi="宋体" w:cs="宋体"/>
          <w:sz w:val="24"/>
          <w:szCs w:val="24"/>
        </w:rPr>
      </w:pPr>
      <w:r>
        <w:rPr>
          <w:rFonts w:hint="eastAsia" w:ascii="宋体" w:hAnsi="宋体" w:cs="宋体"/>
          <w:sz w:val="24"/>
          <w:szCs w:val="24"/>
        </w:rPr>
        <w:t>其他与项目有关的资料（自附）：供应商总体情况介绍、其他与本项目有关的资料等。</w:t>
      </w:r>
    </w:p>
    <w:p w14:paraId="5B9B393C">
      <w:pPr>
        <w:spacing w:line="360" w:lineRule="auto"/>
        <w:ind w:firstLine="480" w:firstLineChars="200"/>
        <w:rPr>
          <w:rFonts w:ascii="宋体" w:hAnsi="宋体" w:cs="宋体"/>
          <w:sz w:val="24"/>
          <w:szCs w:val="24"/>
        </w:rPr>
      </w:pPr>
    </w:p>
    <w:p w14:paraId="38F7E28E">
      <w:pPr>
        <w:spacing w:line="360" w:lineRule="auto"/>
        <w:ind w:firstLine="480" w:firstLineChars="200"/>
        <w:jc w:val="center"/>
        <w:rPr>
          <w:rFonts w:ascii="宋体" w:hAnsi="宋体" w:cs="宋体"/>
          <w:sz w:val="24"/>
          <w:szCs w:val="24"/>
        </w:rPr>
      </w:pPr>
    </w:p>
    <w:p w14:paraId="19FB7536">
      <w:pPr>
        <w:spacing w:line="360" w:lineRule="auto"/>
        <w:ind w:firstLine="480" w:firstLineChars="200"/>
        <w:jc w:val="center"/>
        <w:rPr>
          <w:rFonts w:ascii="宋体" w:hAnsi="宋体" w:cs="宋体"/>
          <w:sz w:val="24"/>
          <w:szCs w:val="24"/>
        </w:rPr>
      </w:pPr>
    </w:p>
    <w:p w14:paraId="508BEECF">
      <w:pPr>
        <w:spacing w:line="360" w:lineRule="auto"/>
        <w:ind w:firstLine="480" w:firstLineChars="200"/>
        <w:jc w:val="center"/>
        <w:rPr>
          <w:rFonts w:ascii="宋体" w:hAnsi="宋体" w:cs="宋体"/>
          <w:sz w:val="24"/>
          <w:szCs w:val="24"/>
        </w:rPr>
      </w:pPr>
    </w:p>
    <w:p w14:paraId="030B1570">
      <w:pPr>
        <w:spacing w:line="360" w:lineRule="auto"/>
        <w:ind w:firstLine="480" w:firstLineChars="200"/>
        <w:jc w:val="center"/>
        <w:rPr>
          <w:rFonts w:ascii="宋体" w:hAnsi="宋体" w:cs="宋体"/>
          <w:sz w:val="24"/>
          <w:szCs w:val="24"/>
        </w:rPr>
      </w:pPr>
    </w:p>
    <w:p w14:paraId="4E065E04">
      <w:pPr>
        <w:spacing w:line="360" w:lineRule="auto"/>
        <w:ind w:firstLine="480" w:firstLineChars="200"/>
        <w:jc w:val="center"/>
        <w:rPr>
          <w:rFonts w:ascii="宋体" w:hAnsi="宋体" w:cs="宋体"/>
          <w:sz w:val="24"/>
          <w:szCs w:val="24"/>
        </w:rPr>
      </w:pPr>
    </w:p>
    <w:p w14:paraId="4B339B10">
      <w:pPr>
        <w:spacing w:line="360" w:lineRule="auto"/>
        <w:ind w:firstLine="480" w:firstLineChars="200"/>
        <w:jc w:val="center"/>
        <w:rPr>
          <w:rFonts w:ascii="宋体" w:hAnsi="宋体" w:cs="宋体"/>
          <w:sz w:val="24"/>
          <w:szCs w:val="24"/>
        </w:rPr>
      </w:pPr>
    </w:p>
    <w:p w14:paraId="59E62E9F">
      <w:pPr>
        <w:spacing w:line="360" w:lineRule="auto"/>
        <w:ind w:firstLine="480" w:firstLineChars="200"/>
        <w:jc w:val="center"/>
        <w:rPr>
          <w:rFonts w:ascii="宋体" w:hAnsi="宋体" w:cs="宋体"/>
          <w:sz w:val="24"/>
          <w:szCs w:val="24"/>
        </w:rPr>
      </w:pPr>
    </w:p>
    <w:p w14:paraId="55C73329">
      <w:pPr>
        <w:spacing w:line="360" w:lineRule="auto"/>
        <w:ind w:firstLine="480" w:firstLineChars="200"/>
        <w:jc w:val="center"/>
        <w:rPr>
          <w:rFonts w:ascii="宋体" w:hAnsi="宋体" w:cs="宋体"/>
          <w:sz w:val="24"/>
          <w:szCs w:val="24"/>
        </w:rPr>
      </w:pPr>
    </w:p>
    <w:p w14:paraId="344E768E">
      <w:pPr>
        <w:spacing w:line="360" w:lineRule="auto"/>
        <w:ind w:firstLine="480" w:firstLineChars="200"/>
        <w:jc w:val="center"/>
        <w:rPr>
          <w:rFonts w:ascii="宋体" w:hAnsi="宋体" w:cs="宋体"/>
          <w:sz w:val="24"/>
          <w:szCs w:val="24"/>
        </w:rPr>
      </w:pPr>
    </w:p>
    <w:p w14:paraId="3E7892C3">
      <w:pPr>
        <w:spacing w:line="360" w:lineRule="auto"/>
        <w:ind w:firstLine="480" w:firstLineChars="200"/>
        <w:jc w:val="center"/>
        <w:rPr>
          <w:rFonts w:ascii="宋体" w:hAnsi="宋体" w:cs="宋体"/>
          <w:sz w:val="24"/>
          <w:szCs w:val="24"/>
        </w:rPr>
      </w:pPr>
    </w:p>
    <w:p w14:paraId="38B70E57">
      <w:pPr>
        <w:spacing w:line="360" w:lineRule="auto"/>
        <w:ind w:firstLine="480" w:firstLineChars="200"/>
        <w:jc w:val="center"/>
        <w:rPr>
          <w:rFonts w:ascii="宋体" w:hAnsi="宋体" w:cs="宋体"/>
          <w:sz w:val="24"/>
          <w:szCs w:val="24"/>
        </w:rPr>
      </w:pPr>
    </w:p>
    <w:p w14:paraId="6AC1EA81">
      <w:pPr>
        <w:spacing w:line="360" w:lineRule="auto"/>
        <w:ind w:firstLine="480" w:firstLineChars="200"/>
        <w:jc w:val="center"/>
        <w:outlineLvl w:val="0"/>
        <w:rPr>
          <w:rFonts w:ascii="宋体" w:hAnsi="宋体" w:cs="宋体"/>
        </w:rPr>
      </w:pPr>
      <w:r>
        <w:rPr>
          <w:rFonts w:hint="eastAsia" w:ascii="宋体" w:hAnsi="宋体" w:cs="宋体"/>
          <w:sz w:val="24"/>
          <w:szCs w:val="24"/>
        </w:rPr>
        <w:t>（结束）</w:t>
      </w:r>
    </w:p>
    <w:p w14:paraId="1BE9E38C">
      <w:pPr>
        <w:tabs>
          <w:tab w:val="left" w:pos="6300"/>
        </w:tabs>
        <w:snapToGrid w:val="0"/>
        <w:spacing w:line="500" w:lineRule="exact"/>
        <w:ind w:firstLine="4560" w:firstLineChars="1900"/>
        <w:rPr>
          <w:rFonts w:ascii="宋体" w:hAnsi="宋体" w:cs="宋体"/>
          <w:sz w:val="24"/>
          <w:szCs w:val="24"/>
        </w:rPr>
      </w:pPr>
    </w:p>
    <w:p w14:paraId="7A898AFA">
      <w:pPr>
        <w:rPr>
          <w:rFonts w:ascii="宋体" w:hAnsi="宋体" w:cs="宋体"/>
        </w:rPr>
      </w:pPr>
    </w:p>
    <w:p w14:paraId="42695CD3"/>
    <w:sectPr>
      <w:pgSz w:w="11907" w:h="16840"/>
      <w:pgMar w:top="1134" w:right="1191" w:bottom="1134" w:left="1191"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D224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526291">
                          <w:pPr>
                            <w:pStyle w:val="1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152629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D2E46">
    <w:pPr>
      <w:pStyle w:val="10"/>
      <w:framePr w:wrap="around" w:vAnchor="text" w:hAnchor="margin" w:xAlign="center" w:y="1"/>
      <w:rPr>
        <w:rStyle w:val="17"/>
      </w:rPr>
    </w:pPr>
    <w:r>
      <w:fldChar w:fldCharType="begin"/>
    </w:r>
    <w:r>
      <w:rPr>
        <w:rStyle w:val="17"/>
      </w:rPr>
      <w:instrText xml:space="preserve">PAGE  </w:instrText>
    </w:r>
    <w:r>
      <w:fldChar w:fldCharType="end"/>
    </w:r>
  </w:p>
  <w:p w14:paraId="1B12B3CC">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D9F62">
    <w:pPr>
      <w:pStyle w:val="10"/>
      <w:framePr w:wrap="around" w:vAnchor="text" w:hAnchor="margin" w:xAlign="center" w:y="1"/>
      <w:rPr>
        <w:rStyle w:val="17"/>
      </w:rPr>
    </w:pPr>
    <w:r>
      <w:fldChar w:fldCharType="begin"/>
    </w:r>
    <w:r>
      <w:rPr>
        <w:rStyle w:val="17"/>
      </w:rPr>
      <w:instrText xml:space="preserve">PAGE  </w:instrText>
    </w:r>
    <w:r>
      <w:fldChar w:fldCharType="end"/>
    </w:r>
  </w:p>
  <w:p w14:paraId="5BD4B11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1CFA">
    <w:pPr>
      <w:pStyle w:val="10"/>
      <w:rPr>
        <w:rFonts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78800B">
                          <w:pPr>
                            <w:pStyle w:val="1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B78800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9FB4">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629B6">
                          <w:pPr>
                            <w:pStyle w:val="1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8A629B6">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20119">
    <w:pPr>
      <w:pStyle w:val="10"/>
      <w:framePr w:wrap="around" w:vAnchor="text" w:hAnchor="margin" w:xAlign="center" w:y="1"/>
      <w:rPr>
        <w:rStyle w:val="17"/>
      </w:rPr>
    </w:pPr>
    <w:r>
      <w:fldChar w:fldCharType="begin"/>
    </w:r>
    <w:r>
      <w:rPr>
        <w:rStyle w:val="17"/>
      </w:rPr>
      <w:instrText xml:space="preserve">PAGE  </w:instrText>
    </w:r>
    <w:r>
      <w:fldChar w:fldCharType="end"/>
    </w:r>
  </w:p>
  <w:p w14:paraId="61DCF5B1">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61154">
    <w:pPr>
      <w:pStyle w:val="10"/>
      <w:framePr w:wrap="around" w:vAnchor="text" w:hAnchor="margin" w:xAlign="center" w:y="1"/>
      <w:rPr>
        <w:rStyle w:val="17"/>
      </w:rPr>
    </w:pPr>
  </w:p>
  <w:p w14:paraId="6DEBEB64">
    <w:pPr>
      <w:pStyle w:val="10"/>
      <w:jc w:val="center"/>
      <w:rPr>
        <w:rFonts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5C99">
    <w:pPr>
      <w:pStyle w:val="10"/>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15E633">
                          <w:pPr>
                            <w:pStyle w:val="10"/>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1415E633">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0845">
    <w:pPr>
      <w:pStyle w:val="10"/>
      <w:framePr w:wrap="around" w:vAnchor="text" w:hAnchor="margin" w:xAlign="center" w:y="1"/>
      <w:rPr>
        <w:rStyle w:val="17"/>
      </w:rPr>
    </w:pPr>
    <w:r>
      <w:fldChar w:fldCharType="begin"/>
    </w:r>
    <w:r>
      <w:rPr>
        <w:rStyle w:val="17"/>
      </w:rPr>
      <w:instrText xml:space="preserve">PAGE  </w:instrText>
    </w:r>
    <w:r>
      <w:fldChar w:fldCharType="end"/>
    </w:r>
  </w:p>
  <w:p w14:paraId="076066FD">
    <w:pPr>
      <w:pStyle w:val="1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0D4F">
    <w:pPr>
      <w:pStyle w:val="10"/>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A58B62">
                          <w:pPr>
                            <w:pStyle w:val="10"/>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75A58B62">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5D03C">
    <w:pPr>
      <w:pStyle w:val="11"/>
      <w:jc w:val="both"/>
    </w:pPr>
    <w:r>
      <w:rPr>
        <w:rFonts w:hint="eastAsia" w:ascii="方正仿宋_GBK" w:eastAsia="方正仿宋_GBK"/>
        <w:sz w:val="21"/>
        <w:szCs w:val="21"/>
      </w:rPr>
      <w:t xml:space="preserve">重庆市无线电监测控制中心部分窗户改造工程  </w:t>
    </w:r>
    <w:r>
      <w:rPr>
        <w:rFonts w:hint="eastAsia" w:ascii="宋体" w:hAnsi="宋体" w:cs="宋体"/>
        <w:sz w:val="21"/>
        <w:szCs w:val="21"/>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F4FF">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DAC7">
    <w:pPr>
      <w:pStyle w:val="11"/>
      <w:jc w:val="both"/>
      <w:rPr>
        <w:rFonts w:ascii="宋体" w:hAnsi="宋体"/>
        <w:sz w:val="21"/>
        <w:szCs w:val="21"/>
      </w:rPr>
    </w:pPr>
    <w:r>
      <w:rPr>
        <w:rFonts w:hint="eastAsia" w:ascii="宋体" w:hAnsi="宋体"/>
        <w:sz w:val="21"/>
        <w:szCs w:val="21"/>
      </w:rPr>
      <w:t>2024年无线电频率台站监督检查服务</w:t>
    </w:r>
    <w:r>
      <w:rPr>
        <w:rFonts w:hint="eastAsia" w:ascii="宋体" w:hAnsi="宋体"/>
        <w:sz w:val="21"/>
        <w:szCs w:val="21"/>
        <w:lang w:val="en-US" w:eastAsia="zh-CN"/>
      </w:rPr>
      <w:t xml:space="preserve">                                 </w:t>
    </w:r>
    <w:r>
      <w:rPr>
        <w:rFonts w:hint="eastAsia" w:ascii="宋体" w:hAnsi="宋体"/>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AAAF4">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ZWExM2ExZmYwNjAxYzlkOTI5M2RiZmZjNWExODUifQ=="/>
  </w:docVars>
  <w:rsids>
    <w:rsidRoot w:val="4D111642"/>
    <w:rsid w:val="001418B7"/>
    <w:rsid w:val="00170480"/>
    <w:rsid w:val="001A2968"/>
    <w:rsid w:val="002B247F"/>
    <w:rsid w:val="003F25E9"/>
    <w:rsid w:val="009224FE"/>
    <w:rsid w:val="009C21EA"/>
    <w:rsid w:val="00B701B7"/>
    <w:rsid w:val="00C50B26"/>
    <w:rsid w:val="00D9012D"/>
    <w:rsid w:val="00E0770D"/>
    <w:rsid w:val="00FB072D"/>
    <w:rsid w:val="01121891"/>
    <w:rsid w:val="011B0745"/>
    <w:rsid w:val="01211AD4"/>
    <w:rsid w:val="01341807"/>
    <w:rsid w:val="01483505"/>
    <w:rsid w:val="01C8724C"/>
    <w:rsid w:val="01FB2325"/>
    <w:rsid w:val="02074EB9"/>
    <w:rsid w:val="020A1BA1"/>
    <w:rsid w:val="021653B1"/>
    <w:rsid w:val="02351205"/>
    <w:rsid w:val="0256755B"/>
    <w:rsid w:val="027520D7"/>
    <w:rsid w:val="02881E0B"/>
    <w:rsid w:val="028E13EB"/>
    <w:rsid w:val="029E6C1C"/>
    <w:rsid w:val="02D231EC"/>
    <w:rsid w:val="02E4100B"/>
    <w:rsid w:val="02EE3EBE"/>
    <w:rsid w:val="03575C81"/>
    <w:rsid w:val="035D047B"/>
    <w:rsid w:val="03762364"/>
    <w:rsid w:val="03836A76"/>
    <w:rsid w:val="038A1BB2"/>
    <w:rsid w:val="03905CE5"/>
    <w:rsid w:val="04096F7B"/>
    <w:rsid w:val="040A553D"/>
    <w:rsid w:val="04267B2D"/>
    <w:rsid w:val="042E69E2"/>
    <w:rsid w:val="044C6E68"/>
    <w:rsid w:val="045521C0"/>
    <w:rsid w:val="048B5BE2"/>
    <w:rsid w:val="04CE5ACF"/>
    <w:rsid w:val="04FF3DFE"/>
    <w:rsid w:val="05447264"/>
    <w:rsid w:val="05776166"/>
    <w:rsid w:val="05981372"/>
    <w:rsid w:val="05D45367"/>
    <w:rsid w:val="06141C07"/>
    <w:rsid w:val="06190FCC"/>
    <w:rsid w:val="062D7F7A"/>
    <w:rsid w:val="06475B39"/>
    <w:rsid w:val="068723D9"/>
    <w:rsid w:val="068C6DFC"/>
    <w:rsid w:val="06AD62E4"/>
    <w:rsid w:val="06C23411"/>
    <w:rsid w:val="06EC2F91"/>
    <w:rsid w:val="073B52FD"/>
    <w:rsid w:val="074958E1"/>
    <w:rsid w:val="075524D7"/>
    <w:rsid w:val="075B5D40"/>
    <w:rsid w:val="07C5765D"/>
    <w:rsid w:val="07E3619C"/>
    <w:rsid w:val="080E25CD"/>
    <w:rsid w:val="08144141"/>
    <w:rsid w:val="08347C55"/>
    <w:rsid w:val="08504A7B"/>
    <w:rsid w:val="08DC58E8"/>
    <w:rsid w:val="08FF6B9F"/>
    <w:rsid w:val="091A108D"/>
    <w:rsid w:val="096C6E0A"/>
    <w:rsid w:val="096D3B08"/>
    <w:rsid w:val="098A40DA"/>
    <w:rsid w:val="09DE0562"/>
    <w:rsid w:val="09EB2988"/>
    <w:rsid w:val="0A2F75F7"/>
    <w:rsid w:val="0A4725AB"/>
    <w:rsid w:val="0AB15C77"/>
    <w:rsid w:val="0AE61F1B"/>
    <w:rsid w:val="0B3D750A"/>
    <w:rsid w:val="0B6B3C79"/>
    <w:rsid w:val="0B770C6E"/>
    <w:rsid w:val="0B81389B"/>
    <w:rsid w:val="0B845139"/>
    <w:rsid w:val="0B8769D7"/>
    <w:rsid w:val="0BAA6037"/>
    <w:rsid w:val="0C4D5E73"/>
    <w:rsid w:val="0C7D3C8D"/>
    <w:rsid w:val="0C7E7DDA"/>
    <w:rsid w:val="0CA27F6D"/>
    <w:rsid w:val="0CB24D02"/>
    <w:rsid w:val="0CF14A50"/>
    <w:rsid w:val="0D197B03"/>
    <w:rsid w:val="0D3037CB"/>
    <w:rsid w:val="0D38267F"/>
    <w:rsid w:val="0D7C6A10"/>
    <w:rsid w:val="0D8238FA"/>
    <w:rsid w:val="0D8B0A01"/>
    <w:rsid w:val="0D8E229F"/>
    <w:rsid w:val="0E1A1D85"/>
    <w:rsid w:val="0E395B6A"/>
    <w:rsid w:val="0E4A4418"/>
    <w:rsid w:val="0E4F5ED2"/>
    <w:rsid w:val="0E941B37"/>
    <w:rsid w:val="0F1C61BC"/>
    <w:rsid w:val="0F4757AF"/>
    <w:rsid w:val="0F4B48EC"/>
    <w:rsid w:val="0F4C2412"/>
    <w:rsid w:val="0FA21F5A"/>
    <w:rsid w:val="0FAB4813"/>
    <w:rsid w:val="0FD3043D"/>
    <w:rsid w:val="1021389E"/>
    <w:rsid w:val="102D240F"/>
    <w:rsid w:val="107F2A45"/>
    <w:rsid w:val="108A31F2"/>
    <w:rsid w:val="10D208A6"/>
    <w:rsid w:val="1173012A"/>
    <w:rsid w:val="1175098F"/>
    <w:rsid w:val="119C0B35"/>
    <w:rsid w:val="11A402E3"/>
    <w:rsid w:val="11CA3855"/>
    <w:rsid w:val="11FE3E97"/>
    <w:rsid w:val="12015736"/>
    <w:rsid w:val="12237479"/>
    <w:rsid w:val="124E024F"/>
    <w:rsid w:val="134C6EAE"/>
    <w:rsid w:val="136E2957"/>
    <w:rsid w:val="140E413A"/>
    <w:rsid w:val="14172FEE"/>
    <w:rsid w:val="143040B0"/>
    <w:rsid w:val="14353475"/>
    <w:rsid w:val="144501AE"/>
    <w:rsid w:val="147541B9"/>
    <w:rsid w:val="14832432"/>
    <w:rsid w:val="148D32B1"/>
    <w:rsid w:val="1548367B"/>
    <w:rsid w:val="15690A3B"/>
    <w:rsid w:val="15951F88"/>
    <w:rsid w:val="16027CCE"/>
    <w:rsid w:val="161517B0"/>
    <w:rsid w:val="164B6F7F"/>
    <w:rsid w:val="166B5873"/>
    <w:rsid w:val="16B73C96"/>
    <w:rsid w:val="16C3120C"/>
    <w:rsid w:val="16E054FE"/>
    <w:rsid w:val="170E522D"/>
    <w:rsid w:val="1719159F"/>
    <w:rsid w:val="171C4DC0"/>
    <w:rsid w:val="172A51E5"/>
    <w:rsid w:val="17366064"/>
    <w:rsid w:val="173C2D6C"/>
    <w:rsid w:val="176522C3"/>
    <w:rsid w:val="176B2C78"/>
    <w:rsid w:val="178A7F7B"/>
    <w:rsid w:val="17C76AD9"/>
    <w:rsid w:val="18045DC2"/>
    <w:rsid w:val="18057602"/>
    <w:rsid w:val="180715CC"/>
    <w:rsid w:val="18095344"/>
    <w:rsid w:val="185F15B7"/>
    <w:rsid w:val="188E75F7"/>
    <w:rsid w:val="189E1D70"/>
    <w:rsid w:val="18AD3F21"/>
    <w:rsid w:val="18B90B18"/>
    <w:rsid w:val="18C15C1F"/>
    <w:rsid w:val="18D95943"/>
    <w:rsid w:val="18E0157E"/>
    <w:rsid w:val="18E611E1"/>
    <w:rsid w:val="194720B3"/>
    <w:rsid w:val="19616ABA"/>
    <w:rsid w:val="197C1B46"/>
    <w:rsid w:val="19810F0A"/>
    <w:rsid w:val="198F7ACB"/>
    <w:rsid w:val="19DA052C"/>
    <w:rsid w:val="19F31E08"/>
    <w:rsid w:val="19FF69FF"/>
    <w:rsid w:val="1A136006"/>
    <w:rsid w:val="1A4268EB"/>
    <w:rsid w:val="1AB64BE3"/>
    <w:rsid w:val="1ABD39A5"/>
    <w:rsid w:val="1B000189"/>
    <w:rsid w:val="1B083691"/>
    <w:rsid w:val="1B590390"/>
    <w:rsid w:val="1B5C1C2F"/>
    <w:rsid w:val="1BB750B7"/>
    <w:rsid w:val="1BDC5034"/>
    <w:rsid w:val="1BE66D75"/>
    <w:rsid w:val="1BED22B2"/>
    <w:rsid w:val="1BF43C15"/>
    <w:rsid w:val="1C34578A"/>
    <w:rsid w:val="1C4526C3"/>
    <w:rsid w:val="1C6734C7"/>
    <w:rsid w:val="1C9B22E3"/>
    <w:rsid w:val="1CBA3085"/>
    <w:rsid w:val="1CBB4733"/>
    <w:rsid w:val="1CC25AC1"/>
    <w:rsid w:val="1CCA041B"/>
    <w:rsid w:val="1CCC47B9"/>
    <w:rsid w:val="1CF635E9"/>
    <w:rsid w:val="1D954F84"/>
    <w:rsid w:val="1DD82FFB"/>
    <w:rsid w:val="1DEA52D0"/>
    <w:rsid w:val="1DED4DC0"/>
    <w:rsid w:val="1DFB50CA"/>
    <w:rsid w:val="1E326C77"/>
    <w:rsid w:val="1E392745"/>
    <w:rsid w:val="1E412CB1"/>
    <w:rsid w:val="1E566655"/>
    <w:rsid w:val="1E6C03DB"/>
    <w:rsid w:val="1E7E3C6A"/>
    <w:rsid w:val="1F522F68"/>
    <w:rsid w:val="1F830AA6"/>
    <w:rsid w:val="1F8E7E31"/>
    <w:rsid w:val="1FA53BA4"/>
    <w:rsid w:val="1FB42039"/>
    <w:rsid w:val="201F5ED2"/>
    <w:rsid w:val="202D3B9A"/>
    <w:rsid w:val="2049139E"/>
    <w:rsid w:val="206A6B9C"/>
    <w:rsid w:val="20831A0C"/>
    <w:rsid w:val="208714FC"/>
    <w:rsid w:val="20C77ED3"/>
    <w:rsid w:val="20E44427"/>
    <w:rsid w:val="210F3D49"/>
    <w:rsid w:val="21244F9D"/>
    <w:rsid w:val="212C3E51"/>
    <w:rsid w:val="21745CAF"/>
    <w:rsid w:val="21920595"/>
    <w:rsid w:val="21E64000"/>
    <w:rsid w:val="220D5A31"/>
    <w:rsid w:val="221E19EC"/>
    <w:rsid w:val="224A458F"/>
    <w:rsid w:val="22657031"/>
    <w:rsid w:val="228A7081"/>
    <w:rsid w:val="229972C4"/>
    <w:rsid w:val="22A16C01"/>
    <w:rsid w:val="22BB36DF"/>
    <w:rsid w:val="22C070AD"/>
    <w:rsid w:val="22EE67C3"/>
    <w:rsid w:val="22EF1233"/>
    <w:rsid w:val="22FC5438"/>
    <w:rsid w:val="23390004"/>
    <w:rsid w:val="23A67EEB"/>
    <w:rsid w:val="23A93537"/>
    <w:rsid w:val="23F22CE8"/>
    <w:rsid w:val="243E2735"/>
    <w:rsid w:val="24576D8A"/>
    <w:rsid w:val="24771887"/>
    <w:rsid w:val="247D50F0"/>
    <w:rsid w:val="24830B6A"/>
    <w:rsid w:val="24831FDA"/>
    <w:rsid w:val="24834AFF"/>
    <w:rsid w:val="24A77432"/>
    <w:rsid w:val="24C85C3F"/>
    <w:rsid w:val="25007ACF"/>
    <w:rsid w:val="250749B9"/>
    <w:rsid w:val="250F386E"/>
    <w:rsid w:val="251A4676"/>
    <w:rsid w:val="254623A4"/>
    <w:rsid w:val="25592D3B"/>
    <w:rsid w:val="255C6DE6"/>
    <w:rsid w:val="2580209E"/>
    <w:rsid w:val="258424AE"/>
    <w:rsid w:val="25891872"/>
    <w:rsid w:val="25DC5E46"/>
    <w:rsid w:val="25E76599"/>
    <w:rsid w:val="26087D12"/>
    <w:rsid w:val="263537A8"/>
    <w:rsid w:val="26355556"/>
    <w:rsid w:val="2655379D"/>
    <w:rsid w:val="26571970"/>
    <w:rsid w:val="26C1503C"/>
    <w:rsid w:val="26D057A2"/>
    <w:rsid w:val="26FB1FDD"/>
    <w:rsid w:val="26FD2518"/>
    <w:rsid w:val="27000148"/>
    <w:rsid w:val="272D0F38"/>
    <w:rsid w:val="274E68CF"/>
    <w:rsid w:val="27873B8F"/>
    <w:rsid w:val="27CB6E32"/>
    <w:rsid w:val="283614C6"/>
    <w:rsid w:val="28575C58"/>
    <w:rsid w:val="28675C50"/>
    <w:rsid w:val="287F21FE"/>
    <w:rsid w:val="28EF40E2"/>
    <w:rsid w:val="28F11C08"/>
    <w:rsid w:val="294F3422"/>
    <w:rsid w:val="294F4B81"/>
    <w:rsid w:val="295B6C06"/>
    <w:rsid w:val="296F5223"/>
    <w:rsid w:val="2976210D"/>
    <w:rsid w:val="297840D8"/>
    <w:rsid w:val="299B6018"/>
    <w:rsid w:val="29AA1DB7"/>
    <w:rsid w:val="29FD282F"/>
    <w:rsid w:val="2AA84549"/>
    <w:rsid w:val="2AC33130"/>
    <w:rsid w:val="2AFB42C1"/>
    <w:rsid w:val="2B0F6376"/>
    <w:rsid w:val="2B9B22FF"/>
    <w:rsid w:val="2B9B40AD"/>
    <w:rsid w:val="2BBA09D7"/>
    <w:rsid w:val="2BD80E27"/>
    <w:rsid w:val="2BF61FAE"/>
    <w:rsid w:val="2BFC2739"/>
    <w:rsid w:val="2C063C1D"/>
    <w:rsid w:val="2C0B4EFB"/>
    <w:rsid w:val="2C0E2AD1"/>
    <w:rsid w:val="2C1E07A6"/>
    <w:rsid w:val="2C2E6CCF"/>
    <w:rsid w:val="2C3F6DD8"/>
    <w:rsid w:val="2C965357"/>
    <w:rsid w:val="2D004D70"/>
    <w:rsid w:val="2D197980"/>
    <w:rsid w:val="2D656721"/>
    <w:rsid w:val="2DA90D03"/>
    <w:rsid w:val="2DC154FE"/>
    <w:rsid w:val="2DCE3661"/>
    <w:rsid w:val="2DF857E7"/>
    <w:rsid w:val="2E1F7B32"/>
    <w:rsid w:val="2E312AA7"/>
    <w:rsid w:val="2E4F528A"/>
    <w:rsid w:val="2E530C6F"/>
    <w:rsid w:val="2E54477C"/>
    <w:rsid w:val="2E960B5C"/>
    <w:rsid w:val="2EDB0C99"/>
    <w:rsid w:val="2EFE507F"/>
    <w:rsid w:val="2F49095D"/>
    <w:rsid w:val="2F4D5ED7"/>
    <w:rsid w:val="2F5C1DA5"/>
    <w:rsid w:val="2F8F33C5"/>
    <w:rsid w:val="2F94153F"/>
    <w:rsid w:val="2FD44032"/>
    <w:rsid w:val="30137EAD"/>
    <w:rsid w:val="30354AD0"/>
    <w:rsid w:val="304E6BEB"/>
    <w:rsid w:val="309F0EB8"/>
    <w:rsid w:val="30C9249B"/>
    <w:rsid w:val="30CC0E2D"/>
    <w:rsid w:val="30D53BBD"/>
    <w:rsid w:val="30E262DA"/>
    <w:rsid w:val="312F7772"/>
    <w:rsid w:val="31771119"/>
    <w:rsid w:val="31807FCD"/>
    <w:rsid w:val="321921D0"/>
    <w:rsid w:val="3234700A"/>
    <w:rsid w:val="326B7E18"/>
    <w:rsid w:val="32961084"/>
    <w:rsid w:val="32CB5278"/>
    <w:rsid w:val="32D4660A"/>
    <w:rsid w:val="32D802C5"/>
    <w:rsid w:val="32DF2AD1"/>
    <w:rsid w:val="32E8504F"/>
    <w:rsid w:val="33030EB6"/>
    <w:rsid w:val="33233306"/>
    <w:rsid w:val="33354DE7"/>
    <w:rsid w:val="338F1359"/>
    <w:rsid w:val="33AF4B9A"/>
    <w:rsid w:val="33CC0B91"/>
    <w:rsid w:val="33D62126"/>
    <w:rsid w:val="33FB4AD5"/>
    <w:rsid w:val="340A1DD0"/>
    <w:rsid w:val="342235BE"/>
    <w:rsid w:val="34384B8F"/>
    <w:rsid w:val="34457947"/>
    <w:rsid w:val="345A2D11"/>
    <w:rsid w:val="34747D11"/>
    <w:rsid w:val="347B7FE6"/>
    <w:rsid w:val="34A05B77"/>
    <w:rsid w:val="34AC1CED"/>
    <w:rsid w:val="34BF705E"/>
    <w:rsid w:val="34FD49B2"/>
    <w:rsid w:val="352C5D76"/>
    <w:rsid w:val="3538296D"/>
    <w:rsid w:val="35524794"/>
    <w:rsid w:val="35777939"/>
    <w:rsid w:val="3583008C"/>
    <w:rsid w:val="35E120F0"/>
    <w:rsid w:val="36243D90"/>
    <w:rsid w:val="36536868"/>
    <w:rsid w:val="365E4655"/>
    <w:rsid w:val="367D30C1"/>
    <w:rsid w:val="36C22E36"/>
    <w:rsid w:val="36D16BD5"/>
    <w:rsid w:val="36DF20DA"/>
    <w:rsid w:val="37215DAE"/>
    <w:rsid w:val="373E0FF5"/>
    <w:rsid w:val="37695498"/>
    <w:rsid w:val="378C4F44"/>
    <w:rsid w:val="37C2196A"/>
    <w:rsid w:val="38090469"/>
    <w:rsid w:val="381365AB"/>
    <w:rsid w:val="384D2BD3"/>
    <w:rsid w:val="38514471"/>
    <w:rsid w:val="389600D6"/>
    <w:rsid w:val="38B706D0"/>
    <w:rsid w:val="38C435DA"/>
    <w:rsid w:val="39055858"/>
    <w:rsid w:val="39075784"/>
    <w:rsid w:val="3925145A"/>
    <w:rsid w:val="392A3BCE"/>
    <w:rsid w:val="39962ABD"/>
    <w:rsid w:val="39CE7ABF"/>
    <w:rsid w:val="39CF0051"/>
    <w:rsid w:val="39DC5FBD"/>
    <w:rsid w:val="39E81604"/>
    <w:rsid w:val="39FE51E3"/>
    <w:rsid w:val="3A013C75"/>
    <w:rsid w:val="3A286730"/>
    <w:rsid w:val="3A5E4C24"/>
    <w:rsid w:val="3A6467EB"/>
    <w:rsid w:val="3AB22C9D"/>
    <w:rsid w:val="3AB962FE"/>
    <w:rsid w:val="3AE74C19"/>
    <w:rsid w:val="3AEA355D"/>
    <w:rsid w:val="3AF47336"/>
    <w:rsid w:val="3B084B8F"/>
    <w:rsid w:val="3B0C7A06"/>
    <w:rsid w:val="3B1874C8"/>
    <w:rsid w:val="3BDA477E"/>
    <w:rsid w:val="3BF53366"/>
    <w:rsid w:val="3BFA4E20"/>
    <w:rsid w:val="3C3436C9"/>
    <w:rsid w:val="3C5E715D"/>
    <w:rsid w:val="3CA01523"/>
    <w:rsid w:val="3D000214"/>
    <w:rsid w:val="3D267045"/>
    <w:rsid w:val="3D2C1009"/>
    <w:rsid w:val="3D4A7E6B"/>
    <w:rsid w:val="3D5F396D"/>
    <w:rsid w:val="3D70729D"/>
    <w:rsid w:val="3D727212"/>
    <w:rsid w:val="3DA2727F"/>
    <w:rsid w:val="3DAE1A1E"/>
    <w:rsid w:val="3DD17033"/>
    <w:rsid w:val="3E5C591E"/>
    <w:rsid w:val="3E9C21BE"/>
    <w:rsid w:val="3EB412B6"/>
    <w:rsid w:val="3EDD320E"/>
    <w:rsid w:val="3F073ADC"/>
    <w:rsid w:val="3F213B83"/>
    <w:rsid w:val="3F7722E4"/>
    <w:rsid w:val="3FBE44C2"/>
    <w:rsid w:val="401A15ED"/>
    <w:rsid w:val="402F139F"/>
    <w:rsid w:val="40381A73"/>
    <w:rsid w:val="40582115"/>
    <w:rsid w:val="40890521"/>
    <w:rsid w:val="408B24EB"/>
    <w:rsid w:val="408D131B"/>
    <w:rsid w:val="40CD6240"/>
    <w:rsid w:val="40E77640"/>
    <w:rsid w:val="40E97C90"/>
    <w:rsid w:val="40FB7670"/>
    <w:rsid w:val="41087697"/>
    <w:rsid w:val="41474664"/>
    <w:rsid w:val="415B4202"/>
    <w:rsid w:val="419D0727"/>
    <w:rsid w:val="41A906BB"/>
    <w:rsid w:val="41B96BE3"/>
    <w:rsid w:val="41D8350E"/>
    <w:rsid w:val="41F320F5"/>
    <w:rsid w:val="423821FE"/>
    <w:rsid w:val="42507F9E"/>
    <w:rsid w:val="42CB59A5"/>
    <w:rsid w:val="430F7403"/>
    <w:rsid w:val="4391606A"/>
    <w:rsid w:val="43CA157C"/>
    <w:rsid w:val="43E10A94"/>
    <w:rsid w:val="43FB1735"/>
    <w:rsid w:val="448D4A83"/>
    <w:rsid w:val="44C304A5"/>
    <w:rsid w:val="44C67F95"/>
    <w:rsid w:val="44F4000D"/>
    <w:rsid w:val="450008A9"/>
    <w:rsid w:val="458F482B"/>
    <w:rsid w:val="45AA255A"/>
    <w:rsid w:val="45BD3146"/>
    <w:rsid w:val="45D25226"/>
    <w:rsid w:val="45D3296A"/>
    <w:rsid w:val="46187218"/>
    <w:rsid w:val="462D312D"/>
    <w:rsid w:val="46607F75"/>
    <w:rsid w:val="466B2BA2"/>
    <w:rsid w:val="466C691A"/>
    <w:rsid w:val="46963997"/>
    <w:rsid w:val="46D06EA9"/>
    <w:rsid w:val="46E666CD"/>
    <w:rsid w:val="473B1E9E"/>
    <w:rsid w:val="473D02AB"/>
    <w:rsid w:val="47BC11DC"/>
    <w:rsid w:val="47CD2F73"/>
    <w:rsid w:val="47DD7AD0"/>
    <w:rsid w:val="47E14CCD"/>
    <w:rsid w:val="47EB386F"/>
    <w:rsid w:val="486F624E"/>
    <w:rsid w:val="48895562"/>
    <w:rsid w:val="48DB4989"/>
    <w:rsid w:val="48EB351F"/>
    <w:rsid w:val="48FE32B5"/>
    <w:rsid w:val="49973CAE"/>
    <w:rsid w:val="49AD5AB1"/>
    <w:rsid w:val="49B16DC9"/>
    <w:rsid w:val="49EA0282"/>
    <w:rsid w:val="49F94F0F"/>
    <w:rsid w:val="4A11580F"/>
    <w:rsid w:val="4A6157C2"/>
    <w:rsid w:val="4A852A8D"/>
    <w:rsid w:val="4B0C5FD6"/>
    <w:rsid w:val="4B337A07"/>
    <w:rsid w:val="4B8E7BDF"/>
    <w:rsid w:val="4BA803F5"/>
    <w:rsid w:val="4BA97CC9"/>
    <w:rsid w:val="4C143394"/>
    <w:rsid w:val="4C237A7B"/>
    <w:rsid w:val="4C334CC4"/>
    <w:rsid w:val="4C3F5480"/>
    <w:rsid w:val="4C404189"/>
    <w:rsid w:val="4C5145E8"/>
    <w:rsid w:val="4C59349D"/>
    <w:rsid w:val="4C787DC7"/>
    <w:rsid w:val="4CE90CC5"/>
    <w:rsid w:val="4CFF75D5"/>
    <w:rsid w:val="4D0E072B"/>
    <w:rsid w:val="4D111642"/>
    <w:rsid w:val="4D1B69A4"/>
    <w:rsid w:val="4D341113"/>
    <w:rsid w:val="4D4E02A1"/>
    <w:rsid w:val="4DDC6134"/>
    <w:rsid w:val="4E0F02B7"/>
    <w:rsid w:val="4E1F5137"/>
    <w:rsid w:val="4E406DDB"/>
    <w:rsid w:val="4E881E17"/>
    <w:rsid w:val="4E883E90"/>
    <w:rsid w:val="4E8D576B"/>
    <w:rsid w:val="4E9B7D9D"/>
    <w:rsid w:val="4EA2112B"/>
    <w:rsid w:val="4F0F5DDE"/>
    <w:rsid w:val="4F114B1B"/>
    <w:rsid w:val="4F530677"/>
    <w:rsid w:val="4F5C1811"/>
    <w:rsid w:val="4F9111A0"/>
    <w:rsid w:val="50011267"/>
    <w:rsid w:val="503A35E5"/>
    <w:rsid w:val="50917D04"/>
    <w:rsid w:val="509C7DFC"/>
    <w:rsid w:val="50C315E7"/>
    <w:rsid w:val="50C3182D"/>
    <w:rsid w:val="50FC089B"/>
    <w:rsid w:val="51027093"/>
    <w:rsid w:val="51223D82"/>
    <w:rsid w:val="51842D6A"/>
    <w:rsid w:val="51E8779D"/>
    <w:rsid w:val="521C2FA3"/>
    <w:rsid w:val="525A1D1D"/>
    <w:rsid w:val="52CA0C50"/>
    <w:rsid w:val="52D23FA9"/>
    <w:rsid w:val="52D811FF"/>
    <w:rsid w:val="52F34AE6"/>
    <w:rsid w:val="53560736"/>
    <w:rsid w:val="537D5CC3"/>
    <w:rsid w:val="538E6122"/>
    <w:rsid w:val="539A5707"/>
    <w:rsid w:val="53B8319F"/>
    <w:rsid w:val="53DE67F8"/>
    <w:rsid w:val="53EE4E13"/>
    <w:rsid w:val="53FD0DA4"/>
    <w:rsid w:val="53FE6D5E"/>
    <w:rsid w:val="540B47A1"/>
    <w:rsid w:val="542530EC"/>
    <w:rsid w:val="54270F5B"/>
    <w:rsid w:val="545F4DCF"/>
    <w:rsid w:val="546155E5"/>
    <w:rsid w:val="548412D3"/>
    <w:rsid w:val="54880DC3"/>
    <w:rsid w:val="54C17E31"/>
    <w:rsid w:val="54D93F4C"/>
    <w:rsid w:val="550F6DEF"/>
    <w:rsid w:val="555D3FFE"/>
    <w:rsid w:val="55760C1C"/>
    <w:rsid w:val="558A781D"/>
    <w:rsid w:val="55A2552E"/>
    <w:rsid w:val="55DF0EB7"/>
    <w:rsid w:val="55E20E4E"/>
    <w:rsid w:val="56431446"/>
    <w:rsid w:val="564C5721"/>
    <w:rsid w:val="568B7456"/>
    <w:rsid w:val="56B55774"/>
    <w:rsid w:val="56C34335"/>
    <w:rsid w:val="57120E18"/>
    <w:rsid w:val="572A730E"/>
    <w:rsid w:val="578C4726"/>
    <w:rsid w:val="57996E43"/>
    <w:rsid w:val="57DD1426"/>
    <w:rsid w:val="581F6D2F"/>
    <w:rsid w:val="583003AA"/>
    <w:rsid w:val="58333592"/>
    <w:rsid w:val="583B7EFB"/>
    <w:rsid w:val="583C0B8D"/>
    <w:rsid w:val="58564D34"/>
    <w:rsid w:val="58A027F5"/>
    <w:rsid w:val="58A04948"/>
    <w:rsid w:val="591C5F7E"/>
    <w:rsid w:val="591E5852"/>
    <w:rsid w:val="59301A29"/>
    <w:rsid w:val="59401C6C"/>
    <w:rsid w:val="59545718"/>
    <w:rsid w:val="598D6817"/>
    <w:rsid w:val="59AC5554"/>
    <w:rsid w:val="59BB12F3"/>
    <w:rsid w:val="59C3464B"/>
    <w:rsid w:val="5A1D4603"/>
    <w:rsid w:val="5A691B01"/>
    <w:rsid w:val="5A8262B5"/>
    <w:rsid w:val="5B136F0D"/>
    <w:rsid w:val="5B4A61B6"/>
    <w:rsid w:val="5BD743DE"/>
    <w:rsid w:val="5BF907F8"/>
    <w:rsid w:val="5C095E23"/>
    <w:rsid w:val="5C100AE1"/>
    <w:rsid w:val="5C334FC4"/>
    <w:rsid w:val="5C3D06E5"/>
    <w:rsid w:val="5C5123E2"/>
    <w:rsid w:val="5C744009"/>
    <w:rsid w:val="5C806824"/>
    <w:rsid w:val="5C85412C"/>
    <w:rsid w:val="5C877BB2"/>
    <w:rsid w:val="5C8C6F77"/>
    <w:rsid w:val="5CC26E3C"/>
    <w:rsid w:val="5CDA5F34"/>
    <w:rsid w:val="5D101956"/>
    <w:rsid w:val="5D1562F6"/>
    <w:rsid w:val="5D460BBE"/>
    <w:rsid w:val="5D6A3A99"/>
    <w:rsid w:val="5D982259"/>
    <w:rsid w:val="5D9C58DF"/>
    <w:rsid w:val="5DE424DB"/>
    <w:rsid w:val="5E1748FD"/>
    <w:rsid w:val="5E2751A9"/>
    <w:rsid w:val="5E2D621F"/>
    <w:rsid w:val="5E372CF5"/>
    <w:rsid w:val="5E79352B"/>
    <w:rsid w:val="5EA507C4"/>
    <w:rsid w:val="5EB033F0"/>
    <w:rsid w:val="5EB212C5"/>
    <w:rsid w:val="5ED879CC"/>
    <w:rsid w:val="5EE52C76"/>
    <w:rsid w:val="5F221E14"/>
    <w:rsid w:val="5F733846"/>
    <w:rsid w:val="5F890B4D"/>
    <w:rsid w:val="5F8D54E0"/>
    <w:rsid w:val="5F9C361C"/>
    <w:rsid w:val="5FD053D7"/>
    <w:rsid w:val="5FDB493A"/>
    <w:rsid w:val="5FFE018B"/>
    <w:rsid w:val="60063D1C"/>
    <w:rsid w:val="603B085D"/>
    <w:rsid w:val="60693996"/>
    <w:rsid w:val="60761FF7"/>
    <w:rsid w:val="60844B35"/>
    <w:rsid w:val="609F196E"/>
    <w:rsid w:val="60A07495"/>
    <w:rsid w:val="60B62814"/>
    <w:rsid w:val="60D333C6"/>
    <w:rsid w:val="60F33A68"/>
    <w:rsid w:val="611B4D6D"/>
    <w:rsid w:val="617D3332"/>
    <w:rsid w:val="61A46B11"/>
    <w:rsid w:val="61B72CE8"/>
    <w:rsid w:val="61BC3E5A"/>
    <w:rsid w:val="61EB473F"/>
    <w:rsid w:val="620D2908"/>
    <w:rsid w:val="62433EDD"/>
    <w:rsid w:val="62643CF8"/>
    <w:rsid w:val="62A0552A"/>
    <w:rsid w:val="62A67E37"/>
    <w:rsid w:val="62EF3B6B"/>
    <w:rsid w:val="630755A9"/>
    <w:rsid w:val="63456658"/>
    <w:rsid w:val="635822A8"/>
    <w:rsid w:val="63727074"/>
    <w:rsid w:val="63930A8A"/>
    <w:rsid w:val="63E16A9A"/>
    <w:rsid w:val="63E44E96"/>
    <w:rsid w:val="640146EE"/>
    <w:rsid w:val="64356146"/>
    <w:rsid w:val="645A5BAC"/>
    <w:rsid w:val="648570CD"/>
    <w:rsid w:val="64B0555C"/>
    <w:rsid w:val="64BC7A64"/>
    <w:rsid w:val="64E20F9B"/>
    <w:rsid w:val="653F705D"/>
    <w:rsid w:val="655D5279"/>
    <w:rsid w:val="65640A91"/>
    <w:rsid w:val="657A6506"/>
    <w:rsid w:val="657A6809"/>
    <w:rsid w:val="657E42BC"/>
    <w:rsid w:val="659C25B2"/>
    <w:rsid w:val="65A94A3A"/>
    <w:rsid w:val="65B512EC"/>
    <w:rsid w:val="65CB5675"/>
    <w:rsid w:val="65D2670A"/>
    <w:rsid w:val="65DF2A59"/>
    <w:rsid w:val="65EA7CFF"/>
    <w:rsid w:val="65F04A1A"/>
    <w:rsid w:val="65FF4C5D"/>
    <w:rsid w:val="6605159B"/>
    <w:rsid w:val="662A132F"/>
    <w:rsid w:val="665670AB"/>
    <w:rsid w:val="66676EF2"/>
    <w:rsid w:val="668B64F1"/>
    <w:rsid w:val="669E4476"/>
    <w:rsid w:val="66B97195"/>
    <w:rsid w:val="66D15EF7"/>
    <w:rsid w:val="674566A0"/>
    <w:rsid w:val="678E777F"/>
    <w:rsid w:val="67AE43AE"/>
    <w:rsid w:val="67B101D9"/>
    <w:rsid w:val="67B552EB"/>
    <w:rsid w:val="67C718D1"/>
    <w:rsid w:val="67C9107F"/>
    <w:rsid w:val="68257D4D"/>
    <w:rsid w:val="6841155D"/>
    <w:rsid w:val="68AD6BF3"/>
    <w:rsid w:val="68B41D2F"/>
    <w:rsid w:val="68DB72BC"/>
    <w:rsid w:val="68F760C0"/>
    <w:rsid w:val="68F9591D"/>
    <w:rsid w:val="69051B7B"/>
    <w:rsid w:val="69083E29"/>
    <w:rsid w:val="699878A2"/>
    <w:rsid w:val="69AA4EE0"/>
    <w:rsid w:val="69E40947"/>
    <w:rsid w:val="69EE74C3"/>
    <w:rsid w:val="6A106E8A"/>
    <w:rsid w:val="6A1E4597"/>
    <w:rsid w:val="6A3F387A"/>
    <w:rsid w:val="6A42336B"/>
    <w:rsid w:val="6A4610AD"/>
    <w:rsid w:val="6A662825"/>
    <w:rsid w:val="6A865CFF"/>
    <w:rsid w:val="6A9A3873"/>
    <w:rsid w:val="6AD95A7D"/>
    <w:rsid w:val="6AE14931"/>
    <w:rsid w:val="6B2A5EB5"/>
    <w:rsid w:val="6B672053"/>
    <w:rsid w:val="6B6844E7"/>
    <w:rsid w:val="6B99520C"/>
    <w:rsid w:val="6BB362CE"/>
    <w:rsid w:val="6BCD47C7"/>
    <w:rsid w:val="6BD5340E"/>
    <w:rsid w:val="6C0528A2"/>
    <w:rsid w:val="6C305B70"/>
    <w:rsid w:val="6C4007A6"/>
    <w:rsid w:val="6C4E2AF2"/>
    <w:rsid w:val="6C8639E2"/>
    <w:rsid w:val="6CD97FB6"/>
    <w:rsid w:val="6CE45D52"/>
    <w:rsid w:val="6CF6721B"/>
    <w:rsid w:val="6D162FB8"/>
    <w:rsid w:val="6D2356D5"/>
    <w:rsid w:val="6D2A2758"/>
    <w:rsid w:val="6D8343C6"/>
    <w:rsid w:val="6D8B6D44"/>
    <w:rsid w:val="6DB4457F"/>
    <w:rsid w:val="6DB97DE8"/>
    <w:rsid w:val="6DBC51E2"/>
    <w:rsid w:val="6DC05D8D"/>
    <w:rsid w:val="6DCD397F"/>
    <w:rsid w:val="6DF10192"/>
    <w:rsid w:val="6E032E11"/>
    <w:rsid w:val="6E4B63B6"/>
    <w:rsid w:val="6E867CCA"/>
    <w:rsid w:val="6EF235B1"/>
    <w:rsid w:val="6F2A2D4B"/>
    <w:rsid w:val="6F963F3C"/>
    <w:rsid w:val="6FDE3B35"/>
    <w:rsid w:val="6FF3296D"/>
    <w:rsid w:val="70161521"/>
    <w:rsid w:val="703A0CFE"/>
    <w:rsid w:val="703D6AAE"/>
    <w:rsid w:val="70710D70"/>
    <w:rsid w:val="70812E3F"/>
    <w:rsid w:val="70CE2337"/>
    <w:rsid w:val="71224B2C"/>
    <w:rsid w:val="714A76D4"/>
    <w:rsid w:val="71566079"/>
    <w:rsid w:val="7163614D"/>
    <w:rsid w:val="71B11502"/>
    <w:rsid w:val="720158B9"/>
    <w:rsid w:val="720C6738"/>
    <w:rsid w:val="729329B5"/>
    <w:rsid w:val="72AC1CC9"/>
    <w:rsid w:val="72D059B7"/>
    <w:rsid w:val="72D80D10"/>
    <w:rsid w:val="72E04F19"/>
    <w:rsid w:val="7355410F"/>
    <w:rsid w:val="735B7378"/>
    <w:rsid w:val="73797DFD"/>
    <w:rsid w:val="73976132"/>
    <w:rsid w:val="73BA21C4"/>
    <w:rsid w:val="73BA70E4"/>
    <w:rsid w:val="73C80D84"/>
    <w:rsid w:val="73DC038C"/>
    <w:rsid w:val="73DE2356"/>
    <w:rsid w:val="742324DB"/>
    <w:rsid w:val="743A139B"/>
    <w:rsid w:val="743B1556"/>
    <w:rsid w:val="7443665D"/>
    <w:rsid w:val="744E1D52"/>
    <w:rsid w:val="746B486A"/>
    <w:rsid w:val="746E5488"/>
    <w:rsid w:val="74850A24"/>
    <w:rsid w:val="7490551B"/>
    <w:rsid w:val="74A84D97"/>
    <w:rsid w:val="74E03DD3"/>
    <w:rsid w:val="750B0F29"/>
    <w:rsid w:val="75196C85"/>
    <w:rsid w:val="75377F70"/>
    <w:rsid w:val="756B48C1"/>
    <w:rsid w:val="75742F72"/>
    <w:rsid w:val="75812F99"/>
    <w:rsid w:val="75B024E9"/>
    <w:rsid w:val="75BA1B34"/>
    <w:rsid w:val="75CB4B5C"/>
    <w:rsid w:val="75F94F21"/>
    <w:rsid w:val="760B34E8"/>
    <w:rsid w:val="761D1EEE"/>
    <w:rsid w:val="7641097A"/>
    <w:rsid w:val="765468FF"/>
    <w:rsid w:val="76944BF2"/>
    <w:rsid w:val="769A7896"/>
    <w:rsid w:val="769F401E"/>
    <w:rsid w:val="76A827A7"/>
    <w:rsid w:val="76B077E7"/>
    <w:rsid w:val="76D35A76"/>
    <w:rsid w:val="76E23F0B"/>
    <w:rsid w:val="771C566F"/>
    <w:rsid w:val="772E00BE"/>
    <w:rsid w:val="77422BFC"/>
    <w:rsid w:val="77480B7A"/>
    <w:rsid w:val="77550B81"/>
    <w:rsid w:val="77D53A70"/>
    <w:rsid w:val="77E3618D"/>
    <w:rsid w:val="77E646EE"/>
    <w:rsid w:val="78191BAF"/>
    <w:rsid w:val="782D7408"/>
    <w:rsid w:val="782F3180"/>
    <w:rsid w:val="78436E0B"/>
    <w:rsid w:val="786848E4"/>
    <w:rsid w:val="7879089F"/>
    <w:rsid w:val="78AB19FF"/>
    <w:rsid w:val="78CB48F7"/>
    <w:rsid w:val="78EA70A7"/>
    <w:rsid w:val="78EE16A1"/>
    <w:rsid w:val="792627D5"/>
    <w:rsid w:val="79386064"/>
    <w:rsid w:val="79744265"/>
    <w:rsid w:val="7986452E"/>
    <w:rsid w:val="79CD2C51"/>
    <w:rsid w:val="79EC3E95"/>
    <w:rsid w:val="79F907CF"/>
    <w:rsid w:val="7A545120"/>
    <w:rsid w:val="7A721A4A"/>
    <w:rsid w:val="7A911AEC"/>
    <w:rsid w:val="7ACA3634"/>
    <w:rsid w:val="7B890DF9"/>
    <w:rsid w:val="7BB069E9"/>
    <w:rsid w:val="7BBD0AA3"/>
    <w:rsid w:val="7BD209F2"/>
    <w:rsid w:val="7BD81C16"/>
    <w:rsid w:val="7BE20509"/>
    <w:rsid w:val="7C067F4F"/>
    <w:rsid w:val="7CC24F7F"/>
    <w:rsid w:val="7D0A5AA1"/>
    <w:rsid w:val="7D20418F"/>
    <w:rsid w:val="7D225061"/>
    <w:rsid w:val="7D4A21B7"/>
    <w:rsid w:val="7D586CD5"/>
    <w:rsid w:val="7D751799"/>
    <w:rsid w:val="7D9817C8"/>
    <w:rsid w:val="7D9D0332"/>
    <w:rsid w:val="7E144742"/>
    <w:rsid w:val="7E4B4A8C"/>
    <w:rsid w:val="7E957AB5"/>
    <w:rsid w:val="7EE37C3B"/>
    <w:rsid w:val="7EE55BE9"/>
    <w:rsid w:val="7F0C5FC9"/>
    <w:rsid w:val="7F2350C1"/>
    <w:rsid w:val="7F895920"/>
    <w:rsid w:val="7FA3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4"/>
    <w:next w:val="1"/>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
    <w:name w:val="正文（绿盟科技）"/>
    <w:autoRedefine/>
    <w:qFormat/>
    <w:uiPriority w:val="0"/>
    <w:pPr>
      <w:spacing w:line="300" w:lineRule="auto"/>
    </w:pPr>
    <w:rPr>
      <w:rFonts w:ascii="Times New Roman" w:hAnsi="Times New Roman" w:eastAsia="宋体" w:cs="Times New Roman"/>
      <w:sz w:val="21"/>
      <w:szCs w:val="21"/>
      <w:lang w:val="en-US" w:eastAsia="zh-CN" w:bidi="ar-SA"/>
    </w:rPr>
  </w:style>
  <w:style w:type="paragraph" w:styleId="6">
    <w:name w:val="Body Text"/>
    <w:basedOn w:val="1"/>
    <w:next w:val="7"/>
    <w:autoRedefine/>
    <w:qFormat/>
    <w:uiPriority w:val="0"/>
    <w:rPr>
      <w:rFonts w:ascii="仿宋_GB2312" w:eastAsia="仿宋_GB2312"/>
      <w:sz w:val="32"/>
    </w:rPr>
  </w:style>
  <w:style w:type="paragraph" w:styleId="7">
    <w:name w:val="index 7"/>
    <w:basedOn w:val="1"/>
    <w:next w:val="1"/>
    <w:autoRedefine/>
    <w:qFormat/>
    <w:uiPriority w:val="0"/>
    <w:pPr>
      <w:ind w:left="2520"/>
    </w:pPr>
  </w:style>
  <w:style w:type="paragraph" w:styleId="8">
    <w:name w:val="Plain Text"/>
    <w:basedOn w:val="1"/>
    <w:autoRedefine/>
    <w:qFormat/>
    <w:uiPriority w:val="0"/>
    <w:rPr>
      <w:rFonts w:ascii="宋体" w:hAnsi="Courier New"/>
      <w:sz w:val="21"/>
    </w:rPr>
  </w:style>
  <w:style w:type="paragraph" w:styleId="9">
    <w:name w:val="Date"/>
    <w:basedOn w:val="1"/>
    <w:next w:val="1"/>
    <w:autoRedefine/>
    <w:qFormat/>
    <w:uiPriority w:val="0"/>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toc 2"/>
    <w:basedOn w:val="1"/>
    <w:next w:val="1"/>
    <w:autoRedefine/>
    <w:qFormat/>
    <w:uiPriority w:val="39"/>
    <w:pPr>
      <w:ind w:left="420" w:leftChars="200"/>
    </w:pPr>
  </w:style>
  <w:style w:type="paragraph" w:styleId="13">
    <w:name w:val="Title"/>
    <w:basedOn w:val="4"/>
    <w:autoRedefine/>
    <w:qFormat/>
    <w:uiPriority w:val="0"/>
    <w:pPr>
      <w:spacing w:line="300" w:lineRule="auto"/>
      <w:jc w:val="center"/>
      <w:outlineLvl w:val="0"/>
    </w:pPr>
    <w:rPr>
      <w:rFonts w:ascii="Times New Roman" w:hAnsi="Times New Roman" w:eastAsia="黑体" w:cs="Arial"/>
      <w:b/>
      <w:bCs/>
      <w:sz w:val="52"/>
      <w:szCs w:val="32"/>
      <w:lang w:val="en-US" w:eastAsia="zh-CN" w:bidi="ar-SA"/>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autoRedefine/>
    <w:qFormat/>
    <w:uiPriority w:val="0"/>
  </w:style>
  <w:style w:type="character" w:styleId="18">
    <w:name w:val="Hyperlink"/>
    <w:autoRedefine/>
    <w:qFormat/>
    <w:uiPriority w:val="99"/>
    <w:rPr>
      <w:color w:val="0000FF"/>
      <w:u w:val="single"/>
    </w:rPr>
  </w:style>
  <w:style w:type="paragraph" w:customStyle="1" w:styleId="19">
    <w:name w:val="图例"/>
    <w:basedOn w:val="1"/>
    <w:autoRedefine/>
    <w:qFormat/>
    <w:uiPriority w:val="0"/>
    <w:pPr>
      <w:spacing w:before="120" w:after="120" w:line="360" w:lineRule="auto"/>
      <w:jc w:val="center"/>
    </w:pPr>
    <w:rPr>
      <w:rFonts w:eastAsia="仿宋_GB2312"/>
      <w:b/>
      <w:sz w:val="24"/>
    </w:rPr>
  </w:style>
  <w:style w:type="paragraph" w:customStyle="1" w:styleId="20">
    <w:name w:val="1"/>
    <w:basedOn w:val="1"/>
    <w:next w:val="8"/>
    <w:autoRedefine/>
    <w:qFormat/>
    <w:uiPriority w:val="0"/>
    <w:rPr>
      <w:rFonts w:ascii="宋体" w:hAnsi="Courier New"/>
      <w:sz w:val="21"/>
    </w:rPr>
  </w:style>
  <w:style w:type="paragraph" w:customStyle="1" w:styleId="2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2">
    <w:name w:val="无间隔2"/>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标题 0（绿盟科技）"/>
    <w:basedOn w:val="13"/>
    <w:autoRedefine/>
    <w:qFormat/>
    <w:uiPriority w:val="0"/>
    <w:pPr>
      <w:keepNext/>
      <w:keepLines/>
      <w:widowControl w:val="0"/>
      <w:spacing w:line="300" w:lineRule="auto"/>
      <w:jc w:val="center"/>
      <w:outlineLvl w:val="0"/>
    </w:pPr>
    <w:rPr>
      <w:rFonts w:ascii="Times New Roman" w:hAnsi="Times New Roman" w:eastAsia="黑体" w:cs="Arial"/>
      <w:bCs w:val="0"/>
      <w:sz w:val="52"/>
      <w:szCs w:val="32"/>
      <w:lang w:val="en-US" w:eastAsia="zh-CN" w:bidi="ar-SA"/>
    </w:rPr>
  </w:style>
  <w:style w:type="character" w:customStyle="1" w:styleId="24">
    <w:name w:val="font11"/>
    <w:basedOn w:val="1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8409</Words>
  <Characters>9707</Characters>
  <Lines>0</Lines>
  <Paragraphs>0</Paragraphs>
  <TotalTime>18</TotalTime>
  <ScaleCrop>false</ScaleCrop>
  <LinksUpToDate>false</LinksUpToDate>
  <CharactersWithSpaces>9822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2024-01-19T08:29:00Z</dcterms:created>
  <dc:creator>攀钢集团</dc:creator>
  <cp:lastModifiedBy>周菲童</cp:lastModifiedBy>
  <dcterms:modified xsi:type="dcterms:W3CDTF">2024-12-16T10:08:47Z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216DEB8DF9684B428B9EB695ADBA334E_13</vt:lpwstr>
  </property>
</Properties>
</file>