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Theme="majorEastAsia" w:hAnsiTheme="majorEastAsia" w:eastAsiaTheme="majorEastAsia"/>
          <w:color w:val="333333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  <w:lang w:eastAsia="zh-CN"/>
        </w:rPr>
        <w:t>重庆市无线电政务服务效能提升技术服务项目</w:t>
      </w:r>
    </w:p>
    <w:p>
      <w:pPr>
        <w:pStyle w:val="3"/>
        <w:keepNext/>
        <w:keepLines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Theme="majorEastAsia" w:hAnsiTheme="majorEastAsia" w:eastAsiaTheme="majorEastAsia"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/>
          <w:color w:val="333333"/>
          <w:sz w:val="36"/>
          <w:szCs w:val="36"/>
        </w:rPr>
        <w:t>结果公示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2" w:firstLineChars="200"/>
        <w:textAlignment w:val="auto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一、项目号：CQCBJQ2403-075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2" w:firstLineChars="200"/>
        <w:textAlignment w:val="auto"/>
        <w:rPr>
          <w:rFonts w:hint="eastAsia" w:asciiTheme="majorEastAsia" w:hAnsiTheme="majorEastAsia" w:eastAsiaTheme="majorEastAsia"/>
          <w:b/>
          <w:color w:val="333333"/>
          <w:szCs w:val="21"/>
          <w:lang w:eastAsia="zh-CN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二、项目名称：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eastAsia="zh-CN"/>
        </w:rPr>
        <w:t>重庆市无线电政务服务效能提升技术服务项目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2" w:firstLineChars="200"/>
        <w:textAlignment w:val="auto"/>
        <w:rPr>
          <w:rFonts w:hint="default" w:asciiTheme="majorEastAsia" w:hAnsiTheme="majorEastAsia" w:eastAsiaTheme="majorEastAsia"/>
          <w:b/>
          <w:color w:val="333333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三、采购方式：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公开招标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2" w:firstLineChars="200"/>
        <w:textAlignment w:val="auto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四、评审日期：202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年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月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24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2" w:firstLineChars="200"/>
        <w:textAlignment w:val="auto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五、公示日期：202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年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4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月</w:t>
      </w:r>
      <w:r>
        <w:rPr>
          <w:rFonts w:hint="eastAsia" w:asciiTheme="majorEastAsia" w:hAnsiTheme="majorEastAsia" w:eastAsiaTheme="majorEastAsia"/>
          <w:b/>
          <w:color w:val="333333"/>
          <w:szCs w:val="21"/>
          <w:highlight w:val="none"/>
          <w:lang w:val="en-US" w:eastAsia="zh-CN"/>
        </w:rPr>
        <w:t>25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22" w:firstLineChars="200"/>
        <w:textAlignment w:val="auto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</w:rPr>
        <w:t>六、</w:t>
      </w: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中标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结果</w:t>
      </w:r>
    </w:p>
    <w:tbl>
      <w:tblPr>
        <w:tblStyle w:val="11"/>
        <w:tblW w:w="8364" w:type="dxa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9"/>
        <w:gridCol w:w="1701"/>
        <w:gridCol w:w="354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30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项目内容</w:t>
            </w:r>
          </w:p>
        </w:tc>
        <w:tc>
          <w:tcPr>
            <w:tcW w:w="1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金额（元）</w:t>
            </w:r>
          </w:p>
        </w:tc>
        <w:tc>
          <w:tcPr>
            <w:tcW w:w="3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</w:rPr>
              <w:t>成交供应商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15" w:type="dxa"/>
        </w:trPr>
        <w:tc>
          <w:tcPr>
            <w:tcW w:w="3074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重庆市无线电政务服务效能提升技术服务</w:t>
            </w:r>
          </w:p>
        </w:tc>
        <w:tc>
          <w:tcPr>
            <w:tcW w:w="1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437000.00</w:t>
            </w:r>
          </w:p>
        </w:tc>
        <w:tc>
          <w:tcPr>
            <w:tcW w:w="3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重庆信息通信研究院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15" w:type="dxa"/>
        </w:trPr>
        <w:tc>
          <w:tcPr>
            <w:tcW w:w="3074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</w:p>
        </w:tc>
        <w:tc>
          <w:tcPr>
            <w:tcW w:w="1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422300.00</w:t>
            </w:r>
          </w:p>
        </w:tc>
        <w:tc>
          <w:tcPr>
            <w:tcW w:w="3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重庆威客特瑞科技有限公司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15" w:type="dxa"/>
        </w:trPr>
        <w:tc>
          <w:tcPr>
            <w:tcW w:w="307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</w:p>
        </w:tc>
        <w:tc>
          <w:tcPr>
            <w:tcW w:w="1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438210.00</w:t>
            </w:r>
          </w:p>
        </w:tc>
        <w:tc>
          <w:tcPr>
            <w:tcW w:w="3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重庆方中元天网络科技有限公司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2" w:firstLineChars="200"/>
        <w:textAlignment w:val="auto"/>
        <w:rPr>
          <w:rFonts w:hint="default" w:asciiTheme="majorEastAsia" w:hAnsiTheme="majorEastAsia" w:eastAsiaTheme="majorEastAsia"/>
          <w:b/>
          <w:color w:val="333333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七、评审得分表</w:t>
      </w:r>
    </w:p>
    <w:tbl>
      <w:tblPr>
        <w:tblStyle w:val="11"/>
        <w:tblW w:w="8420" w:type="dxa"/>
        <w:tblCellSpacing w:w="15" w:type="dxa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2"/>
        <w:gridCol w:w="1290"/>
        <w:gridCol w:w="1290"/>
        <w:gridCol w:w="1290"/>
        <w:gridCol w:w="1291"/>
        <w:gridCol w:w="90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  <w:tblCellSpacing w:w="15" w:type="dxa"/>
        </w:trPr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供应商名称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报价得分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技术得分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商务得分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合计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排序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15" w:type="dxa"/>
        </w:trPr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重庆信息通信研究院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19.33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39.2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25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83.53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15" w:type="dxa"/>
        </w:trPr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重庆威客特瑞科技有限公司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25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29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54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15" w:type="dxa"/>
        </w:trPr>
        <w:tc>
          <w:tcPr>
            <w:tcW w:w="23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重庆方中元天网络科技有限公司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24.09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17.6</w:t>
            </w:r>
          </w:p>
        </w:tc>
        <w:tc>
          <w:tcPr>
            <w:tcW w:w="1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0</w:t>
            </w:r>
          </w:p>
        </w:tc>
        <w:tc>
          <w:tcPr>
            <w:tcW w:w="1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41.69</w:t>
            </w:r>
          </w:p>
        </w:tc>
        <w:tc>
          <w:tcPr>
            <w:tcW w:w="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ajorEastAsia" w:hAnsiTheme="majorEastAsia" w:eastAsiaTheme="majorEastAsia"/>
                <w:color w:val="333333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333333"/>
                <w:szCs w:val="21"/>
                <w:lang w:val="en-US" w:eastAsia="zh-CN"/>
              </w:rPr>
              <w:t>3</w:t>
            </w:r>
          </w:p>
        </w:tc>
      </w:tr>
    </w:tbl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八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、磋商小组成员名单</w:t>
      </w:r>
    </w:p>
    <w:p>
      <w:pPr>
        <w:snapToGrid w:val="0"/>
        <w:spacing w:line="360" w:lineRule="auto"/>
        <w:ind w:firstLine="420" w:firstLineChars="200"/>
        <w:rPr>
          <w:rFonts w:hint="default" w:asciiTheme="majorEastAsia" w:hAnsiTheme="majorEastAsia" w:eastAsiaTheme="majorEastAsia"/>
          <w:color w:val="333333"/>
          <w:szCs w:val="21"/>
          <w:lang w:val="en-US"/>
        </w:rPr>
      </w:pP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朱  浩</w:t>
      </w:r>
      <w:r>
        <w:rPr>
          <w:rFonts w:hint="eastAsia" w:asciiTheme="majorEastAsia" w:hAnsiTheme="majorEastAsia" w:eastAsiaTheme="majorEastAsia"/>
          <w:color w:val="333333"/>
          <w:szCs w:val="21"/>
        </w:rPr>
        <w:t>、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尤  毅</w:t>
      </w:r>
      <w:r>
        <w:rPr>
          <w:rFonts w:hint="eastAsia" w:asciiTheme="majorEastAsia" w:hAnsiTheme="majorEastAsia" w:eastAsiaTheme="majorEastAsia"/>
          <w:color w:val="333333"/>
          <w:szCs w:val="21"/>
        </w:rPr>
        <w:t>、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肖中尧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、王  跃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、陈  勇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九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、公告期限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公告期限：1个工作日</w:t>
      </w:r>
    </w:p>
    <w:p>
      <w:pPr>
        <w:snapToGrid w:val="0"/>
        <w:spacing w:line="360" w:lineRule="auto"/>
        <w:ind w:firstLine="422" w:firstLineChars="200"/>
        <w:rPr>
          <w:rFonts w:asciiTheme="majorEastAsia" w:hAnsiTheme="majorEastAsia" w:eastAsiaTheme="majorEastAsia"/>
          <w:b/>
          <w:color w:val="333333"/>
          <w:szCs w:val="21"/>
        </w:rPr>
      </w:pPr>
      <w:r>
        <w:rPr>
          <w:rFonts w:hint="eastAsia" w:asciiTheme="majorEastAsia" w:hAnsiTheme="majorEastAsia" w:eastAsiaTheme="majorEastAsia"/>
          <w:b/>
          <w:color w:val="333333"/>
          <w:szCs w:val="21"/>
          <w:lang w:val="en-US" w:eastAsia="zh-CN"/>
        </w:rPr>
        <w:t>十</w:t>
      </w:r>
      <w:r>
        <w:rPr>
          <w:rFonts w:hint="eastAsia" w:asciiTheme="majorEastAsia" w:hAnsiTheme="majorEastAsia" w:eastAsiaTheme="majorEastAsia"/>
          <w:b/>
          <w:color w:val="333333"/>
          <w:szCs w:val="21"/>
        </w:rPr>
        <w:t>、联系人</w:t>
      </w:r>
    </w:p>
    <w:p>
      <w:pPr>
        <w:snapToGrid w:val="0"/>
        <w:spacing w:line="360" w:lineRule="auto"/>
        <w:ind w:firstLine="420" w:firstLineChars="200"/>
        <w:rPr>
          <w:rFonts w:hint="eastAsia"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采购人：重庆市经济和信息化委员会</w:t>
      </w:r>
    </w:p>
    <w:p>
      <w:pPr>
        <w:snapToGrid w:val="0"/>
        <w:spacing w:line="360" w:lineRule="auto"/>
        <w:ind w:firstLine="420" w:firstLineChars="200"/>
        <w:rPr>
          <w:rFonts w:hint="eastAsia"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采购经办人：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陈</w:t>
      </w:r>
      <w:r>
        <w:rPr>
          <w:rFonts w:hint="eastAsia" w:asciiTheme="majorEastAsia" w:hAnsiTheme="majorEastAsia" w:eastAsiaTheme="majorEastAsia"/>
          <w:color w:val="333333"/>
          <w:szCs w:val="21"/>
        </w:rPr>
        <w:t>老</w:t>
      </w:r>
      <w:bookmarkStart w:id="0" w:name="_GoBack"/>
      <w:bookmarkEnd w:id="0"/>
      <w:r>
        <w:rPr>
          <w:rFonts w:hint="eastAsia" w:asciiTheme="majorEastAsia" w:hAnsiTheme="majorEastAsia" w:eastAsiaTheme="majorEastAsia"/>
          <w:color w:val="333333"/>
          <w:szCs w:val="21"/>
        </w:rPr>
        <w:t>师</w:t>
      </w:r>
    </w:p>
    <w:p>
      <w:pPr>
        <w:snapToGrid w:val="0"/>
        <w:spacing w:line="360" w:lineRule="auto"/>
        <w:ind w:firstLine="420" w:firstLineChars="200"/>
        <w:rPr>
          <w:rFonts w:hint="eastAsia"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电  话：13228689787</w:t>
      </w:r>
    </w:p>
    <w:p>
      <w:pPr>
        <w:snapToGrid w:val="0"/>
        <w:spacing w:line="360" w:lineRule="auto"/>
        <w:ind w:firstLine="420" w:firstLineChars="200"/>
        <w:rPr>
          <w:rFonts w:hint="eastAsia"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采购人地址：重庆市渝北区云杉南路12号</w:t>
      </w:r>
    </w:p>
    <w:p>
      <w:pPr>
        <w:snapToGrid w:val="0"/>
        <w:spacing w:line="360" w:lineRule="auto"/>
        <w:ind w:firstLine="420" w:firstLineChars="200"/>
        <w:rPr>
          <w:rFonts w:hint="eastAsia"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代理机构：重庆市中基致信招标代理有限公司</w:t>
      </w:r>
    </w:p>
    <w:p>
      <w:pPr>
        <w:snapToGrid w:val="0"/>
        <w:spacing w:line="360" w:lineRule="auto"/>
        <w:ind w:firstLine="420" w:firstLineChars="200"/>
        <w:rPr>
          <w:rFonts w:hint="eastAsia"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代理机构经办人：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周</w:t>
      </w:r>
      <w:r>
        <w:rPr>
          <w:rFonts w:hint="eastAsia" w:asciiTheme="majorEastAsia" w:hAnsiTheme="majorEastAsia" w:eastAsiaTheme="majorEastAsia"/>
          <w:color w:val="333333"/>
          <w:szCs w:val="21"/>
        </w:rPr>
        <w:t>老师</w:t>
      </w:r>
    </w:p>
    <w:p>
      <w:pPr>
        <w:snapToGrid w:val="0"/>
        <w:spacing w:line="360" w:lineRule="auto"/>
        <w:ind w:firstLine="420" w:firstLineChars="200"/>
        <w:rPr>
          <w:rFonts w:hint="default" w:asciiTheme="majorEastAsia" w:hAnsiTheme="majorEastAsia" w:eastAsiaTheme="majorEastAsia"/>
          <w:color w:val="333333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代理机构电话：（023）88</w:t>
      </w:r>
      <w:r>
        <w:rPr>
          <w:rFonts w:hint="eastAsia" w:asciiTheme="majorEastAsia" w:hAnsiTheme="majorEastAsia" w:eastAsiaTheme="majorEastAsia"/>
          <w:color w:val="333333"/>
          <w:szCs w:val="21"/>
          <w:lang w:val="en-US" w:eastAsia="zh-CN"/>
        </w:rPr>
        <w:t>505900</w:t>
      </w:r>
    </w:p>
    <w:p>
      <w:pPr>
        <w:snapToGrid w:val="0"/>
        <w:spacing w:line="360" w:lineRule="auto"/>
        <w:ind w:firstLine="420" w:firstLineChars="200"/>
        <w:rPr>
          <w:rFonts w:asciiTheme="majorEastAsia" w:hAnsiTheme="majorEastAsia" w:eastAsiaTheme="majorEastAsia"/>
          <w:color w:val="333333"/>
          <w:szCs w:val="21"/>
        </w:rPr>
      </w:pPr>
      <w:r>
        <w:rPr>
          <w:rFonts w:hint="eastAsia" w:asciiTheme="majorEastAsia" w:hAnsiTheme="majorEastAsia" w:eastAsiaTheme="majorEastAsia"/>
          <w:color w:val="333333"/>
          <w:szCs w:val="21"/>
        </w:rPr>
        <w:t>代理机构地址：重庆市渝北区财富大道2号财富A座9楼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0YTgwN2QwNmU0MDI5MDg5NTZkN2MwMmU3MjJjNjAifQ=="/>
  </w:docVars>
  <w:rsids>
    <w:rsidRoot w:val="0074372C"/>
    <w:rsid w:val="00002A9C"/>
    <w:rsid w:val="00005A43"/>
    <w:rsid w:val="000119BC"/>
    <w:rsid w:val="00023089"/>
    <w:rsid w:val="000370B6"/>
    <w:rsid w:val="000551E5"/>
    <w:rsid w:val="00055EFD"/>
    <w:rsid w:val="00061AA6"/>
    <w:rsid w:val="0009216D"/>
    <w:rsid w:val="000E0F5D"/>
    <w:rsid w:val="000F532C"/>
    <w:rsid w:val="00106AE1"/>
    <w:rsid w:val="00141565"/>
    <w:rsid w:val="0014290D"/>
    <w:rsid w:val="001455CB"/>
    <w:rsid w:val="001523E9"/>
    <w:rsid w:val="00153732"/>
    <w:rsid w:val="00156097"/>
    <w:rsid w:val="00156AA3"/>
    <w:rsid w:val="001624AF"/>
    <w:rsid w:val="00166793"/>
    <w:rsid w:val="00185D29"/>
    <w:rsid w:val="001B1BFE"/>
    <w:rsid w:val="001B28E1"/>
    <w:rsid w:val="001C66FD"/>
    <w:rsid w:val="001D3D60"/>
    <w:rsid w:val="001D5937"/>
    <w:rsid w:val="001F21FA"/>
    <w:rsid w:val="002105E0"/>
    <w:rsid w:val="00223835"/>
    <w:rsid w:val="00226760"/>
    <w:rsid w:val="002305D6"/>
    <w:rsid w:val="00237B0E"/>
    <w:rsid w:val="002469CE"/>
    <w:rsid w:val="002514A0"/>
    <w:rsid w:val="0025451E"/>
    <w:rsid w:val="00254D38"/>
    <w:rsid w:val="00287671"/>
    <w:rsid w:val="002C25CC"/>
    <w:rsid w:val="002D4CB9"/>
    <w:rsid w:val="002F45CE"/>
    <w:rsid w:val="00305CAE"/>
    <w:rsid w:val="00317D0E"/>
    <w:rsid w:val="00322E1B"/>
    <w:rsid w:val="00362F6A"/>
    <w:rsid w:val="00371C15"/>
    <w:rsid w:val="003820E6"/>
    <w:rsid w:val="003958C6"/>
    <w:rsid w:val="003A1F4B"/>
    <w:rsid w:val="003D2B37"/>
    <w:rsid w:val="003E037A"/>
    <w:rsid w:val="0041419D"/>
    <w:rsid w:val="004157C9"/>
    <w:rsid w:val="00423EEA"/>
    <w:rsid w:val="00431107"/>
    <w:rsid w:val="00455E05"/>
    <w:rsid w:val="00471C80"/>
    <w:rsid w:val="0047506D"/>
    <w:rsid w:val="004A0E3D"/>
    <w:rsid w:val="004E7CF5"/>
    <w:rsid w:val="004F1B07"/>
    <w:rsid w:val="00511394"/>
    <w:rsid w:val="00544EE3"/>
    <w:rsid w:val="00560742"/>
    <w:rsid w:val="0058552F"/>
    <w:rsid w:val="005B27B3"/>
    <w:rsid w:val="005D0ABD"/>
    <w:rsid w:val="005D284C"/>
    <w:rsid w:val="0060152F"/>
    <w:rsid w:val="00603C76"/>
    <w:rsid w:val="00610BF2"/>
    <w:rsid w:val="00613F97"/>
    <w:rsid w:val="006206EA"/>
    <w:rsid w:val="006208DA"/>
    <w:rsid w:val="00622520"/>
    <w:rsid w:val="006B1C62"/>
    <w:rsid w:val="006B6DE1"/>
    <w:rsid w:val="006F26A0"/>
    <w:rsid w:val="00705C10"/>
    <w:rsid w:val="00737F3F"/>
    <w:rsid w:val="0074372C"/>
    <w:rsid w:val="00747633"/>
    <w:rsid w:val="007701C5"/>
    <w:rsid w:val="0078122E"/>
    <w:rsid w:val="00781F47"/>
    <w:rsid w:val="007A25EA"/>
    <w:rsid w:val="007A7BCF"/>
    <w:rsid w:val="007B141D"/>
    <w:rsid w:val="007B2799"/>
    <w:rsid w:val="007C1F0B"/>
    <w:rsid w:val="00806D44"/>
    <w:rsid w:val="00811BFC"/>
    <w:rsid w:val="00832AB4"/>
    <w:rsid w:val="0084120C"/>
    <w:rsid w:val="008474E6"/>
    <w:rsid w:val="008613A7"/>
    <w:rsid w:val="00867DA9"/>
    <w:rsid w:val="00887938"/>
    <w:rsid w:val="008A0D4F"/>
    <w:rsid w:val="008A6F10"/>
    <w:rsid w:val="008D23BB"/>
    <w:rsid w:val="009120BE"/>
    <w:rsid w:val="00943FAA"/>
    <w:rsid w:val="00954D2F"/>
    <w:rsid w:val="00987064"/>
    <w:rsid w:val="0098714B"/>
    <w:rsid w:val="009C55DF"/>
    <w:rsid w:val="009C6BF3"/>
    <w:rsid w:val="009E3367"/>
    <w:rsid w:val="00A01232"/>
    <w:rsid w:val="00A14C6D"/>
    <w:rsid w:val="00A2600E"/>
    <w:rsid w:val="00A51757"/>
    <w:rsid w:val="00A811A7"/>
    <w:rsid w:val="00AA02AA"/>
    <w:rsid w:val="00AA10B7"/>
    <w:rsid w:val="00AA2DF1"/>
    <w:rsid w:val="00AB426C"/>
    <w:rsid w:val="00AD6151"/>
    <w:rsid w:val="00AE38F1"/>
    <w:rsid w:val="00B05B48"/>
    <w:rsid w:val="00B17127"/>
    <w:rsid w:val="00B30234"/>
    <w:rsid w:val="00B3545B"/>
    <w:rsid w:val="00B47209"/>
    <w:rsid w:val="00B64AA9"/>
    <w:rsid w:val="00B666B0"/>
    <w:rsid w:val="00B724DE"/>
    <w:rsid w:val="00B93CAA"/>
    <w:rsid w:val="00B95CD0"/>
    <w:rsid w:val="00BA03C1"/>
    <w:rsid w:val="00BA3EB1"/>
    <w:rsid w:val="00BB748A"/>
    <w:rsid w:val="00BC4225"/>
    <w:rsid w:val="00C22F00"/>
    <w:rsid w:val="00C361A4"/>
    <w:rsid w:val="00CD6087"/>
    <w:rsid w:val="00CD78E6"/>
    <w:rsid w:val="00CE6C27"/>
    <w:rsid w:val="00CF5581"/>
    <w:rsid w:val="00D0693D"/>
    <w:rsid w:val="00D106B5"/>
    <w:rsid w:val="00D16FAC"/>
    <w:rsid w:val="00D20D01"/>
    <w:rsid w:val="00D232B7"/>
    <w:rsid w:val="00D32FF2"/>
    <w:rsid w:val="00D41A33"/>
    <w:rsid w:val="00D55A39"/>
    <w:rsid w:val="00D66B10"/>
    <w:rsid w:val="00D74111"/>
    <w:rsid w:val="00D90A0C"/>
    <w:rsid w:val="00D9122D"/>
    <w:rsid w:val="00DC0E98"/>
    <w:rsid w:val="00DC387C"/>
    <w:rsid w:val="00E013F7"/>
    <w:rsid w:val="00E06779"/>
    <w:rsid w:val="00E31208"/>
    <w:rsid w:val="00E62D29"/>
    <w:rsid w:val="00EA4DDB"/>
    <w:rsid w:val="00EC3FF9"/>
    <w:rsid w:val="00ED0DA2"/>
    <w:rsid w:val="00EE4183"/>
    <w:rsid w:val="00EE570A"/>
    <w:rsid w:val="00F0123D"/>
    <w:rsid w:val="00F267B5"/>
    <w:rsid w:val="00F6068E"/>
    <w:rsid w:val="00F658C0"/>
    <w:rsid w:val="00F75558"/>
    <w:rsid w:val="00F843F7"/>
    <w:rsid w:val="00F92320"/>
    <w:rsid w:val="00FB2EDE"/>
    <w:rsid w:val="00FC1C25"/>
    <w:rsid w:val="00FD26EB"/>
    <w:rsid w:val="00FE0C5A"/>
    <w:rsid w:val="00FE7148"/>
    <w:rsid w:val="00FF27F8"/>
    <w:rsid w:val="042F37C5"/>
    <w:rsid w:val="05C92FA2"/>
    <w:rsid w:val="08DA7C1F"/>
    <w:rsid w:val="08EF5C6F"/>
    <w:rsid w:val="0DDB7F84"/>
    <w:rsid w:val="12DB4E21"/>
    <w:rsid w:val="141D45F8"/>
    <w:rsid w:val="31906646"/>
    <w:rsid w:val="33F77F81"/>
    <w:rsid w:val="388001CF"/>
    <w:rsid w:val="3C062F86"/>
    <w:rsid w:val="40B80AD9"/>
    <w:rsid w:val="423E352B"/>
    <w:rsid w:val="43BC74DC"/>
    <w:rsid w:val="443D73A8"/>
    <w:rsid w:val="51B55C43"/>
    <w:rsid w:val="52C77543"/>
    <w:rsid w:val="53934AFB"/>
    <w:rsid w:val="5B2A2366"/>
    <w:rsid w:val="618221D5"/>
    <w:rsid w:val="73D2382E"/>
    <w:rsid w:val="7B4E7EFF"/>
    <w:rsid w:val="7C4F72D9"/>
    <w:rsid w:val="7F6F66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20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19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6"/>
    <w:autoRedefine/>
    <w:qFormat/>
    <w:uiPriority w:val="0"/>
    <w:pPr>
      <w:spacing w:after="120"/>
    </w:pPr>
  </w:style>
  <w:style w:type="paragraph" w:styleId="6">
    <w:name w:val="Quote"/>
    <w:basedOn w:val="1"/>
    <w:next w:val="1"/>
    <w:autoRedefine/>
    <w:qFormat/>
    <w:uiPriority w:val="0"/>
    <w:pPr>
      <w:wordWrap w:val="0"/>
      <w:spacing w:before="200" w:after="160"/>
      <w:ind w:left="864" w:right="864"/>
      <w:jc w:val="center"/>
    </w:pPr>
    <w:rPr>
      <w:i/>
      <w:sz w:val="21"/>
      <w:lang w:val="en-US" w:eastAsia="zh-CN" w:bidi="ar-SA"/>
    </w:rPr>
  </w:style>
  <w:style w:type="paragraph" w:styleId="7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Body Text First Indent"/>
    <w:basedOn w:val="5"/>
    <w:next w:val="1"/>
    <w:autoRedefine/>
    <w:qFormat/>
    <w:uiPriority w:val="0"/>
    <w:pPr>
      <w:ind w:firstLine="420" w:firstLineChars="100"/>
    </w:pPr>
  </w:style>
  <w:style w:type="character" w:customStyle="1" w:styleId="13">
    <w:name w:val="页眉 Char"/>
    <w:basedOn w:val="12"/>
    <w:link w:val="8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autoRedefine/>
    <w:qFormat/>
    <w:uiPriority w:val="99"/>
    <w:rPr>
      <w:sz w:val="18"/>
      <w:szCs w:val="18"/>
    </w:rPr>
  </w:style>
  <w:style w:type="character" w:customStyle="1" w:styleId="15">
    <w:name w:val="标题 2 Char"/>
    <w:basedOn w:val="12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6">
    <w:name w:val="style2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apple-converted-space"/>
    <w:basedOn w:val="12"/>
    <w:autoRedefine/>
    <w:qFormat/>
    <w:uiPriority w:val="0"/>
  </w:style>
  <w:style w:type="paragraph" w:customStyle="1" w:styleId="18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标题 4 Char"/>
    <w:basedOn w:val="12"/>
    <w:link w:val="4"/>
    <w:autoRedefine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0">
    <w:name w:val="标题 3 Char"/>
    <w:basedOn w:val="12"/>
    <w:link w:val="3"/>
    <w:autoRedefine/>
    <w:qFormat/>
    <w:uiPriority w:val="9"/>
    <w:rPr>
      <w:b/>
      <w:bCs/>
      <w:sz w:val="32"/>
      <w:szCs w:val="32"/>
    </w:rPr>
  </w:style>
  <w:style w:type="character" w:customStyle="1" w:styleId="21">
    <w:name w:val="title_emph1"/>
    <w:autoRedefine/>
    <w:qFormat/>
    <w:uiPriority w:val="0"/>
    <w:rPr>
      <w:rFonts w:hint="default" w:ascii="Arial" w:hAnsi="Arial"/>
      <w:b/>
      <w:sz w:val="20"/>
    </w:rPr>
  </w:style>
  <w:style w:type="character" w:customStyle="1" w:styleId="22">
    <w:name w:val="Table Text Char"/>
    <w:link w:val="23"/>
    <w:autoRedefine/>
    <w:qFormat/>
    <w:uiPriority w:val="0"/>
    <w:rPr>
      <w:rFonts w:ascii="Arial" w:hAnsi="Arial"/>
      <w:sz w:val="18"/>
    </w:rPr>
  </w:style>
  <w:style w:type="paragraph" w:customStyle="1" w:styleId="23">
    <w:name w:val="Table Text"/>
    <w:link w:val="22"/>
    <w:autoRedefine/>
    <w:qFormat/>
    <w:uiPriority w:val="0"/>
    <w:pPr>
      <w:snapToGrid w:val="0"/>
      <w:spacing w:before="80" w:after="80"/>
    </w:pPr>
    <w:rPr>
      <w:rFonts w:ascii="Arial" w:hAnsi="Arial" w:eastAsiaTheme="minorEastAsia" w:cstheme="minorBidi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343</Characters>
  <Lines>2</Lines>
  <Paragraphs>1</Paragraphs>
  <TotalTime>0</TotalTime>
  <ScaleCrop>false</ScaleCrop>
  <LinksUpToDate>false</LinksUpToDate>
  <CharactersWithSpaces>402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2017-03-14T01:58:00Z</dcterms:created>
  <dc:creator>Administrator</dc:creator>
  <cp:lastModifiedBy>周菲童</cp:lastModifiedBy>
  <dcterms:modified xsi:type="dcterms:W3CDTF">2024-04-25T01:22:05Z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17EB3221F8D2402AA776E8CD26735351_12</vt:lpwstr>
  </property>
</Properties>
</file>