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spacing w:line="540" w:lineRule="exact"/>
        <w:ind w:left="0" w:leftChars="0" w:right="0" w:rightChars="0" w:firstLine="0" w:firstLineChars="0"/>
        <w:jc w:val="center"/>
        <w:textAlignment w:val="auto"/>
        <w:rPr>
          <w:rFonts w:hint="eastAsia" w:ascii="方正仿宋_GBK" w:hAnsi="方正仿宋_GBK" w:eastAsia="方正仿宋_GBK" w:cs="方正仿宋_GBK"/>
          <w:sz w:val="32"/>
          <w:szCs w:val="32"/>
          <w:lang w:eastAsia="zh-CN"/>
        </w:rPr>
      </w:pPr>
    </w:p>
    <w:p>
      <w:pPr>
        <w:keepNext w:val="0"/>
        <w:keepLines w:val="0"/>
        <w:pageBreakBefore w:val="0"/>
        <w:kinsoku/>
        <w:wordWrap/>
        <w:overflowPunct/>
        <w:topLinePunct w:val="0"/>
        <w:autoSpaceDE/>
        <w:autoSpaceDN/>
        <w:bidi w:val="0"/>
        <w:spacing w:line="540" w:lineRule="exact"/>
        <w:ind w:left="0" w:leftChars="0" w:right="0" w:rightChars="0" w:firstLine="0" w:firstLineChars="0"/>
        <w:jc w:val="center"/>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t xml:space="preserve"> </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val="0"/>
        <w:snapToGrid w:val="0"/>
        <w:spacing w:before="0" w:beforeAutospacing="0" w:after="0" w:afterAutospacing="0" w:line="540" w:lineRule="exact"/>
        <w:ind w:left="0" w:leftChars="0" w:right="0" w:rightChars="0" w:firstLine="0" w:firstLineChars="0"/>
        <w:jc w:val="center"/>
        <w:textAlignment w:val="auto"/>
        <w:outlineLvl w:val="9"/>
        <w:rPr>
          <w:rFonts w:hint="eastAsia" w:ascii="Times New Roman" w:hAnsi="Times New Roman" w:eastAsia="方正小标宋_GBK" w:cs="Times New Roman"/>
          <w:i w:val="0"/>
          <w:caps w:val="0"/>
          <w:color w:val="auto"/>
          <w:spacing w:val="0"/>
          <w:sz w:val="44"/>
          <w:szCs w:val="44"/>
        </w:rPr>
      </w:pPr>
      <w:r>
        <w:rPr>
          <w:rFonts w:hint="eastAsia" w:ascii="Times New Roman" w:hAnsi="Times New Roman" w:eastAsia="方正小标宋_GBK" w:cs="Times New Roman"/>
          <w:i w:val="0"/>
          <w:caps w:val="0"/>
          <w:color w:val="auto"/>
          <w:spacing w:val="0"/>
          <w:sz w:val="44"/>
          <w:szCs w:val="44"/>
          <w:shd w:val="clear" w:color="auto" w:fill="FFFFFF"/>
        </w:rPr>
        <w:t>重庆市经济和信息化委员会</w:t>
      </w:r>
    </w:p>
    <w:p>
      <w:pPr>
        <w:keepNext w:val="0"/>
        <w:keepLines w:val="0"/>
        <w:pageBreakBefore w:val="0"/>
        <w:widowControl/>
        <w:kinsoku/>
        <w:wordWrap/>
        <w:overflowPunct/>
        <w:topLinePunct w:val="0"/>
        <w:autoSpaceDE/>
        <w:autoSpaceDN/>
        <w:bidi w:val="0"/>
        <w:adjustRightInd w:val="0"/>
        <w:snapToGrid w:val="0"/>
        <w:spacing w:line="540" w:lineRule="exact"/>
        <w:ind w:left="0" w:leftChars="0" w:right="0" w:rightChars="0" w:firstLine="0" w:firstLineChars="0"/>
        <w:jc w:val="center"/>
        <w:textAlignment w:val="auto"/>
        <w:rPr>
          <w:rFonts w:hint="eastAsia" w:ascii="Times New Roman" w:hAnsi="Times New Roman" w:eastAsia="方正小标宋_GBK" w:cs="Times New Roman"/>
          <w:i w:val="0"/>
          <w:caps w:val="0"/>
          <w:color w:val="auto"/>
          <w:spacing w:val="0"/>
          <w:kern w:val="0"/>
          <w:sz w:val="44"/>
          <w:szCs w:val="44"/>
          <w:shd w:val="clear" w:color="auto" w:fill="FFFFFF"/>
          <w:lang w:val="en-US" w:eastAsia="zh-CN" w:bidi="ar"/>
        </w:rPr>
      </w:pPr>
      <w:r>
        <w:rPr>
          <w:rFonts w:hint="eastAsia" w:ascii="Times New Roman" w:hAnsi="Times New Roman" w:eastAsia="方正小标宋_GBK" w:cs="Times New Roman"/>
          <w:i w:val="0"/>
          <w:caps w:val="0"/>
          <w:color w:val="auto"/>
          <w:spacing w:val="0"/>
          <w:sz w:val="44"/>
          <w:szCs w:val="44"/>
          <w:shd w:val="clear" w:color="auto" w:fill="FFFFFF"/>
        </w:rPr>
        <w:t>关于</w:t>
      </w:r>
      <w:r>
        <w:rPr>
          <w:rFonts w:hint="eastAsia" w:ascii="Times New Roman" w:hAnsi="Times New Roman" w:eastAsia="方正小标宋_GBK" w:cs="Times New Roman"/>
          <w:i w:val="0"/>
          <w:caps w:val="0"/>
          <w:color w:val="auto"/>
          <w:spacing w:val="0"/>
          <w:kern w:val="0"/>
          <w:sz w:val="44"/>
          <w:szCs w:val="44"/>
          <w:shd w:val="clear" w:color="auto" w:fill="FFFFFF"/>
          <w:lang w:val="en-US" w:eastAsia="zh-CN" w:bidi="ar"/>
        </w:rPr>
        <w:t>印发《重庆市中小企业技术研发中心</w:t>
      </w:r>
    </w:p>
    <w:p>
      <w:pPr>
        <w:pStyle w:val="11"/>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center"/>
        <w:textAlignment w:val="auto"/>
      </w:pPr>
      <w:r>
        <w:rPr>
          <w:rFonts w:hint="eastAsia" w:ascii="Times New Roman" w:hAnsi="Times New Roman" w:eastAsia="方正小标宋_GBK" w:cs="Times New Roman"/>
          <w:i w:val="0"/>
          <w:caps w:val="0"/>
          <w:color w:val="auto"/>
          <w:spacing w:val="0"/>
          <w:kern w:val="0"/>
          <w:sz w:val="44"/>
          <w:szCs w:val="44"/>
          <w:shd w:val="clear" w:color="auto" w:fill="FFFFFF"/>
          <w:lang w:val="en-US" w:eastAsia="zh-CN" w:bidi="ar"/>
        </w:rPr>
        <w:t>认定管理办法》的通知</w:t>
      </w:r>
    </w:p>
    <w:p>
      <w:pPr>
        <w:keepNext w:val="0"/>
        <w:keepLines w:val="0"/>
        <w:pageBreakBefore w:val="0"/>
        <w:widowControl/>
        <w:suppressLineNumbers w:val="0"/>
        <w:kinsoku/>
        <w:wordWrap/>
        <w:overflowPunct/>
        <w:topLinePunct w:val="0"/>
        <w:autoSpaceDE/>
        <w:autoSpaceDN/>
        <w:bidi w:val="0"/>
        <w:adjustRightInd/>
        <w:snapToGrid/>
        <w:spacing w:line="540" w:lineRule="exact"/>
        <w:ind w:left="0" w:leftChars="0" w:right="0" w:rightChars="0" w:firstLine="0" w:firstLineChars="0"/>
        <w:jc w:val="center"/>
        <w:textAlignment w:val="auto"/>
        <w:rPr>
          <w:rFonts w:hint="default" w:ascii="Times New Roman" w:hAnsi="Times New Roman" w:eastAsia="方正仿宋_GBK" w:cs="Times New Roman"/>
          <w:i w:val="0"/>
          <w:caps w:val="0"/>
          <w:color w:val="auto"/>
          <w:spacing w:val="0"/>
          <w:sz w:val="44"/>
          <w:szCs w:val="44"/>
          <w:shd w:val="clear" w:color="auto" w:fill="FFFFFF"/>
          <w:lang w:eastAsia="zh-CN"/>
        </w:rPr>
      </w:pPr>
      <w:bookmarkStart w:id="0" w:name="_GoBack"/>
      <w:r>
        <w:rPr>
          <w:rFonts w:hint="default" w:ascii="Times New Roman" w:hAnsi="Times New Roman" w:eastAsia="方正仿宋_GBK" w:cs="Times New Roman"/>
          <w:i w:val="0"/>
          <w:caps w:val="0"/>
          <w:color w:val="auto"/>
          <w:spacing w:val="0"/>
          <w:sz w:val="32"/>
          <w:szCs w:val="32"/>
          <w:shd w:val="clear" w:color="auto" w:fill="FFFFFF"/>
          <w:lang w:eastAsia="zh-CN"/>
        </w:rPr>
        <w:t>渝经信规范〔</w:t>
      </w:r>
      <w:r>
        <w:rPr>
          <w:rFonts w:hint="default" w:ascii="Times New Roman" w:hAnsi="Times New Roman" w:eastAsia="方正仿宋_GBK" w:cs="Times New Roman"/>
          <w:i w:val="0"/>
          <w:caps w:val="0"/>
          <w:color w:val="auto"/>
          <w:spacing w:val="0"/>
          <w:sz w:val="32"/>
          <w:szCs w:val="32"/>
          <w:shd w:val="clear" w:color="auto" w:fill="FFFFFF"/>
          <w:lang w:val="en-US" w:eastAsia="zh-CN"/>
        </w:rPr>
        <w:t>2024</w:t>
      </w:r>
      <w:r>
        <w:rPr>
          <w:rFonts w:hint="default" w:ascii="Times New Roman" w:hAnsi="Times New Roman" w:eastAsia="方正仿宋_GBK" w:cs="Times New Roman"/>
          <w:i w:val="0"/>
          <w:caps w:val="0"/>
          <w:color w:val="auto"/>
          <w:spacing w:val="0"/>
          <w:sz w:val="32"/>
          <w:szCs w:val="32"/>
          <w:shd w:val="clear" w:color="auto" w:fill="FFFFFF"/>
          <w:lang w:eastAsia="zh-CN"/>
        </w:rPr>
        <w:t>〕</w:t>
      </w:r>
      <w:r>
        <w:rPr>
          <w:rFonts w:hint="default" w:ascii="Times New Roman" w:hAnsi="Times New Roman" w:eastAsia="方正仿宋_GBK" w:cs="Times New Roman"/>
          <w:i w:val="0"/>
          <w:caps w:val="0"/>
          <w:color w:val="auto"/>
          <w:spacing w:val="0"/>
          <w:sz w:val="32"/>
          <w:szCs w:val="32"/>
          <w:shd w:val="clear" w:color="auto" w:fill="FFFFFF"/>
          <w:lang w:val="en-US" w:eastAsia="zh-CN"/>
        </w:rPr>
        <w:t>3</w:t>
      </w:r>
      <w:r>
        <w:rPr>
          <w:rFonts w:hint="default" w:ascii="Times New Roman" w:hAnsi="Times New Roman" w:eastAsia="方正仿宋_GBK" w:cs="Times New Roman"/>
          <w:i w:val="0"/>
          <w:caps w:val="0"/>
          <w:color w:val="auto"/>
          <w:spacing w:val="0"/>
          <w:sz w:val="32"/>
          <w:szCs w:val="32"/>
          <w:shd w:val="clear" w:color="auto" w:fill="FFFFFF"/>
          <w:lang w:eastAsia="zh-CN"/>
        </w:rPr>
        <w:t>号</w:t>
      </w:r>
    </w:p>
    <w:bookmarkEnd w:id="0"/>
    <w:p>
      <w:pPr>
        <w:keepNext w:val="0"/>
        <w:keepLines w:val="0"/>
        <w:pageBreakBefore w:val="0"/>
        <w:kinsoku/>
        <w:wordWrap/>
        <w:overflowPunct/>
        <w:topLinePunct w:val="0"/>
        <w:autoSpaceDE/>
        <w:autoSpaceDN/>
        <w:bidi w:val="0"/>
        <w:spacing w:line="540" w:lineRule="exact"/>
        <w:ind w:left="0" w:leftChars="0" w:right="0" w:rightChars="0" w:firstLine="0" w:firstLineChars="0"/>
        <w:jc w:val="center"/>
        <w:textAlignment w:val="auto"/>
        <w:rPr>
          <w:rFonts w:hint="eastAsia" w:ascii="宋体" w:hAnsi="宋体" w:eastAsia="宋体" w:cs="宋体"/>
          <w:i w:val="0"/>
          <w:caps w:val="0"/>
          <w:color w:val="auto"/>
          <w:spacing w:val="0"/>
          <w:sz w:val="44"/>
          <w:szCs w:val="44"/>
          <w:shd w:val="clear" w:color="auto" w:fill="FFFFFF"/>
          <w:lang w:val="en-US" w:eastAsia="zh-CN"/>
        </w:rPr>
      </w:pPr>
    </w:p>
    <w:p>
      <w:pPr>
        <w:pageBreakBefore w:val="0"/>
        <w:kinsoku/>
        <w:overflowPunct/>
        <w:topLinePunct w:val="0"/>
        <w:autoSpaceDE/>
        <w:autoSpaceDN/>
        <w:bidi w:val="0"/>
        <w:adjustRightInd w:val="0"/>
        <w:snapToGrid w:val="0"/>
        <w:spacing w:line="600" w:lineRule="exact"/>
        <w:ind w:right="0" w:rightChars="0"/>
        <w:textAlignment w:val="auto"/>
        <w:rPr>
          <w:rFonts w:hint="eastAsia" w:ascii="Times New Roman" w:hAnsi="Times New Roman" w:eastAsia="方正仿宋_GBK" w:cs="Times New Roman"/>
          <w:color w:val="auto"/>
          <w:sz w:val="32"/>
          <w:szCs w:val="32"/>
        </w:rPr>
      </w:pPr>
      <w:r>
        <w:rPr>
          <w:rFonts w:hint="eastAsia" w:ascii="Times New Roman" w:hAnsi="Times New Roman" w:eastAsia="方正仿宋_GBK" w:cs="Times New Roman"/>
          <w:color w:val="auto"/>
          <w:sz w:val="32"/>
          <w:szCs w:val="32"/>
        </w:rPr>
        <w:t>各区县（自治县）经济信息委</w:t>
      </w:r>
      <w:r>
        <w:rPr>
          <w:rFonts w:hint="eastAsia" w:ascii="Times New Roman" w:hAnsi="Times New Roman" w:eastAsia="方正仿宋_GBK" w:cs="Times New Roman"/>
          <w:color w:val="auto"/>
          <w:sz w:val="32"/>
          <w:szCs w:val="32"/>
          <w:lang w:eastAsia="zh-CN"/>
        </w:rPr>
        <w:t>（中小企业主管部门）</w:t>
      </w:r>
      <w:r>
        <w:rPr>
          <w:rFonts w:hint="eastAsia" w:ascii="Times New Roman" w:hAnsi="Times New Roman" w:eastAsia="方正仿宋_GBK" w:cs="Times New Roman"/>
          <w:color w:val="auto"/>
          <w:sz w:val="32"/>
          <w:szCs w:val="32"/>
        </w:rPr>
        <w:t>，两江新区、西部科学城重庆高新区、万盛经开区经信部门，有关单位：</w:t>
      </w:r>
    </w:p>
    <w:p>
      <w:pPr>
        <w:pageBreakBefore w:val="0"/>
        <w:kinsoku/>
        <w:overflowPunct/>
        <w:topLinePunct w:val="0"/>
        <w:autoSpaceDE/>
        <w:autoSpaceDN/>
        <w:bidi w:val="0"/>
        <w:adjustRightInd w:val="0"/>
        <w:snapToGrid w:val="0"/>
        <w:spacing w:line="600" w:lineRule="exact"/>
        <w:ind w:right="0" w:rightChars="0" w:firstLine="640"/>
        <w:textAlignment w:val="auto"/>
        <w:rPr>
          <w:rFonts w:hint="eastAsia" w:ascii="Times New Roman" w:hAnsi="Times New Roman" w:eastAsia="方正仿宋_GBK" w:cs="Times New Roman"/>
          <w:color w:val="auto"/>
          <w:sz w:val="32"/>
          <w:szCs w:val="32"/>
          <w:lang w:eastAsia="zh-CN"/>
        </w:rPr>
      </w:pPr>
      <w:r>
        <w:rPr>
          <w:rFonts w:hint="eastAsia" w:ascii="Times New Roman" w:hAnsi="Times New Roman" w:eastAsia="方正仿宋_GBK" w:cs="Times New Roman"/>
          <w:color w:val="auto"/>
          <w:sz w:val="32"/>
          <w:szCs w:val="32"/>
          <w:lang w:val="en-US" w:eastAsia="zh-CN"/>
        </w:rPr>
        <w:t>为深入实施创新驱动发展战略，促进和规范重庆市中小企业技术研发中心建设，推动我市中小企业高质量发展，</w:t>
      </w:r>
      <w:r>
        <w:rPr>
          <w:rFonts w:hint="eastAsia" w:ascii="Times New Roman" w:hAnsi="Times New Roman" w:eastAsia="方正仿宋_GBK" w:cs="Times New Roman"/>
          <w:color w:val="auto"/>
          <w:sz w:val="32"/>
          <w:szCs w:val="32"/>
        </w:rPr>
        <w:t>我</w:t>
      </w:r>
      <w:r>
        <w:rPr>
          <w:rFonts w:hint="eastAsia" w:ascii="Times New Roman" w:hAnsi="Times New Roman" w:eastAsia="方正仿宋_GBK" w:cs="Times New Roman"/>
          <w:color w:val="auto"/>
          <w:sz w:val="32"/>
          <w:szCs w:val="32"/>
          <w:lang w:eastAsia="zh-CN"/>
        </w:rPr>
        <w:t>委</w:t>
      </w:r>
      <w:r>
        <w:rPr>
          <w:rFonts w:hint="eastAsia" w:ascii="Times New Roman" w:hAnsi="Times New Roman" w:eastAsia="方正仿宋_GBK" w:cs="Times New Roman"/>
          <w:color w:val="auto"/>
          <w:sz w:val="32"/>
          <w:szCs w:val="32"/>
        </w:rPr>
        <w:t>依据相关法律法规和政策，结合我市实际，修订了《重庆市中小企业</w:t>
      </w:r>
      <w:r>
        <w:rPr>
          <w:rFonts w:hint="eastAsia" w:ascii="Times New Roman" w:hAnsi="Times New Roman" w:eastAsia="方正仿宋_GBK" w:cs="Times New Roman"/>
          <w:color w:val="auto"/>
          <w:sz w:val="32"/>
          <w:szCs w:val="32"/>
          <w:lang w:eastAsia="zh-CN"/>
        </w:rPr>
        <w:t>技术研发中心</w:t>
      </w:r>
      <w:r>
        <w:rPr>
          <w:rFonts w:hint="eastAsia" w:ascii="Times New Roman" w:hAnsi="Times New Roman" w:eastAsia="方正仿宋_GBK" w:cs="Times New Roman"/>
          <w:color w:val="auto"/>
          <w:sz w:val="32"/>
          <w:szCs w:val="32"/>
        </w:rPr>
        <w:t>认定管理办法》，现印发给你们，请遵照执行。本办法自印发之日起</w:t>
      </w:r>
      <w:r>
        <w:rPr>
          <w:rFonts w:hint="eastAsia" w:ascii="Times New Roman" w:hAnsi="Times New Roman" w:eastAsia="方正仿宋_GBK" w:cs="Times New Roman"/>
          <w:color w:val="auto"/>
          <w:sz w:val="32"/>
          <w:szCs w:val="32"/>
          <w:lang w:eastAsia="zh-CN"/>
        </w:rPr>
        <w:t>三十日后</w:t>
      </w:r>
      <w:r>
        <w:rPr>
          <w:rFonts w:hint="eastAsia" w:ascii="Times New Roman" w:hAnsi="Times New Roman" w:eastAsia="方正仿宋_GBK" w:cs="Times New Roman"/>
          <w:color w:val="auto"/>
          <w:sz w:val="32"/>
          <w:szCs w:val="32"/>
        </w:rPr>
        <w:t>施行</w:t>
      </w:r>
      <w:r>
        <w:rPr>
          <w:rFonts w:hint="eastAsia" w:ascii="Times New Roman" w:hAnsi="Times New Roman" w:eastAsia="方正仿宋_GBK" w:cs="Times New Roman"/>
          <w:color w:val="auto"/>
          <w:sz w:val="32"/>
          <w:szCs w:val="32"/>
          <w:lang w:eastAsia="zh-CN"/>
        </w:rPr>
        <w:t>。</w:t>
      </w:r>
    </w:p>
    <w:p>
      <w:pPr>
        <w:pageBreakBefore w:val="0"/>
        <w:kinsoku/>
        <w:overflowPunct/>
        <w:topLinePunct w:val="0"/>
        <w:autoSpaceDE/>
        <w:autoSpaceDN/>
        <w:bidi w:val="0"/>
        <w:spacing w:line="600" w:lineRule="exact"/>
        <w:ind w:right="0" w:rightChars="0" w:firstLine="640" w:firstLineChars="200"/>
        <w:textAlignment w:val="auto"/>
        <w:rPr>
          <w:rFonts w:hint="eastAsia" w:ascii="Times New Roman" w:hAnsi="Times New Roman" w:eastAsia="方正仿宋_GBK"/>
          <w:color w:val="auto"/>
          <w:kern w:val="0"/>
          <w:sz w:val="32"/>
          <w:szCs w:val="32"/>
          <w:lang w:bidi="ar"/>
        </w:rPr>
      </w:pPr>
      <w:r>
        <w:rPr>
          <w:rFonts w:hint="eastAsia" w:ascii="Times New Roman" w:hAnsi="Times New Roman" w:eastAsia="方正仿宋_GBK" w:cs="Times New Roman"/>
          <w:color w:val="auto"/>
          <w:sz w:val="32"/>
          <w:szCs w:val="32"/>
          <w:lang w:eastAsia="zh-CN"/>
        </w:rPr>
        <w:t>特此通知。</w:t>
      </w:r>
    </w:p>
    <w:p>
      <w:pPr>
        <w:pageBreakBefore w:val="0"/>
        <w:kinsoku/>
        <w:overflowPunct/>
        <w:topLinePunct w:val="0"/>
        <w:autoSpaceDE/>
        <w:autoSpaceDN/>
        <w:bidi w:val="0"/>
        <w:spacing w:line="600" w:lineRule="exact"/>
        <w:ind w:right="0" w:rightChars="0"/>
        <w:textAlignment w:val="auto"/>
        <w:rPr>
          <w:rFonts w:hint="eastAsia" w:ascii="Times New Roman" w:hAnsi="Times New Roman" w:eastAsia="方正仿宋_GBK"/>
          <w:color w:val="auto"/>
          <w:kern w:val="0"/>
          <w:sz w:val="32"/>
          <w:szCs w:val="32"/>
          <w:lang w:val="en-US" w:eastAsia="zh-CN" w:bidi="ar"/>
        </w:rPr>
      </w:pPr>
      <w:r>
        <w:rPr>
          <w:rFonts w:hint="eastAsia" w:ascii="Times New Roman" w:hAnsi="Times New Roman" w:eastAsia="方正仿宋_GBK"/>
          <w:color w:val="auto"/>
          <w:kern w:val="0"/>
          <w:sz w:val="32"/>
          <w:szCs w:val="32"/>
          <w:lang w:val="en-US" w:eastAsia="zh-CN" w:bidi="ar"/>
        </w:rPr>
        <w:t>　　</w:t>
      </w:r>
    </w:p>
    <w:p>
      <w:pPr>
        <w:pageBreakBefore w:val="0"/>
        <w:kinsoku/>
        <w:overflowPunct/>
        <w:topLinePunct w:val="0"/>
        <w:autoSpaceDE/>
        <w:autoSpaceDN/>
        <w:bidi w:val="0"/>
        <w:spacing w:line="600" w:lineRule="exact"/>
        <w:ind w:right="0" w:rightChars="0"/>
        <w:textAlignment w:val="auto"/>
        <w:rPr>
          <w:rFonts w:hint="eastAsia" w:ascii="Times New Roman" w:hAnsi="Times New Roman" w:eastAsia="方正仿宋_GBK"/>
          <w:color w:val="auto"/>
          <w:kern w:val="0"/>
          <w:sz w:val="32"/>
          <w:szCs w:val="32"/>
          <w:lang w:val="en-US" w:eastAsia="zh-CN" w:bidi="ar"/>
        </w:rPr>
      </w:pPr>
      <w:r>
        <w:rPr>
          <w:rFonts w:hint="eastAsia" w:ascii="Times New Roman" w:hAnsi="Times New Roman" w:eastAsia="方正仿宋_GBK"/>
          <w:color w:val="auto"/>
          <w:kern w:val="0"/>
          <w:sz w:val="32"/>
          <w:szCs w:val="32"/>
          <w:lang w:val="en-US" w:eastAsia="zh-CN" w:bidi="ar"/>
        </w:rPr>
        <w:t>　　　　　　　　　</w:t>
      </w:r>
    </w:p>
    <w:p>
      <w:pPr>
        <w:pageBreakBefore w:val="0"/>
        <w:kinsoku/>
        <w:overflowPunct/>
        <w:topLinePunct w:val="0"/>
        <w:autoSpaceDE/>
        <w:autoSpaceDN/>
        <w:bidi w:val="0"/>
        <w:spacing w:line="600" w:lineRule="exact"/>
        <w:ind w:right="0" w:rightChars="0"/>
        <w:textAlignment w:val="auto"/>
        <w:rPr>
          <w:rFonts w:hint="eastAsia" w:ascii="Times New Roman" w:hAnsi="Times New Roman" w:eastAsia="方正仿宋_GBK"/>
          <w:color w:val="auto"/>
          <w:kern w:val="0"/>
          <w:sz w:val="32"/>
          <w:szCs w:val="32"/>
          <w:lang w:bidi="ar"/>
        </w:rPr>
      </w:pPr>
      <w:r>
        <w:rPr>
          <w:rFonts w:hint="eastAsia" w:ascii="Times New Roman" w:hAnsi="Times New Roman" w:eastAsia="方正仿宋_GBK"/>
          <w:color w:val="auto"/>
          <w:kern w:val="0"/>
          <w:sz w:val="32"/>
          <w:szCs w:val="32"/>
          <w:lang w:val="en-US" w:eastAsia="zh-CN" w:bidi="ar"/>
        </w:rPr>
        <w:t>　　　　　　　　　　       重庆市经济和信息化委员会</w:t>
      </w:r>
    </w:p>
    <w:p>
      <w:pPr>
        <w:pageBreakBefore w:val="0"/>
        <w:kinsoku/>
        <w:overflowPunct/>
        <w:topLinePunct w:val="0"/>
        <w:autoSpaceDE/>
        <w:autoSpaceDN/>
        <w:bidi w:val="0"/>
        <w:spacing w:line="600" w:lineRule="exact"/>
        <w:ind w:right="0" w:rightChars="0"/>
        <w:textAlignment w:val="auto"/>
        <w:rPr>
          <w:rFonts w:hint="eastAsia" w:ascii="Times New Roman" w:hAnsi="Times New Roman" w:eastAsia="方正仿宋_GBK"/>
          <w:color w:val="auto"/>
          <w:kern w:val="0"/>
          <w:sz w:val="32"/>
          <w:szCs w:val="32"/>
          <w:lang w:bidi="ar"/>
        </w:rPr>
      </w:pPr>
      <w:r>
        <w:rPr>
          <w:rFonts w:hint="eastAsia" w:ascii="Times New Roman" w:hAnsi="Times New Roman" w:eastAsia="方正仿宋_GBK"/>
          <w:color w:val="auto"/>
          <w:kern w:val="0"/>
          <w:sz w:val="32"/>
          <w:szCs w:val="32"/>
          <w:lang w:val="en-US" w:eastAsia="zh-CN" w:bidi="ar"/>
        </w:rPr>
        <w:t>　　　　　　　　　　　　　     2024年1月17日</w:t>
      </w:r>
    </w:p>
    <w:p>
      <w:pPr>
        <w:pageBreakBefore w:val="0"/>
        <w:kinsoku/>
        <w:overflowPunct/>
        <w:topLinePunct w:val="0"/>
        <w:autoSpaceDE/>
        <w:autoSpaceDN/>
        <w:bidi w:val="0"/>
        <w:spacing w:line="600" w:lineRule="exact"/>
        <w:ind w:right="0" w:rightChars="0" w:firstLine="640" w:firstLineChars="200"/>
        <w:textAlignment w:val="auto"/>
        <w:rPr>
          <w:rFonts w:hint="eastAsia" w:ascii="Times New Roman" w:hAnsi="Times New Roman" w:eastAsia="方正仿宋_GBK"/>
          <w:color w:val="auto"/>
          <w:kern w:val="0"/>
          <w:sz w:val="32"/>
          <w:szCs w:val="32"/>
          <w:lang w:eastAsia="zh-CN" w:bidi="ar"/>
        </w:rPr>
      </w:pPr>
      <w:r>
        <w:rPr>
          <w:rFonts w:hint="default" w:ascii="Times New Roman" w:hAnsi="Times New Roman" w:eastAsia="方正仿宋_GBK"/>
          <w:color w:val="auto"/>
          <w:kern w:val="0"/>
          <w:sz w:val="32"/>
          <w:szCs w:val="32"/>
          <w:lang w:eastAsia="zh-CN" w:bidi="ar"/>
        </w:rPr>
        <w:t>（此件公开发布）</w:t>
      </w:r>
    </w:p>
    <w:p>
      <w:pPr>
        <w:keepNext w:val="0"/>
        <w:keepLines w:val="0"/>
        <w:pageBreakBefore w:val="0"/>
        <w:kinsoku/>
        <w:overflowPunct/>
        <w:topLinePunct w:val="0"/>
        <w:autoSpaceDE/>
        <w:autoSpaceDN/>
        <w:bidi w:val="0"/>
        <w:spacing w:line="600" w:lineRule="exact"/>
        <w:ind w:left="0" w:leftChars="0" w:right="0" w:rightChars="0"/>
        <w:jc w:val="both"/>
        <w:textAlignment w:val="auto"/>
        <w:rPr>
          <w:rFonts w:hint="eastAsia" w:ascii="方正小标宋_GBK" w:hAnsi="方正小标宋_GBK" w:eastAsia="方正小标宋_GBK" w:cs="方正小标宋_GBK"/>
          <w:kern w:val="0"/>
          <w:sz w:val="44"/>
          <w:szCs w:val="44"/>
          <w:shd w:val="clear" w:color="auto" w:fill="FFFFFF"/>
          <w:lang w:val="en-US" w:eastAsia="zh-CN" w:bidi="ar-SA"/>
        </w:rPr>
      </w:pPr>
    </w:p>
    <w:p>
      <w:pPr>
        <w:pStyle w:val="2"/>
        <w:pageBreakBefore w:val="0"/>
        <w:kinsoku/>
        <w:wordWrap/>
        <w:overflowPunct/>
        <w:topLinePunct w:val="0"/>
        <w:autoSpaceDE/>
        <w:autoSpaceDN/>
        <w:bidi w:val="0"/>
        <w:spacing w:before="0" w:after="0" w:line="540" w:lineRule="exact"/>
        <w:ind w:left="0" w:leftChars="0" w:right="0" w:rightChars="0"/>
        <w:textAlignment w:val="auto"/>
        <w:rPr>
          <w:rFonts w:hint="eastAsia"/>
          <w:lang w:val="en-US" w:eastAsia="zh-CN"/>
        </w:rPr>
      </w:pPr>
    </w:p>
    <w:p>
      <w:pPr>
        <w:pageBreakBefore w:val="0"/>
        <w:widowControl/>
        <w:kinsoku/>
        <w:wordWrap/>
        <w:overflowPunct/>
        <w:topLinePunct w:val="0"/>
        <w:autoSpaceDE/>
        <w:autoSpaceDN/>
        <w:bidi w:val="0"/>
        <w:adjustRightInd w:val="0"/>
        <w:snapToGrid w:val="0"/>
        <w:spacing w:line="540" w:lineRule="exact"/>
        <w:ind w:left="0" w:leftChars="0" w:right="0" w:rightChars="0"/>
        <w:jc w:val="center"/>
        <w:textAlignment w:val="auto"/>
        <w:rPr>
          <w:rFonts w:hint="eastAsia" w:ascii="Times New Roman" w:hAnsi="Times New Roman" w:eastAsia="方正小标宋_GBK" w:cs="Times New Roman"/>
          <w:b/>
          <w:bCs/>
          <w:color w:val="auto"/>
          <w:kern w:val="0"/>
          <w:sz w:val="44"/>
          <w:szCs w:val="44"/>
          <w:lang w:eastAsia="zh-CN"/>
        </w:rPr>
      </w:pPr>
      <w:r>
        <w:rPr>
          <w:rFonts w:hint="eastAsia" w:ascii="Times New Roman" w:hAnsi="Times New Roman" w:eastAsia="方正小标宋_GBK" w:cs="Times New Roman"/>
          <w:b w:val="0"/>
          <w:bCs w:val="0"/>
          <w:color w:val="auto"/>
          <w:kern w:val="0"/>
          <w:sz w:val="44"/>
          <w:szCs w:val="44"/>
        </w:rPr>
        <w:t>重庆市中小企业技术研发中心认定管理办法</w:t>
      </w:r>
    </w:p>
    <w:p>
      <w:pPr>
        <w:pageBreakBefore w:val="0"/>
        <w:widowControl/>
        <w:kinsoku/>
        <w:wordWrap/>
        <w:overflowPunct/>
        <w:topLinePunct w:val="0"/>
        <w:autoSpaceDE/>
        <w:autoSpaceDN/>
        <w:bidi w:val="0"/>
        <w:adjustRightInd w:val="0"/>
        <w:snapToGrid w:val="0"/>
        <w:spacing w:line="540" w:lineRule="exact"/>
        <w:ind w:left="0" w:leftChars="0" w:right="0" w:rightChars="0" w:firstLine="880" w:firstLineChars="200"/>
        <w:jc w:val="center"/>
        <w:textAlignment w:val="auto"/>
        <w:rPr>
          <w:rFonts w:ascii="Times New Roman" w:hAnsi="Times New Roman" w:eastAsia="方正小标宋_GBK" w:cs="Times New Roman"/>
          <w:color w:val="auto"/>
          <w:kern w:val="0"/>
          <w:sz w:val="44"/>
          <w:szCs w:val="44"/>
        </w:rPr>
      </w:pPr>
    </w:p>
    <w:p>
      <w:pPr>
        <w:pageBreakBefore w:val="0"/>
        <w:widowControl/>
        <w:kinsoku/>
        <w:overflowPunct/>
        <w:topLinePunct w:val="0"/>
        <w:autoSpaceDE/>
        <w:autoSpaceDN/>
        <w:bidi w:val="0"/>
        <w:adjustRightInd w:val="0"/>
        <w:snapToGrid w:val="0"/>
        <w:spacing w:line="600" w:lineRule="exact"/>
        <w:ind w:right="0" w:rightChars="0"/>
        <w:jc w:val="center"/>
        <w:textAlignment w:val="auto"/>
        <w:rPr>
          <w:rFonts w:hint="eastAsia" w:ascii="Times New Roman" w:hAnsi="Times New Roman" w:eastAsia="方正黑体_GBK" w:cs="Times New Roman"/>
          <w:color w:val="auto"/>
          <w:kern w:val="0"/>
          <w:sz w:val="32"/>
          <w:szCs w:val="32"/>
        </w:rPr>
      </w:pPr>
      <w:r>
        <w:rPr>
          <w:rFonts w:hint="eastAsia" w:ascii="Times New Roman" w:hAnsi="Times New Roman" w:eastAsia="方正黑体_GBK" w:cs="Times New Roman"/>
          <w:color w:val="auto"/>
          <w:kern w:val="0"/>
          <w:sz w:val="32"/>
          <w:szCs w:val="32"/>
        </w:rPr>
        <w:t>第一章　总</w:t>
      </w:r>
      <w:r>
        <w:rPr>
          <w:rFonts w:hint="eastAsia" w:ascii="Times New Roman" w:hAnsi="Times New Roman" w:eastAsia="方正黑体_GBK" w:cs="Times New Roman"/>
          <w:color w:val="auto"/>
          <w:kern w:val="0"/>
          <w:sz w:val="32"/>
          <w:szCs w:val="32"/>
          <w:lang w:val="en-US" w:eastAsia="zh-CN"/>
        </w:rPr>
        <w:t xml:space="preserve"> </w:t>
      </w:r>
      <w:r>
        <w:rPr>
          <w:rFonts w:hint="eastAsia" w:ascii="Times New Roman" w:hAnsi="Times New Roman" w:eastAsia="方正黑体_GBK" w:cs="Times New Roman"/>
          <w:color w:val="auto"/>
          <w:kern w:val="0"/>
          <w:sz w:val="32"/>
          <w:szCs w:val="32"/>
        </w:rPr>
        <w:t xml:space="preserve"> 则</w:t>
      </w:r>
    </w:p>
    <w:p>
      <w:pPr>
        <w:pStyle w:val="7"/>
        <w:pageBreakBefore w:val="0"/>
        <w:kinsoku/>
        <w:overflowPunct/>
        <w:topLinePunct w:val="0"/>
        <w:autoSpaceDE/>
        <w:autoSpaceDN/>
        <w:bidi w:val="0"/>
        <w:adjustRightInd w:val="0"/>
        <w:snapToGrid w:val="0"/>
        <w:spacing w:before="0" w:beforeAutospacing="0" w:after="0" w:afterAutospacing="0" w:line="600" w:lineRule="exact"/>
        <w:ind w:right="0" w:rightChars="0" w:firstLine="640" w:firstLineChars="200"/>
        <w:jc w:val="both"/>
        <w:textAlignment w:val="auto"/>
        <w:rPr>
          <w:rFonts w:ascii="Times New Roman" w:hAnsi="Times New Roman" w:eastAsia="方正仿宋_GBK"/>
          <w:color w:val="auto"/>
          <w:sz w:val="32"/>
          <w:szCs w:val="32"/>
        </w:rPr>
      </w:pPr>
      <w:r>
        <w:rPr>
          <w:rFonts w:hint="eastAsia" w:ascii="Times New Roman" w:hAnsi="Times New Roman" w:eastAsia="方正仿宋_GBK"/>
          <w:color w:val="auto"/>
          <w:sz w:val="32"/>
          <w:szCs w:val="32"/>
        </w:rPr>
        <w:t>第一条　</w:t>
      </w:r>
      <w:r>
        <w:rPr>
          <w:rFonts w:hint="eastAsia" w:ascii="Times New Roman" w:hAnsi="Times New Roman" w:eastAsia="方正仿宋_GBK"/>
          <w:color w:val="auto"/>
          <w:sz w:val="32"/>
          <w:szCs w:val="32"/>
          <w:lang w:val="en-US" w:eastAsia="zh-CN"/>
        </w:rPr>
        <w:t>为深入实施创新驱动发展战略，促进和规范重庆市中小企业技术研发中心建设，推动我市中小企业高质量发展，根据《中华人民共和国中小企业促进法》，中共中央办公厅、国务院办公厅</w:t>
      </w:r>
      <w:r>
        <w:rPr>
          <w:rFonts w:hint="eastAsia" w:ascii="Times New Roman" w:hAnsi="Times New Roman" w:eastAsia="方正仿宋_GBK" w:cs="Times New Roman"/>
          <w:color w:val="auto"/>
          <w:sz w:val="32"/>
          <w:szCs w:val="32"/>
          <w:lang w:val="en-US" w:eastAsia="zh-CN"/>
        </w:rPr>
        <w:t>《</w:t>
      </w:r>
      <w:r>
        <w:rPr>
          <w:rFonts w:hint="default" w:ascii="Times New Roman" w:hAnsi="Times New Roman" w:eastAsia="方正仿宋_GBK" w:cs="Times New Roman"/>
          <w:color w:val="auto"/>
          <w:sz w:val="32"/>
          <w:szCs w:val="32"/>
          <w:lang w:val="en-US" w:eastAsia="zh-CN"/>
        </w:rPr>
        <w:t>关于</w:t>
      </w:r>
      <w:r>
        <w:rPr>
          <w:rFonts w:hint="default" w:ascii="Times New Roman" w:hAnsi="Times New Roman" w:eastAsia="方正仿宋_GBK"/>
          <w:color w:val="auto"/>
          <w:sz w:val="32"/>
          <w:szCs w:val="32"/>
          <w:lang w:val="en-US" w:eastAsia="zh-CN"/>
        </w:rPr>
        <w:t>促进中小企业健康发展的</w:t>
      </w:r>
      <w:r>
        <w:rPr>
          <w:rFonts w:hint="eastAsia" w:ascii="Times New Roman" w:hAnsi="Times New Roman" w:eastAsia="方正仿宋_GBK"/>
          <w:color w:val="auto"/>
          <w:sz w:val="32"/>
          <w:szCs w:val="32"/>
          <w:lang w:val="en-US" w:eastAsia="zh-CN"/>
        </w:rPr>
        <w:t>指导意见</w:t>
      </w:r>
      <w:r>
        <w:rPr>
          <w:rFonts w:hint="default" w:ascii="Times New Roman" w:hAnsi="Times New Roman" w:eastAsia="方正仿宋_GBK"/>
          <w:color w:val="auto"/>
          <w:sz w:val="32"/>
          <w:szCs w:val="32"/>
          <w:lang w:val="en-US" w:eastAsia="zh-CN"/>
        </w:rPr>
        <w:t>》</w:t>
      </w:r>
      <w:r>
        <w:rPr>
          <w:rFonts w:hint="eastAsia" w:ascii="Times New Roman" w:hAnsi="Times New Roman" w:eastAsia="方正仿宋_GBK"/>
          <w:color w:val="auto"/>
          <w:sz w:val="32"/>
          <w:szCs w:val="32"/>
          <w:lang w:val="en-US" w:eastAsia="zh-CN"/>
        </w:rPr>
        <w:t>以及中共重庆市委、重庆市人民政府《关于进一步推动制造业高质量发展加快建设国家重要先进制造业中心的意见》</w:t>
      </w:r>
      <w:r>
        <w:rPr>
          <w:rFonts w:hint="eastAsia" w:ascii="Times New Roman" w:hAnsi="Times New Roman" w:eastAsia="方正仿宋_GBK" w:cs="Times New Roman"/>
          <w:color w:val="auto"/>
          <w:sz w:val="32"/>
          <w:szCs w:val="32"/>
          <w:lang w:val="en-US" w:eastAsia="zh-CN"/>
        </w:rPr>
        <w:t>，特制定本办法。</w:t>
      </w:r>
    </w:p>
    <w:p>
      <w:pPr>
        <w:pStyle w:val="7"/>
        <w:pageBreakBefore w:val="0"/>
        <w:kinsoku/>
        <w:overflowPunct/>
        <w:topLinePunct w:val="0"/>
        <w:autoSpaceDE/>
        <w:autoSpaceDN/>
        <w:bidi w:val="0"/>
        <w:adjustRightInd w:val="0"/>
        <w:snapToGrid w:val="0"/>
        <w:spacing w:before="0" w:beforeAutospacing="0" w:after="0" w:afterAutospacing="0" w:line="600" w:lineRule="exact"/>
        <w:ind w:right="0" w:rightChars="0" w:firstLine="640" w:firstLineChars="200"/>
        <w:jc w:val="both"/>
        <w:textAlignment w:val="auto"/>
        <w:rPr>
          <w:rFonts w:ascii="Times New Roman" w:hAnsi="Times New Roman" w:eastAsia="方正仿宋_GBK"/>
          <w:color w:val="auto"/>
          <w:sz w:val="32"/>
          <w:szCs w:val="32"/>
        </w:rPr>
      </w:pPr>
      <w:r>
        <w:rPr>
          <w:rFonts w:hint="eastAsia" w:ascii="Times New Roman" w:hAnsi="Times New Roman" w:eastAsia="方正仿宋_GBK"/>
          <w:color w:val="auto"/>
          <w:sz w:val="32"/>
          <w:szCs w:val="32"/>
        </w:rPr>
        <w:t>第二条　重庆市中小企业技术研发中心（以下简称技术研发中心）是指中小企业根据企业发展需要设立的技术研发与创新机构，负责制定企业技术创新规划、开展产品技术研发、保护运用知识产权、建立技术质量标准体系、凝聚培养创新人才、推进技术创新全过程实施。</w:t>
      </w:r>
    </w:p>
    <w:p>
      <w:pPr>
        <w:pStyle w:val="7"/>
        <w:pageBreakBefore w:val="0"/>
        <w:kinsoku/>
        <w:overflowPunct/>
        <w:topLinePunct w:val="0"/>
        <w:autoSpaceDE/>
        <w:autoSpaceDN/>
        <w:bidi w:val="0"/>
        <w:adjustRightInd w:val="0"/>
        <w:snapToGrid w:val="0"/>
        <w:spacing w:before="0" w:beforeAutospacing="0" w:after="0" w:afterAutospacing="0" w:line="600" w:lineRule="exact"/>
        <w:ind w:right="0" w:rightChars="0" w:firstLine="640" w:firstLineChars="200"/>
        <w:jc w:val="both"/>
        <w:textAlignment w:val="auto"/>
        <w:rPr>
          <w:rFonts w:ascii="Times New Roman" w:hAnsi="Times New Roman" w:eastAsia="方正仿宋_GBK"/>
          <w:color w:val="auto"/>
          <w:sz w:val="32"/>
          <w:szCs w:val="32"/>
        </w:rPr>
      </w:pPr>
      <w:r>
        <w:rPr>
          <w:rFonts w:hint="eastAsia" w:ascii="Times New Roman" w:hAnsi="Times New Roman" w:eastAsia="方正仿宋_GBK"/>
          <w:color w:val="auto"/>
          <w:sz w:val="32"/>
          <w:szCs w:val="32"/>
        </w:rPr>
        <w:t>第三条  重庆市</w:t>
      </w:r>
      <w:r>
        <w:rPr>
          <w:rFonts w:hint="eastAsia" w:ascii="Times New Roman" w:hAnsi="Times New Roman" w:eastAsia="方正仿宋_GBK"/>
          <w:color w:val="auto"/>
          <w:sz w:val="32"/>
          <w:szCs w:val="32"/>
          <w:lang w:eastAsia="zh-CN"/>
        </w:rPr>
        <w:t>经济和信息化委员会（以下简称市经济信息委）</w:t>
      </w:r>
      <w:r>
        <w:rPr>
          <w:rFonts w:hint="eastAsia" w:ascii="Times New Roman" w:hAnsi="Times New Roman" w:eastAsia="方正仿宋_GBK"/>
          <w:color w:val="auto"/>
          <w:sz w:val="32"/>
          <w:szCs w:val="32"/>
        </w:rPr>
        <w:t>负责技术研发中心的认定管理工作。区县</w:t>
      </w:r>
      <w:r>
        <w:rPr>
          <w:rFonts w:hint="eastAsia" w:ascii="Times New Roman" w:hAnsi="Times New Roman" w:eastAsia="方正仿宋_GBK"/>
          <w:color w:val="auto"/>
          <w:sz w:val="32"/>
          <w:szCs w:val="32"/>
          <w:lang w:eastAsia="zh-CN"/>
        </w:rPr>
        <w:t>（自治县）经济信息委（</w:t>
      </w:r>
      <w:r>
        <w:rPr>
          <w:rFonts w:hint="eastAsia" w:ascii="Times New Roman" w:hAnsi="Times New Roman" w:eastAsia="方正仿宋_GBK"/>
          <w:color w:val="auto"/>
          <w:sz w:val="32"/>
          <w:szCs w:val="32"/>
        </w:rPr>
        <w:t>中小企业主管部门</w:t>
      </w:r>
      <w:r>
        <w:rPr>
          <w:rFonts w:hint="eastAsia" w:ascii="Times New Roman" w:hAnsi="Times New Roman" w:eastAsia="方正仿宋_GBK"/>
          <w:color w:val="auto"/>
          <w:sz w:val="32"/>
          <w:szCs w:val="32"/>
          <w:lang w:eastAsia="zh-CN"/>
        </w:rPr>
        <w:t>）（以下统称区县中小企业主管部门）</w:t>
      </w:r>
      <w:r>
        <w:rPr>
          <w:rFonts w:hint="eastAsia" w:ascii="Times New Roman" w:hAnsi="Times New Roman" w:eastAsia="方正仿宋_GBK"/>
          <w:color w:val="auto"/>
          <w:sz w:val="32"/>
          <w:szCs w:val="32"/>
        </w:rPr>
        <w:t>负责辖区内技术研发中心的推荐和日常管理工作。区县中小企业主管部门可参照本办法，组织开展区县级中小企业技术研发中心的认定工作，并对区县及以上技术研发中心给予相应的扶持。</w:t>
      </w:r>
    </w:p>
    <w:p>
      <w:pPr>
        <w:pStyle w:val="7"/>
        <w:pageBreakBefore w:val="0"/>
        <w:kinsoku/>
        <w:overflowPunct/>
        <w:topLinePunct w:val="0"/>
        <w:autoSpaceDE/>
        <w:autoSpaceDN/>
        <w:bidi w:val="0"/>
        <w:adjustRightInd w:val="0"/>
        <w:snapToGrid w:val="0"/>
        <w:spacing w:before="0" w:beforeAutospacing="0" w:after="0" w:afterAutospacing="0" w:line="600" w:lineRule="exact"/>
        <w:ind w:right="0" w:rightChars="0" w:firstLine="640" w:firstLineChars="200"/>
        <w:jc w:val="both"/>
        <w:textAlignment w:val="auto"/>
        <w:rPr>
          <w:rFonts w:ascii="Times New Roman" w:hAnsi="Times New Roman" w:eastAsia="方正仿宋_GBK"/>
          <w:color w:val="auto"/>
          <w:sz w:val="32"/>
          <w:szCs w:val="32"/>
        </w:rPr>
      </w:pPr>
      <w:r>
        <w:rPr>
          <w:rFonts w:hint="eastAsia" w:ascii="Times New Roman" w:hAnsi="Times New Roman" w:eastAsia="方正仿宋_GBK"/>
          <w:color w:val="auto"/>
          <w:sz w:val="32"/>
          <w:szCs w:val="32"/>
        </w:rPr>
        <w:t>第四条  技术研发中心的认定遵循公开、公平、公正、自愿的原则，对认定的技术研发中心实行动态管理。</w:t>
      </w:r>
    </w:p>
    <w:p>
      <w:pPr>
        <w:pStyle w:val="7"/>
        <w:pageBreakBefore w:val="0"/>
        <w:kinsoku/>
        <w:overflowPunct/>
        <w:topLinePunct w:val="0"/>
        <w:autoSpaceDE/>
        <w:autoSpaceDN/>
        <w:bidi w:val="0"/>
        <w:adjustRightInd w:val="0"/>
        <w:snapToGrid w:val="0"/>
        <w:spacing w:before="0" w:beforeAutospacing="0" w:after="0" w:afterAutospacing="0" w:line="600" w:lineRule="exact"/>
        <w:ind w:right="0" w:rightChars="0" w:firstLine="640" w:firstLineChars="200"/>
        <w:jc w:val="both"/>
        <w:textAlignment w:val="auto"/>
        <w:rPr>
          <w:rFonts w:ascii="Times New Roman" w:hAnsi="Times New Roman" w:eastAsia="方正仿宋_GBK"/>
          <w:color w:val="auto"/>
          <w:sz w:val="32"/>
          <w:szCs w:val="32"/>
        </w:rPr>
      </w:pPr>
      <w:r>
        <w:rPr>
          <w:rFonts w:hint="eastAsia" w:ascii="Times New Roman" w:hAnsi="Times New Roman" w:eastAsia="方正仿宋_GBK"/>
          <w:color w:val="auto"/>
          <w:sz w:val="32"/>
          <w:szCs w:val="32"/>
        </w:rPr>
        <w:t>第五条  技术研发中心可按规定享受相关扶持政策。</w:t>
      </w:r>
    </w:p>
    <w:p>
      <w:pPr>
        <w:pageBreakBefore w:val="0"/>
        <w:widowControl/>
        <w:kinsoku/>
        <w:overflowPunct/>
        <w:topLinePunct w:val="0"/>
        <w:autoSpaceDE/>
        <w:autoSpaceDN/>
        <w:bidi w:val="0"/>
        <w:adjustRightInd w:val="0"/>
        <w:snapToGrid w:val="0"/>
        <w:spacing w:line="600" w:lineRule="exact"/>
        <w:ind w:right="0" w:rightChars="0"/>
        <w:jc w:val="center"/>
        <w:textAlignment w:val="auto"/>
        <w:rPr>
          <w:rFonts w:hint="eastAsia" w:ascii="Times New Roman" w:hAnsi="Times New Roman" w:eastAsia="方正黑体_GBK" w:cs="Times New Roman"/>
          <w:color w:val="auto"/>
          <w:kern w:val="0"/>
          <w:sz w:val="32"/>
          <w:szCs w:val="32"/>
        </w:rPr>
      </w:pPr>
    </w:p>
    <w:p>
      <w:pPr>
        <w:pageBreakBefore w:val="0"/>
        <w:widowControl/>
        <w:kinsoku/>
        <w:overflowPunct/>
        <w:topLinePunct w:val="0"/>
        <w:autoSpaceDE/>
        <w:autoSpaceDN/>
        <w:bidi w:val="0"/>
        <w:adjustRightInd w:val="0"/>
        <w:snapToGrid w:val="0"/>
        <w:spacing w:line="600" w:lineRule="exact"/>
        <w:ind w:right="0" w:rightChars="0"/>
        <w:jc w:val="center"/>
        <w:textAlignment w:val="auto"/>
        <w:rPr>
          <w:rFonts w:ascii="Times New Roman" w:hAnsi="Times New Roman" w:cs="Times New Roman"/>
          <w:color w:val="auto"/>
          <w:kern w:val="0"/>
          <w:sz w:val="24"/>
          <w:szCs w:val="24"/>
        </w:rPr>
      </w:pPr>
      <w:r>
        <w:rPr>
          <w:rFonts w:hint="eastAsia" w:ascii="Times New Roman" w:hAnsi="Times New Roman" w:eastAsia="方正黑体_GBK" w:cs="Times New Roman"/>
          <w:color w:val="auto"/>
          <w:kern w:val="0"/>
          <w:sz w:val="32"/>
          <w:szCs w:val="32"/>
        </w:rPr>
        <w:t xml:space="preserve">第二章 </w:t>
      </w:r>
      <w:r>
        <w:rPr>
          <w:rFonts w:hint="eastAsia" w:ascii="Times New Roman" w:hAnsi="Times New Roman" w:eastAsia="方正黑体_GBK" w:cs="Times New Roman"/>
          <w:color w:val="auto"/>
          <w:kern w:val="0"/>
          <w:sz w:val="32"/>
          <w:szCs w:val="32"/>
          <w:lang w:val="en-US" w:eastAsia="zh-CN"/>
        </w:rPr>
        <w:t xml:space="preserve"> </w:t>
      </w:r>
      <w:r>
        <w:rPr>
          <w:rFonts w:hint="eastAsia" w:ascii="Times New Roman" w:hAnsi="Times New Roman" w:eastAsia="方正黑体_GBK" w:cs="Times New Roman"/>
          <w:color w:val="auto"/>
          <w:kern w:val="0"/>
          <w:sz w:val="32"/>
          <w:szCs w:val="32"/>
        </w:rPr>
        <w:t>认定条件</w:t>
      </w:r>
    </w:p>
    <w:p>
      <w:pPr>
        <w:pStyle w:val="7"/>
        <w:pageBreakBefore w:val="0"/>
        <w:kinsoku/>
        <w:overflowPunct/>
        <w:topLinePunct w:val="0"/>
        <w:autoSpaceDE/>
        <w:autoSpaceDN/>
        <w:bidi w:val="0"/>
        <w:adjustRightInd w:val="0"/>
        <w:snapToGrid w:val="0"/>
        <w:spacing w:before="0" w:beforeAutospacing="0" w:after="0" w:afterAutospacing="0" w:line="600" w:lineRule="exact"/>
        <w:ind w:right="0" w:rightChars="0" w:firstLine="640" w:firstLineChars="200"/>
        <w:jc w:val="both"/>
        <w:textAlignment w:val="auto"/>
        <w:rPr>
          <w:rFonts w:ascii="Times New Roman" w:hAnsi="Times New Roman" w:eastAsia="方正仿宋_GBK"/>
          <w:color w:val="auto"/>
          <w:sz w:val="32"/>
          <w:szCs w:val="32"/>
        </w:rPr>
      </w:pPr>
      <w:r>
        <w:rPr>
          <w:rFonts w:hint="eastAsia" w:ascii="Times New Roman" w:hAnsi="Times New Roman" w:eastAsia="方正仿宋_GBK"/>
          <w:color w:val="auto"/>
          <w:sz w:val="32"/>
          <w:szCs w:val="32"/>
        </w:rPr>
        <w:t xml:space="preserve">第六条　技术研发中心应当具备以下基本条件： </w:t>
      </w:r>
    </w:p>
    <w:p>
      <w:pPr>
        <w:pageBreakBefore w:val="0"/>
        <w:kinsoku/>
        <w:overflowPunct/>
        <w:topLinePunct w:val="0"/>
        <w:autoSpaceDE/>
        <w:autoSpaceDN/>
        <w:bidi w:val="0"/>
        <w:adjustRightInd w:val="0"/>
        <w:snapToGrid w:val="0"/>
        <w:spacing w:beforeAutospacing="0" w:afterAutospacing="0" w:line="600" w:lineRule="exact"/>
        <w:ind w:right="0" w:rightChars="0"/>
        <w:textAlignment w:val="auto"/>
        <w:rPr>
          <w:rFonts w:ascii="Times New Roman" w:hAnsi="Times New Roman" w:eastAsia="方正仿宋_GBK"/>
          <w:color w:val="auto"/>
          <w:sz w:val="32"/>
          <w:szCs w:val="32"/>
        </w:rPr>
      </w:pPr>
      <w:r>
        <w:rPr>
          <w:rFonts w:hint="eastAsia" w:ascii="Times New Roman" w:hAnsi="Times New Roman" w:eastAsia="方正仿宋_GBK"/>
          <w:color w:val="auto"/>
          <w:sz w:val="32"/>
          <w:szCs w:val="32"/>
          <w:lang w:eastAsia="zh-CN"/>
        </w:rPr>
        <w:t>　　</w:t>
      </w:r>
      <w:r>
        <w:rPr>
          <w:rFonts w:hint="eastAsia" w:ascii="Times New Roman" w:hAnsi="Times New Roman" w:eastAsia="方正仿宋_GBK"/>
          <w:color w:val="auto"/>
          <w:sz w:val="32"/>
          <w:szCs w:val="32"/>
        </w:rPr>
        <w:t>（一）申报企业</w:t>
      </w:r>
      <w:r>
        <w:rPr>
          <w:rFonts w:hint="eastAsia" w:ascii="Times New Roman" w:hAnsi="Times New Roman" w:eastAsia="方正仿宋_GBK"/>
          <w:color w:val="auto"/>
          <w:sz w:val="32"/>
          <w:szCs w:val="32"/>
          <w:lang w:eastAsia="zh-CN"/>
        </w:rPr>
        <w:t>为</w:t>
      </w:r>
      <w:r>
        <w:rPr>
          <w:rFonts w:hint="eastAsia" w:ascii="Times New Roman" w:hAnsi="Times New Roman" w:eastAsia="方正仿宋_GBK"/>
          <w:color w:val="auto"/>
          <w:sz w:val="32"/>
          <w:szCs w:val="32"/>
        </w:rPr>
        <w:t>重庆市</w:t>
      </w:r>
      <w:r>
        <w:rPr>
          <w:rFonts w:hint="eastAsia" w:ascii="Times New Roman" w:hAnsi="Times New Roman" w:eastAsia="方正仿宋_GBK"/>
          <w:color w:val="auto"/>
          <w:sz w:val="32"/>
          <w:szCs w:val="32"/>
          <w:lang w:eastAsia="zh-CN"/>
        </w:rPr>
        <w:t>中小企业，</w:t>
      </w:r>
      <w:r>
        <w:rPr>
          <w:rFonts w:hint="eastAsia" w:ascii="Times New Roman" w:hAnsi="Times New Roman" w:eastAsia="方正仿宋_GBK"/>
          <w:color w:val="auto"/>
          <w:sz w:val="32"/>
          <w:szCs w:val="32"/>
        </w:rPr>
        <w:t>成立并运行1年以上，具备较完善的组织架构、运行管理机制，财务状况良好，符合中小企业划型标准界定的企业。</w:t>
      </w:r>
    </w:p>
    <w:p>
      <w:pPr>
        <w:pStyle w:val="7"/>
        <w:pageBreakBefore w:val="0"/>
        <w:kinsoku/>
        <w:overflowPunct/>
        <w:topLinePunct w:val="0"/>
        <w:autoSpaceDE/>
        <w:autoSpaceDN/>
        <w:bidi w:val="0"/>
        <w:adjustRightInd w:val="0"/>
        <w:snapToGrid w:val="0"/>
        <w:spacing w:before="0" w:beforeAutospacing="0" w:after="0" w:afterAutospacing="0" w:line="600" w:lineRule="exact"/>
        <w:ind w:right="0" w:rightChars="0" w:firstLine="640" w:firstLineChars="200"/>
        <w:jc w:val="both"/>
        <w:textAlignment w:val="auto"/>
        <w:rPr>
          <w:rFonts w:ascii="Times New Roman" w:hAnsi="Times New Roman" w:eastAsia="方正仿宋_GBK"/>
          <w:color w:val="auto"/>
          <w:sz w:val="32"/>
          <w:szCs w:val="32"/>
        </w:rPr>
      </w:pPr>
      <w:r>
        <w:rPr>
          <w:rFonts w:hint="eastAsia" w:ascii="Times New Roman" w:hAnsi="Times New Roman" w:eastAsia="方正仿宋_GBK"/>
          <w:color w:val="auto"/>
          <w:sz w:val="32"/>
          <w:szCs w:val="32"/>
        </w:rPr>
        <w:t>（二）工业企业上一年度营业收入2000万元以上，其它企业上一年度营业收入1000万以上。</w:t>
      </w:r>
    </w:p>
    <w:p>
      <w:pPr>
        <w:pStyle w:val="7"/>
        <w:pageBreakBefore w:val="0"/>
        <w:kinsoku/>
        <w:overflowPunct/>
        <w:topLinePunct w:val="0"/>
        <w:autoSpaceDE/>
        <w:autoSpaceDN/>
        <w:bidi w:val="0"/>
        <w:adjustRightInd w:val="0"/>
        <w:snapToGrid w:val="0"/>
        <w:spacing w:before="0" w:beforeAutospacing="0" w:after="0" w:afterAutospacing="0" w:line="600" w:lineRule="exact"/>
        <w:ind w:right="0" w:rightChars="0" w:firstLine="640" w:firstLineChars="200"/>
        <w:jc w:val="both"/>
        <w:textAlignment w:val="auto"/>
        <w:rPr>
          <w:rFonts w:ascii="Times New Roman" w:hAnsi="Times New Roman" w:eastAsia="方正仿宋_GBK"/>
          <w:color w:val="auto"/>
          <w:sz w:val="32"/>
          <w:szCs w:val="32"/>
        </w:rPr>
      </w:pPr>
      <w:r>
        <w:rPr>
          <w:rFonts w:hint="eastAsia" w:ascii="Times New Roman" w:hAnsi="Times New Roman" w:eastAsia="方正仿宋_GBK"/>
          <w:color w:val="auto"/>
          <w:sz w:val="32"/>
          <w:szCs w:val="32"/>
        </w:rPr>
        <w:t>（三）拥有集中固定的研发场所，研发场地面积不低于100平方米并相对集中。拥有与研究开发和服务相应的设备或系统。</w:t>
      </w:r>
    </w:p>
    <w:p>
      <w:pPr>
        <w:pStyle w:val="7"/>
        <w:pageBreakBefore w:val="0"/>
        <w:kinsoku/>
        <w:overflowPunct/>
        <w:topLinePunct w:val="0"/>
        <w:autoSpaceDE/>
        <w:autoSpaceDN/>
        <w:bidi w:val="0"/>
        <w:adjustRightInd w:val="0"/>
        <w:snapToGrid w:val="0"/>
        <w:spacing w:before="0" w:beforeAutospacing="0" w:after="0" w:afterAutospacing="0" w:line="600" w:lineRule="exact"/>
        <w:ind w:right="0" w:rightChars="0" w:firstLine="640" w:firstLineChars="200"/>
        <w:jc w:val="both"/>
        <w:textAlignment w:val="auto"/>
        <w:rPr>
          <w:rFonts w:ascii="Times New Roman" w:hAnsi="Times New Roman" w:eastAsia="方正仿宋_GBK"/>
          <w:color w:val="auto"/>
          <w:sz w:val="32"/>
          <w:szCs w:val="32"/>
        </w:rPr>
      </w:pPr>
      <w:r>
        <w:rPr>
          <w:rFonts w:hint="eastAsia" w:ascii="Times New Roman" w:hAnsi="Times New Roman" w:eastAsia="方正仿宋_GBK"/>
          <w:color w:val="auto"/>
          <w:sz w:val="32"/>
          <w:szCs w:val="32"/>
        </w:rPr>
        <w:t>（四）企业为技术研发中心的运行提供必要的经费支持和条件保障，上一年度研发投入不低于营业收入的3%。</w:t>
      </w:r>
    </w:p>
    <w:p>
      <w:pPr>
        <w:pStyle w:val="7"/>
        <w:pageBreakBefore w:val="0"/>
        <w:kinsoku/>
        <w:overflowPunct/>
        <w:topLinePunct w:val="0"/>
        <w:autoSpaceDE/>
        <w:autoSpaceDN/>
        <w:bidi w:val="0"/>
        <w:adjustRightInd w:val="0"/>
        <w:snapToGrid w:val="0"/>
        <w:spacing w:before="0" w:beforeAutospacing="0" w:after="0" w:afterAutospacing="0" w:line="600" w:lineRule="exact"/>
        <w:ind w:right="0" w:rightChars="0" w:firstLine="640" w:firstLineChars="200"/>
        <w:jc w:val="both"/>
        <w:textAlignment w:val="auto"/>
        <w:rPr>
          <w:rFonts w:ascii="Times New Roman" w:hAnsi="Times New Roman" w:eastAsia="方正仿宋_GBK"/>
          <w:color w:val="auto"/>
          <w:sz w:val="32"/>
          <w:szCs w:val="32"/>
        </w:rPr>
      </w:pPr>
      <w:r>
        <w:rPr>
          <w:rFonts w:hint="eastAsia" w:ascii="Times New Roman" w:hAnsi="Times New Roman" w:eastAsia="方正仿宋_GBK"/>
          <w:color w:val="auto"/>
          <w:sz w:val="32"/>
          <w:szCs w:val="32"/>
        </w:rPr>
        <w:t>（五）专职研发人员不少于8人，其中具有中高级技术职称和研究生以上学历的人员不低于5人。</w:t>
      </w:r>
    </w:p>
    <w:p>
      <w:pPr>
        <w:pStyle w:val="7"/>
        <w:pageBreakBefore w:val="0"/>
        <w:kinsoku/>
        <w:overflowPunct/>
        <w:topLinePunct w:val="0"/>
        <w:autoSpaceDE/>
        <w:autoSpaceDN/>
        <w:bidi w:val="0"/>
        <w:adjustRightInd w:val="0"/>
        <w:snapToGrid w:val="0"/>
        <w:spacing w:before="0" w:beforeAutospacing="0" w:after="0" w:afterAutospacing="0" w:line="600" w:lineRule="exact"/>
        <w:ind w:right="0" w:rightChars="0" w:firstLine="640" w:firstLineChars="200"/>
        <w:jc w:val="both"/>
        <w:textAlignment w:val="auto"/>
        <w:rPr>
          <w:rFonts w:ascii="Times New Roman" w:hAnsi="Times New Roman" w:eastAsia="方正仿宋_GBK"/>
          <w:color w:val="auto"/>
          <w:sz w:val="32"/>
          <w:szCs w:val="32"/>
        </w:rPr>
      </w:pPr>
      <w:r>
        <w:rPr>
          <w:rFonts w:hint="eastAsia" w:ascii="Times New Roman" w:hAnsi="Times New Roman" w:eastAsia="方正仿宋_GBK"/>
          <w:color w:val="auto"/>
          <w:sz w:val="32"/>
          <w:szCs w:val="32"/>
        </w:rPr>
        <w:t>（六）研发中心有为企业提供技术研发、产业化技术支撑、试验等技术服务的能力。近两年研发成果获得专利、软件著作权或市级及以上新产品、新技术认定的优先。</w:t>
      </w:r>
    </w:p>
    <w:p>
      <w:pPr>
        <w:pStyle w:val="7"/>
        <w:pageBreakBefore w:val="0"/>
        <w:kinsoku/>
        <w:overflowPunct/>
        <w:topLinePunct w:val="0"/>
        <w:autoSpaceDE/>
        <w:autoSpaceDN/>
        <w:bidi w:val="0"/>
        <w:adjustRightInd w:val="0"/>
        <w:snapToGrid w:val="0"/>
        <w:spacing w:before="0" w:beforeAutospacing="0" w:after="0" w:afterAutospacing="0" w:line="600" w:lineRule="exact"/>
        <w:ind w:right="0" w:rightChars="0" w:firstLine="640" w:firstLineChars="200"/>
        <w:jc w:val="both"/>
        <w:textAlignment w:val="auto"/>
        <w:rPr>
          <w:rFonts w:ascii="Times New Roman" w:hAnsi="Times New Roman" w:eastAsia="方正仿宋_GBK"/>
          <w:color w:val="auto"/>
          <w:sz w:val="32"/>
          <w:szCs w:val="32"/>
        </w:rPr>
      </w:pPr>
      <w:r>
        <w:rPr>
          <w:rFonts w:hint="eastAsia" w:ascii="Times New Roman" w:hAnsi="Times New Roman" w:eastAsia="方正仿宋_GBK"/>
          <w:color w:val="auto"/>
          <w:sz w:val="32"/>
          <w:szCs w:val="32"/>
        </w:rPr>
        <w:t>（七）企业信用良好，申报时未列入国家企业信用信息公示系统严重违法失信企业名单和重大税收违法案件信息公布名单。</w:t>
      </w:r>
    </w:p>
    <w:p>
      <w:pPr>
        <w:pageBreakBefore w:val="0"/>
        <w:widowControl/>
        <w:kinsoku/>
        <w:overflowPunct/>
        <w:topLinePunct w:val="0"/>
        <w:autoSpaceDE/>
        <w:autoSpaceDN/>
        <w:bidi w:val="0"/>
        <w:adjustRightInd w:val="0"/>
        <w:snapToGrid w:val="0"/>
        <w:spacing w:line="600" w:lineRule="exact"/>
        <w:ind w:right="0" w:rightChars="0"/>
        <w:jc w:val="center"/>
        <w:textAlignment w:val="auto"/>
        <w:rPr>
          <w:rFonts w:hint="eastAsia" w:ascii="Times New Roman" w:hAnsi="Times New Roman" w:eastAsia="方正黑体_GBK" w:cs="Times New Roman"/>
          <w:color w:val="auto"/>
          <w:kern w:val="0"/>
          <w:sz w:val="32"/>
          <w:szCs w:val="32"/>
        </w:rPr>
      </w:pPr>
    </w:p>
    <w:p>
      <w:pPr>
        <w:pageBreakBefore w:val="0"/>
        <w:widowControl/>
        <w:kinsoku/>
        <w:overflowPunct/>
        <w:topLinePunct w:val="0"/>
        <w:autoSpaceDE/>
        <w:autoSpaceDN/>
        <w:bidi w:val="0"/>
        <w:adjustRightInd w:val="0"/>
        <w:snapToGrid w:val="0"/>
        <w:spacing w:line="600" w:lineRule="exact"/>
        <w:ind w:right="0" w:rightChars="0"/>
        <w:jc w:val="center"/>
        <w:textAlignment w:val="auto"/>
        <w:rPr>
          <w:rFonts w:ascii="Times New Roman" w:hAnsi="Times New Roman" w:eastAsia="方正黑体_GBK" w:cs="Times New Roman"/>
          <w:color w:val="auto"/>
          <w:kern w:val="0"/>
          <w:sz w:val="32"/>
          <w:szCs w:val="32"/>
        </w:rPr>
      </w:pPr>
      <w:r>
        <w:rPr>
          <w:rFonts w:hint="eastAsia" w:ascii="Times New Roman" w:hAnsi="Times New Roman" w:eastAsia="方正黑体_GBK" w:cs="Times New Roman"/>
          <w:color w:val="auto"/>
          <w:kern w:val="0"/>
          <w:sz w:val="32"/>
          <w:szCs w:val="32"/>
        </w:rPr>
        <w:t>第三章  申报材料</w:t>
      </w:r>
    </w:p>
    <w:p>
      <w:pPr>
        <w:pStyle w:val="7"/>
        <w:pageBreakBefore w:val="0"/>
        <w:kinsoku/>
        <w:overflowPunct/>
        <w:topLinePunct w:val="0"/>
        <w:autoSpaceDE/>
        <w:autoSpaceDN/>
        <w:bidi w:val="0"/>
        <w:adjustRightInd w:val="0"/>
        <w:snapToGrid w:val="0"/>
        <w:spacing w:before="0" w:beforeAutospacing="0" w:after="0" w:afterAutospacing="0" w:line="600" w:lineRule="exact"/>
        <w:ind w:right="0" w:rightChars="0" w:firstLine="640" w:firstLineChars="200"/>
        <w:jc w:val="both"/>
        <w:textAlignment w:val="auto"/>
        <w:rPr>
          <w:rFonts w:ascii="Times New Roman" w:hAnsi="Times New Roman" w:eastAsia="方正仿宋_GBK"/>
          <w:color w:val="auto"/>
          <w:sz w:val="32"/>
          <w:szCs w:val="32"/>
        </w:rPr>
      </w:pPr>
      <w:r>
        <w:rPr>
          <w:rFonts w:hint="eastAsia" w:ascii="Times New Roman" w:hAnsi="Times New Roman" w:eastAsia="方正仿宋_GBK"/>
          <w:color w:val="auto"/>
          <w:sz w:val="32"/>
          <w:szCs w:val="32"/>
        </w:rPr>
        <w:t>第七条</w:t>
      </w:r>
      <w:r>
        <w:rPr>
          <w:rFonts w:hint="eastAsia" w:ascii="Times New Roman" w:hAnsi="Times New Roman" w:eastAsia="方正仿宋_GBK"/>
          <w:color w:val="auto"/>
          <w:sz w:val="32"/>
          <w:szCs w:val="32"/>
          <w:lang w:val="en-US" w:eastAsia="zh-CN"/>
        </w:rPr>
        <w:t xml:space="preserve">  </w:t>
      </w:r>
      <w:r>
        <w:rPr>
          <w:rFonts w:hint="eastAsia" w:ascii="Times New Roman" w:hAnsi="Times New Roman" w:eastAsia="方正仿宋_GBK"/>
          <w:color w:val="auto"/>
          <w:sz w:val="32"/>
          <w:szCs w:val="32"/>
        </w:rPr>
        <w:t>申报技术研发中心需提交以下材料：</w:t>
      </w:r>
    </w:p>
    <w:p>
      <w:pPr>
        <w:pStyle w:val="7"/>
        <w:pageBreakBefore w:val="0"/>
        <w:kinsoku/>
        <w:overflowPunct/>
        <w:topLinePunct w:val="0"/>
        <w:autoSpaceDE/>
        <w:autoSpaceDN/>
        <w:bidi w:val="0"/>
        <w:adjustRightInd w:val="0"/>
        <w:snapToGrid w:val="0"/>
        <w:spacing w:before="0" w:beforeAutospacing="0" w:after="0" w:afterAutospacing="0" w:line="600" w:lineRule="exact"/>
        <w:ind w:right="0" w:rightChars="0" w:firstLine="640" w:firstLineChars="200"/>
        <w:jc w:val="both"/>
        <w:textAlignment w:val="auto"/>
        <w:rPr>
          <w:rFonts w:ascii="Times New Roman" w:hAnsi="Times New Roman" w:eastAsia="方正仿宋_GBK"/>
          <w:color w:val="auto"/>
          <w:sz w:val="32"/>
          <w:szCs w:val="32"/>
        </w:rPr>
      </w:pPr>
      <w:r>
        <w:rPr>
          <w:rFonts w:hint="eastAsia" w:ascii="Times New Roman" w:hAnsi="Times New Roman" w:eastAsia="方正仿宋_GBK"/>
          <w:color w:val="auto"/>
          <w:sz w:val="32"/>
          <w:szCs w:val="32"/>
        </w:rPr>
        <w:t>（一）</w:t>
      </w:r>
      <w:r>
        <w:rPr>
          <w:rFonts w:hint="eastAsia" w:ascii="Times New Roman" w:hAnsi="Times New Roman" w:eastAsia="方正仿宋_GBK"/>
          <w:color w:val="auto"/>
          <w:sz w:val="32"/>
          <w:szCs w:val="32"/>
          <w:lang w:eastAsia="zh-CN"/>
        </w:rPr>
        <w:t>《</w:t>
      </w:r>
      <w:r>
        <w:rPr>
          <w:rFonts w:hint="eastAsia" w:ascii="Times New Roman" w:hAnsi="Times New Roman" w:eastAsia="方正仿宋_GBK"/>
          <w:color w:val="auto"/>
          <w:sz w:val="32"/>
          <w:szCs w:val="32"/>
        </w:rPr>
        <w:t>重庆市中小企业技术研发中心申请表</w:t>
      </w:r>
      <w:r>
        <w:rPr>
          <w:rFonts w:hint="eastAsia" w:ascii="Times New Roman" w:hAnsi="Times New Roman" w:eastAsia="方正仿宋_GBK"/>
          <w:color w:val="auto"/>
          <w:sz w:val="32"/>
          <w:szCs w:val="32"/>
          <w:lang w:eastAsia="zh-CN"/>
        </w:rPr>
        <w:t>》</w:t>
      </w:r>
      <w:r>
        <w:rPr>
          <w:rFonts w:hint="eastAsia" w:ascii="Times New Roman" w:hAnsi="Times New Roman" w:eastAsia="方正仿宋_GBK"/>
          <w:color w:val="auto"/>
          <w:sz w:val="32"/>
          <w:szCs w:val="32"/>
        </w:rPr>
        <w:t>（见附</w:t>
      </w:r>
      <w:r>
        <w:rPr>
          <w:rFonts w:hint="eastAsia" w:ascii="Times New Roman" w:hAnsi="Times New Roman" w:eastAsia="方正仿宋_GBK"/>
          <w:color w:val="auto"/>
          <w:sz w:val="32"/>
          <w:szCs w:val="32"/>
          <w:lang w:eastAsia="zh-CN"/>
        </w:rPr>
        <w:t>件</w:t>
      </w:r>
      <w:r>
        <w:rPr>
          <w:rFonts w:hint="eastAsia" w:ascii="Times New Roman" w:hAnsi="Times New Roman" w:eastAsia="方正仿宋_GBK"/>
          <w:color w:val="auto"/>
          <w:sz w:val="32"/>
          <w:szCs w:val="32"/>
        </w:rPr>
        <w:t>）；</w:t>
      </w:r>
    </w:p>
    <w:p>
      <w:pPr>
        <w:pStyle w:val="7"/>
        <w:pageBreakBefore w:val="0"/>
        <w:kinsoku/>
        <w:overflowPunct/>
        <w:topLinePunct w:val="0"/>
        <w:autoSpaceDE/>
        <w:autoSpaceDN/>
        <w:bidi w:val="0"/>
        <w:adjustRightInd w:val="0"/>
        <w:snapToGrid w:val="0"/>
        <w:spacing w:before="0" w:beforeAutospacing="0" w:after="0" w:afterAutospacing="0" w:line="600" w:lineRule="exact"/>
        <w:ind w:right="0" w:rightChars="0" w:firstLine="640" w:firstLineChars="200"/>
        <w:jc w:val="both"/>
        <w:textAlignment w:val="auto"/>
        <w:rPr>
          <w:rFonts w:ascii="Times New Roman" w:hAnsi="Times New Roman" w:eastAsia="方正仿宋_GBK"/>
          <w:color w:val="auto"/>
          <w:sz w:val="32"/>
          <w:szCs w:val="32"/>
        </w:rPr>
      </w:pPr>
      <w:r>
        <w:rPr>
          <w:rFonts w:hint="eastAsia" w:ascii="Times New Roman" w:hAnsi="Times New Roman" w:eastAsia="方正仿宋_GBK"/>
          <w:color w:val="auto"/>
          <w:sz w:val="32"/>
          <w:szCs w:val="32"/>
        </w:rPr>
        <w:t>（二）企业基本情况简介；</w:t>
      </w:r>
    </w:p>
    <w:p>
      <w:pPr>
        <w:pStyle w:val="7"/>
        <w:pageBreakBefore w:val="0"/>
        <w:kinsoku/>
        <w:overflowPunct/>
        <w:topLinePunct w:val="0"/>
        <w:autoSpaceDE/>
        <w:autoSpaceDN/>
        <w:bidi w:val="0"/>
        <w:adjustRightInd w:val="0"/>
        <w:snapToGrid w:val="0"/>
        <w:spacing w:before="0" w:beforeAutospacing="0" w:after="0" w:afterAutospacing="0" w:line="600" w:lineRule="exact"/>
        <w:ind w:right="0" w:rightChars="0" w:firstLine="640" w:firstLineChars="200"/>
        <w:jc w:val="both"/>
        <w:textAlignment w:val="auto"/>
        <w:rPr>
          <w:rFonts w:ascii="Times New Roman" w:hAnsi="Times New Roman" w:eastAsia="方正仿宋_GBK"/>
          <w:color w:val="auto"/>
          <w:sz w:val="32"/>
          <w:szCs w:val="32"/>
        </w:rPr>
      </w:pPr>
      <w:r>
        <w:rPr>
          <w:rFonts w:hint="eastAsia" w:ascii="Times New Roman" w:hAnsi="Times New Roman" w:eastAsia="方正仿宋_GBK"/>
          <w:color w:val="auto"/>
          <w:sz w:val="32"/>
          <w:szCs w:val="32"/>
        </w:rPr>
        <w:t>（三）研发机构简介（包括研发机构运行状况、研发工作平台说明、主要研发内容、研发成果等）；</w:t>
      </w:r>
    </w:p>
    <w:p>
      <w:pPr>
        <w:pStyle w:val="7"/>
        <w:pageBreakBefore w:val="0"/>
        <w:kinsoku/>
        <w:overflowPunct/>
        <w:topLinePunct w:val="0"/>
        <w:autoSpaceDE/>
        <w:autoSpaceDN/>
        <w:bidi w:val="0"/>
        <w:adjustRightInd w:val="0"/>
        <w:snapToGrid w:val="0"/>
        <w:spacing w:before="0" w:beforeAutospacing="0" w:after="0" w:afterAutospacing="0" w:line="600" w:lineRule="exact"/>
        <w:ind w:right="0" w:rightChars="0" w:firstLine="640" w:firstLineChars="200"/>
        <w:jc w:val="both"/>
        <w:textAlignment w:val="auto"/>
        <w:rPr>
          <w:rFonts w:ascii="Times New Roman" w:hAnsi="Times New Roman" w:eastAsia="方正仿宋_GBK"/>
          <w:color w:val="auto"/>
          <w:sz w:val="32"/>
          <w:szCs w:val="32"/>
        </w:rPr>
      </w:pPr>
      <w:r>
        <w:rPr>
          <w:rFonts w:hint="eastAsia" w:ascii="Times New Roman" w:hAnsi="Times New Roman" w:eastAsia="方正仿宋_GBK"/>
          <w:color w:val="auto"/>
          <w:sz w:val="32"/>
          <w:szCs w:val="32"/>
        </w:rPr>
        <w:t>（四）研发投入统计清单、发票复印件（包括研发仪器、办公设备、技术服务等研发费用）、研发人员工资表、研发场地照片、仪器设备照片等；</w:t>
      </w:r>
    </w:p>
    <w:p>
      <w:pPr>
        <w:pStyle w:val="7"/>
        <w:pageBreakBefore w:val="0"/>
        <w:kinsoku/>
        <w:overflowPunct/>
        <w:topLinePunct w:val="0"/>
        <w:autoSpaceDE/>
        <w:autoSpaceDN/>
        <w:bidi w:val="0"/>
        <w:adjustRightInd w:val="0"/>
        <w:snapToGrid w:val="0"/>
        <w:spacing w:before="0" w:beforeAutospacing="0" w:after="0" w:afterAutospacing="0" w:line="600" w:lineRule="exact"/>
        <w:ind w:right="0" w:rightChars="0" w:firstLine="640" w:firstLineChars="200"/>
        <w:jc w:val="both"/>
        <w:textAlignment w:val="auto"/>
        <w:rPr>
          <w:rFonts w:ascii="Times New Roman" w:hAnsi="Times New Roman" w:eastAsia="方正仿宋_GBK"/>
          <w:color w:val="auto"/>
          <w:sz w:val="32"/>
          <w:szCs w:val="32"/>
        </w:rPr>
      </w:pPr>
      <w:r>
        <w:rPr>
          <w:rFonts w:hint="eastAsia" w:ascii="Times New Roman" w:hAnsi="Times New Roman" w:eastAsia="方正仿宋_GBK"/>
          <w:color w:val="auto"/>
          <w:sz w:val="32"/>
          <w:szCs w:val="32"/>
        </w:rPr>
        <w:t>（五）企业上一年度财务报表；</w:t>
      </w:r>
    </w:p>
    <w:p>
      <w:pPr>
        <w:pStyle w:val="7"/>
        <w:pageBreakBefore w:val="0"/>
        <w:kinsoku/>
        <w:overflowPunct/>
        <w:topLinePunct w:val="0"/>
        <w:autoSpaceDE/>
        <w:autoSpaceDN/>
        <w:bidi w:val="0"/>
        <w:adjustRightInd w:val="0"/>
        <w:snapToGrid w:val="0"/>
        <w:spacing w:before="0" w:beforeAutospacing="0" w:after="0" w:afterAutospacing="0" w:line="600" w:lineRule="exact"/>
        <w:ind w:right="0" w:rightChars="0" w:firstLine="640" w:firstLineChars="200"/>
        <w:jc w:val="both"/>
        <w:textAlignment w:val="auto"/>
        <w:rPr>
          <w:rFonts w:ascii="Times New Roman" w:hAnsi="Times New Roman" w:eastAsia="方正仿宋_GBK"/>
          <w:color w:val="auto"/>
          <w:sz w:val="32"/>
          <w:szCs w:val="32"/>
        </w:rPr>
      </w:pPr>
      <w:r>
        <w:rPr>
          <w:rFonts w:hint="eastAsia" w:ascii="Times New Roman" w:hAnsi="Times New Roman" w:eastAsia="方正仿宋_GBK"/>
          <w:color w:val="auto"/>
          <w:sz w:val="32"/>
          <w:szCs w:val="32"/>
        </w:rPr>
        <w:t>（六）研发人员名单（包括姓名、性别、身份证号、学历、职称、专业、专职或兼职、电话、签名</w:t>
      </w:r>
      <w:r>
        <w:rPr>
          <w:rFonts w:hint="eastAsia" w:ascii="Times New Roman" w:hAnsi="Times New Roman" w:eastAsia="方正仿宋_GBK"/>
          <w:color w:val="auto"/>
          <w:sz w:val="32"/>
          <w:szCs w:val="32"/>
          <w:lang w:eastAsia="zh-CN"/>
        </w:rPr>
        <w:t>等</w:t>
      </w:r>
      <w:r>
        <w:rPr>
          <w:rFonts w:hint="eastAsia" w:ascii="Times New Roman" w:hAnsi="Times New Roman" w:eastAsia="方正仿宋_GBK"/>
          <w:color w:val="auto"/>
          <w:sz w:val="32"/>
          <w:szCs w:val="32"/>
        </w:rPr>
        <w:t>）；</w:t>
      </w:r>
    </w:p>
    <w:p>
      <w:pPr>
        <w:pStyle w:val="7"/>
        <w:pageBreakBefore w:val="0"/>
        <w:kinsoku/>
        <w:overflowPunct/>
        <w:topLinePunct w:val="0"/>
        <w:autoSpaceDE/>
        <w:autoSpaceDN/>
        <w:bidi w:val="0"/>
        <w:adjustRightInd w:val="0"/>
        <w:snapToGrid w:val="0"/>
        <w:spacing w:before="0" w:beforeAutospacing="0" w:after="0" w:afterAutospacing="0" w:line="600" w:lineRule="exact"/>
        <w:ind w:right="0" w:rightChars="0" w:firstLine="640" w:firstLineChars="200"/>
        <w:jc w:val="both"/>
        <w:textAlignment w:val="auto"/>
        <w:rPr>
          <w:rFonts w:ascii="Times New Roman" w:hAnsi="Times New Roman" w:eastAsia="方正仿宋_GBK"/>
          <w:color w:val="auto"/>
          <w:sz w:val="32"/>
          <w:szCs w:val="32"/>
        </w:rPr>
      </w:pPr>
      <w:r>
        <w:rPr>
          <w:rFonts w:hint="eastAsia" w:ascii="Times New Roman" w:hAnsi="Times New Roman" w:eastAsia="方正仿宋_GBK"/>
          <w:color w:val="auto"/>
          <w:sz w:val="32"/>
          <w:szCs w:val="32"/>
        </w:rPr>
        <w:t>（七）相关证书、文件复印件</w:t>
      </w:r>
      <w:r>
        <w:rPr>
          <w:rFonts w:hint="eastAsia" w:ascii="Times New Roman" w:hAnsi="Times New Roman" w:eastAsia="方正仿宋_GBK"/>
          <w:color w:val="auto"/>
          <w:sz w:val="32"/>
          <w:szCs w:val="32"/>
          <w:lang w:eastAsia="zh-CN"/>
        </w:rPr>
        <w:t>（</w:t>
      </w:r>
      <w:r>
        <w:rPr>
          <w:rFonts w:hint="eastAsia" w:ascii="Times New Roman" w:hAnsi="Times New Roman" w:eastAsia="方正仿宋_GBK"/>
          <w:color w:val="auto"/>
          <w:sz w:val="32"/>
          <w:szCs w:val="32"/>
        </w:rPr>
        <w:t>包括专利证书、软件著作权、技术鉴定证书、查新报告、产品获奖证书、商标、质量计量认证、研发人员职称或学历证书等</w:t>
      </w:r>
      <w:r>
        <w:rPr>
          <w:rFonts w:hint="eastAsia" w:ascii="Times New Roman" w:hAnsi="Times New Roman" w:eastAsia="方正仿宋_GBK"/>
          <w:color w:val="auto"/>
          <w:sz w:val="32"/>
          <w:szCs w:val="32"/>
          <w:lang w:eastAsia="zh-CN"/>
        </w:rPr>
        <w:t>）</w:t>
      </w:r>
      <w:r>
        <w:rPr>
          <w:rFonts w:hint="eastAsia" w:ascii="Times New Roman" w:hAnsi="Times New Roman" w:eastAsia="方正仿宋_GBK"/>
          <w:color w:val="auto"/>
          <w:sz w:val="32"/>
          <w:szCs w:val="32"/>
        </w:rPr>
        <w:t>；</w:t>
      </w:r>
    </w:p>
    <w:p>
      <w:pPr>
        <w:pStyle w:val="7"/>
        <w:pageBreakBefore w:val="0"/>
        <w:kinsoku/>
        <w:overflowPunct/>
        <w:topLinePunct w:val="0"/>
        <w:autoSpaceDE/>
        <w:autoSpaceDN/>
        <w:bidi w:val="0"/>
        <w:adjustRightInd w:val="0"/>
        <w:snapToGrid w:val="0"/>
        <w:spacing w:before="0" w:beforeAutospacing="0" w:after="0" w:afterAutospacing="0" w:line="600" w:lineRule="exact"/>
        <w:ind w:right="0" w:rightChars="0" w:firstLine="640" w:firstLineChars="200"/>
        <w:jc w:val="both"/>
        <w:textAlignment w:val="auto"/>
        <w:rPr>
          <w:rFonts w:hint="eastAsia" w:ascii="Times New Roman" w:hAnsi="Times New Roman" w:eastAsia="方正仿宋_GBK"/>
          <w:color w:val="auto"/>
          <w:sz w:val="32"/>
          <w:szCs w:val="32"/>
          <w:lang w:eastAsia="zh-CN"/>
        </w:rPr>
      </w:pPr>
      <w:r>
        <w:rPr>
          <w:rFonts w:hint="eastAsia" w:ascii="Times New Roman" w:hAnsi="Times New Roman" w:eastAsia="方正仿宋_GBK"/>
          <w:color w:val="auto"/>
          <w:sz w:val="32"/>
          <w:szCs w:val="32"/>
        </w:rPr>
        <w:t>（八）企业工商营业执照复印件</w:t>
      </w:r>
      <w:r>
        <w:rPr>
          <w:rFonts w:hint="eastAsia" w:ascii="Times New Roman" w:hAnsi="Times New Roman" w:eastAsia="方正仿宋_GBK"/>
          <w:color w:val="auto"/>
          <w:sz w:val="32"/>
          <w:szCs w:val="32"/>
          <w:lang w:eastAsia="zh-CN"/>
        </w:rPr>
        <w:t>。</w:t>
      </w:r>
    </w:p>
    <w:p>
      <w:pPr>
        <w:pageBreakBefore w:val="0"/>
        <w:widowControl w:val="0"/>
        <w:kinsoku/>
        <w:overflowPunct/>
        <w:topLinePunct w:val="0"/>
        <w:autoSpaceDE/>
        <w:autoSpaceDN/>
        <w:bidi w:val="0"/>
        <w:adjustRightInd w:val="0"/>
        <w:snapToGrid w:val="0"/>
        <w:spacing w:line="600" w:lineRule="exact"/>
        <w:ind w:right="0" w:rightChars="0"/>
        <w:jc w:val="both"/>
        <w:textAlignment w:val="auto"/>
        <w:rPr>
          <w:rFonts w:hint="eastAsia" w:ascii="Times New Roman" w:hAnsi="Times New Roman" w:eastAsia="方正黑体_GBK" w:cs="Times New Roman"/>
          <w:color w:val="auto"/>
          <w:kern w:val="0"/>
          <w:sz w:val="32"/>
          <w:szCs w:val="32"/>
          <w:lang w:eastAsia="zh-CN"/>
        </w:rPr>
      </w:pPr>
      <w:r>
        <w:rPr>
          <w:rFonts w:hint="eastAsia" w:ascii="Times New Roman" w:hAnsi="Times New Roman" w:eastAsia="方正黑体_GBK" w:cs="Times New Roman"/>
          <w:color w:val="auto"/>
          <w:kern w:val="0"/>
          <w:sz w:val="32"/>
          <w:szCs w:val="32"/>
          <w:lang w:eastAsia="zh-CN"/>
        </w:rPr>
        <w:t>　　</w:t>
      </w:r>
    </w:p>
    <w:p>
      <w:pPr>
        <w:pageBreakBefore w:val="0"/>
        <w:widowControl/>
        <w:kinsoku/>
        <w:overflowPunct/>
        <w:topLinePunct w:val="0"/>
        <w:autoSpaceDE/>
        <w:autoSpaceDN/>
        <w:bidi w:val="0"/>
        <w:adjustRightInd w:val="0"/>
        <w:snapToGrid w:val="0"/>
        <w:spacing w:line="600" w:lineRule="exact"/>
        <w:ind w:right="0" w:rightChars="0"/>
        <w:jc w:val="center"/>
        <w:textAlignment w:val="auto"/>
        <w:rPr>
          <w:rFonts w:ascii="Times New Roman" w:hAnsi="Times New Roman" w:eastAsia="方正黑体_GBK" w:cs="Times New Roman"/>
          <w:color w:val="auto"/>
          <w:kern w:val="0"/>
          <w:sz w:val="32"/>
          <w:szCs w:val="32"/>
        </w:rPr>
      </w:pPr>
      <w:r>
        <w:rPr>
          <w:rFonts w:hint="eastAsia" w:ascii="Times New Roman" w:hAnsi="Times New Roman" w:eastAsia="方正黑体_GBK" w:cs="Times New Roman"/>
          <w:color w:val="auto"/>
          <w:kern w:val="0"/>
          <w:sz w:val="32"/>
          <w:szCs w:val="32"/>
        </w:rPr>
        <w:t>第四章  认定程序</w:t>
      </w:r>
    </w:p>
    <w:p>
      <w:pPr>
        <w:pStyle w:val="7"/>
        <w:pageBreakBefore w:val="0"/>
        <w:kinsoku/>
        <w:overflowPunct/>
        <w:topLinePunct w:val="0"/>
        <w:autoSpaceDE/>
        <w:autoSpaceDN/>
        <w:bidi w:val="0"/>
        <w:adjustRightInd w:val="0"/>
        <w:snapToGrid w:val="0"/>
        <w:spacing w:before="0" w:beforeAutospacing="0" w:after="0" w:afterAutospacing="0" w:line="600" w:lineRule="exact"/>
        <w:ind w:right="0" w:rightChars="0" w:firstLine="640" w:firstLineChars="200"/>
        <w:jc w:val="both"/>
        <w:textAlignment w:val="auto"/>
        <w:rPr>
          <w:rFonts w:ascii="Times New Roman" w:hAnsi="Times New Roman" w:eastAsia="方正仿宋_GBK"/>
          <w:color w:val="auto"/>
          <w:sz w:val="32"/>
          <w:szCs w:val="32"/>
        </w:rPr>
      </w:pPr>
      <w:r>
        <w:rPr>
          <w:rFonts w:hint="eastAsia" w:ascii="Times New Roman" w:hAnsi="Times New Roman" w:eastAsia="方正仿宋_GBK"/>
          <w:color w:val="auto"/>
          <w:sz w:val="32"/>
          <w:szCs w:val="32"/>
        </w:rPr>
        <w:t xml:space="preserve">第八条  </w:t>
      </w:r>
      <w:r>
        <w:rPr>
          <w:rFonts w:hint="eastAsia" w:ascii="Times New Roman" w:hAnsi="Times New Roman" w:eastAsia="方正仿宋_GBK"/>
          <w:color w:val="auto"/>
          <w:sz w:val="32"/>
          <w:szCs w:val="32"/>
          <w:lang w:eastAsia="zh-CN"/>
        </w:rPr>
        <w:t>技术</w:t>
      </w:r>
      <w:r>
        <w:rPr>
          <w:rFonts w:hint="eastAsia" w:ascii="Times New Roman" w:hAnsi="Times New Roman" w:eastAsia="方正仿宋_GBK"/>
          <w:color w:val="auto"/>
          <w:sz w:val="32"/>
          <w:szCs w:val="32"/>
        </w:rPr>
        <w:t>研发中心的认定程序：</w:t>
      </w:r>
    </w:p>
    <w:p>
      <w:pPr>
        <w:pageBreakBefore w:val="0"/>
        <w:kinsoku/>
        <w:overflowPunct/>
        <w:topLinePunct w:val="0"/>
        <w:autoSpaceDE/>
        <w:autoSpaceDN/>
        <w:bidi w:val="0"/>
        <w:adjustRightInd w:val="0"/>
        <w:snapToGrid w:val="0"/>
        <w:spacing w:line="600" w:lineRule="exact"/>
        <w:ind w:right="0" w:rightChars="0" w:firstLine="640" w:firstLineChars="200"/>
        <w:textAlignment w:val="auto"/>
        <w:rPr>
          <w:rFonts w:ascii="Times New Roman" w:hAnsi="Times New Roman" w:eastAsia="方正仿宋_GBK"/>
          <w:color w:val="auto"/>
          <w:sz w:val="32"/>
          <w:szCs w:val="32"/>
        </w:rPr>
      </w:pPr>
      <w:r>
        <w:rPr>
          <w:rFonts w:hint="eastAsia" w:ascii="Times New Roman" w:hAnsi="Times New Roman" w:eastAsia="方正仿宋_GBK"/>
          <w:color w:val="auto"/>
          <w:sz w:val="32"/>
          <w:szCs w:val="32"/>
        </w:rPr>
        <w:t>（一）申请。</w:t>
      </w:r>
      <w:r>
        <w:rPr>
          <w:rFonts w:hint="eastAsia" w:ascii="Times New Roman" w:hAnsi="Times New Roman" w:eastAsia="方正仿宋_GBK" w:cs="Times New Roman"/>
          <w:color w:val="auto"/>
          <w:sz w:val="32"/>
          <w:szCs w:val="32"/>
          <w:highlight w:val="none"/>
          <w:shd w:val="clear" w:color="auto" w:fill="FFFFFF"/>
        </w:rPr>
        <w:t>登录重庆市中小企业公共服务平台中小企业技术研发中心申报系统</w:t>
      </w:r>
      <w:r>
        <w:rPr>
          <w:rFonts w:hint="eastAsia" w:ascii="Times New Roman" w:hAnsi="Times New Roman" w:eastAsia="方正仿宋_GBK"/>
          <w:color w:val="auto"/>
          <w:sz w:val="32"/>
          <w:szCs w:val="32"/>
        </w:rPr>
        <w:t>在线申报，填写并打印《重庆市中小企业技术研发中心申请表》（</w:t>
      </w:r>
      <w:r>
        <w:rPr>
          <w:rFonts w:hint="eastAsia" w:ascii="Times New Roman" w:hAnsi="Times New Roman" w:eastAsia="方正仿宋_GBK"/>
          <w:color w:val="auto"/>
          <w:sz w:val="32"/>
          <w:szCs w:val="32"/>
          <w:lang w:eastAsia="zh-CN"/>
        </w:rPr>
        <w:t>见</w:t>
      </w:r>
      <w:r>
        <w:rPr>
          <w:rFonts w:hint="eastAsia" w:ascii="Times New Roman" w:hAnsi="Times New Roman" w:eastAsia="方正仿宋_GBK"/>
          <w:color w:val="auto"/>
          <w:sz w:val="32"/>
          <w:szCs w:val="32"/>
        </w:rPr>
        <w:t>附件），经签字盖章后将申报材料装订成册（一式二份）报送至所在区县中小企业主管部门。</w:t>
      </w:r>
    </w:p>
    <w:p>
      <w:pPr>
        <w:pStyle w:val="7"/>
        <w:pageBreakBefore w:val="0"/>
        <w:kinsoku/>
        <w:overflowPunct/>
        <w:topLinePunct w:val="0"/>
        <w:autoSpaceDE/>
        <w:autoSpaceDN/>
        <w:bidi w:val="0"/>
        <w:adjustRightInd w:val="0"/>
        <w:snapToGrid w:val="0"/>
        <w:spacing w:before="0" w:beforeAutospacing="0" w:after="0" w:afterAutospacing="0" w:line="600" w:lineRule="exact"/>
        <w:ind w:right="0" w:rightChars="0" w:firstLine="640" w:firstLineChars="200"/>
        <w:jc w:val="both"/>
        <w:textAlignment w:val="auto"/>
        <w:rPr>
          <w:rFonts w:ascii="Times New Roman" w:hAnsi="Times New Roman" w:eastAsia="方正仿宋_GBK"/>
          <w:color w:val="auto"/>
          <w:sz w:val="32"/>
          <w:szCs w:val="32"/>
        </w:rPr>
      </w:pPr>
      <w:r>
        <w:rPr>
          <w:rFonts w:hint="eastAsia" w:ascii="Times New Roman" w:hAnsi="Times New Roman" w:eastAsia="方正仿宋_GBK"/>
          <w:color w:val="auto"/>
          <w:sz w:val="32"/>
          <w:szCs w:val="32"/>
        </w:rPr>
        <w:t>（二）推荐。区县中小企业主管部门按照本办法规定的认定条件和要求签署推荐意见，并报送市</w:t>
      </w:r>
      <w:r>
        <w:rPr>
          <w:rFonts w:hint="eastAsia" w:ascii="Times New Roman" w:hAnsi="Times New Roman" w:eastAsia="方正仿宋_GBK"/>
          <w:color w:val="auto"/>
          <w:sz w:val="32"/>
          <w:szCs w:val="32"/>
          <w:lang w:eastAsia="zh-CN"/>
        </w:rPr>
        <w:t>经济信息委</w:t>
      </w:r>
      <w:r>
        <w:rPr>
          <w:rFonts w:hint="eastAsia" w:ascii="Times New Roman" w:hAnsi="Times New Roman" w:eastAsia="方正仿宋_GBK"/>
          <w:color w:val="auto"/>
          <w:sz w:val="32"/>
          <w:szCs w:val="32"/>
        </w:rPr>
        <w:t>。</w:t>
      </w:r>
    </w:p>
    <w:p>
      <w:pPr>
        <w:pStyle w:val="7"/>
        <w:pageBreakBefore w:val="0"/>
        <w:kinsoku/>
        <w:overflowPunct/>
        <w:topLinePunct w:val="0"/>
        <w:autoSpaceDE/>
        <w:autoSpaceDN/>
        <w:bidi w:val="0"/>
        <w:adjustRightInd w:val="0"/>
        <w:snapToGrid w:val="0"/>
        <w:spacing w:before="0" w:beforeAutospacing="0" w:after="0" w:afterAutospacing="0" w:line="600" w:lineRule="exact"/>
        <w:ind w:right="0" w:rightChars="0" w:firstLine="640" w:firstLineChars="200"/>
        <w:jc w:val="both"/>
        <w:textAlignment w:val="auto"/>
        <w:rPr>
          <w:rFonts w:ascii="Times New Roman" w:hAnsi="Times New Roman" w:eastAsia="方正仿宋_GBK"/>
          <w:color w:val="auto"/>
          <w:sz w:val="32"/>
          <w:szCs w:val="32"/>
        </w:rPr>
      </w:pPr>
      <w:r>
        <w:rPr>
          <w:rFonts w:hint="eastAsia" w:ascii="Times New Roman" w:hAnsi="Times New Roman" w:eastAsia="方正仿宋_GBK"/>
          <w:color w:val="auto"/>
          <w:sz w:val="32"/>
          <w:szCs w:val="32"/>
        </w:rPr>
        <w:t>（三）审核。</w:t>
      </w:r>
      <w:r>
        <w:rPr>
          <w:rFonts w:hint="eastAsia" w:ascii="Times New Roman" w:hAnsi="Times New Roman" w:eastAsia="方正仿宋_GBK"/>
          <w:color w:val="auto"/>
          <w:sz w:val="32"/>
          <w:szCs w:val="32"/>
          <w:lang w:eastAsia="zh-CN"/>
        </w:rPr>
        <w:t>市经济信息委</w:t>
      </w:r>
      <w:r>
        <w:rPr>
          <w:rFonts w:hint="eastAsia" w:ascii="Times New Roman" w:hAnsi="Times New Roman" w:eastAsia="方正仿宋_GBK"/>
          <w:color w:val="auto"/>
          <w:sz w:val="32"/>
          <w:szCs w:val="32"/>
        </w:rPr>
        <w:t>对申报的技术研发中心进行审核。</w:t>
      </w:r>
    </w:p>
    <w:p>
      <w:pPr>
        <w:pStyle w:val="7"/>
        <w:pageBreakBefore w:val="0"/>
        <w:kinsoku/>
        <w:overflowPunct/>
        <w:topLinePunct w:val="0"/>
        <w:autoSpaceDE/>
        <w:autoSpaceDN/>
        <w:bidi w:val="0"/>
        <w:adjustRightInd w:val="0"/>
        <w:snapToGrid w:val="0"/>
        <w:spacing w:before="0" w:beforeAutospacing="0" w:after="0" w:afterAutospacing="0" w:line="600" w:lineRule="exact"/>
        <w:ind w:right="0" w:rightChars="0" w:firstLine="640" w:firstLineChars="200"/>
        <w:jc w:val="both"/>
        <w:textAlignment w:val="auto"/>
        <w:rPr>
          <w:rFonts w:ascii="Times New Roman" w:hAnsi="Times New Roman" w:eastAsia="方正仿宋_GBK"/>
          <w:color w:val="auto"/>
          <w:sz w:val="32"/>
          <w:szCs w:val="32"/>
        </w:rPr>
      </w:pPr>
      <w:r>
        <w:rPr>
          <w:rFonts w:hint="eastAsia" w:ascii="Times New Roman" w:hAnsi="Times New Roman" w:eastAsia="方正仿宋_GBK"/>
          <w:color w:val="auto"/>
          <w:sz w:val="32"/>
          <w:szCs w:val="32"/>
        </w:rPr>
        <w:t>（四）公示。市经济信息委根据审核情况，确定拟认定的技术研发中心名单并进行公示。</w:t>
      </w:r>
    </w:p>
    <w:p>
      <w:pPr>
        <w:pStyle w:val="7"/>
        <w:pageBreakBefore w:val="0"/>
        <w:kinsoku/>
        <w:overflowPunct/>
        <w:topLinePunct w:val="0"/>
        <w:autoSpaceDE/>
        <w:autoSpaceDN/>
        <w:bidi w:val="0"/>
        <w:adjustRightInd w:val="0"/>
        <w:snapToGrid w:val="0"/>
        <w:spacing w:before="0" w:beforeAutospacing="0" w:after="0" w:afterAutospacing="0" w:line="600" w:lineRule="exact"/>
        <w:ind w:right="0" w:rightChars="0" w:firstLine="640" w:firstLineChars="200"/>
        <w:jc w:val="both"/>
        <w:textAlignment w:val="auto"/>
        <w:rPr>
          <w:rFonts w:ascii="Times New Roman" w:hAnsi="Times New Roman" w:eastAsia="方正仿宋_GBK"/>
          <w:color w:val="auto"/>
          <w:sz w:val="32"/>
          <w:szCs w:val="32"/>
        </w:rPr>
      </w:pPr>
      <w:r>
        <w:rPr>
          <w:rFonts w:hint="eastAsia" w:ascii="Times New Roman" w:hAnsi="Times New Roman" w:eastAsia="方正仿宋_GBK"/>
          <w:color w:val="auto"/>
          <w:sz w:val="32"/>
          <w:szCs w:val="32"/>
        </w:rPr>
        <w:t>（五）认定。市</w:t>
      </w:r>
      <w:r>
        <w:rPr>
          <w:rFonts w:hint="eastAsia" w:ascii="Times New Roman" w:hAnsi="Times New Roman" w:eastAsia="方正仿宋_GBK"/>
          <w:color w:val="auto"/>
          <w:sz w:val="32"/>
          <w:szCs w:val="32"/>
          <w:lang w:eastAsia="zh-CN"/>
        </w:rPr>
        <w:t>经济信息委</w:t>
      </w:r>
      <w:r>
        <w:rPr>
          <w:rFonts w:hint="eastAsia" w:ascii="Times New Roman" w:hAnsi="Times New Roman" w:eastAsia="方正仿宋_GBK"/>
          <w:color w:val="auto"/>
          <w:sz w:val="32"/>
          <w:szCs w:val="32"/>
        </w:rPr>
        <w:t>对公示无异议的申报单位授予“重庆市中小企业技术研发中心”称号。</w:t>
      </w:r>
    </w:p>
    <w:p>
      <w:pPr>
        <w:pageBreakBefore w:val="0"/>
        <w:widowControl/>
        <w:kinsoku/>
        <w:overflowPunct/>
        <w:topLinePunct w:val="0"/>
        <w:autoSpaceDE/>
        <w:autoSpaceDN/>
        <w:bidi w:val="0"/>
        <w:adjustRightInd w:val="0"/>
        <w:snapToGrid w:val="0"/>
        <w:spacing w:line="600" w:lineRule="exact"/>
        <w:ind w:right="0" w:rightChars="0"/>
        <w:jc w:val="center"/>
        <w:textAlignment w:val="auto"/>
        <w:rPr>
          <w:rFonts w:hint="eastAsia" w:ascii="Times New Roman" w:hAnsi="Times New Roman" w:eastAsia="方正黑体_GBK" w:cs="Times New Roman"/>
          <w:color w:val="auto"/>
          <w:kern w:val="0"/>
          <w:sz w:val="32"/>
          <w:szCs w:val="32"/>
        </w:rPr>
      </w:pPr>
    </w:p>
    <w:p>
      <w:pPr>
        <w:pageBreakBefore w:val="0"/>
        <w:widowControl/>
        <w:kinsoku/>
        <w:overflowPunct/>
        <w:topLinePunct w:val="0"/>
        <w:autoSpaceDE/>
        <w:autoSpaceDN/>
        <w:bidi w:val="0"/>
        <w:adjustRightInd w:val="0"/>
        <w:snapToGrid w:val="0"/>
        <w:spacing w:line="600" w:lineRule="exact"/>
        <w:ind w:right="0" w:rightChars="0"/>
        <w:jc w:val="center"/>
        <w:textAlignment w:val="auto"/>
        <w:rPr>
          <w:rFonts w:ascii="Times New Roman" w:hAnsi="Times New Roman" w:cs="Times New Roman"/>
          <w:color w:val="auto"/>
          <w:kern w:val="0"/>
          <w:sz w:val="32"/>
          <w:szCs w:val="32"/>
        </w:rPr>
      </w:pPr>
      <w:r>
        <w:rPr>
          <w:rFonts w:hint="eastAsia" w:ascii="Times New Roman" w:hAnsi="Times New Roman" w:eastAsia="方正黑体_GBK" w:cs="Times New Roman"/>
          <w:color w:val="auto"/>
          <w:kern w:val="0"/>
          <w:sz w:val="32"/>
          <w:szCs w:val="32"/>
        </w:rPr>
        <w:t>第五章  监督与评价</w:t>
      </w:r>
    </w:p>
    <w:p>
      <w:pPr>
        <w:pStyle w:val="7"/>
        <w:pageBreakBefore w:val="0"/>
        <w:kinsoku/>
        <w:overflowPunct/>
        <w:topLinePunct w:val="0"/>
        <w:autoSpaceDE/>
        <w:autoSpaceDN/>
        <w:bidi w:val="0"/>
        <w:adjustRightInd w:val="0"/>
        <w:snapToGrid w:val="0"/>
        <w:spacing w:before="0" w:beforeAutospacing="0" w:after="0" w:afterAutospacing="0" w:line="600" w:lineRule="exact"/>
        <w:ind w:right="0" w:rightChars="0" w:firstLine="640" w:firstLineChars="200"/>
        <w:jc w:val="both"/>
        <w:textAlignment w:val="auto"/>
        <w:rPr>
          <w:rFonts w:ascii="Times New Roman" w:hAnsi="Times New Roman"/>
          <w:color w:val="auto"/>
        </w:rPr>
      </w:pPr>
      <w:r>
        <w:rPr>
          <w:rFonts w:hint="eastAsia" w:ascii="Times New Roman" w:hAnsi="Times New Roman" w:eastAsia="方正仿宋_GBK"/>
          <w:color w:val="auto"/>
          <w:sz w:val="32"/>
          <w:szCs w:val="32"/>
        </w:rPr>
        <w:t>第九条  认定的技术研发中心名单及时在</w:t>
      </w:r>
      <w:r>
        <w:rPr>
          <w:rFonts w:hint="eastAsia" w:ascii="Times New Roman" w:hAnsi="Times New Roman" w:eastAsia="方正仿宋_GBK"/>
          <w:color w:val="auto"/>
          <w:sz w:val="32"/>
          <w:szCs w:val="32"/>
          <w:lang w:eastAsia="zh-CN"/>
        </w:rPr>
        <w:t>市经济信息委</w:t>
      </w:r>
      <w:r>
        <w:rPr>
          <w:rFonts w:hint="eastAsia" w:ascii="Times New Roman" w:hAnsi="Times New Roman" w:eastAsia="方正仿宋_GBK"/>
          <w:color w:val="auto"/>
          <w:sz w:val="32"/>
          <w:szCs w:val="32"/>
        </w:rPr>
        <w:t>门户网站公布，方便社会公众查询、监督和服务对接。</w:t>
      </w:r>
    </w:p>
    <w:p>
      <w:pPr>
        <w:pageBreakBefore w:val="0"/>
        <w:widowControl/>
        <w:kinsoku/>
        <w:overflowPunct/>
        <w:topLinePunct w:val="0"/>
        <w:autoSpaceDE/>
        <w:autoSpaceDN/>
        <w:bidi w:val="0"/>
        <w:adjustRightInd w:val="0"/>
        <w:snapToGrid w:val="0"/>
        <w:spacing w:line="600" w:lineRule="exact"/>
        <w:ind w:right="0" w:rightChars="0" w:firstLine="640" w:firstLineChars="200"/>
        <w:textAlignment w:val="auto"/>
        <w:rPr>
          <w:rFonts w:ascii="Times New Roman" w:hAnsi="Times New Roman" w:eastAsia="方正仿宋_GBK" w:cs="Times New Roman"/>
          <w:color w:val="auto"/>
          <w:kern w:val="0"/>
          <w:sz w:val="32"/>
          <w:szCs w:val="32"/>
        </w:rPr>
      </w:pPr>
      <w:r>
        <w:rPr>
          <w:rFonts w:hint="eastAsia" w:ascii="Times New Roman" w:hAnsi="Times New Roman" w:eastAsia="方正仿宋_GBK"/>
          <w:color w:val="auto"/>
          <w:sz w:val="32"/>
          <w:szCs w:val="32"/>
        </w:rPr>
        <w:t xml:space="preserve">第十条  </w:t>
      </w:r>
      <w:r>
        <w:rPr>
          <w:rFonts w:hint="eastAsia" w:ascii="Times New Roman" w:hAnsi="Times New Roman" w:eastAsia="方正仿宋_GBK" w:cs="Times New Roman"/>
          <w:color w:val="auto"/>
          <w:kern w:val="0"/>
          <w:sz w:val="32"/>
          <w:szCs w:val="32"/>
        </w:rPr>
        <w:t>技术研发中心实行动态管理，每三年复核一次。复核与年度申报同时进行，由技术研发中心按照当年通知要求，将相关资料报</w:t>
      </w:r>
      <w:r>
        <w:rPr>
          <w:rFonts w:hint="eastAsia" w:ascii="Times New Roman" w:hAnsi="Times New Roman" w:eastAsia="方正仿宋_GBK"/>
          <w:color w:val="auto"/>
          <w:sz w:val="32"/>
          <w:szCs w:val="32"/>
        </w:rPr>
        <w:t>区县中小企业主管部门</w:t>
      </w:r>
      <w:r>
        <w:rPr>
          <w:rFonts w:hint="eastAsia" w:ascii="Times New Roman" w:hAnsi="Times New Roman" w:eastAsia="方正仿宋_GBK" w:cs="Times New Roman"/>
          <w:color w:val="auto"/>
          <w:kern w:val="0"/>
          <w:sz w:val="32"/>
          <w:szCs w:val="32"/>
        </w:rPr>
        <w:t>，</w:t>
      </w:r>
      <w:r>
        <w:rPr>
          <w:rFonts w:hint="eastAsia" w:ascii="Times New Roman" w:hAnsi="Times New Roman" w:eastAsia="方正仿宋_GBK"/>
          <w:color w:val="auto"/>
          <w:sz w:val="32"/>
          <w:szCs w:val="32"/>
        </w:rPr>
        <w:t>区县中小企业主管部门</w:t>
      </w:r>
      <w:r>
        <w:rPr>
          <w:rFonts w:hint="eastAsia" w:ascii="Times New Roman" w:hAnsi="Times New Roman" w:eastAsia="方正仿宋_GBK" w:cs="Times New Roman"/>
          <w:color w:val="auto"/>
          <w:kern w:val="0"/>
          <w:sz w:val="32"/>
          <w:szCs w:val="32"/>
        </w:rPr>
        <w:t>汇总后报市</w:t>
      </w:r>
      <w:r>
        <w:rPr>
          <w:rFonts w:hint="eastAsia" w:ascii="Times New Roman" w:hAnsi="Times New Roman" w:eastAsia="方正仿宋_GBK" w:cs="Times New Roman"/>
          <w:color w:val="auto"/>
          <w:kern w:val="0"/>
          <w:sz w:val="32"/>
          <w:szCs w:val="32"/>
          <w:lang w:eastAsia="zh-CN"/>
        </w:rPr>
        <w:t>经济信息委</w:t>
      </w:r>
      <w:r>
        <w:rPr>
          <w:rFonts w:hint="eastAsia" w:ascii="Times New Roman" w:hAnsi="Times New Roman" w:eastAsia="方正仿宋_GBK" w:cs="Times New Roman"/>
          <w:color w:val="auto"/>
          <w:kern w:val="0"/>
          <w:sz w:val="32"/>
          <w:szCs w:val="32"/>
        </w:rPr>
        <w:t>。经市</w:t>
      </w:r>
      <w:r>
        <w:rPr>
          <w:rFonts w:hint="eastAsia" w:ascii="Times New Roman" w:hAnsi="Times New Roman" w:eastAsia="方正仿宋_GBK" w:cs="Times New Roman"/>
          <w:color w:val="auto"/>
          <w:kern w:val="0"/>
          <w:sz w:val="32"/>
          <w:szCs w:val="32"/>
          <w:lang w:eastAsia="zh-CN"/>
        </w:rPr>
        <w:t>经济信息委</w:t>
      </w:r>
      <w:r>
        <w:rPr>
          <w:rFonts w:hint="eastAsia" w:ascii="Times New Roman" w:hAnsi="Times New Roman" w:eastAsia="方正仿宋_GBK" w:cs="Times New Roman"/>
          <w:color w:val="auto"/>
          <w:kern w:val="0"/>
          <w:sz w:val="32"/>
          <w:szCs w:val="32"/>
        </w:rPr>
        <w:t>复核, 对合格的技术研发中心予以确认；对不合格的予以撤销。</w:t>
      </w:r>
    </w:p>
    <w:p>
      <w:pPr>
        <w:pageBreakBefore w:val="0"/>
        <w:widowControl/>
        <w:kinsoku/>
        <w:overflowPunct/>
        <w:topLinePunct w:val="0"/>
        <w:autoSpaceDE/>
        <w:autoSpaceDN/>
        <w:bidi w:val="0"/>
        <w:adjustRightInd w:val="0"/>
        <w:snapToGrid w:val="0"/>
        <w:spacing w:line="600" w:lineRule="exact"/>
        <w:ind w:right="0" w:rightChars="0" w:firstLine="640" w:firstLineChars="200"/>
        <w:textAlignment w:val="auto"/>
        <w:rPr>
          <w:rFonts w:ascii="Times New Roman" w:hAnsi="Times New Roman" w:eastAsia="方正仿宋_GBK"/>
          <w:color w:val="auto"/>
          <w:sz w:val="32"/>
          <w:szCs w:val="32"/>
        </w:rPr>
      </w:pPr>
      <w:r>
        <w:rPr>
          <w:rFonts w:hint="eastAsia" w:ascii="Times New Roman" w:hAnsi="Times New Roman" w:eastAsia="方正仿宋_GBK"/>
          <w:color w:val="auto"/>
          <w:sz w:val="32"/>
          <w:szCs w:val="32"/>
        </w:rPr>
        <w:t>第十一条  技术研发中心应自觉接受各级</w:t>
      </w:r>
      <w:r>
        <w:rPr>
          <w:rFonts w:hint="eastAsia" w:ascii="Times New Roman" w:hAnsi="Times New Roman" w:eastAsia="方正仿宋_GBK"/>
          <w:color w:val="auto"/>
          <w:sz w:val="32"/>
          <w:szCs w:val="32"/>
          <w:lang w:eastAsia="zh-CN"/>
        </w:rPr>
        <w:t>经济信息委（</w:t>
      </w:r>
      <w:r>
        <w:rPr>
          <w:rFonts w:hint="eastAsia" w:ascii="Times New Roman" w:hAnsi="Times New Roman" w:eastAsia="方正仿宋_GBK"/>
          <w:color w:val="auto"/>
          <w:sz w:val="32"/>
          <w:szCs w:val="32"/>
        </w:rPr>
        <w:t>中小企业主管部门</w:t>
      </w:r>
      <w:r>
        <w:rPr>
          <w:rFonts w:hint="eastAsia" w:ascii="Times New Roman" w:hAnsi="Times New Roman" w:eastAsia="方正仿宋_GBK"/>
          <w:color w:val="auto"/>
          <w:sz w:val="32"/>
          <w:szCs w:val="32"/>
          <w:lang w:eastAsia="zh-CN"/>
        </w:rPr>
        <w:t>）</w:t>
      </w:r>
      <w:r>
        <w:rPr>
          <w:rFonts w:hint="eastAsia" w:ascii="Times New Roman" w:hAnsi="Times New Roman" w:eastAsia="方正仿宋_GBK"/>
          <w:color w:val="auto"/>
          <w:sz w:val="32"/>
          <w:szCs w:val="32"/>
        </w:rPr>
        <w:t>的指导和管理，按照要求每年报送相关数据，作为每三年复核工作和享受相关扶持政策的重要依据。</w:t>
      </w:r>
    </w:p>
    <w:p>
      <w:pPr>
        <w:pageBreakBefore w:val="0"/>
        <w:widowControl/>
        <w:kinsoku/>
        <w:overflowPunct/>
        <w:topLinePunct w:val="0"/>
        <w:autoSpaceDE/>
        <w:autoSpaceDN/>
        <w:bidi w:val="0"/>
        <w:adjustRightInd w:val="0"/>
        <w:snapToGrid w:val="0"/>
        <w:spacing w:line="600" w:lineRule="exact"/>
        <w:ind w:right="0" w:rightChars="0" w:firstLine="640" w:firstLineChars="200"/>
        <w:textAlignment w:val="auto"/>
        <w:rPr>
          <w:rFonts w:ascii="Times New Roman" w:hAnsi="Times New Roman" w:eastAsia="方正仿宋_GBK"/>
          <w:color w:val="auto"/>
          <w:sz w:val="32"/>
          <w:szCs w:val="32"/>
        </w:rPr>
      </w:pPr>
      <w:r>
        <w:rPr>
          <w:rFonts w:hint="eastAsia" w:ascii="Times New Roman" w:hAnsi="Times New Roman" w:eastAsia="方正仿宋_GBK"/>
          <w:color w:val="auto"/>
          <w:sz w:val="32"/>
          <w:szCs w:val="32"/>
        </w:rPr>
        <w:t>第十二条  技术研发中心所在企业发生更名、重组等重大调整的，应在办理相关手续后30个工作日内向所属区县中小企业主管部门报告，并由相关区县中小企业主管部门将有关情况报市</w:t>
      </w:r>
      <w:r>
        <w:rPr>
          <w:rFonts w:hint="eastAsia" w:ascii="Times New Roman" w:hAnsi="Times New Roman" w:eastAsia="方正仿宋_GBK"/>
          <w:color w:val="auto"/>
          <w:sz w:val="32"/>
          <w:szCs w:val="32"/>
          <w:lang w:eastAsia="zh-CN"/>
        </w:rPr>
        <w:t>经济信息委</w:t>
      </w:r>
      <w:r>
        <w:rPr>
          <w:rFonts w:hint="eastAsia" w:ascii="Times New Roman" w:hAnsi="Times New Roman" w:eastAsia="方正仿宋_GBK"/>
          <w:color w:val="auto"/>
          <w:sz w:val="32"/>
          <w:szCs w:val="32"/>
        </w:rPr>
        <w:t>。</w:t>
      </w:r>
    </w:p>
    <w:p>
      <w:pPr>
        <w:pageBreakBefore w:val="0"/>
        <w:widowControl/>
        <w:kinsoku/>
        <w:overflowPunct/>
        <w:topLinePunct w:val="0"/>
        <w:autoSpaceDE/>
        <w:autoSpaceDN/>
        <w:bidi w:val="0"/>
        <w:adjustRightInd w:val="0"/>
        <w:snapToGrid w:val="0"/>
        <w:spacing w:line="600" w:lineRule="exact"/>
        <w:ind w:right="0" w:rightChars="0" w:firstLine="3200" w:firstLineChars="1000"/>
        <w:textAlignment w:val="auto"/>
        <w:rPr>
          <w:rFonts w:hint="eastAsia" w:ascii="Times New Roman" w:hAnsi="Times New Roman" w:eastAsia="方正黑体_GBK" w:cs="Times New Roman"/>
          <w:color w:val="auto"/>
          <w:kern w:val="0"/>
          <w:sz w:val="32"/>
          <w:szCs w:val="32"/>
        </w:rPr>
      </w:pPr>
    </w:p>
    <w:p>
      <w:pPr>
        <w:pageBreakBefore w:val="0"/>
        <w:widowControl/>
        <w:kinsoku/>
        <w:overflowPunct/>
        <w:topLinePunct w:val="0"/>
        <w:autoSpaceDE/>
        <w:autoSpaceDN/>
        <w:bidi w:val="0"/>
        <w:adjustRightInd w:val="0"/>
        <w:snapToGrid w:val="0"/>
        <w:spacing w:line="600" w:lineRule="exact"/>
        <w:ind w:right="0" w:rightChars="0" w:firstLine="3200" w:firstLineChars="1000"/>
        <w:textAlignment w:val="auto"/>
        <w:rPr>
          <w:rFonts w:ascii="Times New Roman" w:hAnsi="Times New Roman" w:cs="Times New Roman"/>
          <w:color w:val="auto"/>
          <w:kern w:val="0"/>
          <w:sz w:val="24"/>
          <w:szCs w:val="24"/>
        </w:rPr>
      </w:pPr>
      <w:r>
        <w:rPr>
          <w:rFonts w:hint="eastAsia" w:ascii="Times New Roman" w:hAnsi="Times New Roman" w:eastAsia="方正黑体_GBK" w:cs="Times New Roman"/>
          <w:color w:val="auto"/>
          <w:kern w:val="0"/>
          <w:sz w:val="32"/>
          <w:szCs w:val="32"/>
        </w:rPr>
        <w:t>第六章　附则</w:t>
      </w:r>
    </w:p>
    <w:p>
      <w:pPr>
        <w:pageBreakBefore w:val="0"/>
        <w:widowControl/>
        <w:kinsoku/>
        <w:overflowPunct/>
        <w:topLinePunct w:val="0"/>
        <w:autoSpaceDE/>
        <w:autoSpaceDN/>
        <w:bidi w:val="0"/>
        <w:adjustRightInd w:val="0"/>
        <w:snapToGrid w:val="0"/>
        <w:spacing w:line="600" w:lineRule="exact"/>
        <w:ind w:right="0" w:rightChars="0" w:firstLine="640" w:firstLineChars="200"/>
        <w:textAlignment w:val="auto"/>
        <w:rPr>
          <w:rFonts w:ascii="Times New Roman" w:hAnsi="Times New Roman" w:eastAsia="方正仿宋_GBK"/>
          <w:color w:val="auto"/>
          <w:sz w:val="32"/>
          <w:szCs w:val="32"/>
        </w:rPr>
      </w:pPr>
      <w:r>
        <w:rPr>
          <w:rFonts w:hint="eastAsia" w:ascii="Times New Roman" w:hAnsi="Times New Roman" w:eastAsia="方正仿宋_GBK"/>
          <w:color w:val="auto"/>
          <w:sz w:val="32"/>
          <w:szCs w:val="32"/>
        </w:rPr>
        <w:t>第十三条　本办法</w:t>
      </w:r>
      <w:r>
        <w:rPr>
          <w:rFonts w:hint="eastAsia" w:ascii="Times New Roman" w:hAnsi="Times New Roman" w:eastAsia="方正仿宋_GBK"/>
          <w:color w:val="auto"/>
          <w:sz w:val="32"/>
          <w:szCs w:val="32"/>
          <w:lang w:eastAsia="zh-CN"/>
        </w:rPr>
        <w:t>由市经济信息委</w:t>
      </w:r>
      <w:r>
        <w:rPr>
          <w:rFonts w:hint="eastAsia" w:ascii="Times New Roman" w:hAnsi="Times New Roman" w:eastAsia="方正仿宋_GBK" w:cs="Times New Roman"/>
          <w:color w:val="auto"/>
          <w:kern w:val="0"/>
          <w:sz w:val="32"/>
          <w:szCs w:val="32"/>
        </w:rPr>
        <w:t>负责解释。</w:t>
      </w:r>
    </w:p>
    <w:p>
      <w:pPr>
        <w:pStyle w:val="12"/>
        <w:pageBreakBefore w:val="0"/>
        <w:kinsoku/>
        <w:overflowPunct/>
        <w:topLinePunct w:val="0"/>
        <w:autoSpaceDE/>
        <w:autoSpaceDN/>
        <w:bidi w:val="0"/>
        <w:adjustRightInd w:val="0"/>
        <w:snapToGrid w:val="0"/>
        <w:spacing w:line="600" w:lineRule="exact"/>
        <w:ind w:right="0" w:rightChars="0" w:firstLine="640"/>
        <w:textAlignment w:val="auto"/>
        <w:rPr>
          <w:rFonts w:ascii="Times New Roman" w:hAnsi="Times New Roman" w:eastAsia="方正仿宋_GBK" w:cs="Times New Roman"/>
          <w:color w:val="auto"/>
          <w:sz w:val="32"/>
          <w:szCs w:val="32"/>
        </w:rPr>
      </w:pPr>
      <w:r>
        <w:rPr>
          <w:rFonts w:hint="eastAsia" w:ascii="Times New Roman" w:hAnsi="Times New Roman" w:eastAsia="方正仿宋_GBK"/>
          <w:color w:val="auto"/>
          <w:sz w:val="32"/>
          <w:szCs w:val="32"/>
        </w:rPr>
        <w:t>第十四条　本办法自印发之日起</w:t>
      </w:r>
      <w:r>
        <w:rPr>
          <w:rFonts w:hint="eastAsia" w:ascii="Times New Roman" w:hAnsi="Times New Roman" w:eastAsia="方正仿宋_GBK"/>
          <w:color w:val="auto"/>
          <w:sz w:val="32"/>
          <w:szCs w:val="32"/>
          <w:lang w:eastAsia="zh-CN"/>
        </w:rPr>
        <w:t>三十日后</w:t>
      </w:r>
      <w:r>
        <w:rPr>
          <w:rFonts w:hint="eastAsia" w:ascii="Times New Roman" w:hAnsi="Times New Roman" w:eastAsia="方正仿宋_GBK"/>
          <w:color w:val="auto"/>
          <w:sz w:val="32"/>
          <w:szCs w:val="32"/>
        </w:rPr>
        <w:t>施行</w:t>
      </w:r>
      <w:r>
        <w:rPr>
          <w:rFonts w:hint="eastAsia" w:ascii="Times New Roman" w:hAnsi="Times New Roman" w:eastAsia="方正仿宋_GBK"/>
          <w:color w:val="auto"/>
          <w:sz w:val="32"/>
          <w:szCs w:val="32"/>
          <w:lang w:eastAsia="zh-CN"/>
        </w:rPr>
        <w:t>，原《重庆市中小企业中小企业局关于印发</w:t>
      </w:r>
      <w:r>
        <w:rPr>
          <w:rFonts w:hint="eastAsia" w:ascii="Times New Roman" w:hAnsi="Times New Roman" w:eastAsia="方正仿宋_GBK" w:cs="Times New Roman"/>
          <w:color w:val="auto"/>
          <w:sz w:val="32"/>
          <w:szCs w:val="32"/>
          <w:lang w:eastAsia="zh-CN"/>
        </w:rPr>
        <w:t>〈重庆市中小企业技术研发中心认定管理办法〉的通知</w:t>
      </w:r>
      <w:r>
        <w:rPr>
          <w:rFonts w:hint="eastAsia" w:ascii="Times New Roman" w:hAnsi="Times New Roman" w:eastAsia="方正仿宋_GBK"/>
          <w:color w:val="auto"/>
          <w:sz w:val="32"/>
          <w:szCs w:val="32"/>
          <w:lang w:eastAsia="zh-CN"/>
        </w:rPr>
        <w:t>》</w:t>
      </w:r>
      <w:r>
        <w:rPr>
          <w:rFonts w:hint="eastAsia" w:ascii="Times New Roman" w:hAnsi="Times New Roman" w:eastAsia="方正仿宋_GBK"/>
          <w:color w:val="auto"/>
          <w:sz w:val="32"/>
          <w:szCs w:val="32"/>
        </w:rPr>
        <w:t>（渝中小企〔2018〕36号）同时废止。</w:t>
      </w:r>
    </w:p>
    <w:p>
      <w:pPr>
        <w:pageBreakBefore w:val="0"/>
        <w:kinsoku/>
        <w:overflowPunct/>
        <w:topLinePunct w:val="0"/>
        <w:autoSpaceDE/>
        <w:autoSpaceDN/>
        <w:bidi w:val="0"/>
        <w:adjustRightInd w:val="0"/>
        <w:snapToGrid w:val="0"/>
        <w:spacing w:line="600" w:lineRule="exact"/>
        <w:ind w:right="0" w:rightChars="0"/>
        <w:textAlignment w:val="auto"/>
        <w:rPr>
          <w:rFonts w:hint="eastAsia" w:ascii="Times New Roman" w:hAnsi="Times New Roman" w:eastAsia="方正黑体_GBK"/>
          <w:color w:val="auto"/>
          <w:sz w:val="32"/>
          <w:szCs w:val="32"/>
        </w:rPr>
      </w:pPr>
    </w:p>
    <w:p>
      <w:pPr>
        <w:keepNext w:val="0"/>
        <w:keepLines w:val="0"/>
        <w:pageBreakBefore w:val="0"/>
        <w:widowControl w:val="0"/>
        <w:kinsoku/>
        <w:wordWrap w:val="0"/>
        <w:overflowPunct/>
        <w:topLinePunct w:val="0"/>
        <w:autoSpaceDE/>
        <w:autoSpaceDN/>
        <w:bidi w:val="0"/>
        <w:adjustRightInd/>
        <w:snapToGrid/>
        <w:spacing w:line="600" w:lineRule="exact"/>
        <w:ind w:right="0" w:rightChars="0"/>
        <w:jc w:val="both"/>
        <w:textAlignment w:val="auto"/>
        <w:outlineLvl w:val="9"/>
        <w:rPr>
          <w:rFonts w:hint="default" w:ascii="方正仿宋_GBK" w:hAnsi="方正仿宋_GBK" w:eastAsia="方正仿宋_GBK" w:cs="方正仿宋_GBK"/>
          <w:kern w:val="0"/>
          <w:sz w:val="32"/>
          <w:szCs w:val="32"/>
          <w:shd w:val="clear" w:color="auto" w:fill="FFFFFF"/>
          <w:lang w:eastAsia="zh-CN" w:bidi="ar-SA"/>
        </w:rPr>
      </w:pPr>
      <w:r>
        <w:rPr>
          <w:rFonts w:hint="eastAsia" w:ascii="Times New Roman" w:hAnsi="Times New Roman" w:eastAsia="方正仿宋_GBK" w:cs="Times New Roman"/>
          <w:color w:val="auto"/>
          <w:sz w:val="32"/>
          <w:szCs w:val="32"/>
          <w:lang w:val="en-US" w:eastAsia="zh-CN"/>
        </w:rPr>
        <w:t xml:space="preserve">    </w:t>
      </w:r>
      <w:r>
        <w:rPr>
          <w:rFonts w:hint="eastAsia" w:ascii="Times New Roman" w:hAnsi="Times New Roman" w:eastAsia="方正仿宋_GBK" w:cs="Times New Roman"/>
          <w:color w:val="auto"/>
          <w:sz w:val="32"/>
          <w:szCs w:val="32"/>
          <w:lang w:eastAsia="zh-CN"/>
        </w:rPr>
        <w:t>附件：</w:t>
      </w:r>
      <w:r>
        <w:rPr>
          <w:rFonts w:hint="eastAsia" w:ascii="Times New Roman" w:hAnsi="Times New Roman" w:eastAsia="方正仿宋_GBK" w:cs="Times New Roman"/>
          <w:bCs w:val="0"/>
          <w:color w:val="auto"/>
          <w:sz w:val="32"/>
          <w:szCs w:val="32"/>
        </w:rPr>
        <w:t>重庆市中小企业技术研发中心申请表</w:t>
      </w:r>
      <w:r>
        <w:rPr>
          <w:rFonts w:hint="default" w:ascii="方正仿宋_GBK" w:hAnsi="方正仿宋_GBK" w:eastAsia="方正仿宋_GBK" w:cs="方正仿宋_GBK"/>
          <w:kern w:val="0"/>
          <w:sz w:val="32"/>
          <w:szCs w:val="32"/>
          <w:shd w:val="clear" w:color="auto" w:fill="FFFFFF"/>
          <w:lang w:eastAsia="zh-CN" w:bidi="ar-SA"/>
        </w:rPr>
        <w:t xml:space="preserve">  </w:t>
      </w:r>
    </w:p>
    <w:p>
      <w:pPr>
        <w:keepNext w:val="0"/>
        <w:keepLines w:val="0"/>
        <w:pageBreakBefore w:val="0"/>
        <w:widowControl w:val="0"/>
        <w:kinsoku/>
        <w:wordWrap w:val="0"/>
        <w:overflowPunct/>
        <w:topLinePunct w:val="0"/>
        <w:autoSpaceDE/>
        <w:autoSpaceDN/>
        <w:bidi w:val="0"/>
        <w:adjustRightInd/>
        <w:snapToGrid/>
        <w:spacing w:line="600" w:lineRule="exact"/>
        <w:ind w:left="0" w:leftChars="0" w:right="0" w:rightChars="0" w:firstLine="640" w:firstLineChars="200"/>
        <w:jc w:val="right"/>
        <w:textAlignment w:val="auto"/>
        <w:outlineLvl w:val="9"/>
        <w:rPr>
          <w:rFonts w:hint="default" w:ascii="方正仿宋_GBK" w:hAnsi="方正仿宋_GBK" w:eastAsia="方正仿宋_GBK" w:cs="方正仿宋_GBK"/>
          <w:kern w:val="0"/>
          <w:sz w:val="32"/>
          <w:szCs w:val="32"/>
          <w:shd w:val="clear" w:color="auto" w:fill="FFFFFF"/>
          <w:lang w:eastAsia="zh-CN" w:bidi="ar-SA"/>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left"/>
        <w:textAlignment w:val="auto"/>
        <w:outlineLvl w:val="9"/>
        <w:rPr>
          <w:rFonts w:hint="default" w:ascii="方正仿宋_GBK" w:hAnsi="方正仿宋_GBK" w:eastAsia="方正仿宋_GBK" w:cs="方正仿宋_GBK"/>
          <w:kern w:val="0"/>
          <w:sz w:val="32"/>
          <w:szCs w:val="32"/>
          <w:shd w:val="clear" w:color="auto" w:fill="FFFFFF"/>
          <w:lang w:eastAsia="zh-CN" w:bidi="ar-SA"/>
        </w:rPr>
      </w:pPr>
    </w:p>
    <w:p>
      <w:pPr>
        <w:keepNext w:val="0"/>
        <w:keepLines w:val="0"/>
        <w:pageBreakBefore w:val="0"/>
        <w:tabs>
          <w:tab w:val="left" w:pos="3735"/>
        </w:tabs>
        <w:kinsoku/>
        <w:overflowPunct/>
        <w:topLinePunct w:val="0"/>
        <w:autoSpaceDE/>
        <w:autoSpaceDN/>
        <w:bidi w:val="0"/>
        <w:spacing w:line="600" w:lineRule="exact"/>
        <w:ind w:left="0" w:leftChars="0" w:right="0" w:rightChars="0"/>
        <w:jc w:val="left"/>
        <w:textAlignment w:val="auto"/>
        <w:rPr>
          <w:rFonts w:hint="eastAsia" w:ascii="Times New Roman" w:hAnsi="Times New Roman" w:eastAsia="方正仿宋_GBK" w:cs="Times New Roman"/>
          <w:kern w:val="0"/>
          <w:sz w:val="32"/>
          <w:szCs w:val="32"/>
          <w:shd w:val="clear" w:color="auto" w:fill="FFFFFF"/>
          <w:lang w:eastAsia="zh-CN" w:bidi="ar-SA"/>
        </w:rPr>
      </w:pPr>
    </w:p>
    <w:p>
      <w:pPr>
        <w:pageBreakBefore w:val="0"/>
        <w:kinsoku/>
        <w:overflowPunct/>
        <w:topLinePunct w:val="0"/>
        <w:autoSpaceDE/>
        <w:autoSpaceDN/>
        <w:bidi w:val="0"/>
        <w:spacing w:line="600" w:lineRule="exact"/>
        <w:ind w:right="0" w:rightChars="0"/>
        <w:textAlignment w:val="auto"/>
        <w:rPr>
          <w:rFonts w:hint="eastAsia" w:ascii="Times New Roman" w:hAnsi="Times New Roman" w:eastAsia="方正黑体_GBK"/>
          <w:color w:val="auto"/>
          <w:sz w:val="32"/>
          <w:szCs w:val="32"/>
          <w:lang w:eastAsia="zh-CN"/>
        </w:rPr>
      </w:pPr>
      <w:r>
        <w:rPr>
          <w:rFonts w:hint="eastAsia" w:ascii="Times New Roman" w:hAnsi="Times New Roman" w:eastAsia="方正黑体_GBK"/>
          <w:color w:val="auto"/>
          <w:sz w:val="32"/>
          <w:szCs w:val="32"/>
        </w:rPr>
        <w:t>附</w:t>
      </w:r>
      <w:r>
        <w:rPr>
          <w:rFonts w:hint="eastAsia" w:ascii="Times New Roman" w:hAnsi="Times New Roman" w:eastAsia="方正黑体_GBK"/>
          <w:color w:val="auto"/>
          <w:sz w:val="32"/>
          <w:szCs w:val="32"/>
          <w:lang w:eastAsia="zh-CN"/>
        </w:rPr>
        <w:t>件</w:t>
      </w:r>
    </w:p>
    <w:p>
      <w:pPr>
        <w:pStyle w:val="12"/>
        <w:keepNext w:val="0"/>
        <w:keepLines w:val="0"/>
        <w:pageBreakBefore w:val="0"/>
        <w:kinsoku/>
        <w:wordWrap/>
        <w:overflowPunct/>
        <w:topLinePunct w:val="0"/>
        <w:autoSpaceDE/>
        <w:autoSpaceDN/>
        <w:bidi w:val="0"/>
        <w:adjustRightInd w:val="0"/>
        <w:snapToGrid w:val="0"/>
        <w:spacing w:line="600" w:lineRule="exact"/>
        <w:ind w:right="0" w:rightChars="0" w:firstLine="0" w:firstLineChars="0"/>
        <w:textAlignment w:val="auto"/>
        <w:outlineLvl w:val="9"/>
        <w:rPr>
          <w:rFonts w:ascii="Times New Roman" w:hAnsi="Times New Roman" w:eastAsia="方正仿宋_GBK" w:cs="Times New Roman"/>
          <w:color w:val="auto"/>
          <w:sz w:val="32"/>
          <w:szCs w:val="32"/>
        </w:rPr>
      </w:pPr>
    </w:p>
    <w:p>
      <w:pPr>
        <w:pageBreakBefore w:val="0"/>
        <w:kinsoku/>
        <w:overflowPunct/>
        <w:topLinePunct w:val="0"/>
        <w:autoSpaceDE/>
        <w:autoSpaceDN/>
        <w:bidi w:val="0"/>
        <w:adjustRightInd w:val="0"/>
        <w:snapToGrid w:val="0"/>
        <w:spacing w:line="600" w:lineRule="exact"/>
        <w:ind w:right="0" w:rightChars="0"/>
        <w:jc w:val="center"/>
        <w:textAlignment w:val="auto"/>
        <w:rPr>
          <w:rFonts w:hint="eastAsia" w:ascii="Times New Roman" w:hAnsi="Times New Roman" w:eastAsia="方正小标宋_GBK"/>
          <w:bCs/>
          <w:color w:val="auto"/>
          <w:sz w:val="44"/>
          <w:szCs w:val="44"/>
          <w:highlight w:val="none"/>
        </w:rPr>
      </w:pPr>
      <w:r>
        <w:rPr>
          <w:rFonts w:hint="eastAsia" w:ascii="Times New Roman" w:hAnsi="Times New Roman" w:eastAsia="方正小标宋_GBK"/>
          <w:bCs/>
          <w:color w:val="auto"/>
          <w:sz w:val="44"/>
          <w:szCs w:val="44"/>
          <w:highlight w:val="none"/>
        </w:rPr>
        <w:t>重庆市中小企业技术研发中心申请表</w:t>
      </w:r>
    </w:p>
    <w:p>
      <w:pPr>
        <w:pageBreakBefore w:val="0"/>
        <w:kinsoku/>
        <w:overflowPunct/>
        <w:topLinePunct w:val="0"/>
        <w:autoSpaceDE/>
        <w:autoSpaceDN/>
        <w:bidi w:val="0"/>
        <w:adjustRightInd w:val="0"/>
        <w:snapToGrid w:val="0"/>
        <w:spacing w:line="600" w:lineRule="exact"/>
        <w:ind w:right="0" w:rightChars="0"/>
        <w:jc w:val="right"/>
        <w:textAlignment w:val="auto"/>
        <w:rPr>
          <w:rFonts w:hint="eastAsia" w:ascii="Times New Roman" w:hAnsi="Times New Roman" w:cs="Times New Roman"/>
          <w:bCs/>
          <w:color w:val="auto"/>
          <w:sz w:val="24"/>
          <w:highlight w:val="none"/>
        </w:rPr>
      </w:pPr>
      <w:r>
        <w:rPr>
          <w:rFonts w:hint="eastAsia" w:ascii="Times New Roman" w:hAnsi="Times New Roman" w:eastAsia="方正仿宋_GBK"/>
          <w:bCs/>
          <w:color w:val="auto"/>
          <w:sz w:val="24"/>
          <w:highlight w:val="none"/>
        </w:rPr>
        <w:t>单位：万元、</w:t>
      </w:r>
      <w:r>
        <w:rPr>
          <w:rFonts w:hint="eastAsia" w:ascii="Times New Roman" w:hAnsi="Times New Roman" w:cs="Times New Roman"/>
          <w:bCs/>
          <w:color w:val="auto"/>
          <w:sz w:val="24"/>
          <w:highlight w:val="none"/>
        </w:rPr>
        <w:t>㎡</w:t>
      </w:r>
    </w:p>
    <w:tbl>
      <w:tblPr>
        <w:tblStyle w:val="10"/>
        <w:tblW w:w="904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40"/>
        <w:gridCol w:w="977"/>
        <w:gridCol w:w="9"/>
        <w:gridCol w:w="2033"/>
        <w:gridCol w:w="1262"/>
        <w:gridCol w:w="8"/>
        <w:gridCol w:w="1015"/>
        <w:gridCol w:w="441"/>
        <w:gridCol w:w="13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940" w:type="dxa"/>
            <w:tcBorders>
              <w:top w:val="single" w:color="auto" w:sz="4" w:space="0"/>
              <w:left w:val="single" w:color="auto" w:sz="4" w:space="0"/>
              <w:bottom w:val="single" w:color="auto" w:sz="4" w:space="0"/>
              <w:right w:val="single" w:color="auto" w:sz="4" w:space="0"/>
            </w:tcBorders>
            <w:vAlign w:val="center"/>
          </w:tcPr>
          <w:p>
            <w:pPr>
              <w:pageBreakBefore w:val="0"/>
              <w:kinsoku/>
              <w:overflowPunct/>
              <w:topLinePunct w:val="0"/>
              <w:autoSpaceDE/>
              <w:autoSpaceDN/>
              <w:bidi w:val="0"/>
              <w:adjustRightInd w:val="0"/>
              <w:snapToGrid w:val="0"/>
              <w:spacing w:line="600" w:lineRule="exact"/>
              <w:ind w:right="0" w:rightChars="0"/>
              <w:jc w:val="center"/>
              <w:textAlignment w:val="auto"/>
              <w:rPr>
                <w:rFonts w:ascii="Times New Roman" w:hAnsi="Times New Roman" w:eastAsia="方正黑体_GBK" w:cs="Times New Roman"/>
                <w:bCs/>
                <w:color w:val="auto"/>
                <w:sz w:val="24"/>
                <w:highlight w:val="none"/>
              </w:rPr>
            </w:pPr>
            <w:r>
              <w:rPr>
                <w:rFonts w:hint="eastAsia" w:ascii="Times New Roman" w:hAnsi="Times New Roman" w:eastAsia="方正黑体_GBK" w:cs="Times New Roman"/>
                <w:bCs/>
                <w:color w:val="auto"/>
                <w:sz w:val="24"/>
                <w:highlight w:val="none"/>
              </w:rPr>
              <w:t>企业名称</w:t>
            </w:r>
          </w:p>
        </w:tc>
        <w:tc>
          <w:tcPr>
            <w:tcW w:w="4281" w:type="dxa"/>
            <w:gridSpan w:val="4"/>
            <w:tcBorders>
              <w:top w:val="single" w:color="auto" w:sz="4" w:space="0"/>
              <w:left w:val="single" w:color="auto" w:sz="4" w:space="0"/>
              <w:bottom w:val="single" w:color="auto" w:sz="4" w:space="0"/>
              <w:right w:val="single" w:color="auto" w:sz="4" w:space="0"/>
            </w:tcBorders>
            <w:vAlign w:val="center"/>
          </w:tcPr>
          <w:p>
            <w:pPr>
              <w:pageBreakBefore w:val="0"/>
              <w:kinsoku/>
              <w:overflowPunct/>
              <w:topLinePunct w:val="0"/>
              <w:autoSpaceDE/>
              <w:autoSpaceDN/>
              <w:bidi w:val="0"/>
              <w:adjustRightInd w:val="0"/>
              <w:snapToGrid w:val="0"/>
              <w:spacing w:line="600" w:lineRule="exact"/>
              <w:ind w:right="0" w:rightChars="0"/>
              <w:textAlignment w:val="auto"/>
              <w:rPr>
                <w:rFonts w:ascii="Times New Roman" w:hAnsi="Times New Roman" w:eastAsia="方正黑体_GBK" w:cs="Times New Roman"/>
                <w:bCs/>
                <w:color w:val="auto"/>
                <w:sz w:val="24"/>
                <w:highlight w:val="none"/>
              </w:rPr>
            </w:pPr>
          </w:p>
        </w:tc>
        <w:tc>
          <w:tcPr>
            <w:tcW w:w="1464" w:type="dxa"/>
            <w:gridSpan w:val="3"/>
            <w:tcBorders>
              <w:top w:val="single" w:color="auto" w:sz="4" w:space="0"/>
              <w:left w:val="single" w:color="auto" w:sz="4" w:space="0"/>
              <w:bottom w:val="single" w:color="auto" w:sz="4" w:space="0"/>
              <w:right w:val="single" w:color="auto" w:sz="4" w:space="0"/>
            </w:tcBorders>
            <w:vAlign w:val="center"/>
          </w:tcPr>
          <w:p>
            <w:pPr>
              <w:pageBreakBefore w:val="0"/>
              <w:kinsoku/>
              <w:overflowPunct/>
              <w:topLinePunct w:val="0"/>
              <w:autoSpaceDE/>
              <w:autoSpaceDN/>
              <w:bidi w:val="0"/>
              <w:adjustRightInd w:val="0"/>
              <w:snapToGrid w:val="0"/>
              <w:spacing w:line="600" w:lineRule="exact"/>
              <w:ind w:right="0" w:rightChars="0"/>
              <w:jc w:val="center"/>
              <w:textAlignment w:val="auto"/>
              <w:rPr>
                <w:rFonts w:ascii="Times New Roman" w:hAnsi="Times New Roman" w:eastAsia="方正黑体_GBK" w:cs="Times New Roman"/>
                <w:bCs/>
                <w:color w:val="auto"/>
                <w:sz w:val="24"/>
                <w:highlight w:val="none"/>
              </w:rPr>
            </w:pPr>
            <w:r>
              <w:rPr>
                <w:rFonts w:hint="eastAsia" w:ascii="Times New Roman" w:hAnsi="Times New Roman" w:eastAsia="方正黑体_GBK" w:cs="Times New Roman"/>
                <w:bCs/>
                <w:color w:val="auto"/>
                <w:sz w:val="24"/>
              </w:rPr>
              <w:t>法定代表人</w:t>
            </w:r>
          </w:p>
        </w:tc>
        <w:tc>
          <w:tcPr>
            <w:tcW w:w="1362" w:type="dxa"/>
            <w:tcBorders>
              <w:top w:val="single" w:color="auto" w:sz="4" w:space="0"/>
              <w:left w:val="single" w:color="auto" w:sz="4" w:space="0"/>
              <w:bottom w:val="single" w:color="auto" w:sz="4" w:space="0"/>
              <w:right w:val="single" w:color="auto" w:sz="4" w:space="0"/>
            </w:tcBorders>
            <w:vAlign w:val="center"/>
          </w:tcPr>
          <w:p>
            <w:pPr>
              <w:pageBreakBefore w:val="0"/>
              <w:kinsoku/>
              <w:overflowPunct/>
              <w:topLinePunct w:val="0"/>
              <w:autoSpaceDE/>
              <w:autoSpaceDN/>
              <w:bidi w:val="0"/>
              <w:adjustRightInd w:val="0"/>
              <w:snapToGrid w:val="0"/>
              <w:spacing w:line="600" w:lineRule="exact"/>
              <w:ind w:right="0" w:rightChars="0"/>
              <w:textAlignment w:val="auto"/>
              <w:rPr>
                <w:rFonts w:ascii="Times New Roman" w:hAnsi="Times New Roman" w:eastAsia="方正黑体_GBK" w:cs="Times New Roman"/>
                <w:bCs/>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940" w:type="dxa"/>
            <w:tcBorders>
              <w:top w:val="single" w:color="auto" w:sz="4" w:space="0"/>
              <w:left w:val="single" w:color="auto" w:sz="4" w:space="0"/>
              <w:bottom w:val="single" w:color="auto" w:sz="4" w:space="0"/>
              <w:right w:val="single" w:color="auto" w:sz="4" w:space="0"/>
            </w:tcBorders>
            <w:vAlign w:val="center"/>
          </w:tcPr>
          <w:p>
            <w:pPr>
              <w:pageBreakBefore w:val="0"/>
              <w:kinsoku/>
              <w:overflowPunct/>
              <w:topLinePunct w:val="0"/>
              <w:autoSpaceDE/>
              <w:autoSpaceDN/>
              <w:bidi w:val="0"/>
              <w:adjustRightInd w:val="0"/>
              <w:snapToGrid w:val="0"/>
              <w:spacing w:line="600" w:lineRule="exact"/>
              <w:ind w:right="0" w:rightChars="0"/>
              <w:jc w:val="center"/>
              <w:textAlignment w:val="auto"/>
              <w:rPr>
                <w:rFonts w:ascii="Times New Roman" w:hAnsi="Times New Roman" w:eastAsia="方正黑体_GBK" w:cs="Times New Roman"/>
                <w:bCs/>
                <w:color w:val="auto"/>
                <w:sz w:val="24"/>
                <w:highlight w:val="none"/>
              </w:rPr>
            </w:pPr>
            <w:r>
              <w:rPr>
                <w:rFonts w:hint="eastAsia" w:ascii="Times New Roman" w:hAnsi="Times New Roman" w:eastAsia="方正黑体_GBK" w:cs="Times New Roman"/>
                <w:bCs/>
                <w:color w:val="auto"/>
                <w:sz w:val="24"/>
                <w:highlight w:val="none"/>
              </w:rPr>
              <w:t>联系人</w:t>
            </w:r>
          </w:p>
        </w:tc>
        <w:tc>
          <w:tcPr>
            <w:tcW w:w="4281" w:type="dxa"/>
            <w:gridSpan w:val="4"/>
            <w:tcBorders>
              <w:top w:val="single" w:color="auto" w:sz="4" w:space="0"/>
              <w:left w:val="single" w:color="auto" w:sz="4" w:space="0"/>
              <w:bottom w:val="single" w:color="auto" w:sz="4" w:space="0"/>
              <w:right w:val="single" w:color="auto" w:sz="4" w:space="0"/>
            </w:tcBorders>
            <w:vAlign w:val="center"/>
          </w:tcPr>
          <w:p>
            <w:pPr>
              <w:pageBreakBefore w:val="0"/>
              <w:kinsoku/>
              <w:overflowPunct/>
              <w:topLinePunct w:val="0"/>
              <w:autoSpaceDE/>
              <w:autoSpaceDN/>
              <w:bidi w:val="0"/>
              <w:adjustRightInd w:val="0"/>
              <w:snapToGrid w:val="0"/>
              <w:spacing w:line="600" w:lineRule="exact"/>
              <w:ind w:right="0" w:rightChars="0"/>
              <w:textAlignment w:val="auto"/>
              <w:rPr>
                <w:rFonts w:ascii="Times New Roman" w:hAnsi="Times New Roman" w:eastAsia="方正黑体_GBK" w:cs="Times New Roman"/>
                <w:bCs/>
                <w:color w:val="auto"/>
                <w:sz w:val="24"/>
                <w:highlight w:val="none"/>
              </w:rPr>
            </w:pPr>
          </w:p>
        </w:tc>
        <w:tc>
          <w:tcPr>
            <w:tcW w:w="1464" w:type="dxa"/>
            <w:gridSpan w:val="3"/>
            <w:tcBorders>
              <w:top w:val="single" w:color="auto" w:sz="4" w:space="0"/>
              <w:left w:val="single" w:color="auto" w:sz="4" w:space="0"/>
              <w:bottom w:val="single" w:color="auto" w:sz="4" w:space="0"/>
              <w:right w:val="single" w:color="auto" w:sz="4" w:space="0"/>
            </w:tcBorders>
            <w:vAlign w:val="center"/>
          </w:tcPr>
          <w:p>
            <w:pPr>
              <w:pageBreakBefore w:val="0"/>
              <w:kinsoku/>
              <w:overflowPunct/>
              <w:topLinePunct w:val="0"/>
              <w:autoSpaceDE/>
              <w:autoSpaceDN/>
              <w:bidi w:val="0"/>
              <w:adjustRightInd w:val="0"/>
              <w:snapToGrid w:val="0"/>
              <w:spacing w:line="600" w:lineRule="exact"/>
              <w:ind w:right="0" w:rightChars="0"/>
              <w:jc w:val="center"/>
              <w:textAlignment w:val="auto"/>
              <w:rPr>
                <w:rFonts w:ascii="Times New Roman" w:hAnsi="Times New Roman" w:eastAsia="方正黑体_GBK" w:cs="Times New Roman"/>
                <w:bCs/>
                <w:color w:val="auto"/>
                <w:sz w:val="24"/>
                <w:highlight w:val="none"/>
              </w:rPr>
            </w:pPr>
            <w:r>
              <w:rPr>
                <w:rFonts w:hint="eastAsia" w:ascii="Times New Roman" w:hAnsi="Times New Roman" w:eastAsia="方正黑体_GBK" w:cs="Times New Roman"/>
                <w:bCs/>
                <w:color w:val="auto"/>
                <w:sz w:val="24"/>
                <w:highlight w:val="none"/>
              </w:rPr>
              <w:t>联系电话</w:t>
            </w:r>
          </w:p>
        </w:tc>
        <w:tc>
          <w:tcPr>
            <w:tcW w:w="1362" w:type="dxa"/>
            <w:tcBorders>
              <w:top w:val="single" w:color="auto" w:sz="4" w:space="0"/>
              <w:left w:val="single" w:color="auto" w:sz="4" w:space="0"/>
              <w:bottom w:val="single" w:color="auto" w:sz="4" w:space="0"/>
              <w:right w:val="single" w:color="auto" w:sz="4" w:space="0"/>
            </w:tcBorders>
            <w:vAlign w:val="center"/>
          </w:tcPr>
          <w:p>
            <w:pPr>
              <w:pageBreakBefore w:val="0"/>
              <w:kinsoku/>
              <w:overflowPunct/>
              <w:topLinePunct w:val="0"/>
              <w:autoSpaceDE/>
              <w:autoSpaceDN/>
              <w:bidi w:val="0"/>
              <w:adjustRightInd w:val="0"/>
              <w:snapToGrid w:val="0"/>
              <w:spacing w:line="600" w:lineRule="exact"/>
              <w:ind w:right="0" w:rightChars="0"/>
              <w:textAlignment w:val="auto"/>
              <w:rPr>
                <w:rFonts w:ascii="Times New Roman" w:hAnsi="Times New Roman" w:eastAsia="方正黑体_GBK" w:cs="Times New Roman"/>
                <w:bCs/>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940" w:type="dxa"/>
            <w:tcBorders>
              <w:top w:val="single" w:color="auto" w:sz="4" w:space="0"/>
              <w:left w:val="single" w:color="auto" w:sz="4" w:space="0"/>
              <w:bottom w:val="single" w:color="auto" w:sz="4" w:space="0"/>
              <w:right w:val="single" w:color="auto" w:sz="4" w:space="0"/>
            </w:tcBorders>
            <w:vAlign w:val="center"/>
          </w:tcPr>
          <w:p>
            <w:pPr>
              <w:pageBreakBefore w:val="0"/>
              <w:kinsoku/>
              <w:overflowPunct/>
              <w:topLinePunct w:val="0"/>
              <w:autoSpaceDE/>
              <w:autoSpaceDN/>
              <w:bidi w:val="0"/>
              <w:adjustRightInd w:val="0"/>
              <w:snapToGrid w:val="0"/>
              <w:spacing w:line="600" w:lineRule="exact"/>
              <w:ind w:right="0" w:rightChars="0"/>
              <w:jc w:val="center"/>
              <w:textAlignment w:val="auto"/>
              <w:rPr>
                <w:rFonts w:ascii="Times New Roman" w:hAnsi="Times New Roman" w:eastAsia="方正黑体_GBK" w:cs="Times New Roman"/>
                <w:bCs/>
                <w:color w:val="auto"/>
                <w:sz w:val="24"/>
                <w:highlight w:val="none"/>
              </w:rPr>
            </w:pPr>
            <w:r>
              <w:rPr>
                <w:rFonts w:hint="eastAsia" w:ascii="Times New Roman" w:hAnsi="Times New Roman" w:eastAsia="方正黑体_GBK" w:cs="Times New Roman"/>
                <w:bCs/>
                <w:color w:val="auto"/>
                <w:sz w:val="24"/>
                <w:highlight w:val="none"/>
              </w:rPr>
              <w:t>统一社会信用代码</w:t>
            </w:r>
          </w:p>
        </w:tc>
        <w:tc>
          <w:tcPr>
            <w:tcW w:w="4281" w:type="dxa"/>
            <w:gridSpan w:val="4"/>
            <w:tcBorders>
              <w:top w:val="single" w:color="auto" w:sz="4" w:space="0"/>
              <w:left w:val="single" w:color="auto" w:sz="4" w:space="0"/>
              <w:bottom w:val="single" w:color="auto" w:sz="4" w:space="0"/>
              <w:right w:val="single" w:color="auto" w:sz="4" w:space="0"/>
            </w:tcBorders>
            <w:vAlign w:val="center"/>
          </w:tcPr>
          <w:p>
            <w:pPr>
              <w:pageBreakBefore w:val="0"/>
              <w:kinsoku/>
              <w:overflowPunct/>
              <w:topLinePunct w:val="0"/>
              <w:autoSpaceDE/>
              <w:autoSpaceDN/>
              <w:bidi w:val="0"/>
              <w:adjustRightInd w:val="0"/>
              <w:snapToGrid w:val="0"/>
              <w:spacing w:line="600" w:lineRule="exact"/>
              <w:ind w:right="0" w:rightChars="0"/>
              <w:textAlignment w:val="auto"/>
              <w:rPr>
                <w:rFonts w:ascii="Times New Roman" w:hAnsi="Times New Roman" w:eastAsia="方正黑体_GBK" w:cs="Times New Roman"/>
                <w:bCs/>
                <w:color w:val="auto"/>
                <w:sz w:val="24"/>
                <w:highlight w:val="none"/>
              </w:rPr>
            </w:pPr>
          </w:p>
        </w:tc>
        <w:tc>
          <w:tcPr>
            <w:tcW w:w="1464" w:type="dxa"/>
            <w:gridSpan w:val="3"/>
            <w:tcBorders>
              <w:top w:val="single" w:color="auto" w:sz="4" w:space="0"/>
              <w:left w:val="single" w:color="auto" w:sz="4" w:space="0"/>
              <w:bottom w:val="single" w:color="auto" w:sz="4" w:space="0"/>
              <w:right w:val="single" w:color="auto" w:sz="4" w:space="0"/>
            </w:tcBorders>
            <w:vAlign w:val="center"/>
          </w:tcPr>
          <w:p>
            <w:pPr>
              <w:pageBreakBefore w:val="0"/>
              <w:kinsoku/>
              <w:overflowPunct/>
              <w:topLinePunct w:val="0"/>
              <w:autoSpaceDE/>
              <w:autoSpaceDN/>
              <w:bidi w:val="0"/>
              <w:adjustRightInd w:val="0"/>
              <w:snapToGrid w:val="0"/>
              <w:spacing w:line="600" w:lineRule="exact"/>
              <w:ind w:right="0" w:rightChars="0"/>
              <w:jc w:val="center"/>
              <w:textAlignment w:val="auto"/>
              <w:rPr>
                <w:rFonts w:ascii="Times New Roman" w:hAnsi="Times New Roman" w:eastAsia="方正黑体_GBK" w:cs="Times New Roman"/>
                <w:bCs/>
                <w:color w:val="auto"/>
                <w:sz w:val="24"/>
                <w:highlight w:val="none"/>
              </w:rPr>
            </w:pPr>
            <w:r>
              <w:rPr>
                <w:rFonts w:hint="eastAsia" w:ascii="Times New Roman" w:hAnsi="Times New Roman" w:eastAsia="方正黑体_GBK" w:cs="Times New Roman"/>
                <w:bCs/>
                <w:color w:val="auto"/>
                <w:sz w:val="24"/>
                <w:highlight w:val="none"/>
              </w:rPr>
              <w:t>成立时间</w:t>
            </w:r>
          </w:p>
        </w:tc>
        <w:tc>
          <w:tcPr>
            <w:tcW w:w="1362" w:type="dxa"/>
            <w:tcBorders>
              <w:top w:val="single" w:color="auto" w:sz="4" w:space="0"/>
              <w:left w:val="single" w:color="auto" w:sz="4" w:space="0"/>
              <w:bottom w:val="single" w:color="auto" w:sz="4" w:space="0"/>
              <w:right w:val="single" w:color="auto" w:sz="4" w:space="0"/>
            </w:tcBorders>
            <w:vAlign w:val="center"/>
          </w:tcPr>
          <w:p>
            <w:pPr>
              <w:pageBreakBefore w:val="0"/>
              <w:kinsoku/>
              <w:overflowPunct/>
              <w:topLinePunct w:val="0"/>
              <w:autoSpaceDE/>
              <w:autoSpaceDN/>
              <w:bidi w:val="0"/>
              <w:adjustRightInd w:val="0"/>
              <w:snapToGrid w:val="0"/>
              <w:spacing w:line="600" w:lineRule="exact"/>
              <w:ind w:right="0" w:rightChars="0"/>
              <w:textAlignment w:val="auto"/>
              <w:rPr>
                <w:rFonts w:ascii="Times New Roman" w:hAnsi="Times New Roman" w:eastAsia="方正黑体_GBK" w:cs="Times New Roman"/>
                <w:bCs/>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940" w:type="dxa"/>
            <w:tcBorders>
              <w:top w:val="single" w:color="auto" w:sz="4" w:space="0"/>
              <w:left w:val="single" w:color="auto" w:sz="4" w:space="0"/>
              <w:bottom w:val="single" w:color="auto" w:sz="4" w:space="0"/>
              <w:right w:val="single" w:color="auto" w:sz="4" w:space="0"/>
            </w:tcBorders>
            <w:vAlign w:val="center"/>
          </w:tcPr>
          <w:p>
            <w:pPr>
              <w:pageBreakBefore w:val="0"/>
              <w:kinsoku/>
              <w:overflowPunct/>
              <w:topLinePunct w:val="0"/>
              <w:autoSpaceDE/>
              <w:autoSpaceDN/>
              <w:bidi w:val="0"/>
              <w:adjustRightInd w:val="0"/>
              <w:snapToGrid w:val="0"/>
              <w:spacing w:line="600" w:lineRule="exact"/>
              <w:ind w:right="0" w:rightChars="0"/>
              <w:jc w:val="center"/>
              <w:textAlignment w:val="auto"/>
              <w:rPr>
                <w:rFonts w:ascii="Times New Roman" w:hAnsi="Times New Roman" w:eastAsia="方正黑体_GBK" w:cs="Times New Roman"/>
                <w:bCs/>
                <w:color w:val="auto"/>
                <w:sz w:val="24"/>
                <w:highlight w:val="none"/>
              </w:rPr>
            </w:pPr>
            <w:r>
              <w:rPr>
                <w:rFonts w:hint="eastAsia" w:ascii="Times New Roman" w:hAnsi="Times New Roman" w:eastAsia="方正黑体_GBK" w:cs="Times New Roman"/>
                <w:bCs/>
                <w:color w:val="auto"/>
                <w:sz w:val="24"/>
                <w:highlight w:val="none"/>
              </w:rPr>
              <w:t>注册资金</w:t>
            </w:r>
          </w:p>
        </w:tc>
        <w:tc>
          <w:tcPr>
            <w:tcW w:w="977" w:type="dxa"/>
            <w:tcBorders>
              <w:top w:val="single" w:color="auto" w:sz="4" w:space="0"/>
              <w:left w:val="single" w:color="auto" w:sz="4" w:space="0"/>
              <w:bottom w:val="single" w:color="auto" w:sz="4" w:space="0"/>
              <w:right w:val="single" w:color="auto" w:sz="4" w:space="0"/>
            </w:tcBorders>
            <w:vAlign w:val="center"/>
          </w:tcPr>
          <w:p>
            <w:pPr>
              <w:pageBreakBefore w:val="0"/>
              <w:kinsoku/>
              <w:overflowPunct/>
              <w:topLinePunct w:val="0"/>
              <w:autoSpaceDE/>
              <w:autoSpaceDN/>
              <w:bidi w:val="0"/>
              <w:adjustRightInd w:val="0"/>
              <w:snapToGrid w:val="0"/>
              <w:spacing w:line="600" w:lineRule="exact"/>
              <w:ind w:right="0" w:rightChars="0"/>
              <w:textAlignment w:val="auto"/>
              <w:rPr>
                <w:rFonts w:ascii="Times New Roman" w:hAnsi="Times New Roman" w:eastAsia="方正黑体_GBK" w:cs="Times New Roman"/>
                <w:bCs/>
                <w:color w:val="auto"/>
                <w:sz w:val="24"/>
                <w:highlight w:val="none"/>
              </w:rPr>
            </w:pPr>
          </w:p>
        </w:tc>
        <w:tc>
          <w:tcPr>
            <w:tcW w:w="2042" w:type="dxa"/>
            <w:gridSpan w:val="2"/>
            <w:tcBorders>
              <w:top w:val="single" w:color="auto" w:sz="4" w:space="0"/>
              <w:left w:val="single" w:color="auto" w:sz="4" w:space="0"/>
              <w:bottom w:val="single" w:color="auto" w:sz="4" w:space="0"/>
              <w:right w:val="single" w:color="auto" w:sz="4" w:space="0"/>
            </w:tcBorders>
            <w:vAlign w:val="center"/>
          </w:tcPr>
          <w:p>
            <w:pPr>
              <w:pageBreakBefore w:val="0"/>
              <w:kinsoku/>
              <w:overflowPunct/>
              <w:topLinePunct w:val="0"/>
              <w:autoSpaceDE/>
              <w:autoSpaceDN/>
              <w:bidi w:val="0"/>
              <w:adjustRightInd w:val="0"/>
              <w:snapToGrid w:val="0"/>
              <w:spacing w:line="600" w:lineRule="exact"/>
              <w:ind w:right="0" w:rightChars="0"/>
              <w:jc w:val="center"/>
              <w:textAlignment w:val="auto"/>
              <w:rPr>
                <w:rFonts w:ascii="Times New Roman" w:hAnsi="Times New Roman" w:eastAsia="方正黑体_GBK" w:cs="Times New Roman"/>
                <w:bCs/>
                <w:color w:val="auto"/>
                <w:sz w:val="24"/>
                <w:highlight w:val="none"/>
              </w:rPr>
            </w:pPr>
            <w:r>
              <w:rPr>
                <w:rFonts w:hint="eastAsia" w:ascii="Times New Roman" w:hAnsi="Times New Roman" w:eastAsia="方正黑体_GBK" w:cs="Times New Roman"/>
                <w:bCs/>
                <w:color w:val="auto"/>
                <w:sz w:val="24"/>
                <w:highlight w:val="none"/>
              </w:rPr>
              <w:t>资产总额</w:t>
            </w:r>
          </w:p>
        </w:tc>
        <w:tc>
          <w:tcPr>
            <w:tcW w:w="1262" w:type="dxa"/>
            <w:tcBorders>
              <w:top w:val="single" w:color="auto" w:sz="4" w:space="0"/>
              <w:left w:val="single" w:color="auto" w:sz="4" w:space="0"/>
              <w:bottom w:val="single" w:color="auto" w:sz="4" w:space="0"/>
              <w:right w:val="single" w:color="auto" w:sz="4" w:space="0"/>
            </w:tcBorders>
            <w:vAlign w:val="center"/>
          </w:tcPr>
          <w:p>
            <w:pPr>
              <w:pageBreakBefore w:val="0"/>
              <w:kinsoku/>
              <w:overflowPunct/>
              <w:topLinePunct w:val="0"/>
              <w:autoSpaceDE/>
              <w:autoSpaceDN/>
              <w:bidi w:val="0"/>
              <w:adjustRightInd w:val="0"/>
              <w:snapToGrid w:val="0"/>
              <w:spacing w:line="600" w:lineRule="exact"/>
              <w:ind w:right="0" w:rightChars="0"/>
              <w:textAlignment w:val="auto"/>
              <w:rPr>
                <w:rFonts w:ascii="Times New Roman" w:hAnsi="Times New Roman" w:eastAsia="方正黑体_GBK" w:cs="Times New Roman"/>
                <w:bCs/>
                <w:color w:val="auto"/>
                <w:sz w:val="24"/>
                <w:highlight w:val="none"/>
              </w:rPr>
            </w:pPr>
          </w:p>
        </w:tc>
        <w:tc>
          <w:tcPr>
            <w:tcW w:w="1464" w:type="dxa"/>
            <w:gridSpan w:val="3"/>
            <w:tcBorders>
              <w:top w:val="single" w:color="auto" w:sz="4" w:space="0"/>
              <w:left w:val="single" w:color="auto" w:sz="4" w:space="0"/>
              <w:bottom w:val="single" w:color="auto" w:sz="4" w:space="0"/>
              <w:right w:val="single" w:color="auto" w:sz="4" w:space="0"/>
            </w:tcBorders>
            <w:vAlign w:val="center"/>
          </w:tcPr>
          <w:p>
            <w:pPr>
              <w:pageBreakBefore w:val="0"/>
              <w:kinsoku/>
              <w:overflowPunct/>
              <w:topLinePunct w:val="0"/>
              <w:autoSpaceDE/>
              <w:autoSpaceDN/>
              <w:bidi w:val="0"/>
              <w:adjustRightInd w:val="0"/>
              <w:snapToGrid w:val="0"/>
              <w:spacing w:line="600" w:lineRule="exact"/>
              <w:ind w:right="0" w:rightChars="0"/>
              <w:jc w:val="center"/>
              <w:textAlignment w:val="auto"/>
              <w:rPr>
                <w:rFonts w:ascii="Times New Roman" w:hAnsi="Times New Roman" w:eastAsia="方正黑体_GBK" w:cs="Times New Roman"/>
                <w:bCs/>
                <w:color w:val="auto"/>
                <w:sz w:val="24"/>
                <w:highlight w:val="none"/>
              </w:rPr>
            </w:pPr>
            <w:r>
              <w:rPr>
                <w:rFonts w:hint="eastAsia" w:ascii="Times New Roman" w:hAnsi="Times New Roman" w:eastAsia="方正黑体_GBK" w:cs="Times New Roman"/>
                <w:bCs/>
                <w:color w:val="auto"/>
                <w:sz w:val="24"/>
                <w:highlight w:val="none"/>
              </w:rPr>
              <w:t>负债总额</w:t>
            </w:r>
          </w:p>
        </w:tc>
        <w:tc>
          <w:tcPr>
            <w:tcW w:w="1362" w:type="dxa"/>
            <w:tcBorders>
              <w:top w:val="single" w:color="auto" w:sz="4" w:space="0"/>
              <w:left w:val="single" w:color="auto" w:sz="4" w:space="0"/>
              <w:bottom w:val="single" w:color="auto" w:sz="4" w:space="0"/>
              <w:right w:val="single" w:color="auto" w:sz="4" w:space="0"/>
            </w:tcBorders>
            <w:vAlign w:val="center"/>
          </w:tcPr>
          <w:p>
            <w:pPr>
              <w:pageBreakBefore w:val="0"/>
              <w:kinsoku/>
              <w:overflowPunct/>
              <w:topLinePunct w:val="0"/>
              <w:autoSpaceDE/>
              <w:autoSpaceDN/>
              <w:bidi w:val="0"/>
              <w:adjustRightInd w:val="0"/>
              <w:snapToGrid w:val="0"/>
              <w:spacing w:line="600" w:lineRule="exact"/>
              <w:ind w:right="0" w:rightChars="0"/>
              <w:textAlignment w:val="auto"/>
              <w:rPr>
                <w:rFonts w:ascii="Times New Roman" w:hAnsi="Times New Roman" w:eastAsia="方正黑体_GBK" w:cs="Times New Roman"/>
                <w:bCs/>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940" w:type="dxa"/>
            <w:tcBorders>
              <w:top w:val="single" w:color="auto" w:sz="4" w:space="0"/>
              <w:left w:val="single" w:color="auto" w:sz="4" w:space="0"/>
              <w:bottom w:val="single" w:color="auto" w:sz="4" w:space="0"/>
              <w:right w:val="single" w:color="auto" w:sz="4" w:space="0"/>
            </w:tcBorders>
            <w:vAlign w:val="center"/>
          </w:tcPr>
          <w:p>
            <w:pPr>
              <w:pageBreakBefore w:val="0"/>
              <w:kinsoku/>
              <w:overflowPunct/>
              <w:topLinePunct w:val="0"/>
              <w:autoSpaceDE/>
              <w:autoSpaceDN/>
              <w:bidi w:val="0"/>
              <w:adjustRightInd w:val="0"/>
              <w:snapToGrid w:val="0"/>
              <w:spacing w:line="600" w:lineRule="exact"/>
              <w:ind w:right="0" w:rightChars="0"/>
              <w:jc w:val="center"/>
              <w:textAlignment w:val="auto"/>
              <w:rPr>
                <w:rFonts w:ascii="Times New Roman" w:hAnsi="Times New Roman" w:eastAsia="方正黑体_GBK" w:cs="Times New Roman"/>
                <w:bCs/>
                <w:color w:val="auto"/>
                <w:sz w:val="24"/>
                <w:highlight w:val="none"/>
              </w:rPr>
            </w:pPr>
            <w:r>
              <w:rPr>
                <w:rFonts w:hint="eastAsia" w:ascii="Times New Roman" w:hAnsi="Times New Roman" w:eastAsia="方正黑体_GBK" w:cs="Times New Roman"/>
                <w:bCs/>
                <w:color w:val="auto"/>
                <w:sz w:val="24"/>
                <w:highlight w:val="none"/>
              </w:rPr>
              <w:t>职工总数</w:t>
            </w:r>
          </w:p>
        </w:tc>
        <w:tc>
          <w:tcPr>
            <w:tcW w:w="986" w:type="dxa"/>
            <w:gridSpan w:val="2"/>
            <w:tcBorders>
              <w:top w:val="single" w:color="auto" w:sz="4" w:space="0"/>
              <w:left w:val="single" w:color="auto" w:sz="4" w:space="0"/>
              <w:bottom w:val="single" w:color="auto" w:sz="4" w:space="0"/>
              <w:right w:val="single" w:color="auto" w:sz="4" w:space="0"/>
            </w:tcBorders>
            <w:vAlign w:val="center"/>
          </w:tcPr>
          <w:p>
            <w:pPr>
              <w:pageBreakBefore w:val="0"/>
              <w:kinsoku/>
              <w:overflowPunct/>
              <w:topLinePunct w:val="0"/>
              <w:autoSpaceDE/>
              <w:autoSpaceDN/>
              <w:bidi w:val="0"/>
              <w:adjustRightInd w:val="0"/>
              <w:snapToGrid w:val="0"/>
              <w:spacing w:line="600" w:lineRule="exact"/>
              <w:ind w:right="0" w:rightChars="0"/>
              <w:jc w:val="center"/>
              <w:textAlignment w:val="auto"/>
              <w:rPr>
                <w:rFonts w:ascii="Times New Roman" w:hAnsi="Times New Roman" w:eastAsia="方正黑体_GBK" w:cs="Times New Roman"/>
                <w:bCs/>
                <w:color w:val="auto"/>
                <w:sz w:val="24"/>
                <w:highlight w:val="none"/>
              </w:rPr>
            </w:pPr>
          </w:p>
        </w:tc>
        <w:tc>
          <w:tcPr>
            <w:tcW w:w="2033" w:type="dxa"/>
            <w:tcBorders>
              <w:top w:val="single" w:color="auto" w:sz="4" w:space="0"/>
              <w:left w:val="single" w:color="auto" w:sz="4" w:space="0"/>
              <w:bottom w:val="single" w:color="auto" w:sz="4" w:space="0"/>
              <w:right w:val="single" w:color="auto" w:sz="4" w:space="0"/>
            </w:tcBorders>
            <w:vAlign w:val="center"/>
          </w:tcPr>
          <w:p>
            <w:pPr>
              <w:pageBreakBefore w:val="0"/>
              <w:kinsoku/>
              <w:overflowPunct/>
              <w:topLinePunct w:val="0"/>
              <w:autoSpaceDE/>
              <w:autoSpaceDN/>
              <w:bidi w:val="0"/>
              <w:adjustRightInd w:val="0"/>
              <w:snapToGrid w:val="0"/>
              <w:spacing w:line="600" w:lineRule="exact"/>
              <w:ind w:right="0" w:rightChars="0"/>
              <w:jc w:val="center"/>
              <w:textAlignment w:val="auto"/>
              <w:rPr>
                <w:rFonts w:ascii="Times New Roman" w:hAnsi="Times New Roman" w:eastAsia="方正黑体_GBK" w:cs="Times New Roman"/>
                <w:bCs/>
                <w:color w:val="auto"/>
                <w:sz w:val="24"/>
                <w:highlight w:val="none"/>
              </w:rPr>
            </w:pPr>
            <w:r>
              <w:rPr>
                <w:rFonts w:hint="eastAsia" w:ascii="Times New Roman" w:hAnsi="Times New Roman" w:eastAsia="方正黑体_GBK" w:cs="Times New Roman"/>
                <w:bCs/>
                <w:color w:val="auto"/>
                <w:sz w:val="24"/>
                <w:highlight w:val="none"/>
              </w:rPr>
              <w:t>大专（含）以上学历人数</w:t>
            </w:r>
          </w:p>
        </w:tc>
        <w:tc>
          <w:tcPr>
            <w:tcW w:w="1262" w:type="dxa"/>
            <w:tcBorders>
              <w:top w:val="single" w:color="auto" w:sz="4" w:space="0"/>
              <w:left w:val="single" w:color="auto" w:sz="4" w:space="0"/>
              <w:bottom w:val="single" w:color="auto" w:sz="4" w:space="0"/>
              <w:right w:val="single" w:color="auto" w:sz="4" w:space="0"/>
            </w:tcBorders>
            <w:vAlign w:val="center"/>
          </w:tcPr>
          <w:p>
            <w:pPr>
              <w:pageBreakBefore w:val="0"/>
              <w:kinsoku/>
              <w:overflowPunct/>
              <w:topLinePunct w:val="0"/>
              <w:autoSpaceDE/>
              <w:autoSpaceDN/>
              <w:bidi w:val="0"/>
              <w:adjustRightInd w:val="0"/>
              <w:snapToGrid w:val="0"/>
              <w:spacing w:line="600" w:lineRule="exact"/>
              <w:ind w:right="0" w:rightChars="0"/>
              <w:textAlignment w:val="auto"/>
              <w:rPr>
                <w:rFonts w:ascii="Times New Roman" w:hAnsi="Times New Roman" w:eastAsia="方正黑体_GBK" w:cs="Times New Roman"/>
                <w:bCs/>
                <w:color w:val="auto"/>
                <w:sz w:val="24"/>
                <w:highlight w:val="none"/>
              </w:rPr>
            </w:pPr>
          </w:p>
        </w:tc>
        <w:tc>
          <w:tcPr>
            <w:tcW w:w="1464" w:type="dxa"/>
            <w:gridSpan w:val="3"/>
            <w:tcBorders>
              <w:top w:val="single" w:color="auto" w:sz="4" w:space="0"/>
              <w:left w:val="single" w:color="auto" w:sz="4" w:space="0"/>
              <w:bottom w:val="single" w:color="auto" w:sz="4" w:space="0"/>
              <w:right w:val="single" w:color="auto" w:sz="4" w:space="0"/>
            </w:tcBorders>
            <w:vAlign w:val="center"/>
          </w:tcPr>
          <w:p>
            <w:pPr>
              <w:pageBreakBefore w:val="0"/>
              <w:kinsoku/>
              <w:overflowPunct/>
              <w:topLinePunct w:val="0"/>
              <w:autoSpaceDE/>
              <w:autoSpaceDN/>
              <w:bidi w:val="0"/>
              <w:adjustRightInd w:val="0"/>
              <w:snapToGrid w:val="0"/>
              <w:spacing w:line="600" w:lineRule="exact"/>
              <w:ind w:right="0" w:rightChars="0"/>
              <w:jc w:val="center"/>
              <w:textAlignment w:val="auto"/>
              <w:rPr>
                <w:rFonts w:ascii="Times New Roman" w:hAnsi="Times New Roman" w:eastAsia="方正黑体_GBK" w:cs="Times New Roman"/>
                <w:bCs/>
                <w:color w:val="auto"/>
                <w:sz w:val="24"/>
                <w:highlight w:val="none"/>
              </w:rPr>
            </w:pPr>
            <w:r>
              <w:rPr>
                <w:rFonts w:hint="eastAsia" w:ascii="Times New Roman" w:hAnsi="Times New Roman" w:eastAsia="方正黑体_GBK" w:cs="Times New Roman"/>
                <w:bCs/>
                <w:color w:val="auto"/>
                <w:sz w:val="24"/>
                <w:highlight w:val="none"/>
              </w:rPr>
              <w:t>研发机构占地面积</w:t>
            </w:r>
          </w:p>
        </w:tc>
        <w:tc>
          <w:tcPr>
            <w:tcW w:w="1362" w:type="dxa"/>
            <w:tcBorders>
              <w:top w:val="single" w:color="auto" w:sz="4" w:space="0"/>
              <w:left w:val="single" w:color="auto" w:sz="4" w:space="0"/>
              <w:bottom w:val="single" w:color="auto" w:sz="4" w:space="0"/>
              <w:right w:val="single" w:color="auto" w:sz="4" w:space="0"/>
            </w:tcBorders>
            <w:vAlign w:val="center"/>
          </w:tcPr>
          <w:p>
            <w:pPr>
              <w:pageBreakBefore w:val="0"/>
              <w:kinsoku/>
              <w:overflowPunct/>
              <w:topLinePunct w:val="0"/>
              <w:autoSpaceDE/>
              <w:autoSpaceDN/>
              <w:bidi w:val="0"/>
              <w:adjustRightInd w:val="0"/>
              <w:snapToGrid w:val="0"/>
              <w:spacing w:line="600" w:lineRule="exact"/>
              <w:ind w:right="0" w:rightChars="0"/>
              <w:textAlignment w:val="auto"/>
              <w:rPr>
                <w:rFonts w:ascii="Times New Roman" w:hAnsi="Times New Roman" w:eastAsia="方正黑体_GBK" w:cs="Times New Roman"/>
                <w:bCs/>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940" w:type="dxa"/>
            <w:tcBorders>
              <w:top w:val="single" w:color="auto" w:sz="4" w:space="0"/>
              <w:left w:val="single" w:color="auto" w:sz="4" w:space="0"/>
              <w:bottom w:val="single" w:color="auto" w:sz="4" w:space="0"/>
              <w:right w:val="single" w:color="auto" w:sz="4" w:space="0"/>
            </w:tcBorders>
            <w:vAlign w:val="center"/>
          </w:tcPr>
          <w:p>
            <w:pPr>
              <w:pageBreakBefore w:val="0"/>
              <w:kinsoku/>
              <w:overflowPunct/>
              <w:topLinePunct w:val="0"/>
              <w:autoSpaceDE/>
              <w:autoSpaceDN/>
              <w:bidi w:val="0"/>
              <w:adjustRightInd w:val="0"/>
              <w:snapToGrid w:val="0"/>
              <w:spacing w:line="600" w:lineRule="exact"/>
              <w:ind w:right="0" w:rightChars="0"/>
              <w:jc w:val="center"/>
              <w:textAlignment w:val="auto"/>
              <w:rPr>
                <w:rFonts w:hint="eastAsia" w:ascii="Times New Roman" w:hAnsi="Times New Roman" w:eastAsia="方正黑体_GBK" w:cs="Times New Roman"/>
                <w:bCs/>
                <w:color w:val="auto"/>
                <w:sz w:val="24"/>
                <w:highlight w:val="none"/>
              </w:rPr>
            </w:pPr>
            <w:r>
              <w:rPr>
                <w:rFonts w:hint="eastAsia" w:ascii="Times New Roman" w:hAnsi="Times New Roman" w:eastAsia="方正黑体_GBK" w:cs="Times New Roman"/>
                <w:bCs/>
                <w:color w:val="auto"/>
                <w:sz w:val="24"/>
                <w:highlight w:val="none"/>
              </w:rPr>
              <w:t>研发（技术）</w:t>
            </w:r>
          </w:p>
          <w:p>
            <w:pPr>
              <w:pageBreakBefore w:val="0"/>
              <w:kinsoku/>
              <w:overflowPunct/>
              <w:topLinePunct w:val="0"/>
              <w:autoSpaceDE/>
              <w:autoSpaceDN/>
              <w:bidi w:val="0"/>
              <w:adjustRightInd w:val="0"/>
              <w:snapToGrid w:val="0"/>
              <w:spacing w:line="600" w:lineRule="exact"/>
              <w:ind w:right="0" w:rightChars="0"/>
              <w:jc w:val="center"/>
              <w:textAlignment w:val="auto"/>
              <w:rPr>
                <w:rFonts w:ascii="Times New Roman" w:hAnsi="Times New Roman" w:eastAsia="方正黑体_GBK" w:cs="Times New Roman"/>
                <w:bCs/>
                <w:color w:val="auto"/>
                <w:sz w:val="24"/>
                <w:highlight w:val="none"/>
              </w:rPr>
            </w:pPr>
            <w:r>
              <w:rPr>
                <w:rFonts w:hint="eastAsia" w:ascii="Times New Roman" w:hAnsi="Times New Roman" w:eastAsia="方正黑体_GBK" w:cs="Times New Roman"/>
                <w:bCs/>
                <w:color w:val="auto"/>
                <w:sz w:val="24"/>
                <w:highlight w:val="none"/>
              </w:rPr>
              <w:t>人员总数</w:t>
            </w:r>
          </w:p>
        </w:tc>
        <w:tc>
          <w:tcPr>
            <w:tcW w:w="986" w:type="dxa"/>
            <w:gridSpan w:val="2"/>
            <w:tcBorders>
              <w:top w:val="single" w:color="auto" w:sz="4" w:space="0"/>
              <w:left w:val="single" w:color="auto" w:sz="4" w:space="0"/>
              <w:bottom w:val="single" w:color="auto" w:sz="4" w:space="0"/>
              <w:right w:val="single" w:color="auto" w:sz="4" w:space="0"/>
            </w:tcBorders>
            <w:vAlign w:val="center"/>
          </w:tcPr>
          <w:p>
            <w:pPr>
              <w:pageBreakBefore w:val="0"/>
              <w:kinsoku/>
              <w:overflowPunct/>
              <w:topLinePunct w:val="0"/>
              <w:autoSpaceDE/>
              <w:autoSpaceDN/>
              <w:bidi w:val="0"/>
              <w:adjustRightInd w:val="0"/>
              <w:snapToGrid w:val="0"/>
              <w:spacing w:line="600" w:lineRule="exact"/>
              <w:ind w:right="0" w:rightChars="0"/>
              <w:jc w:val="center"/>
              <w:textAlignment w:val="auto"/>
              <w:rPr>
                <w:rFonts w:ascii="Times New Roman" w:hAnsi="Times New Roman" w:eastAsia="方正黑体_GBK" w:cs="Times New Roman"/>
                <w:bCs/>
                <w:color w:val="auto"/>
                <w:sz w:val="24"/>
                <w:highlight w:val="none"/>
              </w:rPr>
            </w:pPr>
          </w:p>
        </w:tc>
        <w:tc>
          <w:tcPr>
            <w:tcW w:w="2033" w:type="dxa"/>
            <w:tcBorders>
              <w:top w:val="single" w:color="auto" w:sz="4" w:space="0"/>
              <w:left w:val="single" w:color="auto" w:sz="4" w:space="0"/>
              <w:bottom w:val="single" w:color="auto" w:sz="4" w:space="0"/>
              <w:right w:val="single" w:color="auto" w:sz="4" w:space="0"/>
            </w:tcBorders>
            <w:vAlign w:val="center"/>
          </w:tcPr>
          <w:p>
            <w:pPr>
              <w:pageBreakBefore w:val="0"/>
              <w:kinsoku/>
              <w:overflowPunct/>
              <w:topLinePunct w:val="0"/>
              <w:autoSpaceDE/>
              <w:autoSpaceDN/>
              <w:bidi w:val="0"/>
              <w:adjustRightInd w:val="0"/>
              <w:snapToGrid w:val="0"/>
              <w:spacing w:line="600" w:lineRule="exact"/>
              <w:ind w:right="0" w:rightChars="0"/>
              <w:jc w:val="center"/>
              <w:textAlignment w:val="auto"/>
              <w:rPr>
                <w:rFonts w:ascii="Times New Roman" w:hAnsi="Times New Roman" w:eastAsia="方正黑体_GBK" w:cs="Times New Roman"/>
                <w:bCs/>
                <w:color w:val="auto"/>
                <w:sz w:val="24"/>
                <w:highlight w:val="none"/>
              </w:rPr>
            </w:pPr>
            <w:r>
              <w:rPr>
                <w:rFonts w:hint="eastAsia" w:ascii="Times New Roman" w:hAnsi="Times New Roman" w:eastAsia="方正黑体_GBK" w:cs="Times New Roman"/>
                <w:bCs/>
                <w:color w:val="auto"/>
                <w:sz w:val="24"/>
                <w:highlight w:val="none"/>
              </w:rPr>
              <w:t>其中：中、高级职称或研究生学历人数</w:t>
            </w:r>
          </w:p>
        </w:tc>
        <w:tc>
          <w:tcPr>
            <w:tcW w:w="1262" w:type="dxa"/>
            <w:tcBorders>
              <w:top w:val="single" w:color="auto" w:sz="4" w:space="0"/>
              <w:left w:val="single" w:color="auto" w:sz="4" w:space="0"/>
              <w:bottom w:val="single" w:color="auto" w:sz="4" w:space="0"/>
              <w:right w:val="single" w:color="auto" w:sz="4" w:space="0"/>
            </w:tcBorders>
            <w:vAlign w:val="center"/>
          </w:tcPr>
          <w:p>
            <w:pPr>
              <w:pageBreakBefore w:val="0"/>
              <w:kinsoku/>
              <w:overflowPunct/>
              <w:topLinePunct w:val="0"/>
              <w:autoSpaceDE/>
              <w:autoSpaceDN/>
              <w:bidi w:val="0"/>
              <w:adjustRightInd w:val="0"/>
              <w:snapToGrid w:val="0"/>
              <w:spacing w:line="600" w:lineRule="exact"/>
              <w:ind w:right="0" w:rightChars="0"/>
              <w:textAlignment w:val="auto"/>
              <w:rPr>
                <w:rFonts w:ascii="Times New Roman" w:hAnsi="Times New Roman" w:eastAsia="方正黑体_GBK" w:cs="Times New Roman"/>
                <w:bCs/>
                <w:color w:val="auto"/>
                <w:sz w:val="24"/>
                <w:highlight w:val="none"/>
              </w:rPr>
            </w:pPr>
          </w:p>
        </w:tc>
        <w:tc>
          <w:tcPr>
            <w:tcW w:w="1464" w:type="dxa"/>
            <w:gridSpan w:val="3"/>
            <w:tcBorders>
              <w:top w:val="single" w:color="auto" w:sz="4" w:space="0"/>
              <w:left w:val="single" w:color="auto" w:sz="4" w:space="0"/>
              <w:bottom w:val="single" w:color="auto" w:sz="4" w:space="0"/>
              <w:right w:val="single" w:color="auto" w:sz="4" w:space="0"/>
            </w:tcBorders>
            <w:vAlign w:val="center"/>
          </w:tcPr>
          <w:p>
            <w:pPr>
              <w:pageBreakBefore w:val="0"/>
              <w:kinsoku/>
              <w:overflowPunct/>
              <w:topLinePunct w:val="0"/>
              <w:autoSpaceDE/>
              <w:autoSpaceDN/>
              <w:bidi w:val="0"/>
              <w:adjustRightInd w:val="0"/>
              <w:snapToGrid w:val="0"/>
              <w:spacing w:line="600" w:lineRule="exact"/>
              <w:ind w:right="0" w:rightChars="0"/>
              <w:jc w:val="center"/>
              <w:textAlignment w:val="auto"/>
              <w:rPr>
                <w:rFonts w:ascii="Times New Roman" w:hAnsi="Times New Roman" w:eastAsia="方正黑体_GBK" w:cs="Times New Roman"/>
                <w:bCs/>
                <w:color w:val="auto"/>
                <w:sz w:val="24"/>
                <w:highlight w:val="none"/>
              </w:rPr>
            </w:pPr>
            <w:r>
              <w:rPr>
                <w:rFonts w:hint="eastAsia" w:ascii="Times New Roman" w:hAnsi="Times New Roman" w:eastAsia="方正黑体_GBK" w:cs="Times New Roman"/>
                <w:bCs/>
                <w:color w:val="auto"/>
                <w:sz w:val="24"/>
                <w:highlight w:val="none"/>
              </w:rPr>
              <w:t>是否经认定为高新技术企业</w:t>
            </w:r>
          </w:p>
        </w:tc>
        <w:tc>
          <w:tcPr>
            <w:tcW w:w="1362" w:type="dxa"/>
            <w:tcBorders>
              <w:top w:val="single" w:color="auto" w:sz="4" w:space="0"/>
              <w:left w:val="single" w:color="auto" w:sz="4" w:space="0"/>
              <w:bottom w:val="single" w:color="auto" w:sz="4" w:space="0"/>
              <w:right w:val="single" w:color="auto" w:sz="4" w:space="0"/>
            </w:tcBorders>
            <w:vAlign w:val="center"/>
          </w:tcPr>
          <w:p>
            <w:pPr>
              <w:pageBreakBefore w:val="0"/>
              <w:kinsoku/>
              <w:overflowPunct/>
              <w:topLinePunct w:val="0"/>
              <w:autoSpaceDE/>
              <w:autoSpaceDN/>
              <w:bidi w:val="0"/>
              <w:adjustRightInd w:val="0"/>
              <w:snapToGrid w:val="0"/>
              <w:spacing w:line="600" w:lineRule="exact"/>
              <w:ind w:right="0" w:rightChars="0"/>
              <w:textAlignment w:val="auto"/>
              <w:rPr>
                <w:rFonts w:ascii="Times New Roman" w:hAnsi="Times New Roman" w:eastAsia="方正黑体_GBK" w:cs="Times New Roman"/>
                <w:bCs/>
                <w:color w:val="auto"/>
                <w:sz w:val="24"/>
                <w:highlight w:val="none"/>
              </w:rPr>
            </w:pPr>
            <w:r>
              <w:rPr>
                <w:rFonts w:hint="eastAsia" w:ascii="Times New Roman" w:hAnsi="Times New Roman" w:eastAsia="方正黑体_GBK" w:cs="Times New Roman"/>
                <w:bCs/>
                <w:color w:val="auto"/>
                <w:sz w:val="24"/>
                <w:highlight w:val="none"/>
              </w:rPr>
              <w:t>□重庆   □国家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940" w:type="dxa"/>
            <w:tcBorders>
              <w:top w:val="single" w:color="auto" w:sz="4" w:space="0"/>
              <w:left w:val="single" w:color="auto" w:sz="4" w:space="0"/>
              <w:bottom w:val="single" w:color="auto" w:sz="4" w:space="0"/>
              <w:right w:val="single" w:color="auto" w:sz="4" w:space="0"/>
            </w:tcBorders>
            <w:vAlign w:val="center"/>
          </w:tcPr>
          <w:p>
            <w:pPr>
              <w:pageBreakBefore w:val="0"/>
              <w:kinsoku/>
              <w:overflowPunct/>
              <w:topLinePunct w:val="0"/>
              <w:autoSpaceDE/>
              <w:autoSpaceDN/>
              <w:bidi w:val="0"/>
              <w:adjustRightInd w:val="0"/>
              <w:snapToGrid w:val="0"/>
              <w:spacing w:line="600" w:lineRule="exact"/>
              <w:ind w:right="0" w:rightChars="0"/>
              <w:jc w:val="center"/>
              <w:textAlignment w:val="auto"/>
              <w:rPr>
                <w:rFonts w:ascii="Times New Roman" w:hAnsi="Times New Roman" w:eastAsia="方正黑体_GBK" w:cs="Times New Roman"/>
                <w:bCs/>
                <w:color w:val="auto"/>
                <w:sz w:val="24"/>
                <w:highlight w:val="none"/>
              </w:rPr>
            </w:pPr>
            <w:r>
              <w:rPr>
                <w:rFonts w:hint="eastAsia" w:ascii="Times New Roman" w:hAnsi="Times New Roman" w:eastAsia="方正黑体_GBK" w:cs="Times New Roman"/>
                <w:bCs/>
                <w:color w:val="auto"/>
                <w:sz w:val="24"/>
                <w:highlight w:val="none"/>
              </w:rPr>
              <w:t>上年度营业收入</w:t>
            </w:r>
          </w:p>
        </w:tc>
        <w:tc>
          <w:tcPr>
            <w:tcW w:w="986" w:type="dxa"/>
            <w:gridSpan w:val="2"/>
            <w:tcBorders>
              <w:top w:val="single" w:color="auto" w:sz="4" w:space="0"/>
              <w:left w:val="single" w:color="auto" w:sz="4" w:space="0"/>
              <w:bottom w:val="single" w:color="auto" w:sz="4" w:space="0"/>
              <w:right w:val="single" w:color="auto" w:sz="4" w:space="0"/>
            </w:tcBorders>
            <w:vAlign w:val="center"/>
          </w:tcPr>
          <w:p>
            <w:pPr>
              <w:pageBreakBefore w:val="0"/>
              <w:kinsoku/>
              <w:overflowPunct/>
              <w:topLinePunct w:val="0"/>
              <w:autoSpaceDE/>
              <w:autoSpaceDN/>
              <w:bidi w:val="0"/>
              <w:adjustRightInd w:val="0"/>
              <w:snapToGrid w:val="0"/>
              <w:spacing w:line="600" w:lineRule="exact"/>
              <w:ind w:right="0" w:rightChars="0"/>
              <w:jc w:val="center"/>
              <w:textAlignment w:val="auto"/>
              <w:rPr>
                <w:rFonts w:ascii="Times New Roman" w:hAnsi="Times New Roman" w:eastAsia="方正黑体_GBK" w:cs="Times New Roman"/>
                <w:bCs/>
                <w:color w:val="auto"/>
                <w:sz w:val="24"/>
                <w:highlight w:val="none"/>
              </w:rPr>
            </w:pPr>
          </w:p>
        </w:tc>
        <w:tc>
          <w:tcPr>
            <w:tcW w:w="2033" w:type="dxa"/>
            <w:tcBorders>
              <w:top w:val="single" w:color="auto" w:sz="4" w:space="0"/>
              <w:left w:val="single" w:color="auto" w:sz="4" w:space="0"/>
              <w:bottom w:val="single" w:color="auto" w:sz="4" w:space="0"/>
              <w:right w:val="single" w:color="auto" w:sz="4" w:space="0"/>
            </w:tcBorders>
            <w:vAlign w:val="center"/>
          </w:tcPr>
          <w:p>
            <w:pPr>
              <w:pageBreakBefore w:val="0"/>
              <w:kinsoku/>
              <w:overflowPunct/>
              <w:topLinePunct w:val="0"/>
              <w:autoSpaceDE/>
              <w:autoSpaceDN/>
              <w:bidi w:val="0"/>
              <w:adjustRightInd w:val="0"/>
              <w:snapToGrid w:val="0"/>
              <w:spacing w:line="600" w:lineRule="exact"/>
              <w:ind w:right="0" w:rightChars="0"/>
              <w:jc w:val="center"/>
              <w:textAlignment w:val="auto"/>
              <w:rPr>
                <w:rFonts w:ascii="Times New Roman" w:hAnsi="Times New Roman" w:eastAsia="方正黑体_GBK" w:cs="Times New Roman"/>
                <w:bCs/>
                <w:color w:val="auto"/>
                <w:spacing w:val="-60"/>
                <w:sz w:val="24"/>
                <w:highlight w:val="none"/>
              </w:rPr>
            </w:pPr>
            <w:r>
              <w:rPr>
                <w:rFonts w:hint="eastAsia" w:ascii="Times New Roman" w:hAnsi="Times New Roman" w:eastAsia="方正黑体_GBK" w:cs="Times New Roman"/>
                <w:bCs/>
                <w:color w:val="auto"/>
                <w:sz w:val="24"/>
                <w:highlight w:val="none"/>
              </w:rPr>
              <w:t>年纳税总额</w:t>
            </w:r>
          </w:p>
        </w:tc>
        <w:tc>
          <w:tcPr>
            <w:tcW w:w="1262" w:type="dxa"/>
            <w:tcBorders>
              <w:top w:val="single" w:color="auto" w:sz="4" w:space="0"/>
              <w:left w:val="single" w:color="auto" w:sz="4" w:space="0"/>
              <w:bottom w:val="single" w:color="auto" w:sz="4" w:space="0"/>
              <w:right w:val="single" w:color="auto" w:sz="4" w:space="0"/>
            </w:tcBorders>
            <w:vAlign w:val="center"/>
          </w:tcPr>
          <w:p>
            <w:pPr>
              <w:pageBreakBefore w:val="0"/>
              <w:kinsoku/>
              <w:overflowPunct/>
              <w:topLinePunct w:val="0"/>
              <w:autoSpaceDE/>
              <w:autoSpaceDN/>
              <w:bidi w:val="0"/>
              <w:adjustRightInd w:val="0"/>
              <w:snapToGrid w:val="0"/>
              <w:spacing w:line="600" w:lineRule="exact"/>
              <w:ind w:right="0" w:rightChars="0"/>
              <w:textAlignment w:val="auto"/>
              <w:rPr>
                <w:rFonts w:ascii="Times New Roman" w:hAnsi="Times New Roman" w:eastAsia="方正黑体_GBK" w:cs="Times New Roman"/>
                <w:bCs/>
                <w:color w:val="auto"/>
                <w:sz w:val="24"/>
                <w:highlight w:val="none"/>
              </w:rPr>
            </w:pPr>
          </w:p>
        </w:tc>
        <w:tc>
          <w:tcPr>
            <w:tcW w:w="1464" w:type="dxa"/>
            <w:gridSpan w:val="3"/>
            <w:tcBorders>
              <w:top w:val="single" w:color="auto" w:sz="4" w:space="0"/>
              <w:left w:val="single" w:color="auto" w:sz="4" w:space="0"/>
              <w:bottom w:val="single" w:color="auto" w:sz="4" w:space="0"/>
              <w:right w:val="single" w:color="auto" w:sz="4" w:space="0"/>
            </w:tcBorders>
            <w:vAlign w:val="center"/>
          </w:tcPr>
          <w:p>
            <w:pPr>
              <w:pageBreakBefore w:val="0"/>
              <w:kinsoku/>
              <w:overflowPunct/>
              <w:topLinePunct w:val="0"/>
              <w:autoSpaceDE/>
              <w:autoSpaceDN/>
              <w:bidi w:val="0"/>
              <w:adjustRightInd w:val="0"/>
              <w:snapToGrid w:val="0"/>
              <w:spacing w:line="600" w:lineRule="exact"/>
              <w:ind w:right="0" w:rightChars="0"/>
              <w:jc w:val="center"/>
              <w:textAlignment w:val="auto"/>
              <w:rPr>
                <w:rFonts w:ascii="Times New Roman" w:hAnsi="Times New Roman" w:eastAsia="方正黑体_GBK" w:cs="Times New Roman"/>
                <w:bCs/>
                <w:color w:val="auto"/>
                <w:sz w:val="24"/>
                <w:highlight w:val="none"/>
              </w:rPr>
            </w:pPr>
            <w:r>
              <w:rPr>
                <w:rFonts w:hint="eastAsia" w:ascii="Times New Roman" w:hAnsi="Times New Roman" w:eastAsia="方正黑体_GBK" w:cs="Times New Roman"/>
                <w:bCs/>
                <w:color w:val="auto"/>
                <w:sz w:val="24"/>
                <w:highlight w:val="none"/>
              </w:rPr>
              <w:t>年利润总额</w:t>
            </w:r>
          </w:p>
        </w:tc>
        <w:tc>
          <w:tcPr>
            <w:tcW w:w="1362" w:type="dxa"/>
            <w:tcBorders>
              <w:top w:val="single" w:color="auto" w:sz="4" w:space="0"/>
              <w:left w:val="single" w:color="auto" w:sz="4" w:space="0"/>
              <w:bottom w:val="single" w:color="auto" w:sz="4" w:space="0"/>
              <w:right w:val="single" w:color="auto" w:sz="4" w:space="0"/>
            </w:tcBorders>
            <w:vAlign w:val="center"/>
          </w:tcPr>
          <w:p>
            <w:pPr>
              <w:pageBreakBefore w:val="0"/>
              <w:kinsoku/>
              <w:overflowPunct/>
              <w:topLinePunct w:val="0"/>
              <w:autoSpaceDE/>
              <w:autoSpaceDN/>
              <w:bidi w:val="0"/>
              <w:adjustRightInd w:val="0"/>
              <w:snapToGrid w:val="0"/>
              <w:spacing w:line="600" w:lineRule="exact"/>
              <w:ind w:right="0" w:rightChars="0"/>
              <w:textAlignment w:val="auto"/>
              <w:rPr>
                <w:rFonts w:ascii="Times New Roman" w:hAnsi="Times New Roman" w:eastAsia="方正黑体_GBK" w:cs="Times New Roman"/>
                <w:bCs/>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940" w:type="dxa"/>
            <w:tcBorders>
              <w:top w:val="single" w:color="auto" w:sz="4" w:space="0"/>
              <w:left w:val="single" w:color="auto" w:sz="4" w:space="0"/>
              <w:bottom w:val="single" w:color="auto" w:sz="4" w:space="0"/>
              <w:right w:val="single" w:color="auto" w:sz="4" w:space="0"/>
            </w:tcBorders>
            <w:vAlign w:val="center"/>
          </w:tcPr>
          <w:p>
            <w:pPr>
              <w:pageBreakBefore w:val="0"/>
              <w:kinsoku/>
              <w:overflowPunct/>
              <w:topLinePunct w:val="0"/>
              <w:autoSpaceDE/>
              <w:autoSpaceDN/>
              <w:bidi w:val="0"/>
              <w:adjustRightInd w:val="0"/>
              <w:snapToGrid w:val="0"/>
              <w:spacing w:line="600" w:lineRule="exact"/>
              <w:ind w:right="0" w:rightChars="0"/>
              <w:jc w:val="center"/>
              <w:textAlignment w:val="auto"/>
              <w:rPr>
                <w:rFonts w:hint="eastAsia" w:ascii="Times New Roman" w:hAnsi="Times New Roman" w:eastAsia="方正黑体_GBK" w:cs="Times New Roman"/>
                <w:bCs/>
                <w:color w:val="auto"/>
                <w:sz w:val="24"/>
                <w:highlight w:val="none"/>
              </w:rPr>
            </w:pPr>
            <w:r>
              <w:rPr>
                <w:rFonts w:hint="eastAsia" w:ascii="Times New Roman" w:hAnsi="Times New Roman" w:eastAsia="方正黑体_GBK" w:cs="Times New Roman"/>
                <w:bCs/>
                <w:color w:val="auto"/>
                <w:sz w:val="24"/>
                <w:highlight w:val="none"/>
              </w:rPr>
              <w:t>上年度研发</w:t>
            </w:r>
          </w:p>
          <w:p>
            <w:pPr>
              <w:pageBreakBefore w:val="0"/>
              <w:kinsoku/>
              <w:overflowPunct/>
              <w:topLinePunct w:val="0"/>
              <w:autoSpaceDE/>
              <w:autoSpaceDN/>
              <w:bidi w:val="0"/>
              <w:adjustRightInd w:val="0"/>
              <w:snapToGrid w:val="0"/>
              <w:spacing w:line="600" w:lineRule="exact"/>
              <w:ind w:right="0" w:rightChars="0"/>
              <w:jc w:val="center"/>
              <w:textAlignment w:val="auto"/>
              <w:rPr>
                <w:rFonts w:ascii="Times New Roman" w:hAnsi="Times New Roman" w:eastAsia="方正黑体_GBK" w:cs="Times New Roman"/>
                <w:bCs/>
                <w:color w:val="auto"/>
                <w:sz w:val="24"/>
                <w:highlight w:val="none"/>
              </w:rPr>
            </w:pPr>
            <w:r>
              <w:rPr>
                <w:rFonts w:hint="eastAsia" w:ascii="Times New Roman" w:hAnsi="Times New Roman" w:eastAsia="方正黑体_GBK" w:cs="Times New Roman"/>
                <w:bCs/>
                <w:color w:val="auto"/>
                <w:sz w:val="24"/>
                <w:highlight w:val="none"/>
              </w:rPr>
              <w:t>实际投入</w:t>
            </w:r>
          </w:p>
        </w:tc>
        <w:tc>
          <w:tcPr>
            <w:tcW w:w="986" w:type="dxa"/>
            <w:gridSpan w:val="2"/>
            <w:tcBorders>
              <w:top w:val="single" w:color="auto" w:sz="4" w:space="0"/>
              <w:left w:val="single" w:color="auto" w:sz="4" w:space="0"/>
              <w:bottom w:val="single" w:color="auto" w:sz="4" w:space="0"/>
              <w:right w:val="single" w:color="auto" w:sz="4" w:space="0"/>
            </w:tcBorders>
            <w:vAlign w:val="center"/>
          </w:tcPr>
          <w:p>
            <w:pPr>
              <w:pageBreakBefore w:val="0"/>
              <w:kinsoku/>
              <w:overflowPunct/>
              <w:topLinePunct w:val="0"/>
              <w:autoSpaceDE/>
              <w:autoSpaceDN/>
              <w:bidi w:val="0"/>
              <w:adjustRightInd w:val="0"/>
              <w:snapToGrid w:val="0"/>
              <w:spacing w:line="600" w:lineRule="exact"/>
              <w:ind w:right="0" w:rightChars="0"/>
              <w:jc w:val="center"/>
              <w:textAlignment w:val="auto"/>
              <w:rPr>
                <w:rFonts w:ascii="Times New Roman" w:hAnsi="Times New Roman" w:eastAsia="方正黑体_GBK" w:cs="Times New Roman"/>
                <w:bCs/>
                <w:color w:val="auto"/>
                <w:sz w:val="24"/>
                <w:highlight w:val="none"/>
              </w:rPr>
            </w:pPr>
          </w:p>
        </w:tc>
        <w:tc>
          <w:tcPr>
            <w:tcW w:w="2033" w:type="dxa"/>
            <w:tcBorders>
              <w:top w:val="single" w:color="auto" w:sz="4" w:space="0"/>
              <w:left w:val="single" w:color="auto" w:sz="4" w:space="0"/>
              <w:bottom w:val="single" w:color="auto" w:sz="4" w:space="0"/>
              <w:right w:val="single" w:color="auto" w:sz="4" w:space="0"/>
            </w:tcBorders>
            <w:vAlign w:val="center"/>
          </w:tcPr>
          <w:p>
            <w:pPr>
              <w:pageBreakBefore w:val="0"/>
              <w:kinsoku/>
              <w:overflowPunct/>
              <w:topLinePunct w:val="0"/>
              <w:autoSpaceDE/>
              <w:autoSpaceDN/>
              <w:bidi w:val="0"/>
              <w:adjustRightInd w:val="0"/>
              <w:snapToGrid w:val="0"/>
              <w:spacing w:line="600" w:lineRule="exact"/>
              <w:ind w:right="0" w:rightChars="0"/>
              <w:jc w:val="center"/>
              <w:textAlignment w:val="auto"/>
              <w:rPr>
                <w:rFonts w:ascii="Times New Roman" w:hAnsi="Times New Roman" w:eastAsia="方正黑体_GBK" w:cs="Times New Roman"/>
                <w:bCs/>
                <w:color w:val="auto"/>
                <w:sz w:val="24"/>
                <w:highlight w:val="none"/>
              </w:rPr>
            </w:pPr>
            <w:r>
              <w:rPr>
                <w:rFonts w:hint="eastAsia" w:ascii="Times New Roman" w:hAnsi="Times New Roman" w:eastAsia="方正黑体_GBK" w:cs="Times New Roman"/>
                <w:bCs/>
                <w:color w:val="auto"/>
                <w:sz w:val="24"/>
                <w:highlight w:val="none"/>
              </w:rPr>
              <w:t>其中：仪器设备</w:t>
            </w:r>
          </w:p>
          <w:p>
            <w:pPr>
              <w:pageBreakBefore w:val="0"/>
              <w:kinsoku/>
              <w:overflowPunct/>
              <w:topLinePunct w:val="0"/>
              <w:autoSpaceDE/>
              <w:autoSpaceDN/>
              <w:bidi w:val="0"/>
              <w:adjustRightInd w:val="0"/>
              <w:snapToGrid w:val="0"/>
              <w:spacing w:line="600" w:lineRule="exact"/>
              <w:ind w:right="0" w:rightChars="0"/>
              <w:jc w:val="center"/>
              <w:textAlignment w:val="auto"/>
              <w:rPr>
                <w:rFonts w:ascii="Times New Roman" w:hAnsi="Times New Roman" w:eastAsia="方正黑体_GBK" w:cs="Times New Roman"/>
                <w:bCs/>
                <w:color w:val="auto"/>
                <w:sz w:val="24"/>
                <w:highlight w:val="none"/>
              </w:rPr>
            </w:pPr>
            <w:r>
              <w:rPr>
                <w:rFonts w:hint="eastAsia" w:ascii="Times New Roman" w:hAnsi="Times New Roman" w:eastAsia="方正黑体_GBK" w:cs="Times New Roman"/>
                <w:bCs/>
                <w:color w:val="auto"/>
                <w:sz w:val="24"/>
                <w:highlight w:val="none"/>
              </w:rPr>
              <w:t>投入</w:t>
            </w:r>
          </w:p>
        </w:tc>
        <w:tc>
          <w:tcPr>
            <w:tcW w:w="1262" w:type="dxa"/>
            <w:tcBorders>
              <w:top w:val="single" w:color="auto" w:sz="4" w:space="0"/>
              <w:left w:val="single" w:color="auto" w:sz="4" w:space="0"/>
              <w:bottom w:val="single" w:color="auto" w:sz="4" w:space="0"/>
              <w:right w:val="single" w:color="auto" w:sz="4" w:space="0"/>
            </w:tcBorders>
            <w:vAlign w:val="center"/>
          </w:tcPr>
          <w:p>
            <w:pPr>
              <w:pageBreakBefore w:val="0"/>
              <w:kinsoku/>
              <w:overflowPunct/>
              <w:topLinePunct w:val="0"/>
              <w:autoSpaceDE/>
              <w:autoSpaceDN/>
              <w:bidi w:val="0"/>
              <w:adjustRightInd w:val="0"/>
              <w:snapToGrid w:val="0"/>
              <w:spacing w:line="600" w:lineRule="exact"/>
              <w:ind w:right="0" w:rightChars="0"/>
              <w:textAlignment w:val="auto"/>
              <w:rPr>
                <w:rFonts w:ascii="Times New Roman" w:hAnsi="Times New Roman" w:eastAsia="方正黑体_GBK" w:cs="Times New Roman"/>
                <w:bCs/>
                <w:color w:val="auto"/>
                <w:sz w:val="24"/>
                <w:highlight w:val="none"/>
              </w:rPr>
            </w:pPr>
          </w:p>
        </w:tc>
        <w:tc>
          <w:tcPr>
            <w:tcW w:w="1464" w:type="dxa"/>
            <w:gridSpan w:val="3"/>
            <w:tcBorders>
              <w:top w:val="single" w:color="auto" w:sz="4" w:space="0"/>
              <w:left w:val="single" w:color="auto" w:sz="4" w:space="0"/>
              <w:bottom w:val="single" w:color="auto" w:sz="4" w:space="0"/>
              <w:right w:val="single" w:color="auto" w:sz="4" w:space="0"/>
            </w:tcBorders>
            <w:vAlign w:val="center"/>
          </w:tcPr>
          <w:p>
            <w:pPr>
              <w:pageBreakBefore w:val="0"/>
              <w:kinsoku/>
              <w:overflowPunct/>
              <w:topLinePunct w:val="0"/>
              <w:autoSpaceDE/>
              <w:autoSpaceDN/>
              <w:bidi w:val="0"/>
              <w:adjustRightInd w:val="0"/>
              <w:snapToGrid w:val="0"/>
              <w:spacing w:line="600" w:lineRule="exact"/>
              <w:ind w:right="0" w:rightChars="0"/>
              <w:jc w:val="center"/>
              <w:textAlignment w:val="auto"/>
              <w:rPr>
                <w:rFonts w:ascii="Times New Roman" w:hAnsi="Times New Roman" w:eastAsia="方正黑体_GBK" w:cs="Times New Roman"/>
                <w:bCs/>
                <w:color w:val="auto"/>
                <w:sz w:val="24"/>
                <w:highlight w:val="none"/>
              </w:rPr>
            </w:pPr>
            <w:r>
              <w:rPr>
                <w:rFonts w:hint="eastAsia" w:ascii="Times New Roman" w:hAnsi="Times New Roman" w:eastAsia="方正黑体_GBK" w:cs="Times New Roman"/>
                <w:bCs/>
                <w:color w:val="auto"/>
                <w:sz w:val="24"/>
                <w:highlight w:val="none"/>
              </w:rPr>
              <w:t>研发</w:t>
            </w:r>
            <w:r>
              <w:rPr>
                <w:rFonts w:ascii="Times New Roman" w:hAnsi="Times New Roman" w:eastAsia="方正黑体_GBK" w:cs="Times New Roman"/>
                <w:bCs/>
                <w:color w:val="auto"/>
                <w:sz w:val="24"/>
                <w:highlight w:val="none"/>
              </w:rPr>
              <w:t>投入占</w:t>
            </w:r>
            <w:r>
              <w:rPr>
                <w:rFonts w:hint="eastAsia" w:ascii="Times New Roman" w:hAnsi="Times New Roman" w:eastAsia="方正黑体_GBK" w:cs="Times New Roman"/>
                <w:bCs/>
                <w:color w:val="auto"/>
                <w:sz w:val="24"/>
                <w:highlight w:val="none"/>
              </w:rPr>
              <w:t>营业</w:t>
            </w:r>
            <w:r>
              <w:rPr>
                <w:rFonts w:ascii="Times New Roman" w:hAnsi="Times New Roman" w:eastAsia="方正黑体_GBK" w:cs="Times New Roman"/>
                <w:bCs/>
                <w:color w:val="auto"/>
                <w:sz w:val="24"/>
                <w:highlight w:val="none"/>
              </w:rPr>
              <w:t>收入</w:t>
            </w:r>
            <w:r>
              <w:rPr>
                <w:rFonts w:hint="eastAsia" w:ascii="Times New Roman" w:hAnsi="Times New Roman" w:eastAsia="方正黑体_GBK" w:cs="Times New Roman"/>
                <w:bCs/>
                <w:color w:val="auto"/>
                <w:sz w:val="24"/>
                <w:highlight w:val="none"/>
              </w:rPr>
              <w:t>比重%</w:t>
            </w:r>
          </w:p>
        </w:tc>
        <w:tc>
          <w:tcPr>
            <w:tcW w:w="1362" w:type="dxa"/>
            <w:tcBorders>
              <w:top w:val="single" w:color="auto" w:sz="4" w:space="0"/>
              <w:left w:val="single" w:color="auto" w:sz="4" w:space="0"/>
              <w:bottom w:val="single" w:color="auto" w:sz="4" w:space="0"/>
              <w:right w:val="single" w:color="auto" w:sz="4" w:space="0"/>
            </w:tcBorders>
            <w:vAlign w:val="center"/>
          </w:tcPr>
          <w:p>
            <w:pPr>
              <w:pageBreakBefore w:val="0"/>
              <w:kinsoku/>
              <w:overflowPunct/>
              <w:topLinePunct w:val="0"/>
              <w:autoSpaceDE/>
              <w:autoSpaceDN/>
              <w:bidi w:val="0"/>
              <w:adjustRightInd w:val="0"/>
              <w:snapToGrid w:val="0"/>
              <w:spacing w:line="600" w:lineRule="exact"/>
              <w:ind w:right="0" w:rightChars="0"/>
              <w:textAlignment w:val="auto"/>
              <w:rPr>
                <w:rFonts w:ascii="Times New Roman" w:hAnsi="Times New Roman" w:eastAsia="方正黑体_GBK" w:cs="Times New Roman"/>
                <w:bCs/>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940" w:type="dxa"/>
            <w:tcBorders>
              <w:top w:val="single" w:color="auto" w:sz="4" w:space="0"/>
              <w:left w:val="single" w:color="auto" w:sz="4" w:space="0"/>
              <w:bottom w:val="single" w:color="auto" w:sz="4" w:space="0"/>
              <w:right w:val="single" w:color="auto" w:sz="4" w:space="0"/>
            </w:tcBorders>
            <w:vAlign w:val="center"/>
          </w:tcPr>
          <w:p>
            <w:pPr>
              <w:pageBreakBefore w:val="0"/>
              <w:kinsoku/>
              <w:overflowPunct/>
              <w:topLinePunct w:val="0"/>
              <w:autoSpaceDE/>
              <w:autoSpaceDN/>
              <w:bidi w:val="0"/>
              <w:adjustRightInd w:val="0"/>
              <w:snapToGrid w:val="0"/>
              <w:spacing w:line="600" w:lineRule="exact"/>
              <w:ind w:right="0" w:rightChars="0"/>
              <w:jc w:val="center"/>
              <w:textAlignment w:val="auto"/>
              <w:rPr>
                <w:rFonts w:ascii="Times New Roman" w:hAnsi="Times New Roman" w:eastAsia="方正黑体_GBK" w:cs="Times New Roman"/>
                <w:bCs/>
                <w:color w:val="auto"/>
                <w:sz w:val="24"/>
                <w:highlight w:val="none"/>
              </w:rPr>
            </w:pPr>
            <w:r>
              <w:rPr>
                <w:rFonts w:hint="eastAsia" w:ascii="Times New Roman" w:hAnsi="Times New Roman" w:eastAsia="方正黑体_GBK" w:cs="Times New Roman"/>
                <w:bCs/>
                <w:color w:val="auto"/>
                <w:sz w:val="24"/>
                <w:highlight w:val="none"/>
              </w:rPr>
              <w:t>新产品销售收入</w:t>
            </w:r>
          </w:p>
        </w:tc>
        <w:tc>
          <w:tcPr>
            <w:tcW w:w="986" w:type="dxa"/>
            <w:gridSpan w:val="2"/>
            <w:tcBorders>
              <w:top w:val="single" w:color="auto" w:sz="4" w:space="0"/>
              <w:left w:val="single" w:color="auto" w:sz="4" w:space="0"/>
              <w:bottom w:val="single" w:color="auto" w:sz="4" w:space="0"/>
              <w:right w:val="single" w:color="auto" w:sz="4" w:space="0"/>
            </w:tcBorders>
            <w:vAlign w:val="center"/>
          </w:tcPr>
          <w:p>
            <w:pPr>
              <w:pageBreakBefore w:val="0"/>
              <w:kinsoku/>
              <w:overflowPunct/>
              <w:topLinePunct w:val="0"/>
              <w:autoSpaceDE/>
              <w:autoSpaceDN/>
              <w:bidi w:val="0"/>
              <w:adjustRightInd w:val="0"/>
              <w:snapToGrid w:val="0"/>
              <w:spacing w:line="600" w:lineRule="exact"/>
              <w:ind w:right="0" w:rightChars="0"/>
              <w:jc w:val="center"/>
              <w:textAlignment w:val="auto"/>
              <w:rPr>
                <w:rFonts w:ascii="Times New Roman" w:hAnsi="Times New Roman" w:eastAsia="方正黑体_GBK" w:cs="Times New Roman"/>
                <w:bCs/>
                <w:color w:val="auto"/>
                <w:sz w:val="24"/>
                <w:highlight w:val="none"/>
              </w:rPr>
            </w:pPr>
          </w:p>
        </w:tc>
        <w:tc>
          <w:tcPr>
            <w:tcW w:w="2033" w:type="dxa"/>
            <w:tcBorders>
              <w:top w:val="single" w:color="auto" w:sz="4" w:space="0"/>
              <w:left w:val="single" w:color="auto" w:sz="4" w:space="0"/>
              <w:bottom w:val="single" w:color="auto" w:sz="4" w:space="0"/>
              <w:right w:val="single" w:color="auto" w:sz="4" w:space="0"/>
            </w:tcBorders>
            <w:vAlign w:val="center"/>
          </w:tcPr>
          <w:p>
            <w:pPr>
              <w:pageBreakBefore w:val="0"/>
              <w:kinsoku/>
              <w:overflowPunct/>
              <w:topLinePunct w:val="0"/>
              <w:autoSpaceDE/>
              <w:autoSpaceDN/>
              <w:bidi w:val="0"/>
              <w:adjustRightInd w:val="0"/>
              <w:snapToGrid w:val="0"/>
              <w:spacing w:line="600" w:lineRule="exact"/>
              <w:ind w:right="0" w:rightChars="0"/>
              <w:jc w:val="center"/>
              <w:textAlignment w:val="auto"/>
              <w:rPr>
                <w:rFonts w:ascii="Times New Roman" w:hAnsi="Times New Roman" w:eastAsia="方正黑体_GBK" w:cs="Times New Roman"/>
                <w:bCs/>
                <w:color w:val="auto"/>
                <w:sz w:val="24"/>
                <w:highlight w:val="none"/>
              </w:rPr>
            </w:pPr>
            <w:r>
              <w:rPr>
                <w:rFonts w:hint="eastAsia" w:ascii="Times New Roman" w:hAnsi="Times New Roman" w:eastAsia="方正黑体_GBK" w:cs="Times New Roman"/>
                <w:bCs/>
                <w:color w:val="auto"/>
                <w:sz w:val="24"/>
                <w:highlight w:val="none"/>
              </w:rPr>
              <w:t>新产品占销售收入比重%</w:t>
            </w:r>
          </w:p>
        </w:tc>
        <w:tc>
          <w:tcPr>
            <w:tcW w:w="1262" w:type="dxa"/>
            <w:tcBorders>
              <w:top w:val="single" w:color="auto" w:sz="4" w:space="0"/>
              <w:left w:val="single" w:color="auto" w:sz="4" w:space="0"/>
              <w:bottom w:val="single" w:color="auto" w:sz="4" w:space="0"/>
              <w:right w:val="single" w:color="auto" w:sz="4" w:space="0"/>
            </w:tcBorders>
            <w:vAlign w:val="center"/>
          </w:tcPr>
          <w:p>
            <w:pPr>
              <w:pageBreakBefore w:val="0"/>
              <w:kinsoku/>
              <w:overflowPunct/>
              <w:topLinePunct w:val="0"/>
              <w:autoSpaceDE/>
              <w:autoSpaceDN/>
              <w:bidi w:val="0"/>
              <w:adjustRightInd w:val="0"/>
              <w:snapToGrid w:val="0"/>
              <w:spacing w:line="600" w:lineRule="exact"/>
              <w:ind w:right="0" w:rightChars="0"/>
              <w:textAlignment w:val="auto"/>
              <w:rPr>
                <w:rFonts w:ascii="Times New Roman" w:hAnsi="Times New Roman" w:eastAsia="方正黑体_GBK" w:cs="Times New Roman"/>
                <w:bCs/>
                <w:color w:val="auto"/>
                <w:sz w:val="24"/>
                <w:highlight w:val="none"/>
              </w:rPr>
            </w:pPr>
          </w:p>
        </w:tc>
        <w:tc>
          <w:tcPr>
            <w:tcW w:w="1464" w:type="dxa"/>
            <w:gridSpan w:val="3"/>
            <w:tcBorders>
              <w:top w:val="single" w:color="auto" w:sz="4" w:space="0"/>
              <w:left w:val="single" w:color="auto" w:sz="4" w:space="0"/>
              <w:bottom w:val="single" w:color="auto" w:sz="4" w:space="0"/>
              <w:right w:val="single" w:color="auto" w:sz="4" w:space="0"/>
            </w:tcBorders>
            <w:vAlign w:val="center"/>
          </w:tcPr>
          <w:p>
            <w:pPr>
              <w:pageBreakBefore w:val="0"/>
              <w:kinsoku/>
              <w:overflowPunct/>
              <w:topLinePunct w:val="0"/>
              <w:autoSpaceDE/>
              <w:autoSpaceDN/>
              <w:bidi w:val="0"/>
              <w:adjustRightInd w:val="0"/>
              <w:snapToGrid w:val="0"/>
              <w:spacing w:line="600" w:lineRule="exact"/>
              <w:ind w:right="0" w:rightChars="0"/>
              <w:jc w:val="center"/>
              <w:textAlignment w:val="auto"/>
              <w:rPr>
                <w:rFonts w:ascii="Times New Roman" w:hAnsi="Times New Roman" w:eastAsia="方正黑体_GBK" w:cs="Times New Roman"/>
                <w:bCs/>
                <w:color w:val="auto"/>
                <w:sz w:val="24"/>
                <w:highlight w:val="none"/>
              </w:rPr>
            </w:pPr>
            <w:r>
              <w:rPr>
                <w:rFonts w:hint="eastAsia" w:ascii="Times New Roman" w:hAnsi="Times New Roman" w:eastAsia="方正黑体_GBK" w:cs="Times New Roman"/>
                <w:bCs/>
                <w:color w:val="auto"/>
                <w:sz w:val="24"/>
                <w:highlight w:val="none"/>
              </w:rPr>
              <w:t>近两年开发的新产品数</w:t>
            </w:r>
          </w:p>
        </w:tc>
        <w:tc>
          <w:tcPr>
            <w:tcW w:w="1362" w:type="dxa"/>
            <w:tcBorders>
              <w:top w:val="single" w:color="auto" w:sz="4" w:space="0"/>
              <w:left w:val="single" w:color="auto" w:sz="4" w:space="0"/>
              <w:bottom w:val="single" w:color="auto" w:sz="4" w:space="0"/>
              <w:right w:val="single" w:color="auto" w:sz="4" w:space="0"/>
            </w:tcBorders>
            <w:vAlign w:val="center"/>
          </w:tcPr>
          <w:p>
            <w:pPr>
              <w:pageBreakBefore w:val="0"/>
              <w:kinsoku/>
              <w:overflowPunct/>
              <w:topLinePunct w:val="0"/>
              <w:autoSpaceDE/>
              <w:autoSpaceDN/>
              <w:bidi w:val="0"/>
              <w:adjustRightInd w:val="0"/>
              <w:snapToGrid w:val="0"/>
              <w:spacing w:line="600" w:lineRule="exact"/>
              <w:ind w:right="0" w:rightChars="0"/>
              <w:textAlignment w:val="auto"/>
              <w:rPr>
                <w:rFonts w:ascii="Times New Roman" w:hAnsi="Times New Roman" w:eastAsia="方正黑体_GBK" w:cs="Times New Roman"/>
                <w:bCs/>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940" w:type="dxa"/>
            <w:tcBorders>
              <w:top w:val="single" w:color="auto" w:sz="4" w:space="0"/>
              <w:left w:val="single" w:color="auto" w:sz="4" w:space="0"/>
              <w:bottom w:val="single" w:color="auto" w:sz="4" w:space="0"/>
              <w:right w:val="single" w:color="auto" w:sz="4" w:space="0"/>
            </w:tcBorders>
            <w:vAlign w:val="center"/>
          </w:tcPr>
          <w:p>
            <w:pPr>
              <w:pageBreakBefore w:val="0"/>
              <w:kinsoku/>
              <w:overflowPunct/>
              <w:topLinePunct w:val="0"/>
              <w:autoSpaceDE/>
              <w:autoSpaceDN/>
              <w:bidi w:val="0"/>
              <w:adjustRightInd w:val="0"/>
              <w:snapToGrid w:val="0"/>
              <w:spacing w:line="600" w:lineRule="exact"/>
              <w:ind w:right="0" w:rightChars="0"/>
              <w:jc w:val="center"/>
              <w:textAlignment w:val="auto"/>
              <w:rPr>
                <w:rFonts w:ascii="Times New Roman" w:hAnsi="Times New Roman" w:eastAsia="方正黑体_GBK" w:cs="Times New Roman"/>
                <w:bCs/>
                <w:color w:val="auto"/>
                <w:sz w:val="24"/>
                <w:highlight w:val="none"/>
              </w:rPr>
            </w:pPr>
            <w:r>
              <w:rPr>
                <w:rFonts w:hint="eastAsia" w:ascii="Times New Roman" w:hAnsi="Times New Roman" w:eastAsia="方正黑体_GBK" w:cs="Times New Roman"/>
                <w:bCs/>
                <w:color w:val="auto"/>
                <w:sz w:val="24"/>
                <w:highlight w:val="none"/>
              </w:rPr>
              <w:t>有效专利数</w:t>
            </w:r>
          </w:p>
        </w:tc>
        <w:tc>
          <w:tcPr>
            <w:tcW w:w="986" w:type="dxa"/>
            <w:gridSpan w:val="2"/>
            <w:tcBorders>
              <w:top w:val="single" w:color="auto" w:sz="4" w:space="0"/>
              <w:left w:val="single" w:color="auto" w:sz="4" w:space="0"/>
              <w:bottom w:val="single" w:color="auto" w:sz="4" w:space="0"/>
              <w:right w:val="single" w:color="auto" w:sz="4" w:space="0"/>
            </w:tcBorders>
            <w:vAlign w:val="center"/>
          </w:tcPr>
          <w:p>
            <w:pPr>
              <w:pageBreakBefore w:val="0"/>
              <w:kinsoku/>
              <w:overflowPunct/>
              <w:topLinePunct w:val="0"/>
              <w:autoSpaceDE/>
              <w:autoSpaceDN/>
              <w:bidi w:val="0"/>
              <w:adjustRightInd w:val="0"/>
              <w:snapToGrid w:val="0"/>
              <w:spacing w:line="600" w:lineRule="exact"/>
              <w:ind w:right="0" w:rightChars="0"/>
              <w:jc w:val="center"/>
              <w:textAlignment w:val="auto"/>
              <w:rPr>
                <w:rFonts w:ascii="Times New Roman" w:hAnsi="Times New Roman" w:eastAsia="方正黑体_GBK" w:cs="Times New Roman"/>
                <w:bCs/>
                <w:color w:val="auto"/>
                <w:sz w:val="24"/>
                <w:highlight w:val="none"/>
              </w:rPr>
            </w:pPr>
          </w:p>
        </w:tc>
        <w:tc>
          <w:tcPr>
            <w:tcW w:w="2033" w:type="dxa"/>
            <w:tcBorders>
              <w:top w:val="single" w:color="auto" w:sz="4" w:space="0"/>
              <w:left w:val="single" w:color="auto" w:sz="4" w:space="0"/>
              <w:bottom w:val="single" w:color="auto" w:sz="4" w:space="0"/>
              <w:right w:val="single" w:color="auto" w:sz="4" w:space="0"/>
            </w:tcBorders>
            <w:vAlign w:val="center"/>
          </w:tcPr>
          <w:p>
            <w:pPr>
              <w:pageBreakBefore w:val="0"/>
              <w:kinsoku/>
              <w:overflowPunct/>
              <w:topLinePunct w:val="0"/>
              <w:autoSpaceDE/>
              <w:autoSpaceDN/>
              <w:bidi w:val="0"/>
              <w:adjustRightInd w:val="0"/>
              <w:snapToGrid w:val="0"/>
              <w:spacing w:line="600" w:lineRule="exact"/>
              <w:ind w:right="0" w:rightChars="0"/>
              <w:jc w:val="center"/>
              <w:textAlignment w:val="auto"/>
              <w:rPr>
                <w:rFonts w:ascii="Times New Roman" w:hAnsi="Times New Roman" w:eastAsia="方正黑体_GBK" w:cs="Times New Roman"/>
                <w:bCs/>
                <w:color w:val="auto"/>
                <w:sz w:val="24"/>
                <w:highlight w:val="none"/>
              </w:rPr>
            </w:pPr>
            <w:r>
              <w:rPr>
                <w:rFonts w:hint="eastAsia" w:ascii="Times New Roman" w:hAnsi="Times New Roman" w:eastAsia="方正黑体_GBK" w:cs="Times New Roman"/>
                <w:bCs/>
                <w:color w:val="auto"/>
                <w:sz w:val="24"/>
                <w:highlight w:val="none"/>
              </w:rPr>
              <w:t>专利产品数</w:t>
            </w:r>
          </w:p>
        </w:tc>
        <w:tc>
          <w:tcPr>
            <w:tcW w:w="1270" w:type="dxa"/>
            <w:gridSpan w:val="2"/>
            <w:tcBorders>
              <w:top w:val="single" w:color="auto" w:sz="4" w:space="0"/>
              <w:left w:val="single" w:color="auto" w:sz="4" w:space="0"/>
              <w:bottom w:val="single" w:color="auto" w:sz="4" w:space="0"/>
              <w:right w:val="single" w:color="auto" w:sz="4" w:space="0"/>
            </w:tcBorders>
            <w:vAlign w:val="center"/>
          </w:tcPr>
          <w:p>
            <w:pPr>
              <w:pageBreakBefore w:val="0"/>
              <w:kinsoku/>
              <w:overflowPunct/>
              <w:topLinePunct w:val="0"/>
              <w:autoSpaceDE/>
              <w:autoSpaceDN/>
              <w:bidi w:val="0"/>
              <w:adjustRightInd w:val="0"/>
              <w:snapToGrid w:val="0"/>
              <w:spacing w:line="600" w:lineRule="exact"/>
              <w:ind w:right="0" w:rightChars="0"/>
              <w:jc w:val="center"/>
              <w:textAlignment w:val="auto"/>
              <w:rPr>
                <w:rFonts w:ascii="Times New Roman" w:hAnsi="Times New Roman" w:eastAsia="方正黑体_GBK" w:cs="Times New Roman"/>
                <w:bCs/>
                <w:color w:val="auto"/>
                <w:sz w:val="24"/>
                <w:highlight w:val="none"/>
              </w:rPr>
            </w:pPr>
          </w:p>
        </w:tc>
        <w:tc>
          <w:tcPr>
            <w:tcW w:w="1456" w:type="dxa"/>
            <w:gridSpan w:val="2"/>
            <w:tcBorders>
              <w:top w:val="single" w:color="auto" w:sz="4" w:space="0"/>
              <w:left w:val="single" w:color="auto" w:sz="4" w:space="0"/>
              <w:bottom w:val="single" w:color="auto" w:sz="4" w:space="0"/>
              <w:right w:val="single" w:color="auto" w:sz="4" w:space="0"/>
            </w:tcBorders>
            <w:vAlign w:val="center"/>
          </w:tcPr>
          <w:p>
            <w:pPr>
              <w:pageBreakBefore w:val="0"/>
              <w:kinsoku/>
              <w:overflowPunct/>
              <w:topLinePunct w:val="0"/>
              <w:autoSpaceDE/>
              <w:autoSpaceDN/>
              <w:bidi w:val="0"/>
              <w:adjustRightInd w:val="0"/>
              <w:snapToGrid w:val="0"/>
              <w:spacing w:line="600" w:lineRule="exact"/>
              <w:ind w:right="0" w:rightChars="0"/>
              <w:jc w:val="center"/>
              <w:textAlignment w:val="auto"/>
              <w:rPr>
                <w:rFonts w:ascii="Times New Roman" w:hAnsi="Times New Roman" w:eastAsia="方正黑体_GBK" w:cs="Times New Roman"/>
                <w:bCs/>
                <w:color w:val="auto"/>
                <w:sz w:val="24"/>
                <w:highlight w:val="none"/>
              </w:rPr>
            </w:pPr>
            <w:r>
              <w:rPr>
                <w:rFonts w:hint="eastAsia" w:ascii="Times New Roman" w:hAnsi="Times New Roman" w:eastAsia="方正黑体_GBK" w:cs="Times New Roman"/>
                <w:bCs/>
                <w:color w:val="auto"/>
                <w:spacing w:val="-10"/>
                <w:sz w:val="24"/>
                <w:highlight w:val="none"/>
              </w:rPr>
              <w:t>专利产品年销售收入</w:t>
            </w:r>
          </w:p>
        </w:tc>
        <w:tc>
          <w:tcPr>
            <w:tcW w:w="1362" w:type="dxa"/>
            <w:tcBorders>
              <w:top w:val="single" w:color="auto" w:sz="4" w:space="0"/>
              <w:left w:val="single" w:color="auto" w:sz="4" w:space="0"/>
              <w:bottom w:val="single" w:color="auto" w:sz="4" w:space="0"/>
              <w:right w:val="single" w:color="auto" w:sz="4" w:space="0"/>
            </w:tcBorders>
            <w:vAlign w:val="center"/>
          </w:tcPr>
          <w:p>
            <w:pPr>
              <w:pageBreakBefore w:val="0"/>
              <w:kinsoku/>
              <w:overflowPunct/>
              <w:topLinePunct w:val="0"/>
              <w:autoSpaceDE/>
              <w:autoSpaceDN/>
              <w:bidi w:val="0"/>
              <w:adjustRightInd w:val="0"/>
              <w:snapToGrid w:val="0"/>
              <w:spacing w:line="600" w:lineRule="exact"/>
              <w:ind w:right="0" w:rightChars="0"/>
              <w:textAlignment w:val="auto"/>
              <w:rPr>
                <w:rFonts w:ascii="Times New Roman" w:hAnsi="Times New Roman" w:eastAsia="方正黑体_GBK" w:cs="Times New Roman"/>
                <w:bCs/>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940" w:type="dxa"/>
            <w:tcBorders>
              <w:top w:val="single" w:color="auto" w:sz="4" w:space="0"/>
              <w:left w:val="single" w:color="auto" w:sz="4" w:space="0"/>
              <w:bottom w:val="single" w:color="auto" w:sz="4" w:space="0"/>
              <w:right w:val="single" w:color="auto" w:sz="4" w:space="0"/>
            </w:tcBorders>
            <w:vAlign w:val="center"/>
          </w:tcPr>
          <w:p>
            <w:pPr>
              <w:pageBreakBefore w:val="0"/>
              <w:kinsoku/>
              <w:overflowPunct/>
              <w:topLinePunct w:val="0"/>
              <w:autoSpaceDE/>
              <w:autoSpaceDN/>
              <w:bidi w:val="0"/>
              <w:adjustRightInd w:val="0"/>
              <w:snapToGrid w:val="0"/>
              <w:spacing w:line="600" w:lineRule="exact"/>
              <w:ind w:right="0" w:rightChars="0"/>
              <w:jc w:val="center"/>
              <w:textAlignment w:val="auto"/>
              <w:rPr>
                <w:rFonts w:ascii="Times New Roman" w:hAnsi="Times New Roman" w:eastAsia="方正黑体_GBK" w:cs="Times New Roman"/>
                <w:bCs/>
                <w:color w:val="auto"/>
                <w:spacing w:val="-10"/>
                <w:sz w:val="24"/>
                <w:highlight w:val="none"/>
              </w:rPr>
            </w:pPr>
            <w:r>
              <w:rPr>
                <w:rFonts w:hint="eastAsia" w:ascii="Times New Roman" w:hAnsi="Times New Roman" w:eastAsia="方正黑体_GBK" w:cs="Times New Roman"/>
                <w:bCs/>
                <w:color w:val="auto"/>
                <w:sz w:val="24"/>
                <w:highlight w:val="none"/>
              </w:rPr>
              <w:t>上年员工技术培训及奖励经费投入额</w:t>
            </w:r>
          </w:p>
        </w:tc>
        <w:tc>
          <w:tcPr>
            <w:tcW w:w="986" w:type="dxa"/>
            <w:gridSpan w:val="2"/>
            <w:tcBorders>
              <w:top w:val="single" w:color="auto" w:sz="4" w:space="0"/>
              <w:left w:val="single" w:color="auto" w:sz="4" w:space="0"/>
              <w:bottom w:val="single" w:color="auto" w:sz="4" w:space="0"/>
              <w:right w:val="single" w:color="auto" w:sz="4" w:space="0"/>
            </w:tcBorders>
            <w:vAlign w:val="center"/>
          </w:tcPr>
          <w:p>
            <w:pPr>
              <w:pageBreakBefore w:val="0"/>
              <w:kinsoku/>
              <w:overflowPunct/>
              <w:topLinePunct w:val="0"/>
              <w:autoSpaceDE/>
              <w:autoSpaceDN/>
              <w:bidi w:val="0"/>
              <w:adjustRightInd w:val="0"/>
              <w:snapToGrid w:val="0"/>
              <w:spacing w:line="600" w:lineRule="exact"/>
              <w:ind w:right="0" w:rightChars="0"/>
              <w:jc w:val="center"/>
              <w:textAlignment w:val="auto"/>
              <w:rPr>
                <w:rFonts w:ascii="Times New Roman" w:hAnsi="Times New Roman" w:eastAsia="方正黑体_GBK" w:cs="Times New Roman"/>
                <w:bCs/>
                <w:color w:val="auto"/>
                <w:sz w:val="24"/>
                <w:highlight w:val="none"/>
              </w:rPr>
            </w:pPr>
          </w:p>
        </w:tc>
        <w:tc>
          <w:tcPr>
            <w:tcW w:w="2033" w:type="dxa"/>
            <w:tcBorders>
              <w:top w:val="single" w:color="auto" w:sz="4" w:space="0"/>
              <w:left w:val="single" w:color="auto" w:sz="4" w:space="0"/>
              <w:bottom w:val="single" w:color="auto" w:sz="4" w:space="0"/>
              <w:right w:val="single" w:color="auto" w:sz="4" w:space="0"/>
            </w:tcBorders>
            <w:vAlign w:val="center"/>
          </w:tcPr>
          <w:p>
            <w:pPr>
              <w:pageBreakBefore w:val="0"/>
              <w:kinsoku/>
              <w:overflowPunct/>
              <w:topLinePunct w:val="0"/>
              <w:autoSpaceDE/>
              <w:autoSpaceDN/>
              <w:bidi w:val="0"/>
              <w:adjustRightInd w:val="0"/>
              <w:snapToGrid w:val="0"/>
              <w:spacing w:line="600" w:lineRule="exact"/>
              <w:ind w:right="0" w:rightChars="0"/>
              <w:jc w:val="center"/>
              <w:textAlignment w:val="auto"/>
              <w:rPr>
                <w:rFonts w:ascii="Times New Roman" w:hAnsi="Times New Roman" w:eastAsia="方正黑体_GBK" w:cs="Times New Roman"/>
                <w:bCs/>
                <w:color w:val="auto"/>
                <w:sz w:val="24"/>
                <w:highlight w:val="none"/>
              </w:rPr>
            </w:pPr>
            <w:r>
              <w:rPr>
                <w:rFonts w:hint="eastAsia" w:ascii="Times New Roman" w:hAnsi="Times New Roman" w:eastAsia="方正黑体_GBK" w:cs="Times New Roman"/>
                <w:bCs/>
                <w:color w:val="auto"/>
                <w:sz w:val="24"/>
                <w:highlight w:val="none"/>
              </w:rPr>
              <w:t>近两年度从事的创新活动</w:t>
            </w:r>
          </w:p>
        </w:tc>
        <w:tc>
          <w:tcPr>
            <w:tcW w:w="4088" w:type="dxa"/>
            <w:gridSpan w:val="5"/>
            <w:tcBorders>
              <w:top w:val="single" w:color="auto" w:sz="4" w:space="0"/>
              <w:left w:val="single" w:color="auto" w:sz="4" w:space="0"/>
              <w:bottom w:val="single" w:color="auto" w:sz="4" w:space="0"/>
              <w:right w:val="single" w:color="auto" w:sz="4" w:space="0"/>
            </w:tcBorders>
            <w:vAlign w:val="center"/>
          </w:tcPr>
          <w:p>
            <w:pPr>
              <w:pageBreakBefore w:val="0"/>
              <w:kinsoku/>
              <w:overflowPunct/>
              <w:topLinePunct w:val="0"/>
              <w:autoSpaceDE/>
              <w:autoSpaceDN/>
              <w:bidi w:val="0"/>
              <w:adjustRightInd w:val="0"/>
              <w:snapToGrid w:val="0"/>
              <w:spacing w:line="600" w:lineRule="exact"/>
              <w:ind w:right="0" w:rightChars="0"/>
              <w:textAlignment w:val="auto"/>
              <w:rPr>
                <w:rFonts w:ascii="Times New Roman" w:hAnsi="Times New Roman" w:eastAsia="方正黑体_GBK" w:cs="Times New Roman"/>
                <w:bCs/>
                <w:color w:val="auto"/>
                <w:sz w:val="24"/>
                <w:highlight w:val="none"/>
              </w:rPr>
            </w:pPr>
            <w:r>
              <w:rPr>
                <w:rFonts w:hint="eastAsia" w:ascii="Times New Roman" w:hAnsi="Times New Roman" w:eastAsia="方正黑体_GBK" w:cs="Times New Roman"/>
                <w:bCs/>
                <w:color w:val="auto"/>
                <w:sz w:val="24"/>
                <w:highlight w:val="none"/>
              </w:rPr>
              <w:t>□新技术（    项）□新产品（    项）</w:t>
            </w:r>
          </w:p>
          <w:p>
            <w:pPr>
              <w:pageBreakBefore w:val="0"/>
              <w:kinsoku/>
              <w:overflowPunct/>
              <w:topLinePunct w:val="0"/>
              <w:autoSpaceDE/>
              <w:autoSpaceDN/>
              <w:bidi w:val="0"/>
              <w:adjustRightInd w:val="0"/>
              <w:snapToGrid w:val="0"/>
              <w:spacing w:line="600" w:lineRule="exact"/>
              <w:ind w:right="0" w:rightChars="0"/>
              <w:textAlignment w:val="auto"/>
              <w:rPr>
                <w:rFonts w:ascii="Times New Roman" w:hAnsi="Times New Roman" w:eastAsia="方正黑体_GBK" w:cs="Times New Roman"/>
                <w:bCs/>
                <w:color w:val="auto"/>
                <w:sz w:val="24"/>
                <w:highlight w:val="none"/>
              </w:rPr>
            </w:pPr>
            <w:r>
              <w:rPr>
                <w:rFonts w:hint="eastAsia" w:ascii="Times New Roman" w:hAnsi="Times New Roman" w:eastAsia="方正黑体_GBK" w:cs="Times New Roman"/>
                <w:bCs/>
                <w:color w:val="auto"/>
                <w:sz w:val="24"/>
                <w:highlight w:val="none"/>
              </w:rPr>
              <w:t>□新工艺（    项）□新流程（    项）</w:t>
            </w:r>
          </w:p>
          <w:p>
            <w:pPr>
              <w:pageBreakBefore w:val="0"/>
              <w:kinsoku/>
              <w:overflowPunct/>
              <w:topLinePunct w:val="0"/>
              <w:autoSpaceDE/>
              <w:autoSpaceDN/>
              <w:bidi w:val="0"/>
              <w:adjustRightInd w:val="0"/>
              <w:snapToGrid w:val="0"/>
              <w:spacing w:line="600" w:lineRule="exact"/>
              <w:ind w:right="0" w:rightChars="0"/>
              <w:textAlignment w:val="auto"/>
              <w:rPr>
                <w:rFonts w:hint="eastAsia" w:ascii="Times New Roman" w:hAnsi="Times New Roman" w:eastAsia="方正黑体_GBK" w:cs="Times New Roman"/>
                <w:bCs/>
                <w:color w:val="auto"/>
                <w:sz w:val="24"/>
                <w:highlight w:val="none"/>
              </w:rPr>
            </w:pPr>
            <w:r>
              <w:rPr>
                <w:rFonts w:hint="eastAsia" w:ascii="Times New Roman" w:hAnsi="Times New Roman" w:eastAsia="方正黑体_GBK" w:cs="Times New Roman"/>
                <w:bCs/>
                <w:color w:val="auto"/>
                <w:sz w:val="24"/>
                <w:highlight w:val="none"/>
              </w:rPr>
              <w:t>□新商业模式（    项）</w:t>
            </w:r>
          </w:p>
          <w:p>
            <w:pPr>
              <w:pageBreakBefore w:val="0"/>
              <w:kinsoku/>
              <w:overflowPunct/>
              <w:topLinePunct w:val="0"/>
              <w:autoSpaceDE/>
              <w:autoSpaceDN/>
              <w:bidi w:val="0"/>
              <w:adjustRightInd w:val="0"/>
              <w:snapToGrid w:val="0"/>
              <w:spacing w:line="600" w:lineRule="exact"/>
              <w:ind w:right="0" w:rightChars="0"/>
              <w:textAlignment w:val="auto"/>
              <w:rPr>
                <w:rFonts w:ascii="Times New Roman" w:hAnsi="Times New Roman" w:eastAsia="方正黑体_GBK" w:cs="Times New Roman"/>
                <w:bCs/>
                <w:color w:val="auto"/>
                <w:sz w:val="24"/>
                <w:highlight w:val="none"/>
              </w:rPr>
            </w:pPr>
            <w:r>
              <w:rPr>
                <w:rFonts w:hint="eastAsia" w:ascii="Times New Roman" w:hAnsi="Times New Roman" w:eastAsia="方正黑体_GBK" w:cs="Times New Roman"/>
                <w:bCs/>
                <w:color w:val="auto"/>
                <w:sz w:val="24"/>
                <w:highlight w:val="none"/>
              </w:rPr>
              <w:t>□专利（    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244" w:type="dxa"/>
            <w:gridSpan w:val="7"/>
            <w:tcBorders>
              <w:top w:val="single" w:color="auto" w:sz="4" w:space="0"/>
              <w:left w:val="single" w:color="auto" w:sz="4" w:space="0"/>
              <w:bottom w:val="single" w:color="auto" w:sz="4" w:space="0"/>
              <w:right w:val="single" w:color="auto" w:sz="4" w:space="0"/>
            </w:tcBorders>
            <w:vAlign w:val="center"/>
          </w:tcPr>
          <w:p>
            <w:pPr>
              <w:pageBreakBefore w:val="0"/>
              <w:kinsoku/>
              <w:overflowPunct/>
              <w:topLinePunct w:val="0"/>
              <w:autoSpaceDE/>
              <w:autoSpaceDN/>
              <w:bidi w:val="0"/>
              <w:adjustRightInd w:val="0"/>
              <w:snapToGrid w:val="0"/>
              <w:spacing w:line="600" w:lineRule="exact"/>
              <w:ind w:right="0" w:rightChars="0"/>
              <w:jc w:val="center"/>
              <w:textAlignment w:val="auto"/>
              <w:rPr>
                <w:rFonts w:ascii="Times New Roman" w:hAnsi="Times New Roman" w:eastAsia="方正黑体_GBK" w:cs="Times New Roman"/>
                <w:bCs/>
                <w:color w:val="auto"/>
                <w:sz w:val="24"/>
                <w:highlight w:val="none"/>
              </w:rPr>
            </w:pPr>
            <w:r>
              <w:rPr>
                <w:rFonts w:hint="eastAsia" w:ascii="Times New Roman" w:hAnsi="Times New Roman" w:eastAsia="方正黑体_GBK" w:cs="Times New Roman"/>
                <w:bCs/>
                <w:color w:val="auto"/>
                <w:sz w:val="24"/>
                <w:highlight w:val="none"/>
              </w:rPr>
              <w:t>其他科技成果（包括：商标、标准、动植物新品种、原产地保护产品、计算机软件著作权、经认定的科技成果或其他专有技术等。）</w:t>
            </w:r>
          </w:p>
        </w:tc>
        <w:tc>
          <w:tcPr>
            <w:tcW w:w="1803" w:type="dxa"/>
            <w:gridSpan w:val="2"/>
            <w:tcBorders>
              <w:top w:val="single" w:color="auto" w:sz="4" w:space="0"/>
              <w:left w:val="single" w:color="auto" w:sz="4" w:space="0"/>
              <w:bottom w:val="single" w:color="auto" w:sz="4" w:space="0"/>
              <w:right w:val="single" w:color="auto" w:sz="4" w:space="0"/>
            </w:tcBorders>
            <w:vAlign w:val="center"/>
          </w:tcPr>
          <w:p>
            <w:pPr>
              <w:pageBreakBefore w:val="0"/>
              <w:kinsoku/>
              <w:overflowPunct/>
              <w:topLinePunct w:val="0"/>
              <w:autoSpaceDE/>
              <w:autoSpaceDN/>
              <w:bidi w:val="0"/>
              <w:adjustRightInd w:val="0"/>
              <w:snapToGrid w:val="0"/>
              <w:spacing w:line="600" w:lineRule="exact"/>
              <w:ind w:right="0" w:rightChars="0"/>
              <w:textAlignment w:val="auto"/>
              <w:rPr>
                <w:rFonts w:ascii="Times New Roman" w:hAnsi="Times New Roman" w:eastAsia="方正黑体_GBK" w:cs="Times New Roman"/>
                <w:bCs/>
                <w:color w:val="auto"/>
                <w:sz w:val="24"/>
                <w:highlight w:val="none"/>
                <w:u w:val="single"/>
              </w:rPr>
            </w:pPr>
            <w:r>
              <w:rPr>
                <w:rFonts w:hint="eastAsia" w:ascii="Times New Roman" w:hAnsi="Times New Roman" w:eastAsia="方正黑体_GBK" w:cs="Times New Roman"/>
                <w:bCs/>
                <w:color w:val="auto"/>
                <w:sz w:val="24"/>
                <w:highlight w:val="none"/>
              </w:rPr>
              <w:t>国家级</w:t>
            </w:r>
            <w:r>
              <w:rPr>
                <w:rFonts w:hint="eastAsia" w:ascii="Times New Roman" w:hAnsi="Times New Roman" w:eastAsia="方正黑体_GBK" w:cs="Times New Roman"/>
                <w:bCs/>
                <w:color w:val="auto"/>
                <w:sz w:val="24"/>
                <w:highlight w:val="none"/>
                <w:u w:val="single"/>
              </w:rPr>
              <w:t xml:space="preserve">     个</w:t>
            </w:r>
          </w:p>
          <w:p>
            <w:pPr>
              <w:pageBreakBefore w:val="0"/>
              <w:kinsoku/>
              <w:overflowPunct/>
              <w:topLinePunct w:val="0"/>
              <w:autoSpaceDE/>
              <w:autoSpaceDN/>
              <w:bidi w:val="0"/>
              <w:adjustRightInd w:val="0"/>
              <w:snapToGrid w:val="0"/>
              <w:spacing w:line="600" w:lineRule="exact"/>
              <w:ind w:right="0" w:rightChars="0"/>
              <w:textAlignment w:val="auto"/>
              <w:rPr>
                <w:rFonts w:ascii="Times New Roman" w:hAnsi="Times New Roman" w:eastAsia="方正黑体_GBK" w:cs="Times New Roman"/>
                <w:bCs/>
                <w:color w:val="auto"/>
                <w:sz w:val="24"/>
                <w:highlight w:val="none"/>
                <w:u w:val="single"/>
              </w:rPr>
            </w:pPr>
            <w:r>
              <w:rPr>
                <w:rFonts w:hint="eastAsia" w:ascii="Times New Roman" w:hAnsi="Times New Roman" w:eastAsia="方正黑体_GBK" w:cs="Times New Roman"/>
                <w:bCs/>
                <w:color w:val="auto"/>
                <w:sz w:val="24"/>
                <w:highlight w:val="none"/>
              </w:rPr>
              <w:t>省市级</w:t>
            </w:r>
            <w:r>
              <w:rPr>
                <w:rFonts w:hint="eastAsia" w:ascii="Times New Roman" w:hAnsi="Times New Roman" w:eastAsia="方正黑体_GBK" w:cs="Times New Roman"/>
                <w:bCs/>
                <w:color w:val="auto"/>
                <w:sz w:val="24"/>
                <w:highlight w:val="none"/>
                <w:u w:val="single"/>
              </w:rPr>
              <w:t xml:space="preserve">     个</w:t>
            </w:r>
          </w:p>
          <w:p>
            <w:pPr>
              <w:pageBreakBefore w:val="0"/>
              <w:kinsoku/>
              <w:overflowPunct/>
              <w:topLinePunct w:val="0"/>
              <w:autoSpaceDE/>
              <w:autoSpaceDN/>
              <w:bidi w:val="0"/>
              <w:adjustRightInd w:val="0"/>
              <w:snapToGrid w:val="0"/>
              <w:spacing w:line="600" w:lineRule="exact"/>
              <w:ind w:right="0" w:rightChars="0"/>
              <w:textAlignment w:val="auto"/>
              <w:rPr>
                <w:rFonts w:ascii="Times New Roman" w:hAnsi="Times New Roman" w:eastAsia="方正黑体_GBK" w:cs="Times New Roman"/>
                <w:bCs/>
                <w:color w:val="auto"/>
                <w:sz w:val="24"/>
                <w:highlight w:val="none"/>
                <w:u w:val="single"/>
              </w:rPr>
            </w:pPr>
            <w:r>
              <w:rPr>
                <w:rFonts w:hint="eastAsia" w:ascii="Times New Roman" w:hAnsi="Times New Roman" w:eastAsia="方正黑体_GBK" w:cs="Times New Roman"/>
                <w:bCs/>
                <w:color w:val="auto"/>
                <w:sz w:val="24"/>
                <w:highlight w:val="none"/>
              </w:rPr>
              <w:t>其他</w:t>
            </w:r>
            <w:r>
              <w:rPr>
                <w:rFonts w:hint="eastAsia" w:ascii="Times New Roman" w:hAnsi="Times New Roman" w:eastAsia="方正黑体_GBK" w:cs="Times New Roman"/>
                <w:bCs/>
                <w:color w:val="auto"/>
                <w:sz w:val="24"/>
                <w:highlight w:val="none"/>
                <w:u w:val="single"/>
              </w:rPr>
              <w:t xml:space="preserve">       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940" w:type="dxa"/>
            <w:tcBorders>
              <w:top w:val="single" w:color="auto" w:sz="4" w:space="0"/>
              <w:left w:val="single" w:color="auto" w:sz="4" w:space="0"/>
              <w:bottom w:val="single" w:color="auto" w:sz="4" w:space="0"/>
              <w:right w:val="single" w:color="auto" w:sz="4" w:space="0"/>
            </w:tcBorders>
            <w:vAlign w:val="center"/>
          </w:tcPr>
          <w:p>
            <w:pPr>
              <w:pageBreakBefore w:val="0"/>
              <w:kinsoku/>
              <w:overflowPunct/>
              <w:topLinePunct w:val="0"/>
              <w:autoSpaceDE/>
              <w:autoSpaceDN/>
              <w:bidi w:val="0"/>
              <w:adjustRightInd w:val="0"/>
              <w:snapToGrid w:val="0"/>
              <w:spacing w:line="600" w:lineRule="exact"/>
              <w:ind w:right="0" w:rightChars="0"/>
              <w:jc w:val="center"/>
              <w:textAlignment w:val="auto"/>
              <w:rPr>
                <w:rFonts w:ascii="Times New Roman" w:hAnsi="Times New Roman" w:eastAsia="方正黑体_GBK" w:cs="Times New Roman"/>
                <w:bCs/>
                <w:color w:val="auto"/>
                <w:sz w:val="24"/>
                <w:highlight w:val="none"/>
              </w:rPr>
            </w:pPr>
            <w:r>
              <w:rPr>
                <w:rFonts w:hint="eastAsia" w:ascii="Times New Roman" w:hAnsi="Times New Roman" w:eastAsia="方正黑体_GBK" w:cs="Times New Roman"/>
                <w:bCs/>
                <w:color w:val="auto"/>
                <w:sz w:val="24"/>
                <w:highlight w:val="none"/>
              </w:rPr>
              <w:t>企业主要产品技术水平</w:t>
            </w:r>
          </w:p>
        </w:tc>
        <w:tc>
          <w:tcPr>
            <w:tcW w:w="7107" w:type="dxa"/>
            <w:gridSpan w:val="8"/>
            <w:tcBorders>
              <w:top w:val="single" w:color="auto" w:sz="4" w:space="0"/>
              <w:left w:val="single" w:color="auto" w:sz="4" w:space="0"/>
              <w:bottom w:val="single" w:color="auto" w:sz="4" w:space="0"/>
              <w:right w:val="single" w:color="auto" w:sz="4" w:space="0"/>
            </w:tcBorders>
            <w:vAlign w:val="center"/>
          </w:tcPr>
          <w:p>
            <w:pPr>
              <w:pageBreakBefore w:val="0"/>
              <w:kinsoku/>
              <w:overflowPunct/>
              <w:topLinePunct w:val="0"/>
              <w:autoSpaceDE/>
              <w:autoSpaceDN/>
              <w:bidi w:val="0"/>
              <w:adjustRightInd w:val="0"/>
              <w:snapToGrid w:val="0"/>
              <w:spacing w:line="600" w:lineRule="exact"/>
              <w:ind w:right="0" w:rightChars="0"/>
              <w:textAlignment w:val="auto"/>
              <w:rPr>
                <w:rFonts w:ascii="Times New Roman" w:hAnsi="Times New Roman" w:eastAsia="方正黑体_GBK" w:cs="Times New Roman"/>
                <w:bCs/>
                <w:color w:val="auto"/>
                <w:sz w:val="24"/>
                <w:highlight w:val="none"/>
              </w:rPr>
            </w:pPr>
            <w:r>
              <w:rPr>
                <w:rFonts w:hint="eastAsia" w:ascii="Times New Roman" w:hAnsi="Times New Roman" w:eastAsia="方正黑体_GBK" w:cs="Times New Roman"/>
                <w:bCs/>
                <w:color w:val="auto"/>
                <w:sz w:val="24"/>
                <w:highlight w:val="none"/>
              </w:rPr>
              <w:t>□国际领先   □国内领先   □行业领先   □地区领先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13" w:hRule="atLeast"/>
          <w:jc w:val="center"/>
        </w:trPr>
        <w:tc>
          <w:tcPr>
            <w:tcW w:w="1940" w:type="dxa"/>
            <w:tcBorders>
              <w:top w:val="single" w:color="auto" w:sz="4" w:space="0"/>
              <w:left w:val="single" w:color="auto" w:sz="4" w:space="0"/>
              <w:bottom w:val="single" w:color="auto" w:sz="4" w:space="0"/>
              <w:right w:val="single" w:color="auto" w:sz="4" w:space="0"/>
            </w:tcBorders>
            <w:vAlign w:val="center"/>
          </w:tcPr>
          <w:p>
            <w:pPr>
              <w:pageBreakBefore w:val="0"/>
              <w:kinsoku/>
              <w:overflowPunct/>
              <w:topLinePunct w:val="0"/>
              <w:autoSpaceDE/>
              <w:autoSpaceDN/>
              <w:bidi w:val="0"/>
              <w:adjustRightInd w:val="0"/>
              <w:snapToGrid w:val="0"/>
              <w:spacing w:line="600" w:lineRule="exact"/>
              <w:ind w:right="0" w:rightChars="0"/>
              <w:jc w:val="center"/>
              <w:textAlignment w:val="auto"/>
              <w:rPr>
                <w:rFonts w:hint="eastAsia" w:ascii="Times New Roman" w:hAnsi="Times New Roman" w:eastAsia="方正黑体_GBK" w:cs="Times New Roman"/>
                <w:bCs/>
                <w:color w:val="auto"/>
                <w:sz w:val="24"/>
                <w:highlight w:val="none"/>
              </w:rPr>
            </w:pPr>
            <w:r>
              <w:rPr>
                <w:rFonts w:hint="eastAsia" w:ascii="Times New Roman" w:hAnsi="Times New Roman" w:eastAsia="方正黑体_GBK" w:cs="Times New Roman"/>
                <w:bCs/>
                <w:color w:val="auto"/>
                <w:sz w:val="24"/>
                <w:highlight w:val="none"/>
              </w:rPr>
              <w:t>企业及研发成果简介（500字以内）</w:t>
            </w:r>
          </w:p>
        </w:tc>
        <w:tc>
          <w:tcPr>
            <w:tcW w:w="7107" w:type="dxa"/>
            <w:gridSpan w:val="8"/>
            <w:tcBorders>
              <w:top w:val="single" w:color="auto" w:sz="4" w:space="0"/>
              <w:left w:val="single" w:color="auto" w:sz="4" w:space="0"/>
              <w:bottom w:val="single" w:color="auto" w:sz="4" w:space="0"/>
              <w:right w:val="single" w:color="auto" w:sz="4" w:space="0"/>
            </w:tcBorders>
            <w:vAlign w:val="center"/>
          </w:tcPr>
          <w:p>
            <w:pPr>
              <w:pageBreakBefore w:val="0"/>
              <w:kinsoku/>
              <w:overflowPunct/>
              <w:topLinePunct w:val="0"/>
              <w:autoSpaceDE/>
              <w:autoSpaceDN/>
              <w:bidi w:val="0"/>
              <w:adjustRightInd w:val="0"/>
              <w:snapToGrid w:val="0"/>
              <w:spacing w:line="600" w:lineRule="exact"/>
              <w:ind w:right="0" w:rightChars="0"/>
              <w:textAlignment w:val="auto"/>
              <w:rPr>
                <w:rFonts w:ascii="Times New Roman" w:hAnsi="Times New Roman" w:eastAsia="方正仿宋_GBK"/>
                <w:bCs/>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47" w:hRule="atLeast"/>
          <w:jc w:val="center"/>
        </w:trPr>
        <w:tc>
          <w:tcPr>
            <w:tcW w:w="1940" w:type="dxa"/>
            <w:tcBorders>
              <w:top w:val="single" w:color="auto" w:sz="4" w:space="0"/>
              <w:left w:val="single" w:color="auto" w:sz="4" w:space="0"/>
              <w:bottom w:val="single" w:color="auto" w:sz="4" w:space="0"/>
              <w:right w:val="single" w:color="auto" w:sz="4" w:space="0"/>
            </w:tcBorders>
            <w:vAlign w:val="center"/>
          </w:tcPr>
          <w:p>
            <w:pPr>
              <w:pageBreakBefore w:val="0"/>
              <w:kinsoku/>
              <w:overflowPunct/>
              <w:topLinePunct w:val="0"/>
              <w:autoSpaceDE/>
              <w:autoSpaceDN/>
              <w:bidi w:val="0"/>
              <w:adjustRightInd w:val="0"/>
              <w:snapToGrid w:val="0"/>
              <w:spacing w:line="600" w:lineRule="exact"/>
              <w:ind w:right="0" w:rightChars="0"/>
              <w:jc w:val="center"/>
              <w:textAlignment w:val="auto"/>
              <w:rPr>
                <w:rFonts w:ascii="Times New Roman" w:hAnsi="Times New Roman" w:eastAsia="方正黑体_GBK" w:cs="Times New Roman"/>
                <w:bCs/>
                <w:color w:val="auto"/>
                <w:sz w:val="24"/>
                <w:highlight w:val="none"/>
              </w:rPr>
            </w:pPr>
            <w:r>
              <w:rPr>
                <w:rFonts w:hint="eastAsia" w:ascii="Times New Roman" w:hAnsi="Times New Roman" w:eastAsia="方正黑体_GBK" w:cs="Times New Roman"/>
                <w:bCs/>
                <w:color w:val="auto"/>
                <w:sz w:val="24"/>
                <w:highlight w:val="none"/>
              </w:rPr>
              <w:t>企业真实性承诺</w:t>
            </w:r>
          </w:p>
        </w:tc>
        <w:tc>
          <w:tcPr>
            <w:tcW w:w="7107" w:type="dxa"/>
            <w:gridSpan w:val="8"/>
            <w:tcBorders>
              <w:top w:val="single" w:color="auto" w:sz="4" w:space="0"/>
              <w:left w:val="single" w:color="auto" w:sz="4" w:space="0"/>
              <w:bottom w:val="single" w:color="auto" w:sz="4" w:space="0"/>
              <w:right w:val="single" w:color="auto" w:sz="4" w:space="0"/>
            </w:tcBorders>
            <w:vAlign w:val="center"/>
          </w:tcPr>
          <w:p>
            <w:pPr>
              <w:pageBreakBefore w:val="0"/>
              <w:widowControl/>
              <w:kinsoku/>
              <w:overflowPunct/>
              <w:topLinePunct w:val="0"/>
              <w:autoSpaceDE/>
              <w:autoSpaceDN/>
              <w:bidi w:val="0"/>
              <w:adjustRightInd w:val="0"/>
              <w:snapToGrid w:val="0"/>
              <w:spacing w:line="600" w:lineRule="exact"/>
              <w:ind w:left="0" w:leftChars="0" w:right="0" w:rightChars="0" w:firstLine="0" w:firstLineChars="0"/>
              <w:jc w:val="left"/>
              <w:textAlignment w:val="auto"/>
              <w:rPr>
                <w:rFonts w:hint="eastAsia" w:ascii="Times New Roman" w:hAnsi="Times New Roman" w:eastAsia="方正仿宋_GBK" w:cs="Times New Roman"/>
                <w:bCs/>
                <w:color w:val="auto"/>
                <w:sz w:val="24"/>
                <w:highlight w:val="none"/>
              </w:rPr>
            </w:pPr>
            <w:r>
              <w:rPr>
                <w:rFonts w:hint="eastAsia" w:ascii="Times New Roman" w:hAnsi="Times New Roman" w:eastAsia="方正仿宋_GBK" w:cs="Times New Roman"/>
                <w:bCs/>
                <w:color w:val="auto"/>
                <w:sz w:val="24"/>
                <w:highlight w:val="none"/>
                <w:lang w:eastAsia="zh-CN"/>
              </w:rPr>
              <w:t>　　</w:t>
            </w:r>
            <w:r>
              <w:rPr>
                <w:rFonts w:hint="eastAsia" w:ascii="Times New Roman" w:hAnsi="Times New Roman" w:eastAsia="方正仿宋_GBK" w:cs="Times New Roman"/>
                <w:bCs/>
                <w:color w:val="auto"/>
                <w:sz w:val="24"/>
                <w:highlight w:val="none"/>
              </w:rPr>
              <w:t>本单位所填信息及提供的材料真实有效，若有不实之处，愿意承担一切法律责任。</w:t>
            </w:r>
          </w:p>
          <w:p>
            <w:pPr>
              <w:pageBreakBefore w:val="0"/>
              <w:widowControl/>
              <w:kinsoku/>
              <w:overflowPunct/>
              <w:topLinePunct w:val="0"/>
              <w:autoSpaceDE/>
              <w:autoSpaceDN/>
              <w:bidi w:val="0"/>
              <w:adjustRightInd w:val="0"/>
              <w:snapToGrid w:val="0"/>
              <w:spacing w:line="600" w:lineRule="exact"/>
              <w:ind w:left="4080" w:right="0" w:rightChars="0" w:hanging="4080" w:hangingChars="1700"/>
              <w:jc w:val="left"/>
              <w:textAlignment w:val="auto"/>
              <w:rPr>
                <w:rFonts w:hint="eastAsia" w:ascii="Times New Roman" w:hAnsi="Times New Roman" w:eastAsia="方正仿宋_GBK" w:cs="Times New Roman"/>
                <w:bCs/>
                <w:color w:val="auto"/>
                <w:sz w:val="24"/>
                <w:highlight w:val="none"/>
              </w:rPr>
            </w:pPr>
            <w:r>
              <w:rPr>
                <w:rFonts w:hint="eastAsia" w:ascii="Times New Roman" w:hAnsi="Times New Roman" w:eastAsia="方正仿宋_GBK" w:cs="Times New Roman"/>
                <w:bCs/>
                <w:color w:val="auto"/>
                <w:sz w:val="24"/>
                <w:highlight w:val="none"/>
              </w:rPr>
              <w:t xml:space="preserve">                                </w:t>
            </w:r>
          </w:p>
          <w:p>
            <w:pPr>
              <w:pageBreakBefore w:val="0"/>
              <w:widowControl/>
              <w:kinsoku/>
              <w:overflowPunct/>
              <w:topLinePunct w:val="0"/>
              <w:autoSpaceDE/>
              <w:autoSpaceDN/>
              <w:bidi w:val="0"/>
              <w:adjustRightInd w:val="0"/>
              <w:snapToGrid w:val="0"/>
              <w:spacing w:line="600" w:lineRule="exact"/>
              <w:ind w:left="4080" w:right="0" w:rightChars="0" w:hanging="4080" w:hangingChars="1700"/>
              <w:jc w:val="left"/>
              <w:textAlignment w:val="auto"/>
              <w:rPr>
                <w:rFonts w:hint="eastAsia" w:ascii="Times New Roman" w:hAnsi="Times New Roman" w:eastAsia="方正仿宋_GBK" w:cs="Times New Roman"/>
                <w:bCs/>
                <w:color w:val="auto"/>
                <w:sz w:val="24"/>
                <w:highlight w:val="none"/>
              </w:rPr>
            </w:pPr>
            <w:r>
              <w:rPr>
                <w:rFonts w:hint="eastAsia" w:ascii="Times New Roman" w:hAnsi="Times New Roman" w:eastAsia="方正仿宋_GBK" w:cs="Times New Roman"/>
                <w:bCs/>
                <w:color w:val="auto"/>
                <w:sz w:val="24"/>
                <w:highlight w:val="none"/>
                <w:lang w:eastAsia="zh-CN"/>
              </w:rPr>
              <w:t>　　　　　　　　　　　　　　　　</w:t>
            </w:r>
            <w:r>
              <w:rPr>
                <w:rFonts w:hint="eastAsia" w:ascii="Times New Roman" w:hAnsi="Times New Roman" w:eastAsia="方正仿宋_GBK" w:cs="Times New Roman"/>
                <w:bCs/>
                <w:color w:val="auto"/>
                <w:sz w:val="24"/>
                <w:highlight w:val="none"/>
              </w:rPr>
              <w:t>负责人签字：</w:t>
            </w:r>
          </w:p>
          <w:p>
            <w:pPr>
              <w:pageBreakBefore w:val="0"/>
              <w:kinsoku/>
              <w:overflowPunct/>
              <w:topLinePunct w:val="0"/>
              <w:autoSpaceDE/>
              <w:autoSpaceDN/>
              <w:bidi w:val="0"/>
              <w:adjustRightInd w:val="0"/>
              <w:snapToGrid w:val="0"/>
              <w:spacing w:line="600" w:lineRule="exact"/>
              <w:ind w:right="0" w:rightChars="0"/>
              <w:textAlignment w:val="auto"/>
              <w:rPr>
                <w:rFonts w:ascii="Times New Roman" w:hAnsi="Times New Roman" w:eastAsia="方正黑体_GBK" w:cs="Times New Roman"/>
                <w:bCs/>
                <w:color w:val="auto"/>
                <w:sz w:val="24"/>
                <w:highlight w:val="none"/>
              </w:rPr>
            </w:pPr>
            <w:r>
              <w:rPr>
                <w:rFonts w:hint="eastAsia" w:ascii="Times New Roman" w:hAnsi="Times New Roman" w:eastAsia="方正仿宋_GBK" w:cs="Times New Roman"/>
                <w:bCs/>
                <w:color w:val="auto"/>
                <w:sz w:val="24"/>
                <w:highlight w:val="none"/>
              </w:rPr>
              <w:t xml:space="preserve">                                年   月    日 （公章）   </w:t>
            </w:r>
            <w:r>
              <w:rPr>
                <w:rFonts w:hint="eastAsia" w:ascii="Times New Roman" w:hAnsi="Times New Roman" w:eastAsia="方正黑体_GBK" w:cs="Times New Roman"/>
                <w:bCs/>
                <w:color w:val="auto"/>
                <w:sz w:val="24"/>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6" w:hRule="atLeast"/>
          <w:jc w:val="center"/>
        </w:trPr>
        <w:tc>
          <w:tcPr>
            <w:tcW w:w="1940" w:type="dxa"/>
            <w:tcBorders>
              <w:top w:val="single" w:color="auto" w:sz="4" w:space="0"/>
              <w:left w:val="single" w:color="auto" w:sz="4" w:space="0"/>
              <w:bottom w:val="single" w:color="auto" w:sz="4" w:space="0"/>
              <w:right w:val="single" w:color="auto" w:sz="4" w:space="0"/>
            </w:tcBorders>
            <w:vAlign w:val="center"/>
          </w:tcPr>
          <w:p>
            <w:pPr>
              <w:pageBreakBefore w:val="0"/>
              <w:kinsoku/>
              <w:overflowPunct/>
              <w:topLinePunct w:val="0"/>
              <w:autoSpaceDE/>
              <w:autoSpaceDN/>
              <w:bidi w:val="0"/>
              <w:adjustRightInd w:val="0"/>
              <w:snapToGrid w:val="0"/>
              <w:spacing w:line="600" w:lineRule="exact"/>
              <w:ind w:right="0" w:rightChars="0"/>
              <w:jc w:val="center"/>
              <w:textAlignment w:val="auto"/>
              <w:rPr>
                <w:rFonts w:ascii="Times New Roman" w:hAnsi="Times New Roman" w:eastAsia="方正黑体_GBK" w:cs="Times New Roman"/>
                <w:bCs/>
                <w:color w:val="auto"/>
                <w:sz w:val="24"/>
                <w:highlight w:val="none"/>
              </w:rPr>
            </w:pPr>
            <w:r>
              <w:rPr>
                <w:rFonts w:hint="eastAsia" w:ascii="Times New Roman" w:hAnsi="Times New Roman" w:eastAsia="方正黑体_GBK" w:cs="Times New Roman"/>
                <w:bCs/>
                <w:color w:val="auto"/>
                <w:sz w:val="24"/>
                <w:highlight w:val="none"/>
              </w:rPr>
              <w:t>区县</w:t>
            </w:r>
            <w:r>
              <w:rPr>
                <w:rFonts w:hint="eastAsia" w:ascii="Times New Roman" w:hAnsi="Times New Roman" w:eastAsia="方正黑体_GBK" w:cs="Times New Roman"/>
                <w:bCs/>
                <w:color w:val="auto"/>
                <w:sz w:val="24"/>
                <w:highlight w:val="none"/>
                <w:lang w:eastAsia="zh-CN"/>
              </w:rPr>
              <w:t>（自治县）经济信息委（</w:t>
            </w:r>
            <w:r>
              <w:rPr>
                <w:rFonts w:hint="eastAsia" w:ascii="Times New Roman" w:hAnsi="Times New Roman" w:eastAsia="方正黑体_GBK" w:cs="Times New Roman"/>
                <w:bCs/>
                <w:color w:val="auto"/>
                <w:sz w:val="24"/>
                <w:highlight w:val="none"/>
              </w:rPr>
              <w:t>中小企业主管部门</w:t>
            </w:r>
            <w:r>
              <w:rPr>
                <w:rFonts w:hint="eastAsia" w:ascii="Times New Roman" w:hAnsi="Times New Roman" w:eastAsia="方正黑体_GBK" w:cs="Times New Roman"/>
                <w:bCs/>
                <w:color w:val="auto"/>
                <w:sz w:val="24"/>
                <w:highlight w:val="none"/>
                <w:lang w:eastAsia="zh-CN"/>
              </w:rPr>
              <w:t>）</w:t>
            </w:r>
            <w:r>
              <w:rPr>
                <w:rFonts w:hint="eastAsia" w:ascii="Times New Roman" w:hAnsi="Times New Roman" w:eastAsia="方正黑体_GBK" w:cs="Times New Roman"/>
                <w:bCs/>
                <w:color w:val="auto"/>
                <w:sz w:val="24"/>
                <w:highlight w:val="none"/>
              </w:rPr>
              <w:t>意见</w:t>
            </w:r>
          </w:p>
        </w:tc>
        <w:tc>
          <w:tcPr>
            <w:tcW w:w="7107" w:type="dxa"/>
            <w:gridSpan w:val="8"/>
            <w:tcBorders>
              <w:top w:val="single" w:color="auto" w:sz="4" w:space="0"/>
              <w:left w:val="single" w:color="auto" w:sz="4" w:space="0"/>
              <w:bottom w:val="single" w:color="auto" w:sz="4" w:space="0"/>
              <w:right w:val="single" w:color="auto" w:sz="4" w:space="0"/>
            </w:tcBorders>
            <w:vAlign w:val="center"/>
          </w:tcPr>
          <w:p>
            <w:pPr>
              <w:pageBreakBefore w:val="0"/>
              <w:kinsoku/>
              <w:overflowPunct/>
              <w:topLinePunct w:val="0"/>
              <w:autoSpaceDE/>
              <w:autoSpaceDN/>
              <w:bidi w:val="0"/>
              <w:adjustRightInd w:val="0"/>
              <w:snapToGrid w:val="0"/>
              <w:spacing w:line="600" w:lineRule="exact"/>
              <w:ind w:right="0" w:rightChars="0"/>
              <w:textAlignment w:val="auto"/>
              <w:rPr>
                <w:rFonts w:ascii="Times New Roman" w:hAnsi="Times New Roman" w:eastAsia="方正仿宋_GBK"/>
                <w:bCs/>
                <w:color w:val="auto"/>
                <w:sz w:val="24"/>
                <w:highlight w:val="none"/>
              </w:rPr>
            </w:pPr>
            <w:r>
              <w:rPr>
                <w:rFonts w:hint="eastAsia" w:ascii="Times New Roman" w:hAnsi="Times New Roman" w:eastAsia="方正仿宋_GBK"/>
                <w:bCs/>
                <w:color w:val="auto"/>
                <w:sz w:val="24"/>
                <w:highlight w:val="none"/>
              </w:rPr>
              <w:t xml:space="preserve">             </w:t>
            </w:r>
          </w:p>
          <w:p>
            <w:pPr>
              <w:pageBreakBefore w:val="0"/>
              <w:kinsoku/>
              <w:overflowPunct/>
              <w:topLinePunct w:val="0"/>
              <w:autoSpaceDE/>
              <w:autoSpaceDN/>
              <w:bidi w:val="0"/>
              <w:adjustRightInd w:val="0"/>
              <w:snapToGrid w:val="0"/>
              <w:spacing w:line="600" w:lineRule="exact"/>
              <w:ind w:right="0" w:rightChars="0"/>
              <w:textAlignment w:val="auto"/>
              <w:rPr>
                <w:rFonts w:ascii="Times New Roman" w:hAnsi="Times New Roman" w:eastAsia="方正仿宋_GBK"/>
                <w:bCs/>
                <w:color w:val="auto"/>
                <w:sz w:val="24"/>
                <w:highlight w:val="none"/>
              </w:rPr>
            </w:pPr>
          </w:p>
          <w:p>
            <w:pPr>
              <w:pageBreakBefore w:val="0"/>
              <w:kinsoku/>
              <w:overflowPunct/>
              <w:topLinePunct w:val="0"/>
              <w:autoSpaceDE/>
              <w:autoSpaceDN/>
              <w:bidi w:val="0"/>
              <w:adjustRightInd w:val="0"/>
              <w:snapToGrid w:val="0"/>
              <w:spacing w:line="600" w:lineRule="exact"/>
              <w:ind w:right="0" w:rightChars="0" w:firstLine="4440" w:firstLineChars="1850"/>
              <w:textAlignment w:val="auto"/>
              <w:rPr>
                <w:rFonts w:ascii="Times New Roman" w:hAnsi="Times New Roman" w:eastAsia="方正仿宋_GBK"/>
                <w:bCs/>
                <w:color w:val="auto"/>
                <w:sz w:val="24"/>
                <w:highlight w:val="none"/>
              </w:rPr>
            </w:pPr>
            <w:r>
              <w:rPr>
                <w:rFonts w:hint="eastAsia" w:ascii="Times New Roman" w:hAnsi="Times New Roman" w:eastAsia="方正仿宋_GBK"/>
                <w:bCs/>
                <w:color w:val="auto"/>
                <w:sz w:val="24"/>
                <w:highlight w:val="none"/>
              </w:rPr>
              <w:t>（盖章）</w:t>
            </w:r>
          </w:p>
          <w:p>
            <w:pPr>
              <w:pageBreakBefore w:val="0"/>
              <w:kinsoku/>
              <w:overflowPunct/>
              <w:topLinePunct w:val="0"/>
              <w:autoSpaceDE/>
              <w:autoSpaceDN/>
              <w:bidi w:val="0"/>
              <w:adjustRightInd w:val="0"/>
              <w:snapToGrid w:val="0"/>
              <w:spacing w:line="600" w:lineRule="exact"/>
              <w:ind w:right="0" w:rightChars="0" w:firstLine="2520" w:firstLineChars="1050"/>
              <w:textAlignment w:val="auto"/>
              <w:rPr>
                <w:rFonts w:ascii="Times New Roman" w:hAnsi="Times New Roman" w:eastAsia="方正仿宋_GBK"/>
                <w:bCs/>
                <w:color w:val="auto"/>
                <w:sz w:val="24"/>
                <w:highlight w:val="none"/>
              </w:rPr>
            </w:pPr>
          </w:p>
          <w:p>
            <w:pPr>
              <w:pageBreakBefore w:val="0"/>
              <w:kinsoku/>
              <w:overflowPunct/>
              <w:topLinePunct w:val="0"/>
              <w:autoSpaceDE/>
              <w:autoSpaceDN/>
              <w:bidi w:val="0"/>
              <w:adjustRightInd w:val="0"/>
              <w:snapToGrid w:val="0"/>
              <w:spacing w:line="600" w:lineRule="exact"/>
              <w:ind w:right="0" w:rightChars="0"/>
              <w:textAlignment w:val="auto"/>
              <w:rPr>
                <w:rFonts w:ascii="Times New Roman" w:hAnsi="Times New Roman" w:eastAsia="方正仿宋_GBK"/>
                <w:bCs/>
                <w:color w:val="auto"/>
                <w:sz w:val="24"/>
                <w:highlight w:val="none"/>
              </w:rPr>
            </w:pPr>
            <w:r>
              <w:rPr>
                <w:rFonts w:hint="eastAsia" w:ascii="Times New Roman" w:hAnsi="Times New Roman" w:eastAsia="方正仿宋_GBK"/>
                <w:bCs/>
                <w:color w:val="auto"/>
                <w:sz w:val="24"/>
                <w:highlight w:val="none"/>
              </w:rPr>
              <w:t xml:space="preserve">                                 年   月   日</w:t>
            </w:r>
          </w:p>
          <w:p>
            <w:pPr>
              <w:pageBreakBefore w:val="0"/>
              <w:kinsoku/>
              <w:overflowPunct/>
              <w:topLinePunct w:val="0"/>
              <w:autoSpaceDE/>
              <w:autoSpaceDN/>
              <w:bidi w:val="0"/>
              <w:adjustRightInd w:val="0"/>
              <w:snapToGrid w:val="0"/>
              <w:spacing w:line="600" w:lineRule="exact"/>
              <w:ind w:right="0" w:rightChars="0"/>
              <w:textAlignment w:val="auto"/>
              <w:rPr>
                <w:rFonts w:ascii="Times New Roman" w:hAnsi="Times New Roman" w:eastAsia="方正仿宋_GBK"/>
                <w:bCs/>
                <w:color w:val="auto"/>
                <w:sz w:val="24"/>
                <w:highlight w:val="none"/>
              </w:rPr>
            </w:pPr>
          </w:p>
          <w:p>
            <w:pPr>
              <w:pageBreakBefore w:val="0"/>
              <w:kinsoku/>
              <w:overflowPunct/>
              <w:topLinePunct w:val="0"/>
              <w:autoSpaceDE/>
              <w:autoSpaceDN/>
              <w:bidi w:val="0"/>
              <w:adjustRightInd w:val="0"/>
              <w:snapToGrid w:val="0"/>
              <w:spacing w:line="600" w:lineRule="exact"/>
              <w:ind w:right="0" w:rightChars="0"/>
              <w:textAlignment w:val="auto"/>
              <w:rPr>
                <w:rFonts w:ascii="Times New Roman" w:hAnsi="Times New Roman" w:eastAsia="方正仿宋_GBK"/>
                <w:bCs/>
                <w:color w:val="auto"/>
                <w:sz w:val="24"/>
                <w:highlight w:val="none"/>
              </w:rPr>
            </w:pPr>
          </w:p>
          <w:p>
            <w:pPr>
              <w:pageBreakBefore w:val="0"/>
              <w:kinsoku/>
              <w:overflowPunct/>
              <w:topLinePunct w:val="0"/>
              <w:autoSpaceDE/>
              <w:autoSpaceDN/>
              <w:bidi w:val="0"/>
              <w:adjustRightInd w:val="0"/>
              <w:snapToGrid w:val="0"/>
              <w:spacing w:line="600" w:lineRule="exact"/>
              <w:ind w:right="0" w:rightChars="0"/>
              <w:textAlignment w:val="auto"/>
              <w:rPr>
                <w:rFonts w:hint="eastAsia" w:ascii="Times New Roman" w:hAnsi="Times New Roman" w:eastAsia="方正仿宋_GBK"/>
                <w:bCs/>
                <w:color w:val="auto"/>
                <w:sz w:val="24"/>
                <w:highlight w:val="none"/>
              </w:rPr>
            </w:pPr>
            <w:r>
              <w:rPr>
                <w:rFonts w:hint="eastAsia" w:ascii="Times New Roman" w:hAnsi="Times New Roman" w:eastAsia="方正仿宋_GBK"/>
                <w:bCs/>
                <w:color w:val="auto"/>
                <w:sz w:val="24"/>
                <w:highlight w:val="none"/>
              </w:rPr>
              <w:t xml:space="preserve"> （联系人：             ，联系电话：          ）</w:t>
            </w:r>
          </w:p>
        </w:tc>
      </w:tr>
    </w:tbl>
    <w:p>
      <w:pPr>
        <w:pStyle w:val="2"/>
        <w:pageBreakBefore w:val="0"/>
        <w:kinsoku/>
        <w:overflowPunct/>
        <w:topLinePunct w:val="0"/>
        <w:autoSpaceDE/>
        <w:autoSpaceDN/>
        <w:bidi w:val="0"/>
        <w:spacing w:before="0" w:after="0" w:line="600" w:lineRule="exact"/>
        <w:ind w:right="0" w:rightChars="0"/>
        <w:textAlignment w:val="auto"/>
        <w:rPr>
          <w:rFonts w:hint="eastAsia"/>
          <w:lang w:eastAsia="zh-CN"/>
        </w:rPr>
      </w:pPr>
    </w:p>
    <w:sectPr>
      <w:headerReference r:id="rId3" w:type="default"/>
      <w:footerReference r:id="rId4" w:type="default"/>
      <w:pgSz w:w="11906" w:h="16838"/>
      <w:pgMar w:top="1962" w:right="1474" w:bottom="1848" w:left="1587" w:header="1417" w:footer="1247" w:gutter="0"/>
      <w:paperSrc/>
      <w:pgNumType w:fmt="numberInDash"/>
      <w:cols w:space="720" w:num="1"/>
      <w:rtlGutter w:val="0"/>
      <w:docGrid w:type="lines" w:linePitch="31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Times New Roman Regular">
    <w:altName w:val="Times New Roman"/>
    <w:panose1 w:val="02020603050405020304"/>
    <w:charset w:val="00"/>
    <w:family w:val="auto"/>
    <w:pitch w:val="default"/>
    <w:sig w:usb0="00000000" w:usb1="00000000" w:usb2="00000009" w:usb3="00000000" w:csb0="400001FF" w:csb1="FFFF0000"/>
  </w:font>
  <w:font w:name="方正楷体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left="4788" w:leftChars="2280" w:firstLine="6400" w:firstLineChars="2000"/>
      <w:rPr>
        <w:sz w:val="32"/>
      </w:rPr>
    </w:pPr>
    <w:r>
      <w:rPr>
        <w:sz w:val="32"/>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s0lY7tAAAAAFAQAADwAAAAAA&#10;AAABACAAAAAiAAAAZHJzL2Rvd25yZXYueG1sUEsBAhQAFAAAAAgAh07iQMh2d9gbAgAAIwQAAA4A&#10;AAAAAAAAAQAgAAAAHwEAAGRycy9lMm9Eb2MueG1sUEsFBgAAAAAGAAYAWQEAAKwFAAAAAA==&#10;">
              <v:fill on="f" focussize="0,0"/>
              <v:stroke on="f" weight="0.5pt"/>
              <v:imagedata o:title=""/>
              <o:lock v:ext="edit" aspectratio="f"/>
              <v:textbox inset="0mm,0mm,0mm,0mm" style="mso-fit-shape-to-text:t;">
                <w:txbxContent>
                  <w:p>
                    <w:pPr>
                      <w:pStyle w:val="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p>
  <w:p>
    <w:pPr>
      <w:pStyle w:val="6"/>
      <w:ind w:left="4788" w:leftChars="2280" w:firstLine="6400" w:firstLineChars="2000"/>
      <w:rPr>
        <w:sz w:val="32"/>
      </w:rPr>
    </w:pPr>
    <w:r>
      <w:rPr>
        <w:color w:val="FAFAFA"/>
        <w:sz w:val="32"/>
      </w:rPr>
      <mc:AlternateContent>
        <mc:Choice Requires="wps">
          <w:drawing>
            <wp:anchor distT="0" distB="0" distL="114300" distR="114300" simplePos="0" relativeHeight="251659264" behindDoc="0" locked="0" layoutInCell="1" allowOverlap="1">
              <wp:simplePos x="0" y="0"/>
              <wp:positionH relativeFrom="column">
                <wp:posOffset>76200</wp:posOffset>
              </wp:positionH>
              <wp:positionV relativeFrom="paragraph">
                <wp:posOffset>139065</wp:posOffset>
              </wp:positionV>
              <wp:extent cx="5409565" cy="1905"/>
              <wp:effectExtent l="0" t="0" r="0" b="0"/>
              <wp:wrapNone/>
              <wp:docPr id="2" name="直接连接符 11"/>
              <wp:cNvGraphicFramePr/>
              <a:graphic xmlns:a="http://schemas.openxmlformats.org/drawingml/2006/main">
                <a:graphicData uri="http://schemas.microsoft.com/office/word/2010/wordprocessingShape">
                  <wps:wsp>
                    <wps:cNvCnPr/>
                    <wps:spPr>
                      <a:xfrm flipV="1">
                        <a:off x="0" y="0"/>
                        <a:ext cx="5409565" cy="1905"/>
                      </a:xfrm>
                      <a:prstGeom prst="straightConnector1">
                        <a:avLst/>
                      </a:prstGeom>
                      <a:ln w="22225" cap="flat" cmpd="sng">
                        <a:solidFill>
                          <a:srgbClr val="005192"/>
                        </a:solidFill>
                        <a:prstDash val="solid"/>
                        <a:miter/>
                        <a:headEnd type="none" w="med" len="med"/>
                        <a:tailEnd type="none" w="med" len="med"/>
                      </a:ln>
                    </wps:spPr>
                    <wps:bodyPr/>
                  </wps:wsp>
                </a:graphicData>
              </a:graphic>
            </wp:anchor>
          </w:drawing>
        </mc:Choice>
        <mc:Fallback>
          <w:pict>
            <v:shape id="直接连接符 11" o:spid="_x0000_s1026" o:spt="32" type="#_x0000_t32" style="position:absolute;left:0pt;flip:y;margin-left:6pt;margin-top:10.95pt;height:0.15pt;width:425.95pt;z-index:251659264;mso-width-relative:page;mso-height-relative:page;" filled="f" stroked="t" coordsize="21600,21600" o:gfxdata="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1vPT&#10;c9YAAAAIAQAADwAAAAAAAAABACAAAAAiAAAAZHJzL2Rvd25yZXYueG1sUEsBAhQAFAAAAAgAh07i&#10;QFEJZD7rAQAAsQMAAA4AAAAAAAAAAQAgAAAAJQEAAGRycy9lMm9Eb2MueG1sUEsFBgAAAAAGAAYA&#10;WQEAAIIFAAAAAA==&#10;">
              <v:fill on="f" focussize="0,0"/>
              <v:stroke weight="1.75pt" color="#005192" joinstyle="miter"/>
              <v:imagedata o:title=""/>
              <o:lock v:ext="edit" aspectratio="f"/>
            </v:shape>
          </w:pict>
        </mc:Fallback>
      </mc:AlternateContent>
    </w:r>
  </w:p>
  <w:p>
    <w:pPr>
      <w:pStyle w:val="6"/>
      <w:wordWrap w:val="0"/>
      <w:jc w:val="right"/>
      <w:rPr>
        <w:rFonts w:hint="eastAsia" w:ascii="宋体" w:hAnsi="宋体" w:eastAsia="宋体" w:cs="宋体"/>
        <w:b/>
        <w:bCs/>
        <w:color w:val="005192"/>
        <w:sz w:val="28"/>
        <w:szCs w:val="44"/>
        <w:lang w:val="en-US" w:eastAsia="zh-CN"/>
      </w:rPr>
    </w:pPr>
    <w:r>
      <w:rPr>
        <w:rFonts w:hint="eastAsia" w:ascii="宋体" w:hAnsi="宋体" w:cs="宋体"/>
        <w:b/>
        <w:bCs/>
        <w:color w:val="005192"/>
        <w:sz w:val="28"/>
        <w:szCs w:val="44"/>
        <w:lang w:val="en-US" w:eastAsia="zh-CN"/>
      </w:rPr>
      <w:t>重庆市经济和信息化委员会</w:t>
    </w:r>
    <w:r>
      <w:rPr>
        <w:rFonts w:hint="eastAsia" w:ascii="宋体" w:hAnsi="宋体" w:eastAsia="宋体" w:cs="宋体"/>
        <w:b/>
        <w:bCs/>
        <w:color w:val="005192"/>
        <w:sz w:val="28"/>
        <w:szCs w:val="44"/>
        <w:lang w:val="en-US" w:eastAsia="zh-CN"/>
      </w:rPr>
      <w:t>发布</w:t>
    </w:r>
    <w:r>
      <w:rPr>
        <w:rFonts w:hint="eastAsia" w:ascii="宋体" w:hAnsi="宋体" w:cs="宋体"/>
        <w:b/>
        <w:bCs/>
        <w:color w:val="005192"/>
        <w:sz w:val="28"/>
        <w:szCs w:val="44"/>
        <w:lang w:val="en-US" w:eastAsia="zh-CN"/>
      </w:rPr>
      <w:t xml:space="preserve">  </w:t>
    </w:r>
    <w:r>
      <w:rPr>
        <w:rFonts w:hint="default" w:ascii="宋体" w:hAnsi="宋体" w:eastAsia="宋体" w:cs="宋体"/>
        <w:b/>
        <w:bCs/>
        <w:color w:val="005192"/>
        <w:sz w:val="28"/>
        <w:szCs w:val="44"/>
        <w:lang w:eastAsia="zh-CN"/>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keepNext w:val="0"/>
      <w:keepLines w:val="0"/>
      <w:pageBreakBefore w:val="0"/>
      <w:widowControl w:val="0"/>
      <w:kinsoku/>
      <w:wordWrap/>
      <w:overflowPunct/>
      <w:topLinePunct w:val="0"/>
      <w:autoSpaceDE/>
      <w:autoSpaceDN/>
      <w:bidi w:val="0"/>
      <w:adjustRightInd/>
      <w:snapToGrid w:val="0"/>
      <w:jc w:val="left"/>
      <w:textAlignment w:val="center"/>
      <w:rPr>
        <w:rFonts w:hint="eastAsia" w:ascii="宋体" w:hAnsi="宋体" w:eastAsia="宋体" w:cs="宋体"/>
        <w:b/>
        <w:bCs/>
        <w:color w:val="005192"/>
        <w:sz w:val="32"/>
        <w:szCs w:val="32"/>
        <w:lang w:val="en-US" w:eastAsia="zh-CN"/>
      </w:rPr>
    </w:pPr>
    <w:r>
      <w:rPr>
        <w:rFonts w:hint="eastAsia" w:ascii="方正仿宋_GBK" w:hAnsi="方正仿宋_GBK" w:eastAsia="方正仿宋_GBK" w:cs="方正仿宋_GBK"/>
        <w:b/>
        <w:bCs/>
        <w:color w:val="000000"/>
        <w:sz w:val="32"/>
      </w:rPr>
      <mc:AlternateContent>
        <mc:Choice Requires="wps">
          <w:drawing>
            <wp:anchor distT="0" distB="0" distL="114300" distR="114300" simplePos="0" relativeHeight="251658240" behindDoc="0" locked="0" layoutInCell="1" allowOverlap="1">
              <wp:simplePos x="0" y="0"/>
              <wp:positionH relativeFrom="column">
                <wp:posOffset>25400</wp:posOffset>
              </wp:positionH>
              <wp:positionV relativeFrom="paragraph">
                <wp:posOffset>348615</wp:posOffset>
              </wp:positionV>
              <wp:extent cx="5584190" cy="6985"/>
              <wp:effectExtent l="0" t="0" r="0" b="0"/>
              <wp:wrapNone/>
              <wp:docPr id="1" name="直接连接符 2"/>
              <wp:cNvGraphicFramePr/>
              <a:graphic xmlns:a="http://schemas.openxmlformats.org/drawingml/2006/main">
                <a:graphicData uri="http://schemas.microsoft.com/office/word/2010/wordprocessingShape">
                  <wps:wsp>
                    <wps:cNvCnPr/>
                    <wps:spPr>
                      <a:xfrm>
                        <a:off x="0" y="0"/>
                        <a:ext cx="5584190" cy="6985"/>
                      </a:xfrm>
                      <a:prstGeom prst="straightConnector1">
                        <a:avLst/>
                      </a:prstGeom>
                      <a:ln w="22225" cap="flat" cmpd="sng">
                        <a:solidFill>
                          <a:srgbClr val="005192"/>
                        </a:solidFill>
                        <a:prstDash val="solid"/>
                        <a:miter/>
                        <a:headEnd type="none" w="med" len="med"/>
                        <a:tailEnd type="none" w="med" len="med"/>
                      </a:ln>
                    </wps:spPr>
                    <wps:bodyPr/>
                  </wps:wsp>
                </a:graphicData>
              </a:graphic>
            </wp:anchor>
          </w:drawing>
        </mc:Choice>
        <mc:Fallback>
          <w:pict>
            <v:shape id="直接连接符 2" o:spid="_x0000_s1026" o:spt="32" type="#_x0000_t32" style="position:absolute;left:0pt;margin-left:2pt;margin-top:27.45pt;height:0.55pt;width:439.7pt;z-index:251658240;mso-width-relative:page;mso-height-relative:page;" filled="f" stroked="t" coordsize="21600,21600" o:gfxdata="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FFC+OjWAAAABwEA&#10;AA8AAAAAAAAAAQAgAAAAIgAAAGRycy9kb3ducmV2LnhtbFBLAQIUABQAAAAIAIdO4kD/lGxc4wEA&#10;AKYDAAAOAAAAAAAAAAEAIAAAACUBAABkcnMvZTJvRG9jLnhtbFBLBQYAAAAABgAGAFkBAAB6BQAA&#10;AAA=&#10;">
              <v:fill on="f" focussize="0,0"/>
              <v:stroke weight="1.75pt" color="#005192" joinstyle="miter"/>
              <v:imagedata o:title=""/>
              <o:lock v:ext="edit" aspectratio="f"/>
            </v:shape>
          </w:pict>
        </mc:Fallback>
      </mc:AlternateContent>
    </w:r>
    <w:r>
      <w:rPr>
        <w:rFonts w:hint="eastAsia" w:ascii="宋体" w:hAnsi="宋体" w:eastAsia="宋体" w:cs="宋体"/>
        <w:b/>
        <w:bCs/>
        <w:color w:val="005192"/>
        <w:sz w:val="32"/>
      </w:rPr>
      <w:drawing>
        <wp:inline distT="0" distB="0" distL="114300" distR="114300">
          <wp:extent cx="308610" cy="308610"/>
          <wp:effectExtent l="0" t="0" r="15240" b="15240"/>
          <wp:docPr id="3" name="图片 3"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国徽1024"/>
                  <pic:cNvPicPr>
                    <a:picLocks noChangeAspect="1"/>
                  </pic:cNvPicPr>
                </pic:nvPicPr>
                <pic:blipFill>
                  <a:blip r:embed="rId1"/>
                  <a:stretch>
                    <a:fillRect/>
                  </a:stretch>
                </pic:blipFill>
                <pic:spPr>
                  <a:xfrm>
                    <a:off x="0" y="0"/>
                    <a:ext cx="308610" cy="308610"/>
                  </a:xfrm>
                  <a:prstGeom prst="rect">
                    <a:avLst/>
                  </a:prstGeom>
                  <a:noFill/>
                  <a:ln w="9525">
                    <a:noFill/>
                  </a:ln>
                  <a:effectLst/>
                </pic:spPr>
              </pic:pic>
            </a:graphicData>
          </a:graphic>
        </wp:inline>
      </w:drawing>
    </w:r>
    <w:r>
      <w:rPr>
        <w:rFonts w:hint="eastAsia" w:ascii="宋体" w:hAnsi="宋体" w:cs="宋体"/>
        <w:b/>
        <w:bCs/>
        <w:color w:val="005192"/>
        <w:sz w:val="32"/>
        <w:lang w:eastAsia="zh-CN"/>
      </w:rPr>
      <w:t>重庆市经济和信息化委员会</w:t>
    </w:r>
    <w:r>
      <w:rPr>
        <w:rFonts w:hint="eastAsia" w:ascii="宋体" w:hAnsi="宋体" w:eastAsia="宋体" w:cs="宋体"/>
        <w:b/>
        <w:bCs/>
        <w:color w:val="005192"/>
        <w:sz w:val="32"/>
        <w:szCs w:val="32"/>
        <w:lang w:val="en-US" w:eastAsia="zh-Hans"/>
      </w:rPr>
      <w:t>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attachedTemplate r:id="rId1"/>
  <w:documentProtection w:enforcement="0"/>
  <w:defaultTabStop w:val="420"/>
  <w:hyphenationZone w:val="360"/>
  <w:drawingGridVerticalSpacing w:val="158"/>
  <w:displayHorizontalDrawingGridEvery w:val="1"/>
  <w:displayVerticalDrawingGridEvery w:val="2"/>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BBC4AB8"/>
    <w:rsid w:val="019E71BD"/>
    <w:rsid w:val="01E93D58"/>
    <w:rsid w:val="04B679C3"/>
    <w:rsid w:val="05F07036"/>
    <w:rsid w:val="06E00104"/>
    <w:rsid w:val="080F63D8"/>
    <w:rsid w:val="09341458"/>
    <w:rsid w:val="098254C2"/>
    <w:rsid w:val="0A766EDE"/>
    <w:rsid w:val="0AD64BE8"/>
    <w:rsid w:val="0B0912D7"/>
    <w:rsid w:val="0E025194"/>
    <w:rsid w:val="0EEF0855"/>
    <w:rsid w:val="11DB7C71"/>
    <w:rsid w:val="152D2DCA"/>
    <w:rsid w:val="187168EA"/>
    <w:rsid w:val="196673CA"/>
    <w:rsid w:val="1CF734C9"/>
    <w:rsid w:val="1DEC284C"/>
    <w:rsid w:val="1E6523AC"/>
    <w:rsid w:val="22440422"/>
    <w:rsid w:val="22BB4BBB"/>
    <w:rsid w:val="25EB1AF4"/>
    <w:rsid w:val="2BBC4AB8"/>
    <w:rsid w:val="2DD05FE1"/>
    <w:rsid w:val="2EAE3447"/>
    <w:rsid w:val="31A15F24"/>
    <w:rsid w:val="36FB1DF0"/>
    <w:rsid w:val="395347B5"/>
    <w:rsid w:val="39A232A0"/>
    <w:rsid w:val="39E745AA"/>
    <w:rsid w:val="3B5A6BBB"/>
    <w:rsid w:val="3CA154E3"/>
    <w:rsid w:val="3EDA13A6"/>
    <w:rsid w:val="3FF56C14"/>
    <w:rsid w:val="417B75E9"/>
    <w:rsid w:val="42430A63"/>
    <w:rsid w:val="42F058B7"/>
    <w:rsid w:val="436109F6"/>
    <w:rsid w:val="441A38D4"/>
    <w:rsid w:val="4504239D"/>
    <w:rsid w:val="4BC77339"/>
    <w:rsid w:val="4C9236C5"/>
    <w:rsid w:val="4E250A85"/>
    <w:rsid w:val="4FFD4925"/>
    <w:rsid w:val="505C172E"/>
    <w:rsid w:val="506405EA"/>
    <w:rsid w:val="52F46F0B"/>
    <w:rsid w:val="532B6A10"/>
    <w:rsid w:val="539E4E99"/>
    <w:rsid w:val="53D8014D"/>
    <w:rsid w:val="550C209A"/>
    <w:rsid w:val="55E064E0"/>
    <w:rsid w:val="572C6D10"/>
    <w:rsid w:val="5DC34279"/>
    <w:rsid w:val="5FCD688E"/>
    <w:rsid w:val="5FF9BDAA"/>
    <w:rsid w:val="608816D1"/>
    <w:rsid w:val="60EF4E7F"/>
    <w:rsid w:val="648B0A32"/>
    <w:rsid w:val="658F6764"/>
    <w:rsid w:val="665233C1"/>
    <w:rsid w:val="69AC0D42"/>
    <w:rsid w:val="6A597EEA"/>
    <w:rsid w:val="6AD9688B"/>
    <w:rsid w:val="6B68303F"/>
    <w:rsid w:val="6D0E3F22"/>
    <w:rsid w:val="744E4660"/>
    <w:rsid w:val="753355A2"/>
    <w:rsid w:val="759F1C61"/>
    <w:rsid w:val="769F2DE8"/>
    <w:rsid w:val="76C673E0"/>
    <w:rsid w:val="76FDEB7C"/>
    <w:rsid w:val="79C65162"/>
    <w:rsid w:val="79EE7E31"/>
    <w:rsid w:val="7C9011D9"/>
    <w:rsid w:val="7DC651C5"/>
    <w:rsid w:val="7FCC2834"/>
    <w:rsid w:val="92DD1CEF"/>
    <w:rsid w:val="BD9D1569"/>
    <w:rsid w:val="EBDDA9D0"/>
    <w:rsid w:val="F05B4F69"/>
    <w:rsid w:val="F7F902F6"/>
    <w:rsid w:val="F97D9566"/>
    <w:rsid w:val="FDFF411C"/>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paragraph" w:styleId="2">
    <w:name w:val="heading 6"/>
    <w:basedOn w:val="1"/>
    <w:next w:val="1"/>
    <w:unhideWhenUsed/>
    <w:qFormat/>
    <w:uiPriority w:val="0"/>
    <w:pPr>
      <w:keepNext/>
      <w:keepLines/>
      <w:spacing w:before="240" w:after="64" w:line="319" w:lineRule="auto"/>
      <w:outlineLvl w:val="5"/>
    </w:pPr>
    <w:rPr>
      <w:rFonts w:ascii="Cambria" w:hAnsi="Cambria"/>
      <w:b/>
      <w:bCs/>
      <w:sz w:val="24"/>
    </w:rPr>
  </w:style>
  <w:style w:type="character" w:default="1" w:styleId="8">
    <w:name w:val="Default Paragraph Font"/>
    <w:semiHidden/>
    <w:qFormat/>
    <w:uiPriority w:val="0"/>
  </w:style>
  <w:style w:type="table" w:default="1" w:styleId="10">
    <w:name w:val="Normal Table"/>
    <w:semiHidden/>
    <w:qFormat/>
    <w:uiPriority w:val="0"/>
    <w:tblPr>
      <w:tblStyle w:val="10"/>
      <w:tblLayout w:type="fixed"/>
      <w:tblCellMar>
        <w:top w:w="0" w:type="dxa"/>
        <w:left w:w="108" w:type="dxa"/>
        <w:bottom w:w="0" w:type="dxa"/>
        <w:right w:w="108" w:type="dxa"/>
      </w:tblCellMar>
    </w:tblPr>
    <w:tcPr>
      <w:textDirection w:val="lrTb"/>
    </w:tcPr>
  </w:style>
  <w:style w:type="paragraph" w:styleId="4">
    <w:name w:val="annotation text"/>
    <w:basedOn w:val="1"/>
    <w:qFormat/>
    <w:uiPriority w:val="0"/>
    <w:pPr>
      <w:jc w:val="left"/>
    </w:p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9">
    <w:name w:val="Strong"/>
    <w:basedOn w:val="8"/>
    <w:qFormat/>
    <w:uiPriority w:val="0"/>
    <w:rPr>
      <w:b/>
      <w:bCs/>
    </w:rPr>
  </w:style>
  <w:style w:type="paragraph" w:customStyle="1" w:styleId="11">
    <w:name w:val="p0"/>
    <w:basedOn w:val="1"/>
    <w:qFormat/>
    <w:uiPriority w:val="0"/>
    <w:pPr>
      <w:widowControl/>
    </w:pPr>
    <w:rPr>
      <w:rFonts w:ascii="Calibri" w:hAnsi="Calibri" w:eastAsia="宋体" w:cs="宋体"/>
      <w:kern w:val="0"/>
      <w:szCs w:val="32"/>
    </w:rPr>
  </w:style>
  <w:style w:type="paragraph" w:customStyle="1" w:styleId="12">
    <w:name w:val="列出段落1"/>
    <w:basedOn w:val="1"/>
    <w:qFormat/>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office6\templates\wps\zh_CN\2.wp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2.wpt</Template>
  <Pages>4</Pages>
  <Words>1105</Words>
  <Characters>1160</Characters>
  <Lines>1</Lines>
  <Paragraphs>1</Paragraphs>
  <ScaleCrop>false</ScaleCrop>
  <LinksUpToDate>false</LinksUpToDate>
  <CharactersWithSpaces>1204</CharactersWithSpaces>
  <Application>WPS Office_10.8.0.5715_F1E327BC-269C-435d-A152-05C5408002CA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2024-01-18T08:27:00Z</dcterms:created>
  <dc:creator>熊雪芹</dc:creator>
  <cp:lastModifiedBy>熊雪芹</cp:lastModifiedBy>
  <dcterms:modified xsi:type="dcterms:W3CDTF">2024-01-18T08:31:47Z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y fmtid="{D5CDD505-2E9C-101B-9397-08002B2CF9AE}" pid="3" name="ICV">
    <vt:lpwstr>48C61CB29D3F4D9384F5922CF0F7FFB4</vt:lpwstr>
  </property>
</Properties>
</file>