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600" w:lineRule="atLeast"/>
        <w:jc w:val="center"/>
        <w:rPr>
          <w:rFonts w:hint="eastAsia" w:ascii="Times New Roman" w:hAnsi="Times New Roman" w:eastAsia="方正仿宋_GBK"/>
          <w:kern w:val="0"/>
          <w:sz w:val="32"/>
          <w:szCs w:val="32"/>
        </w:rPr>
      </w:pPr>
      <w:bookmarkStart w:id="0" w:name="_GoBack"/>
      <w:bookmarkEnd w:id="0"/>
    </w:p>
    <w:p>
      <w:pPr>
        <w:widowControl/>
        <w:adjustRightInd w:val="0"/>
        <w:snapToGrid w:val="0"/>
        <w:spacing w:line="600" w:lineRule="atLeast"/>
        <w:jc w:val="center"/>
        <w:rPr>
          <w:rFonts w:hint="eastAsia" w:ascii="Times New Roman" w:hAnsi="Times New Roman" w:eastAsia="方正仿宋_GBK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600" w:lineRule="atLeast"/>
        <w:jc w:val="center"/>
        <w:rPr>
          <w:rFonts w:hint="eastAsia" w:ascii="Times New Roman" w:hAnsi="Times New Roman" w:eastAsia="方正仿宋_GBK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600" w:lineRule="atLeast"/>
        <w:jc w:val="center"/>
        <w:rPr>
          <w:rFonts w:hint="eastAsia" w:ascii="Times New Roman" w:hAnsi="Times New Roman" w:eastAsia="方正仿宋_GBK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600" w:lineRule="atLeast"/>
        <w:jc w:val="center"/>
        <w:rPr>
          <w:rFonts w:hint="eastAsia" w:ascii="Times New Roman" w:hAnsi="Times New Roman" w:eastAsia="方正仿宋_GBK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600" w:lineRule="atLeast"/>
        <w:jc w:val="center"/>
        <w:rPr>
          <w:rFonts w:hint="eastAsia" w:ascii="Times New Roman" w:hAnsi="Times New Roman" w:eastAsia="方正仿宋_GBK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600" w:lineRule="atLeast"/>
        <w:jc w:val="center"/>
        <w:rPr>
          <w:rFonts w:hint="eastAsia" w:ascii="Times New Roman" w:hAnsi="Times New Roman" w:eastAsia="方正仿宋_GBK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600" w:lineRule="atLeast"/>
        <w:jc w:val="center"/>
        <w:rPr>
          <w:rFonts w:hint="eastAsia" w:ascii="Times New Roman" w:hAnsi="Times New Roman" w:eastAsia="方正仿宋_GBK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kern w:val="0"/>
          <w:sz w:val="32"/>
          <w:szCs w:val="32"/>
        </w:rPr>
        <w:t>渝经信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val="en-US" w:eastAsia="zh-CN"/>
        </w:rPr>
        <w:t>服务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〔202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〕</w:t>
      </w:r>
      <w:r>
        <w:rPr>
          <w:rFonts w:hint="eastAsia" w:ascii="Times New Roman" w:hAnsi="Times New Roman" w:eastAsia="方正仿宋_GBK"/>
          <w:kern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/>
          <w:kern w:val="0"/>
          <w:sz w:val="32"/>
          <w:szCs w:val="32"/>
        </w:rPr>
        <w:t>号</w:t>
      </w:r>
    </w:p>
    <w:p>
      <w:pPr>
        <w:widowControl/>
        <w:adjustRightInd w:val="0"/>
        <w:snapToGrid w:val="0"/>
        <w:spacing w:line="600" w:lineRule="atLeast"/>
        <w:jc w:val="center"/>
        <w:rPr>
          <w:rFonts w:hint="eastAsia" w:ascii="Times New Roman" w:hAnsi="Times New Roman" w:eastAsia="方正仿宋_GBK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600" w:lineRule="atLeast"/>
        <w:jc w:val="center"/>
        <w:rPr>
          <w:rFonts w:hint="eastAsia" w:ascii="Times New Roman" w:hAnsi="Times New Roman" w:eastAsia="方正仿宋_GBK"/>
          <w:kern w:val="0"/>
          <w:sz w:val="32"/>
          <w:szCs w:val="32"/>
        </w:rPr>
      </w:pPr>
    </w:p>
    <w:p>
      <w:pPr>
        <w:keepNext w:val="0"/>
        <w:keepLines w:val="0"/>
        <w:widowControl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8" w:lineRule="exact"/>
        <w:ind w:left="0" w:right="0" w:firstLine="0" w:firstLineChars="0"/>
        <w:jc w:val="center"/>
        <w:rPr>
          <w:rFonts w:hint="eastAsia" w:ascii="Times New Roman" w:hAnsi="Times New Roman" w:eastAsia="方正小标宋_GBK" w:cs="方正小标宋_GBK"/>
          <w:color w:val="000000"/>
          <w:spacing w:val="-6"/>
          <w:kern w:val="2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snapToGrid/>
          <w:color w:val="000000"/>
          <w:spacing w:val="-6"/>
          <w:kern w:val="2"/>
          <w:sz w:val="44"/>
          <w:szCs w:val="44"/>
          <w:shd w:val="clear" w:fill="FFFFFF"/>
          <w:lang w:val="en-US" w:eastAsia="zh-CN" w:bidi="ar"/>
        </w:rPr>
        <w:t>重庆市经济和信息化委员会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8" w:lineRule="exact"/>
        <w:ind w:left="0" w:right="0" w:firstLine="0" w:firstLineChars="0"/>
        <w:jc w:val="center"/>
        <w:rPr>
          <w:rFonts w:hint="eastAsia" w:ascii="Times New Roman" w:hAnsi="Times New Roman" w:eastAsia="方正小标宋_GBK" w:cs="Segoe UI"/>
          <w:spacing w:val="-6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napToGrid/>
          <w:spacing w:val="-6"/>
          <w:kern w:val="0"/>
          <w:sz w:val="44"/>
          <w:szCs w:val="44"/>
          <w:lang w:val="en-US" w:eastAsia="zh-CN" w:bidi="ar"/>
        </w:rPr>
        <w:t>关于公布</w:t>
      </w:r>
      <w:r>
        <w:rPr>
          <w:rFonts w:hint="eastAsia" w:ascii="方正小标宋_GBK" w:hAnsi="方正小标宋_GBK" w:eastAsia="方正小标宋_GBK" w:cs="方正小标宋_GBK"/>
          <w:snapToGrid/>
          <w:spacing w:val="-6"/>
          <w:kern w:val="2"/>
          <w:sz w:val="44"/>
          <w:szCs w:val="44"/>
          <w:lang w:val="en-US" w:eastAsia="zh-CN" w:bidi="ar"/>
        </w:rPr>
        <w:t>第六批设计驱动型企业（机构）库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8" w:lineRule="exact"/>
        <w:ind w:left="0" w:right="0" w:firstLine="0" w:firstLineChars="0"/>
        <w:jc w:val="center"/>
        <w:rPr>
          <w:rFonts w:hint="eastAsia" w:ascii="Times New Roman" w:hAnsi="Times New Roman" w:eastAsia="方正小标宋_GBK" w:cs="Segoe UI"/>
          <w:spacing w:val="-6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spacing w:val="-6"/>
          <w:kern w:val="2"/>
          <w:sz w:val="44"/>
          <w:szCs w:val="44"/>
          <w:lang w:val="en-US" w:eastAsia="zh-CN" w:bidi="ar"/>
        </w:rPr>
        <w:t>入库名单</w:t>
      </w:r>
      <w:r>
        <w:rPr>
          <w:rFonts w:hint="eastAsia" w:ascii="方正小标宋_GBK" w:hAnsi="方正小标宋_GBK" w:eastAsia="方正小标宋_GBK" w:cs="方正小标宋_GBK"/>
          <w:bCs/>
          <w:snapToGrid/>
          <w:spacing w:val="-6"/>
          <w:kern w:val="0"/>
          <w:sz w:val="44"/>
          <w:szCs w:val="44"/>
          <w:lang w:val="en-US" w:eastAsia="zh-CN" w:bidi="ar"/>
        </w:rPr>
        <w:t>的通知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8" w:lineRule="atLeast"/>
        <w:ind w:left="0" w:right="0" w:firstLine="0" w:firstLineChars="0"/>
        <w:jc w:val="center"/>
        <w:rPr>
          <w:rFonts w:hint="eastAsia" w:ascii="Times New Roman" w:hAnsi="Times New Roman" w:eastAsia="方正小标宋_GBK" w:cs="方正小标宋_GBK"/>
          <w:color w:val="000000"/>
          <w:spacing w:val="-6"/>
          <w:kern w:val="2"/>
          <w:sz w:val="44"/>
          <w:szCs w:val="44"/>
          <w:shd w:val="clear" w:fill="FFFFFF"/>
        </w:rPr>
      </w:pPr>
      <w:r>
        <w:rPr>
          <w:rFonts w:hint="eastAsia" w:ascii="Times New Roman" w:hAnsi="Times New Roman" w:eastAsia="方正小标宋_GBK" w:cs="方正小标宋_GBK"/>
          <w:snapToGrid/>
          <w:color w:val="000000"/>
          <w:spacing w:val="-6"/>
          <w:kern w:val="2"/>
          <w:sz w:val="44"/>
          <w:szCs w:val="44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8" w:lineRule="atLeast"/>
        <w:ind w:left="0" w:right="0" w:firstLine="0" w:firstLineChars="0"/>
        <w:jc w:val="both"/>
        <w:rPr>
          <w:rFonts w:hint="eastAsia" w:ascii="Times New Roman" w:hAnsi="Times New Roman" w:eastAsia="方正仿宋_GBK" w:cs="方正仿宋_GBK"/>
          <w:spacing w:val="-6"/>
          <w:kern w:val="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/>
          <w:spacing w:val="-6"/>
          <w:kern w:val="2"/>
          <w:sz w:val="32"/>
          <w:szCs w:val="32"/>
          <w:lang w:val="en-US" w:eastAsia="zh-CN" w:bidi="ar"/>
        </w:rPr>
        <w:t>各区县（自治县）经济信息委，西部科学城重庆高新区、万盛经开区经信部门，有关单位：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8" w:lineRule="atLeast"/>
        <w:ind w:left="0" w:right="0" w:firstLine="616" w:firstLineChars="200"/>
        <w:jc w:val="both"/>
        <w:rPr>
          <w:rFonts w:hint="eastAsia" w:ascii="Times New Roman" w:hAnsi="Times New Roman" w:eastAsia="方正仿宋_GBK" w:cs="Times New Roman"/>
          <w:spacing w:val="-6"/>
          <w:kern w:val="2"/>
          <w:sz w:val="32"/>
          <w:szCs w:val="32"/>
          <w:shd w:val="clear" w:fill="FFFFFF"/>
        </w:rPr>
      </w:pPr>
      <w:r>
        <w:rPr>
          <w:rFonts w:hint="eastAsia" w:ascii="方正仿宋_GBK" w:hAnsi="方正仿宋_GBK" w:eastAsia="方正仿宋_GBK" w:cs="方正仿宋_GBK"/>
          <w:snapToGrid/>
          <w:spacing w:val="-6"/>
          <w:kern w:val="2"/>
          <w:sz w:val="32"/>
          <w:szCs w:val="32"/>
          <w:shd w:val="clear" w:fill="FFFFFF"/>
          <w:lang w:val="en-US" w:eastAsia="zh-CN" w:bidi="ar"/>
        </w:rPr>
        <w:t>按照《关于开展第六批设计驱动型企业（机构）库征集工作的通知》（渝经信服务〔</w:t>
      </w:r>
      <w:r>
        <w:rPr>
          <w:rFonts w:hint="default" w:ascii="Times New Roman" w:hAnsi="Times New Roman" w:eastAsia="方正仿宋_GBK" w:cs="Times New Roman"/>
          <w:snapToGrid/>
          <w:spacing w:val="-6"/>
          <w:kern w:val="2"/>
          <w:sz w:val="32"/>
          <w:szCs w:val="32"/>
          <w:shd w:val="clear" w:fill="FFFFFF"/>
          <w:lang w:val="en-US" w:eastAsia="zh-CN" w:bidi="ar"/>
        </w:rPr>
        <w:t>2026</w:t>
      </w:r>
      <w:r>
        <w:rPr>
          <w:rFonts w:hint="eastAsia" w:ascii="方正仿宋_GBK" w:hAnsi="方正仿宋_GBK" w:eastAsia="方正仿宋_GBK" w:cs="方正仿宋_GBK"/>
          <w:snapToGrid/>
          <w:spacing w:val="-6"/>
          <w:kern w:val="2"/>
          <w:sz w:val="32"/>
          <w:szCs w:val="32"/>
          <w:shd w:val="clear" w:fill="FFFFFF"/>
          <w:lang w:val="en-US" w:eastAsia="zh-CN" w:bidi="ar"/>
        </w:rPr>
        <w:t>〕</w:t>
      </w:r>
      <w:r>
        <w:rPr>
          <w:rFonts w:hint="default" w:ascii="Times New Roman" w:hAnsi="Times New Roman" w:eastAsia="方正仿宋_GBK" w:cs="Times New Roman"/>
          <w:snapToGrid/>
          <w:spacing w:val="-6"/>
          <w:kern w:val="2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snapToGrid/>
          <w:spacing w:val="-6"/>
          <w:kern w:val="2"/>
          <w:sz w:val="32"/>
          <w:szCs w:val="32"/>
          <w:shd w:val="clear" w:fill="FFFFFF"/>
          <w:lang w:val="en-US" w:eastAsia="zh-CN" w:bidi="ar"/>
        </w:rPr>
        <w:t>号）要求，</w:t>
      </w:r>
      <w:r>
        <w:rPr>
          <w:rFonts w:hint="eastAsia" w:ascii="方正仿宋_GBK" w:hAnsi="方正仿宋_GBK" w:eastAsia="方正仿宋_GBK" w:cs="方正仿宋_GBK"/>
          <w:spacing w:val="-6"/>
          <w:kern w:val="2"/>
          <w:sz w:val="32"/>
          <w:szCs w:val="32"/>
        </w:rPr>
        <w:t>经</w:t>
      </w:r>
      <w:r>
        <w:rPr>
          <w:rFonts w:hint="eastAsia" w:ascii="方正仿宋_GBK" w:hAnsi="方正仿宋_GBK" w:eastAsia="方正仿宋_GBK" w:cs="方正仿宋_GBK"/>
          <w:spacing w:val="-6"/>
          <w:kern w:val="2"/>
          <w:sz w:val="32"/>
          <w:szCs w:val="32"/>
          <w:lang w:eastAsia="zh"/>
        </w:rPr>
        <w:t>企业</w:t>
      </w:r>
      <w:r>
        <w:rPr>
          <w:rFonts w:hint="eastAsia" w:ascii="方正仿宋_GBK" w:hAnsi="方正仿宋_GBK" w:eastAsia="方正仿宋_GBK" w:cs="方正仿宋_GBK"/>
          <w:spacing w:val="-6"/>
          <w:kern w:val="2"/>
          <w:sz w:val="32"/>
          <w:szCs w:val="32"/>
        </w:rPr>
        <w:t>自主申报、区县经信部门推荐、专家评审、公示等工作程序</w:t>
      </w:r>
      <w:r>
        <w:rPr>
          <w:rFonts w:hint="eastAsia" w:ascii="方正仿宋_GBK" w:hAnsi="方正仿宋_GBK" w:eastAsia="方正仿宋_GBK" w:cs="方正仿宋_GBK"/>
          <w:snapToGrid/>
          <w:spacing w:val="-6"/>
          <w:kern w:val="2"/>
          <w:sz w:val="32"/>
          <w:szCs w:val="32"/>
          <w:lang w:val="en-US" w:eastAsia="zh-CN" w:bidi="ar"/>
        </w:rPr>
        <w:t>，确定</w:t>
      </w:r>
      <w:r>
        <w:rPr>
          <w:rFonts w:hint="eastAsia" w:ascii="方正仿宋_GBK" w:hAnsi="方正仿宋_GBK" w:eastAsia="方正仿宋_GBK" w:cs="方正仿宋_GBK"/>
          <w:snapToGrid/>
          <w:spacing w:val="-6"/>
          <w:kern w:val="2"/>
          <w:sz w:val="32"/>
          <w:szCs w:val="32"/>
          <w:shd w:val="clear" w:fill="FFFFFF"/>
          <w:lang w:val="en-US" w:eastAsia="zh-CN" w:bidi="ar"/>
        </w:rPr>
        <w:t>上汽红岩汽车有限公司等</w:t>
      </w:r>
      <w:r>
        <w:rPr>
          <w:rFonts w:hint="default" w:ascii="Times New Roman" w:hAnsi="Times New Roman" w:eastAsia="方正仿宋_GBK" w:cs="Times New Roman"/>
          <w:snapToGrid/>
          <w:spacing w:val="-6"/>
          <w:kern w:val="2"/>
          <w:sz w:val="32"/>
          <w:szCs w:val="32"/>
          <w:shd w:val="clear" w:fill="FFFFFF"/>
          <w:lang w:val="en-US" w:eastAsia="zh-CN" w:bidi="ar"/>
        </w:rPr>
        <w:t>81</w:t>
      </w:r>
      <w:r>
        <w:rPr>
          <w:rFonts w:hint="eastAsia" w:ascii="方正仿宋_GBK" w:hAnsi="方正仿宋_GBK" w:eastAsia="方正仿宋_GBK" w:cs="方正仿宋_GBK"/>
          <w:snapToGrid/>
          <w:spacing w:val="-6"/>
          <w:kern w:val="2"/>
          <w:sz w:val="32"/>
          <w:szCs w:val="32"/>
          <w:shd w:val="clear" w:fill="FFFFFF"/>
          <w:lang w:val="en-US" w:eastAsia="zh-CN" w:bidi="ar"/>
        </w:rPr>
        <w:t>家企业（机构）纳入第六批设计驱动型企业（机构）库，</w:t>
      </w:r>
      <w:r>
        <w:rPr>
          <w:rFonts w:hint="eastAsia" w:ascii="方正仿宋_GBK" w:hAnsi="方正仿宋_GBK" w:eastAsia="方正仿宋_GBK" w:cs="方正仿宋_GBK"/>
          <w:snapToGrid/>
          <w:spacing w:val="-6"/>
          <w:kern w:val="2"/>
          <w:sz w:val="32"/>
          <w:szCs w:val="32"/>
          <w:lang w:val="en-US" w:eastAsia="zh-CN" w:bidi="ar"/>
        </w:rPr>
        <w:t>现予以公布。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8" w:lineRule="atLeast"/>
        <w:ind w:left="0" w:right="0" w:firstLine="0" w:firstLineChars="0"/>
        <w:jc w:val="both"/>
        <w:rPr>
          <w:rFonts w:hint="default" w:ascii="Times New Roman" w:hAnsi="Times New Roman" w:eastAsia="方正仿宋_GBK" w:cs="Times New Roman"/>
          <w:spacing w:val="-6"/>
          <w:kern w:val="2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snapToGrid/>
          <w:spacing w:val="-6"/>
          <w:kern w:val="2"/>
          <w:sz w:val="32"/>
          <w:szCs w:val="32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8" w:lineRule="atLeast"/>
        <w:ind w:left="0" w:right="0" w:firstLine="0" w:firstLineChars="0"/>
        <w:jc w:val="both"/>
        <w:rPr>
          <w:rFonts w:hint="default" w:ascii="Times New Roman" w:hAnsi="Times New Roman" w:eastAsia="方正仿宋_GBK" w:cs="Times New Roman"/>
          <w:spacing w:val="-6"/>
          <w:kern w:val="2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snapToGrid/>
          <w:spacing w:val="-6"/>
          <w:kern w:val="2"/>
          <w:sz w:val="32"/>
          <w:szCs w:val="32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8" w:lineRule="atLeast"/>
        <w:ind w:left="0" w:right="0" w:firstLine="0" w:firstLineChars="0"/>
        <w:jc w:val="both"/>
        <w:rPr>
          <w:rFonts w:hint="default" w:ascii="Times New Roman" w:hAnsi="Times New Roman" w:eastAsia="方正仿宋_GBK" w:cs="Times New Roman"/>
          <w:spacing w:val="-6"/>
          <w:kern w:val="2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snapToGrid/>
          <w:spacing w:val="-6"/>
          <w:kern w:val="2"/>
          <w:sz w:val="32"/>
          <w:szCs w:val="32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8" w:lineRule="atLeast"/>
        <w:ind w:left="0" w:right="0" w:firstLine="0" w:firstLineChars="0"/>
        <w:jc w:val="right"/>
        <w:rPr>
          <w:rFonts w:hint="default" w:ascii="Times New Roman" w:hAnsi="Times New Roman" w:eastAsia="方正仿宋_GBK" w:cs="Times New Roman"/>
          <w:spacing w:val="-6"/>
          <w:kern w:val="2"/>
          <w:sz w:val="32"/>
          <w:szCs w:val="32"/>
          <w:shd w:val="clear" w:fill="FFFFFF"/>
        </w:rPr>
      </w:pPr>
      <w:r>
        <w:rPr>
          <w:rFonts w:hint="eastAsia" w:ascii="Times New Roman" w:hAnsi="Times New Roman" w:eastAsia="方正仿宋_GBK" w:cs="Times New Roman"/>
          <w:snapToGrid/>
          <w:spacing w:val="-6"/>
          <w:kern w:val="2"/>
          <w:sz w:val="32"/>
          <w:szCs w:val="32"/>
          <w:shd w:val="clear" w:fill="FFFFFF"/>
          <w:lang w:val="en-US" w:eastAsia="zh-CN" w:bidi="ar"/>
        </w:rPr>
        <w:t xml:space="preserve">      </w:t>
      </w:r>
      <w:r>
        <w:rPr>
          <w:rFonts w:hint="eastAsia" w:ascii="方正仿宋_GBK" w:hAnsi="方正仿宋_GBK" w:eastAsia="方正仿宋_GBK" w:cs="方正仿宋_GBK"/>
          <w:snapToGrid/>
          <w:spacing w:val="-6"/>
          <w:kern w:val="2"/>
          <w:sz w:val="32"/>
          <w:szCs w:val="32"/>
          <w:shd w:val="clear" w:fill="FFFFFF"/>
          <w:lang w:val="en-US" w:eastAsia="zh-CN" w:bidi="ar"/>
        </w:rPr>
        <w:t xml:space="preserve">重庆市经济和信息化委员会 </w:t>
      </w:r>
      <w:r>
        <w:rPr>
          <w:rFonts w:hint="eastAsia" w:ascii="Times New Roman" w:hAnsi="Times New Roman" w:eastAsia="方正仿宋_GBK" w:cs="Times New Roman"/>
          <w:snapToGrid/>
          <w:spacing w:val="-6"/>
          <w:kern w:val="2"/>
          <w:sz w:val="32"/>
          <w:szCs w:val="32"/>
          <w:shd w:val="clear" w:fill="FFFFFF"/>
          <w:lang w:val="en-US" w:eastAsia="zh-CN" w:bidi="ar"/>
        </w:rPr>
        <w:t xml:space="preserve">   </w:t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8" w:lineRule="atLeast"/>
        <w:ind w:left="0" w:right="0" w:firstLine="0" w:firstLineChars="0"/>
        <w:jc w:val="right"/>
        <w:rPr>
          <w:rFonts w:hint="eastAsia" w:ascii="Times New Roman" w:hAnsi="Times New Roman" w:eastAsia="方正仿宋_GBK" w:cs="Times New Roman"/>
          <w:spacing w:val="-6"/>
          <w:kern w:val="2"/>
          <w:sz w:val="32"/>
          <w:szCs w:val="32"/>
          <w:shd w:val="clear" w:fill="FFFFFF"/>
        </w:rPr>
      </w:pPr>
      <w:r>
        <w:rPr>
          <w:rFonts w:hint="eastAsia" w:ascii="Times New Roman" w:hAnsi="Times New Roman" w:eastAsia="方正仿宋_GBK" w:cs="Times New Roman"/>
          <w:snapToGrid/>
          <w:spacing w:val="-6"/>
          <w:kern w:val="2"/>
          <w:sz w:val="32"/>
          <w:szCs w:val="32"/>
          <w:shd w:val="clear" w:fill="FFFFFF"/>
          <w:lang w:val="en-US" w:eastAsia="zh-CN" w:bidi="ar"/>
        </w:rPr>
        <w:t xml:space="preserve">                             </w:t>
      </w:r>
      <w:r>
        <w:rPr>
          <w:rFonts w:hint="default" w:ascii="Times New Roman" w:hAnsi="Times New Roman" w:eastAsia="方正仿宋_GBK" w:cs="Times New Roman"/>
          <w:snapToGrid/>
          <w:spacing w:val="-6"/>
          <w:kern w:val="2"/>
          <w:sz w:val="32"/>
          <w:szCs w:val="32"/>
          <w:shd w:val="clear" w:fill="FFFFFF"/>
          <w:lang w:val="en-US" w:eastAsia="zh-CN" w:bidi="ar"/>
        </w:rPr>
        <w:t>2026</w:t>
      </w:r>
      <w:r>
        <w:rPr>
          <w:rFonts w:hint="eastAsia" w:ascii="方正仿宋_GBK" w:hAnsi="方正仿宋_GBK" w:eastAsia="方正仿宋_GBK" w:cs="方正仿宋_GBK"/>
          <w:snapToGrid/>
          <w:spacing w:val="-6"/>
          <w:kern w:val="2"/>
          <w:sz w:val="32"/>
          <w:szCs w:val="32"/>
          <w:shd w:val="clear" w:fill="FFFFFF"/>
          <w:lang w:val="en-US" w:eastAsia="zh-CN" w:bidi="ar"/>
        </w:rPr>
        <w:t>年</w:t>
      </w:r>
      <w:r>
        <w:rPr>
          <w:rFonts w:hint="default" w:ascii="Times New Roman" w:hAnsi="Times New Roman" w:eastAsia="方正仿宋_GBK" w:cs="Times New Roman"/>
          <w:snapToGrid/>
          <w:spacing w:val="-6"/>
          <w:kern w:val="2"/>
          <w:sz w:val="32"/>
          <w:szCs w:val="32"/>
          <w:shd w:val="clear" w:fill="FFFFFF"/>
          <w:lang w:val="en-US" w:eastAsia="zh-CN" w:bidi="ar"/>
        </w:rPr>
        <w:t>7</w:t>
      </w:r>
      <w:r>
        <w:rPr>
          <w:rFonts w:hint="eastAsia" w:ascii="方正仿宋_GBK" w:hAnsi="方正仿宋_GBK" w:eastAsia="方正仿宋_GBK" w:cs="方正仿宋_GBK"/>
          <w:snapToGrid/>
          <w:spacing w:val="-6"/>
          <w:kern w:val="2"/>
          <w:sz w:val="32"/>
          <w:szCs w:val="32"/>
          <w:shd w:val="clear" w:fill="FFFFFF"/>
          <w:lang w:val="en-US" w:eastAsia="zh-CN" w:bidi="ar"/>
        </w:rPr>
        <w:t>月</w:t>
      </w:r>
      <w:r>
        <w:rPr>
          <w:rFonts w:hint="default" w:ascii="Times New Roman" w:hAnsi="Times New Roman" w:eastAsia="方正仿宋_GBK" w:cs="Times New Roman"/>
          <w:snapToGrid/>
          <w:spacing w:val="-6"/>
          <w:kern w:val="2"/>
          <w:sz w:val="32"/>
          <w:szCs w:val="32"/>
          <w:shd w:val="clear" w:fill="FFFFFF"/>
          <w:lang w:val="en-US" w:eastAsia="zh-CN" w:bidi="ar"/>
        </w:rPr>
        <w:t>29</w:t>
      </w:r>
      <w:r>
        <w:rPr>
          <w:rFonts w:hint="eastAsia" w:ascii="方正仿宋_GBK" w:hAnsi="方正仿宋_GBK" w:eastAsia="方正仿宋_GBK" w:cs="方正仿宋_GBK"/>
          <w:snapToGrid/>
          <w:spacing w:val="-6"/>
          <w:kern w:val="2"/>
          <w:sz w:val="32"/>
          <w:szCs w:val="32"/>
          <w:shd w:val="clear" w:fill="FFFFFF"/>
          <w:lang w:val="en-US" w:eastAsia="zh-CN" w:bidi="ar"/>
        </w:rPr>
        <w:t xml:space="preserve">日        </w:t>
      </w:r>
    </w:p>
    <w:p>
      <w:pPr>
        <w:keepNext w:val="0"/>
        <w:keepLines w:val="0"/>
        <w:widowControl w:val="0"/>
        <w:suppressLineNumbers w:val="0"/>
        <w:wordWrap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8" w:lineRule="atLeast"/>
        <w:ind w:left="0" w:right="0" w:firstLine="616" w:firstLineChars="200"/>
        <w:jc w:val="both"/>
        <w:rPr>
          <w:rFonts w:hint="default" w:ascii="Times New Roman" w:hAnsi="Times New Roman" w:eastAsia="方正仿宋_GBK" w:cs="Times New Roman"/>
          <w:color w:val="000000"/>
          <w:spacing w:val="-6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napToGrid/>
          <w:color w:val="000000"/>
          <w:spacing w:val="-6"/>
          <w:kern w:val="0"/>
          <w:sz w:val="32"/>
          <w:szCs w:val="32"/>
          <w:lang w:val="en-US" w:eastAsia="zh-CN" w:bidi="ar"/>
        </w:rPr>
        <w:t>（此件公开发布）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8" w:lineRule="exact"/>
        <w:ind w:left="0" w:right="0" w:firstLine="0" w:firstLineChars="0"/>
        <w:jc w:val="center"/>
        <w:rPr>
          <w:rFonts w:hint="default" w:ascii="Times New Roman" w:hAnsi="Times New Roman" w:eastAsia="方正仿宋_GBK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/>
          <w:spacing w:val="-6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8" w:lineRule="exact"/>
        <w:ind w:left="0" w:right="0" w:firstLine="0" w:firstLineChars="0"/>
        <w:jc w:val="both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napToGrid/>
          <w:spacing w:val="-6"/>
          <w:kern w:val="2"/>
          <w:sz w:val="32"/>
          <w:szCs w:val="32"/>
          <w:lang w:val="en-US" w:eastAsia="zh-CN" w:bidi="ar"/>
        </w:rPr>
        <w:t xml:space="preserve"> </w:t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right="0" w:firstLine="0" w:firstLineChars="0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  <w:t xml:space="preserve"> </w:t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right="0" w:firstLine="0" w:firstLineChars="0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  <w:t xml:space="preserve"> </w:t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right="0" w:firstLine="0" w:firstLineChars="0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  <w:t xml:space="preserve"> </w:t>
      </w:r>
    </w:p>
    <w:p>
      <w:pPr>
        <w:pStyle w:val="4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right="0" w:firstLine="0" w:firstLineChars="0"/>
        <w:rPr>
          <w:rFonts w:hint="eastAsia" w:ascii="Times New Roman" w:hAnsi="Times New Roman" w:eastAsia="方正黑体_GBK" w:cs="方正黑体_GBK"/>
          <w:color w:val="000000"/>
          <w:spacing w:val="-6"/>
          <w:kern w:val="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000000"/>
          <w:spacing w:val="-6"/>
          <w:kern w:val="0"/>
          <w:sz w:val="32"/>
          <w:szCs w:val="32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8" w:lineRule="exact"/>
        <w:ind w:left="0" w:right="0" w:firstLine="0" w:firstLineChars="0"/>
        <w:jc w:val="both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napToGrid/>
          <w:spacing w:val="-6"/>
          <w:kern w:val="2"/>
          <w:sz w:val="32"/>
          <w:szCs w:val="32"/>
          <w:lang w:val="en-US" w:eastAsia="zh-CN" w:bidi="ar"/>
        </w:rPr>
        <w:t xml:space="preserve"> </w:t>
      </w:r>
    </w:p>
    <w:p>
      <w:pPr>
        <w:pStyle w:val="2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firstLine="0" w:firstLineChars="0"/>
        <w:jc w:val="center"/>
        <w:rPr>
          <w:rFonts w:hint="eastAsia" w:ascii="Times New Roman" w:hAnsi="Times New Roman" w:eastAsia="方正小标宋_GBK" w:cs="方正小标宋_GBK"/>
          <w:b w:val="0"/>
          <w:bCs/>
          <w:i w:val="0"/>
          <w:color w:val="000000"/>
          <w:sz w:val="44"/>
          <w:szCs w:val="44"/>
        </w:rPr>
      </w:pPr>
      <w:r>
        <w:rPr>
          <w:rStyle w:val="10"/>
          <w:rFonts w:hint="eastAsia" w:ascii="Times New Roman" w:hAnsi="Times New Roman" w:eastAsia="方正小标宋_GBK" w:cs="方正小标宋_GBK"/>
          <w:b w:val="0"/>
          <w:bCs/>
          <w:i w:val="0"/>
          <w:color w:val="000000"/>
          <w:sz w:val="44"/>
          <w:szCs w:val="44"/>
        </w:rPr>
        <w:br w:type="page"/>
      </w:r>
      <w:r>
        <w:rPr>
          <w:rStyle w:val="10"/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sz w:val="44"/>
          <w:szCs w:val="44"/>
        </w:rPr>
        <w:t>第六批设计驱动型企业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-6"/>
          <w:kern w:val="44"/>
          <w:sz w:val="44"/>
          <w:szCs w:val="44"/>
          <w:shd w:val="clear" w:fill="FFFFFF"/>
        </w:rPr>
        <w:t>（机构）</w:t>
      </w:r>
      <w:r>
        <w:rPr>
          <w:rStyle w:val="10"/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sz w:val="44"/>
          <w:szCs w:val="44"/>
        </w:rPr>
        <w:t>库入库名单</w:t>
      </w:r>
    </w:p>
    <w:p>
      <w:pPr>
        <w:pStyle w:val="2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firstLine="0" w:firstLineChars="0"/>
        <w:jc w:val="center"/>
        <w:rPr>
          <w:rFonts w:hint="eastAsia" w:ascii="Times New Roman" w:hAnsi="Times New Roman" w:eastAsia="方正楷体_GBK" w:cs="方正楷体_GBK"/>
          <w:b w:val="0"/>
          <w:bCs/>
          <w:i w:val="0"/>
          <w:color w:val="000000"/>
          <w:sz w:val="32"/>
          <w:szCs w:val="32"/>
        </w:rPr>
      </w:pPr>
      <w:r>
        <w:rPr>
          <w:rStyle w:val="9"/>
          <w:rFonts w:hint="eastAsia" w:ascii="方正楷体_GBK" w:hAnsi="方正楷体_GBK" w:eastAsia="方正楷体_GBK" w:cs="方正楷体_GBK"/>
          <w:b w:val="0"/>
          <w:bCs/>
          <w:i w:val="0"/>
          <w:color w:val="000000"/>
          <w:sz w:val="32"/>
          <w:szCs w:val="32"/>
        </w:rPr>
        <w:t>（排名不分先后）</w:t>
      </w:r>
    </w:p>
    <w:tbl>
      <w:tblPr>
        <w:tblStyle w:val="8"/>
        <w:tblW w:w="90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691"/>
        <w:gridCol w:w="64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区县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两江新区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上汽红岩汽车有限公司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两江新区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重庆奔飞机电设备有限公司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两江新区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三电（中国）汽车空调有限公司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两江新区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重庆北汽模塑科技有限公司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两江新区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重庆迅昌汽车零部件有限公司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两江新区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联合汽车电子（重庆）有限公司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两江新区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重庆力帆瑞驰摩托车有限公司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两江新区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重庆大江至信模具工业有限公司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两江新区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重庆门里科技有限公司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10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两江新区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重庆珑翔智能科技发展有限公司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11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两江新区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重庆力华亘金科技有限责任公司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12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两江新区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尧芯微半导体（重庆）有限公司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13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两江新区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重庆市国兴宜民智能装备科技有限公司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14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两江新区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朔茂（重庆）科技有限公司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15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两江新区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重庆言瓷映画装饰设计工程股份有限公司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16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两江新区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美尔森石墨工业（重庆）有限公司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17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两江新区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卡奥斯创智物联科技（重庆）有限公司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18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两江新区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北斗智联科技有限公司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19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两江新区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重庆翌木木广告设计有限公司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20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两江新区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重庆宝图科技发展有限公司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21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两江新区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广域铭岛数字科技有限公司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22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万州区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重庆市维都利新能源有限公司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23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万州区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重庆市敏城电子有限公司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24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万州区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重庆市树上鲜食品（集团）有限公司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25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万州区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重庆朗奕迪实业有限公司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26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涪陵区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重庆茂捷电子科技有限公司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27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渝中区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黑曜智创（重庆）科技有限公司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28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渝中区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重庆赛迪奇智人工智能科技有限公司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29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渝中区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中冶赛迪工程技术股份有限公司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30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渝中区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重庆太上商贸有限公司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31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渝中区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中冶赛迪城市建设（重庆）有限公司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32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渝中区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金镞新能源汽车制造（重庆）股份有限公司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33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沙坪坝区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重庆御芯微信息技术有限公司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34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九龙坡区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重庆华世丹农业装备制造有限公司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35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九龙坡区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博世氢动力系统（重庆）有限公司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36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南岸区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重庆邮电大学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37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南岸区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重庆公共交通运营有限公司南岸索道营业部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38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南岸区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重庆华辉涂料有限公司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39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北碚区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重庆荣凯川仪仪表有限公司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40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长寿区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重庆鸽牌电瓷有限公司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41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长寿区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重庆工信职业学院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42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江津区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康硕（重庆）智能制造有限公司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43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江津区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重庆科马工贸有限公司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44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江津区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重庆桥头食品有限公司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45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江津区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重庆耐世特转向系统有限公司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46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江津区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重庆隐涵食品有限公司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47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江津区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重庆韩氏瓦缸食品有限责任公司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48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合川区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重庆迈高电梯有限公司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49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永川区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重庆磐谷动力技术有限公司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50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永川区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重庆宜居门业有限公司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51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永川区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重庆迎洲压铸有限公司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52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永川区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重庆智能工程职业学院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53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永川区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重庆城市职业学院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54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南川区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重庆嘉格纳科技有限公司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55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大足区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重庆市大足区润宝工具有限公司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56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大足区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重庆中南巨隆实业集团股份有限公司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57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大足区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重庆茗械科技有限公司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58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大足区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重庆佳禾光电科技有限公司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59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大足区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重庆市中天电子废弃物处理有限公司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60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大足区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重庆创米金属制品有限公司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61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璧山区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重庆希尔康血液净化器材研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5"/>
                <w:szCs w:val="25"/>
                <w:lang w:val="en-US" w:eastAsia="zh-CN" w:bidi="ar"/>
              </w:rPr>
              <w:t>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62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璧山区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重庆豪能传动技术有限公司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63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璧山区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黄桷树半导体（重庆）有限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5"/>
                <w:szCs w:val="25"/>
                <w:lang w:val="en-US" w:eastAsia="zh-CN" w:bidi="ar"/>
              </w:rPr>
              <w:t>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64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璧山区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重庆磁骋科技有限公司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65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璧山区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重庆机电职业技术大学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66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秀山县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重庆常隆纺织有限公司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67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秀山县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重庆培君香熹生物科技有限公司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68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秀山县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秀山县富农食品有限公司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69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秀山县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重庆市众鑫电子科技有限公司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70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秀山县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重庆中昂碳素材料有限公司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71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秀山县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重庆森仟烨新材料科技股份有限公司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72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西部科学城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重庆高新区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中冶赛迪信息技术（重庆）有限公司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73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西部科学城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重庆高新区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重庆鑫源农机股份有限公司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74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西部科学城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重庆高新区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中信科智联科技有限公司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75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西部科学城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重庆高新区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重庆欣乐美医疗科技有限公司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76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西部科学城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重庆高新区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控环科技集团有限公司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77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万盛经开区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重庆冠宇动力电池有限公司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rPr>
                <w:rFonts w:hint="default" w:ascii="Times New Roman" w:hAnsi="Times New Roman" w:eastAsia="方正仿宋_GBK" w:cs="方正仿宋_GBK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spacing w:val="-6"/>
                <w:kern w:val="2"/>
                <w:sz w:val="28"/>
                <w:szCs w:val="28"/>
                <w:lang w:val="en-US" w:eastAsia="zh-CN" w:bidi="ar"/>
              </w:rPr>
              <w:t>78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万盛经开区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重庆多普泰医药科技有限公司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79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万盛经开区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重庆市天泽钻井材料有限责任公司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80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万盛经开区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重庆六丰农业开发有限公司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81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万盛经开区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Lines="0" w:beforeAutospacing="0" w:after="0" w:afterLines="0" w:afterAutospacing="0" w:line="578" w:lineRule="exact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/>
                <w:color w:val="000000"/>
                <w:spacing w:val="-6"/>
                <w:kern w:val="0"/>
                <w:sz w:val="28"/>
                <w:szCs w:val="28"/>
                <w:lang w:val="en-US" w:eastAsia="zh-CN" w:bidi="ar"/>
              </w:rPr>
              <w:t>重庆全城油封有限公司</w:t>
            </w: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8" w:lineRule="exact"/>
        <w:ind w:left="0" w:right="0" w:firstLine="0" w:firstLineChars="0"/>
        <w:jc w:val="left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napToGrid/>
          <w:spacing w:val="-6"/>
          <w:kern w:val="2"/>
          <w:sz w:val="32"/>
          <w:szCs w:val="32"/>
          <w:lang w:val="en-US" w:eastAsia="zh-CN" w:bidi="ar"/>
        </w:rPr>
        <w:t xml:space="preserve"> </w:t>
      </w:r>
    </w:p>
    <w:p>
      <w:pPr>
        <w:pStyle w:val="2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firstLine="0" w:firstLineChars="0"/>
        <w:rPr>
          <w:rFonts w:hint="eastAsia" w:ascii="Times New Roman" w:hAnsi="Times New Roman" w:eastAsia="方正小标宋_GBK" w:cs="宋体"/>
          <w:spacing w:val="-6"/>
          <w:kern w:val="44"/>
          <w:sz w:val="32"/>
          <w:szCs w:val="32"/>
        </w:rPr>
      </w:pPr>
      <w:r>
        <w:rPr>
          <w:rFonts w:hint="eastAsia" w:ascii="Times New Roman" w:hAnsi="Times New Roman" w:eastAsia="方正小标宋_GBK" w:cs="宋体"/>
          <w:spacing w:val="-6"/>
          <w:kern w:val="44"/>
          <w:sz w:val="32"/>
          <w:szCs w:val="32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Lines="0" w:beforeAutospacing="0" w:after="0" w:afterLines="0" w:afterAutospacing="0" w:line="578" w:lineRule="exact"/>
        <w:ind w:left="0" w:right="0" w:firstLine="0" w:firstLineChars="0"/>
        <w:jc w:val="both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napToGrid/>
          <w:spacing w:val="-6"/>
          <w:kern w:val="2"/>
          <w:sz w:val="32"/>
          <w:szCs w:val="32"/>
          <w:lang w:val="en-US" w:eastAsia="zh-CN" w:bidi="ar"/>
        </w:rPr>
        <w:br w:type="page"/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right="0" w:firstLine="0" w:firstLineChars="0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  <w:t xml:space="preserve"> </w:t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right="0" w:firstLine="0" w:firstLineChars="0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  <w:t xml:space="preserve"> </w:t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right="0" w:firstLine="0" w:firstLineChars="0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  <w:t xml:space="preserve"> </w:t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right="0" w:firstLine="0" w:firstLineChars="0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  <w:t xml:space="preserve"> </w:t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right="0" w:firstLine="0" w:firstLineChars="0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  <w:t xml:space="preserve"> </w:t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right="0" w:firstLine="0" w:firstLineChars="0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  <w:t xml:space="preserve"> </w:t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right="0" w:firstLine="0" w:firstLineChars="0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  <w:t xml:space="preserve"> </w:t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right="0" w:firstLine="0" w:firstLineChars="0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  <w:t xml:space="preserve"> </w:t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right="0" w:firstLine="0" w:firstLineChars="0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  <w:t xml:space="preserve"> </w:t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right="0" w:firstLine="0" w:firstLineChars="0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  <w:t xml:space="preserve"> </w:t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right="0" w:firstLine="0" w:firstLineChars="0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  <w:t xml:space="preserve"> </w:t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right="0" w:firstLine="0" w:firstLineChars="0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  <w:t xml:space="preserve"> </w:t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right="0" w:firstLine="0" w:firstLineChars="0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  <w:t xml:space="preserve"> </w:t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right="0" w:firstLine="0" w:firstLineChars="0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  <w:t xml:space="preserve"> </w:t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right="0" w:firstLine="0" w:firstLineChars="0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  <w:t xml:space="preserve"> </w:t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right="0" w:firstLine="0" w:firstLineChars="0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  <w:t xml:space="preserve"> </w:t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right="0" w:firstLine="0" w:firstLineChars="0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  <w:t xml:space="preserve"> </w:t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right="0" w:firstLine="0" w:firstLineChars="0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  <w:t xml:space="preserve"> </w:t>
      </w: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right="0" w:firstLine="0" w:firstLineChars="0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</w:p>
    <w:p>
      <w:pPr>
        <w:pStyle w:val="3"/>
        <w:keepNext w:val="0"/>
        <w:keepLines w:val="0"/>
        <w:widowControl w:val="0"/>
        <w:suppressLineNumbers w:val="0"/>
        <w:autoSpaceDE w:val="0"/>
        <w:autoSpaceDN/>
        <w:spacing w:before="0" w:beforeLines="0" w:beforeAutospacing="0" w:after="0" w:afterLines="0" w:afterAutospacing="0" w:line="578" w:lineRule="exact"/>
        <w:ind w:left="0" w:right="0" w:firstLine="0" w:firstLineChars="0"/>
        <w:rPr>
          <w:rFonts w:hint="default" w:ascii="Times New Roman" w:hAnsi="Times New Roman" w:eastAsia="方正仿宋_GB2312" w:cs="Times New Roman"/>
          <w:spacing w:val="-6"/>
          <w:kern w:val="2"/>
          <w:sz w:val="32"/>
          <w:szCs w:val="32"/>
        </w:rPr>
      </w:pPr>
    </w:p>
    <w:p>
      <w:pPr>
        <w:adjustRightInd w:val="0"/>
        <w:snapToGrid w:val="0"/>
        <w:spacing w:line="240" w:lineRule="exact"/>
      </w:pPr>
    </w:p>
    <w:p>
      <w:pPr>
        <w:rPr>
          <w:rFonts w:hint="eastAsia" w:ascii="Times New Roman" w:hAnsi="Times New Roman"/>
        </w:rPr>
      </w:pPr>
    </w:p>
    <w:p>
      <w:pPr>
        <w:pBdr>
          <w:top w:val="single" w:color="auto" w:sz="4" w:space="0"/>
          <w:bottom w:val="single" w:color="auto" w:sz="4" w:space="0"/>
        </w:pBdr>
        <w:tabs>
          <w:tab w:val="left" w:pos="315"/>
          <w:tab w:val="left" w:pos="630"/>
        </w:tabs>
        <w:spacing w:beforeLines="0" w:afterLines="0"/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 xml:space="preserve">  重庆市经济和信息化委员会办公室 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 xml:space="preserve">   202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31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日印发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 xml:space="preserve">  </w:t>
      </w:r>
    </w:p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5885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885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75.5pt;mso-position-horizontal:outside;mso-position-horizontal-relative:margin;z-index:251660288;mso-width-relative:page;mso-height-relative:page;" filled="f" stroked="f" coordsize="21600,21600" o:gfxdata="UEsDBAoAAAAAAIdO4kAAAAAAAAAAAAAAAAAEAAAAZHJzL1BLAwQUAAAACACHTuJAVYPs2tIAAAAF&#10;AQAADwAAAGRycy9kb3ducmV2LnhtbE2PsU7EMBBEeyT+wVokGsTZjsQphDhXIGjoOGjo9uIlibDX&#10;UexLwn09PhpoRhrNauZtvVu9EzNNcQhsQG8UCOI22IE7A+9vz7cliJiQLbrAZOCbIuyay4saKxsW&#10;fqV5nzqRSzhWaKBPaaykjG1PHuMmjMQ5+wyTx5Tt1Ek74ZLLvZOFUlvpceC80ONIjz21X/ujN7Bd&#10;n8abl3sqllPrZv44aZ1IG3N9pdUDiERr+juGM35GhyYzHcKRbRTOQH4k/eo5u9PZHgwUZalANrX8&#10;T9/8AFBLAwQUAAAACACHTuJAYi0MpKoBAAA+AwAADgAAAGRycy9lMm9Eb2MueG1srVLBjtMwEL0j&#10;8Q+W79RJpUUharoCrXa1EgKkhQ9wHbuxZHss223SH4A/4MSFO9/V72Dspl3YvSEuk/HM5M2bN7O6&#10;nqwhexmiBtfRelFRIp2AXrttR798vn3VUBITdz034GRHDzLS6/XLF6vRt3IJA5heBoIgLraj7+iQ&#10;km8Zi2KQlscFeOkwqSBYnvAZtqwPfER0a9iyql6zEULvAwgZI0ZvTkm6LvhKSZE+KhVlIqajyC0V&#10;G4rdZMvWK95uA/eDFjMN/g8sLNcOm16gbnjiZBf0MyirRYAIKi0EWAZKaSHLDDhNXT2Z5mHgXpZZ&#10;UJzoLzLF/wcrPuw/BaJ73B0ljltc0fH7t+OPX8efX0md5Rl9bLHqwWNdmt7BlEvneMRgnnpSweYv&#10;zkMwj0IfLuLKKRGBwTdXTXOFGYGpulk2TVXUZ49/+xDTnQRLstPRgMsrmvL9+5iwI5aeS3IzB7fa&#10;mLJA4/4KYGGOsEz9RDF7adpMM+8N9Accx9w7lDKfxdkJZ2dzdnY+6O2AdOrCJfq3u4SNC5+MeoKa&#10;m+GSCs35oPIV/PkuVY9nv/4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VYPs2tIAAAAFAQAADwAA&#10;AAAAAAABACAAAAAiAAAAZHJzL2Rvd25yZXYueG1sUEsBAhQAFAAAAAgAh07iQGItDKSqAQAAPgMA&#10;AA4AAAAAAAAAAQAgAAAAIQEAAGRycy9lMm9Eb2MueG1sUEsFBgAAAAAGAAYAWQEAAD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110.64.38:11000/weaver/weaver.file.FileDownloadForNews?uuid=6f8d7d80-d816-4a91-886f-258adbc18e87&amp;fileid=19&amp;type=editMould&amp;isofficeview=0"/>
  </w:docVars>
  <w:rsids>
    <w:rsidRoot w:val="15ED66B4"/>
    <w:rsid w:val="15ED66B4"/>
    <w:rsid w:val="1BE90C16"/>
    <w:rsid w:val="2CC4244C"/>
    <w:rsid w:val="372E03A1"/>
    <w:rsid w:val="3731013E"/>
    <w:rsid w:val="49B01609"/>
    <w:rsid w:val="4BC0315F"/>
    <w:rsid w:val="4D3D7279"/>
    <w:rsid w:val="5C6C28CD"/>
    <w:rsid w:val="76B27111"/>
    <w:rsid w:val="7BDF7449"/>
    <w:rsid w:val="7E9F8C47"/>
    <w:rsid w:val="7FF7587C"/>
    <w:rsid w:val="7FFD21CE"/>
    <w:rsid w:val="9EFFD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widowControl w:val="0"/>
      <w:suppressLineNumbers w:val="0"/>
      <w:adjustRightInd w:val="0"/>
      <w:snapToGrid w:val="0"/>
      <w:spacing w:before="0" w:beforeAutospacing="1" w:after="0" w:afterAutospacing="1" w:line="576" w:lineRule="exact"/>
      <w:ind w:firstLine="880" w:firstLineChars="200"/>
      <w:jc w:val="both"/>
      <w:outlineLvl w:val="0"/>
    </w:pPr>
    <w:rPr>
      <w:rFonts w:hint="eastAsia" w:ascii="宋体" w:hAnsi="宋体" w:eastAsia="方正小标宋_GBK" w:cs="宋体"/>
      <w:b/>
      <w:bCs/>
      <w:snapToGrid/>
      <w:spacing w:val="-6"/>
      <w:kern w:val="44"/>
      <w:sz w:val="32"/>
      <w:szCs w:val="32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First Indent"/>
    <w:basedOn w:val="4"/>
    <w:qFormat/>
    <w:uiPriority w:val="0"/>
    <w:pPr>
      <w:keepNext w:val="0"/>
      <w:keepLines w:val="0"/>
      <w:widowControl w:val="0"/>
      <w:suppressLineNumbers w:val="0"/>
      <w:adjustRightInd w:val="0"/>
      <w:snapToGrid w:val="0"/>
      <w:spacing w:after="120" w:afterAutospacing="0" w:line="360" w:lineRule="auto"/>
      <w:ind w:firstLine="420" w:firstLineChars="100"/>
      <w:jc w:val="both"/>
    </w:pPr>
    <w:rPr>
      <w:rFonts w:hint="default" w:ascii="仿宋" w:hAnsi="仿宋" w:eastAsia="方正仿宋_GB2312" w:cs="Times New Roman"/>
      <w:snapToGrid/>
      <w:spacing w:val="-6"/>
      <w:kern w:val="2"/>
      <w:sz w:val="32"/>
      <w:szCs w:val="32"/>
      <w:lang w:val="en-US" w:eastAsia="zh-CN" w:bidi="ar"/>
    </w:rPr>
  </w:style>
  <w:style w:type="paragraph" w:styleId="4">
    <w:name w:val="Body Text"/>
    <w:basedOn w:val="1"/>
    <w:qFormat/>
    <w:uiPriority w:val="0"/>
    <w:pPr>
      <w:keepNext w:val="0"/>
      <w:keepLines w:val="0"/>
      <w:widowControl w:val="0"/>
      <w:suppressLineNumbers w:val="0"/>
      <w:adjustRightInd w:val="0"/>
      <w:snapToGrid w:val="0"/>
      <w:spacing w:after="120" w:afterAutospacing="0" w:line="576" w:lineRule="exact"/>
      <w:ind w:firstLine="1454" w:firstLineChars="200"/>
      <w:jc w:val="both"/>
    </w:pPr>
    <w:rPr>
      <w:rFonts w:hint="default" w:ascii="仿宋" w:hAnsi="仿宋" w:eastAsia="方正仿宋_GB2312" w:cs="Times New Roman"/>
      <w:snapToGrid/>
      <w:spacing w:val="-6"/>
      <w:kern w:val="2"/>
      <w:sz w:val="32"/>
      <w:szCs w:val="32"/>
      <w:lang w:val="en-US" w:eastAsia="zh-CN" w:bidi="ar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9">
    <w:name w:val="16"/>
    <w:basedOn w:val="7"/>
    <w:qFormat/>
    <w:uiPriority w:val="0"/>
    <w:rPr>
      <w:rFonts w:hint="eastAsia" w:ascii="方正楷体_GBK" w:hAnsi="方正楷体_GBK" w:eastAsia="方正楷体_GBK" w:cs="方正楷体_GBK"/>
      <w:color w:val="000000"/>
      <w:sz w:val="28"/>
      <w:szCs w:val="28"/>
    </w:rPr>
  </w:style>
  <w:style w:type="character" w:customStyle="1" w:styleId="10">
    <w:name w:val="15"/>
    <w:basedOn w:val="7"/>
    <w:qFormat/>
    <w:uiPriority w:val="0"/>
    <w:rPr>
      <w:rFonts w:hint="eastAsia" w:ascii="方正小标宋_GBK" w:hAnsi="方正小标宋_GBK" w:eastAsia="方正小标宋_GBK" w:cs="方正小标宋_GBK"/>
      <w:color w:val="000000"/>
      <w:sz w:val="28"/>
      <w:szCs w:val="28"/>
    </w:rPr>
  </w:style>
  <w:style w:type="character" w:customStyle="1" w:styleId="11">
    <w:name w:val="10"/>
    <w:basedOn w:val="7"/>
    <w:qFormat/>
    <w:uiPriority w:val="0"/>
    <w:rPr>
      <w:rFonts w:hint="default" w:ascii="Times New Roman" w:hAnsi="Times New Roman" w:cs="Times New Roman"/>
    </w:rPr>
  </w:style>
  <w:style w:type="paragraph" w:customStyle="1" w:styleId="12">
    <w:name w:val="UserStyle_0"/>
    <w:next w:val="1"/>
    <w:qFormat/>
    <w:uiPriority w:val="0"/>
    <w:pPr>
      <w:textAlignment w:val="baseline"/>
    </w:pPr>
    <w:rPr>
      <w:rFonts w:ascii="Arial" w:hAnsi="Arial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">
    <w:name w:val="索引 51"/>
    <w:next w:val="1"/>
    <w:qFormat/>
    <w:uiPriority w:val="0"/>
    <w:pPr>
      <w:widowControl w:val="0"/>
      <w:ind w:left="168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0</Words>
  <Characters>0</Characters>
  <Lines>1</Lines>
  <Paragraphs>1</Paragraphs>
  <TotalTime>26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2026-03-27T09:30:00Z</dcterms:created>
  <dc:creator>wh</dc:creator>
  <cp:lastModifiedBy>Administrator</cp:lastModifiedBy>
  <dcterms:modified xsi:type="dcterms:W3CDTF">2026-07-31T08:08:25Z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72D4D42A70E08196FF446C6A31DAE8AE_43</vt:lpwstr>
  </property>
</Properties>
</file>