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Lines="0" w:afterAutospacing="0" w:line="580" w:lineRule="exact"/>
        <w:ind w:left="0" w:right="0"/>
        <w:jc w:val="center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Lines="0" w:afterAutospacing="0" w:line="580" w:lineRule="exact"/>
        <w:ind w:left="0" w:right="0"/>
        <w:jc w:val="center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Lines="0" w:afterAutospacing="0" w:line="580" w:lineRule="exact"/>
        <w:ind w:left="0" w:right="0"/>
        <w:jc w:val="center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Lines="0" w:afterAutospacing="0" w:line="580" w:lineRule="exact"/>
        <w:ind w:left="0" w:right="0"/>
        <w:jc w:val="center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Lines="0" w:afterAutospacing="0" w:line="580" w:lineRule="exact"/>
        <w:ind w:left="0" w:right="0"/>
        <w:jc w:val="center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Lines="0" w:afterAutospacing="0" w:line="580" w:lineRule="exact"/>
        <w:ind w:left="0" w:right="0"/>
        <w:jc w:val="center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Lines="0" w:afterAutospacing="0" w:line="580" w:lineRule="exact"/>
        <w:ind w:left="0" w:right="0"/>
        <w:jc w:val="center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Lines="0" w:afterAutospacing="0" w:line="580" w:lineRule="exact"/>
        <w:ind w:left="0" w:right="0"/>
        <w:jc w:val="center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渝经信软件〔2026〕9号</w:t>
      </w:r>
    </w:p>
    <w:p>
      <w:pPr>
        <w:keepNext w:val="0"/>
        <w:keepLines w:val="0"/>
        <w:widowControl w:val="0"/>
        <w:suppressLineNumbers w:val="0"/>
        <w:tabs>
          <w:tab w:val="left" w:pos="3780"/>
        </w:tabs>
        <w:adjustRightInd w:val="0"/>
        <w:snapToGrid w:val="0"/>
        <w:spacing w:before="0" w:beforeAutospacing="0" w:after="0" w:afterLines="0" w:afterAutospacing="0" w:line="560" w:lineRule="exact"/>
        <w:ind w:left="0" w:right="0"/>
        <w:jc w:val="center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Lines="0" w:afterAutospacing="0" w:line="560" w:lineRule="exact"/>
        <w:ind w:left="0" w:right="0"/>
        <w:jc w:val="center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Lines="0" w:afterAutospacing="0" w:line="560" w:lineRule="exact"/>
        <w:ind w:left="0" w:right="0"/>
        <w:jc w:val="center"/>
        <w:textAlignment w:val="baseline"/>
        <w:rPr>
          <w:rFonts w:hint="default" w:ascii="Times New Roman" w:hAnsi="Times New Roman" w:eastAsia="方正小标宋_GBK" w:cs="Times New Roman"/>
          <w:kern w:val="2"/>
          <w:sz w:val="44"/>
          <w:szCs w:val="44"/>
          <w:shd w:val="clear" w:fill="FFFFFF"/>
          <w:vertAlign w:val="baseline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shd w:val="clear" w:fill="FFFFFF"/>
          <w:vertAlign w:val="baseline"/>
          <w:lang w:val="en-US" w:eastAsia="zh-CN" w:bidi="ar"/>
        </w:rPr>
        <w:t>重庆市经济和信息化委员会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Lines="0" w:afterAutospacing="0" w:line="560" w:lineRule="exact"/>
        <w:ind w:left="0" w:right="0"/>
        <w:jc w:val="center"/>
        <w:textAlignment w:val="baseline"/>
        <w:rPr>
          <w:rFonts w:hint="default" w:ascii="Times New Roman" w:hAnsi="Times New Roman" w:eastAsia="方正楷体_GBK" w:cs="Times New Roman"/>
          <w:kern w:val="2"/>
          <w:sz w:val="32"/>
          <w:szCs w:val="32"/>
          <w:shd w:val="clear" w:fill="FFFFFF"/>
          <w:vertAlign w:val="baseline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shd w:val="clear" w:fill="FFFFFF"/>
          <w:vertAlign w:val="baseline"/>
          <w:lang w:val="en-US" w:eastAsia="zh-CN" w:bidi="ar"/>
        </w:rPr>
        <w:t>关于发布重庆市软信领域创新创业社区和开源社区建设运营“揭榜挂帅”榜单的通知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Lines="0" w:afterAutospacing="0" w:line="560" w:lineRule="exact"/>
        <w:ind w:left="0" w:right="0"/>
        <w:jc w:val="center"/>
        <w:textAlignment w:val="baseline"/>
        <w:rPr>
          <w:rFonts w:hint="default" w:ascii="Times New Roman" w:hAnsi="Times New Roman" w:eastAsia="等线" w:cs="Times New Roman"/>
          <w:kern w:val="2"/>
          <w:sz w:val="20"/>
          <w:szCs w:val="20"/>
          <w:vertAlign w:val="baseline"/>
        </w:rPr>
      </w:pPr>
      <w:r>
        <w:rPr>
          <w:rFonts w:hint="default" w:ascii="Times New Roman" w:hAnsi="Times New Roman" w:eastAsia="等线" w:cs="Times New Roman"/>
          <w:kern w:val="2"/>
          <w:sz w:val="20"/>
          <w:szCs w:val="20"/>
          <w:vertAlign w:val="baseline"/>
          <w:lang w:val="en-US" w:eastAsia="zh-CN" w:bidi="ar"/>
        </w:rPr>
        <w:t xml:space="preserve"> </w:t>
      </w:r>
    </w:p>
    <w:p>
      <w:pPr>
        <w:pStyle w:val="6"/>
        <w:widowControl/>
        <w:adjustRightInd w:val="0"/>
        <w:snapToGrid w:val="0"/>
        <w:spacing w:before="0" w:beforeAutospacing="1" w:after="0" w:afterLines="0" w:afterAutospacing="0" w:line="578" w:lineRule="atLeast"/>
        <w:ind w:left="0" w:right="0"/>
        <w:jc w:val="both"/>
        <w:textAlignment w:val="baseline"/>
        <w:rPr>
          <w:rFonts w:hint="default" w:ascii="Times New Roman" w:hAnsi="Times New Roman" w:eastAsia="方正仿宋_GBK" w:cs="Times New Roman"/>
          <w:kern w:val="0"/>
          <w:sz w:val="32"/>
          <w:szCs w:val="32"/>
          <w:vertAlign w:val="baseline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各区县（自治县）经济信息委，西部科学城重庆高新区、万盛经开区经信部门，有关单位：</w:t>
      </w:r>
    </w:p>
    <w:p>
      <w:pPr>
        <w:pStyle w:val="6"/>
        <w:widowControl w:val="0"/>
        <w:overflowPunct w:val="0"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  <w:vertAlign w:val="baseline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vertAlign w:val="baseline"/>
          <w:lang w:val="en-US" w:eastAsia="zh-CN" w:bidi="ar"/>
        </w:rPr>
        <w:t>为深入落实《重庆市进一步推进软件和信息服务业“满天星”行动计划实施方案》（渝府办发〔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vertAlign w:val="baseline"/>
          <w:lang w:val="en-US" w:eastAsia="zh-CN" w:bidi="ar"/>
        </w:rPr>
        <w:t>2025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vertAlign w:val="baseline"/>
          <w:lang w:val="en-US" w:eastAsia="zh-CN" w:bidi="ar"/>
        </w:rPr>
        <w:t>〕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vertAlign w:val="baseline"/>
          <w:lang w:val="en-US" w:eastAsia="zh-CN" w:bidi="ar"/>
        </w:rPr>
        <w:t>65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vertAlign w:val="baseline"/>
          <w:lang w:val="en-US" w:eastAsia="zh-CN" w:bidi="ar"/>
        </w:rPr>
        <w:t>号），加快建设软信领域创业社区（街区）和开源社区，营造“拎包入住”的创新创业环境和开放协同的开源生态。经研究，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发布重庆市软信领域创新创业社区和开源社区建设运营“揭榜挂帅”榜单（附件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）。现将有关事项通知如下。</w:t>
      </w:r>
    </w:p>
    <w:p>
      <w:pPr>
        <w:keepNext w:val="0"/>
        <w:keepLines w:val="0"/>
        <w:widowControl w:val="0"/>
        <w:suppressLineNumbers w:val="0"/>
        <w:overflowPunct w:val="0"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kern w:val="2"/>
          <w:sz w:val="32"/>
          <w:szCs w:val="32"/>
          <w:vertAlign w:val="baseline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vertAlign w:val="baseline"/>
          <w:lang w:val="en-US" w:eastAsia="zh-CN" w:bidi="ar"/>
        </w:rPr>
        <w:t>一、申报条件</w:t>
      </w:r>
    </w:p>
    <w:p>
      <w:pPr>
        <w:keepNext w:val="0"/>
        <w:keepLines w:val="0"/>
        <w:widowControl w:val="0"/>
        <w:suppressLineNumbers w:val="0"/>
        <w:overflowPunct w:val="0"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楷体_GBK" w:cs="Times New Roman"/>
          <w:kern w:val="2"/>
          <w:sz w:val="32"/>
          <w:szCs w:val="32"/>
          <w:vertAlign w:val="baseline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vertAlign w:val="baseline"/>
          <w:lang w:val="en-US" w:eastAsia="zh-CN" w:bidi="ar"/>
        </w:rPr>
        <w:t>（一）软信领域创新创业社区</w:t>
      </w:r>
    </w:p>
    <w:p>
      <w:pPr>
        <w:keepNext w:val="0"/>
        <w:keepLines w:val="0"/>
        <w:widowControl w:val="0"/>
        <w:suppressLineNumbers w:val="0"/>
        <w:overflowPunct w:val="0"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应满足以下基本条件：</w:t>
      </w:r>
    </w:p>
    <w:p>
      <w:pPr>
        <w:keepNext w:val="0"/>
        <w:keepLines w:val="0"/>
        <w:widowControl w:val="0"/>
        <w:suppressLineNumbers w:val="0"/>
        <w:overflowPunct w:val="0"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建设运营主体明确。应为依法设立并能够独立承担民事责任的企业、事业单位、社会组织或产业园区运营管理机构，内部管理规范、制度完备，且无失信被执行及重大税收违法记录。</w:t>
      </w:r>
    </w:p>
    <w:p>
      <w:pPr>
        <w:keepNext w:val="0"/>
        <w:keepLines w:val="0"/>
        <w:widowControl w:val="0"/>
        <w:suppressLineNumbers w:val="0"/>
        <w:overflowPunct w:val="0"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场地设施权属清晰。拥有明晰的所有权产权证明或使用权租赁证明（租期不少于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年），具备良好的基础设施和公共服务配套设施条件，能够满足“拎包入住”的基本办公条件。</w:t>
      </w:r>
    </w:p>
    <w:p>
      <w:pPr>
        <w:keepNext w:val="0"/>
        <w:keepLines w:val="0"/>
        <w:widowControl w:val="0"/>
        <w:suppressLineNumbers w:val="0"/>
        <w:overflowPunct w:val="0"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"/>
        </w:rPr>
        <w:t>3.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发展规划管理规范。发展方向与模式清晰，创新创业服务特色鲜明。具有完整的发展规划、年度目标与实施方案，以及健全的管理制度、规范的服务流程和完备的质量监督保障措施。</w:t>
      </w:r>
    </w:p>
    <w:p>
      <w:pPr>
        <w:keepNext w:val="0"/>
        <w:keepLines w:val="0"/>
        <w:widowControl w:val="0"/>
        <w:suppressLineNumbers w:val="0"/>
        <w:overflowPunct w:val="0"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楷体_GBK" w:cs="Times New Roman"/>
          <w:kern w:val="2"/>
          <w:sz w:val="32"/>
          <w:szCs w:val="32"/>
          <w:vertAlign w:val="baseline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vertAlign w:val="baseline"/>
          <w:lang w:val="en-US" w:eastAsia="zh-CN" w:bidi="ar"/>
        </w:rPr>
        <w:t>（二）软信领域开源社区</w:t>
      </w:r>
    </w:p>
    <w:p>
      <w:pPr>
        <w:keepNext w:val="0"/>
        <w:keepLines w:val="0"/>
        <w:widowControl w:val="0"/>
        <w:suppressLineNumbers w:val="0"/>
        <w:overflowPunct w:val="0"/>
        <w:autoSpaceDE/>
        <w:autoSpaceDN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kern w:val="2"/>
          <w:sz w:val="32"/>
          <w:szCs w:val="32"/>
          <w:vertAlign w:val="baseline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需联合体申报，联合体不少于两家成员单位，由一家单位牵头，应满足以下基本条件：</w:t>
      </w:r>
    </w:p>
    <w:p>
      <w:pPr>
        <w:keepNext w:val="0"/>
        <w:keepLines w:val="0"/>
        <w:widowControl w:val="0"/>
        <w:suppressLineNumbers w:val="0"/>
        <w:overflowPunct w:val="0"/>
        <w:autoSpaceDE/>
        <w:autoSpaceDN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kern w:val="2"/>
          <w:sz w:val="32"/>
          <w:szCs w:val="32"/>
          <w:vertAlign w:val="baseli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联合体各单位均能够独立承担民事责任，内部管理规范、制度完备，且无失信被执行及重大税收违法记录。</w:t>
      </w:r>
    </w:p>
    <w:p>
      <w:pPr>
        <w:keepNext w:val="0"/>
        <w:keepLines w:val="0"/>
        <w:widowControl w:val="0"/>
        <w:suppressLineNumbers w:val="0"/>
        <w:overflowPunct w:val="0"/>
        <w:autoSpaceDE/>
        <w:autoSpaceDN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联合体中至少一家单位为开源代码贡献单位，具备相关领域研发经验和能力，具有完善的研发体系、丰富的技术储备及行业资源，能够结合产业发展需要推动项目开源、维护与代码贡献。</w:t>
      </w:r>
    </w:p>
    <w:p>
      <w:pPr>
        <w:keepNext w:val="0"/>
        <w:keepLines w:val="0"/>
        <w:widowControl w:val="0"/>
        <w:suppressLineNumbers w:val="0"/>
        <w:overflowPunct w:val="0"/>
        <w:autoSpaceDE/>
        <w:autoSpaceDN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640" w:firstLineChars="200"/>
        <w:jc w:val="both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3.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联合体中至少一家单位为应用单位，能够结合行业发展情况，推动社区相关开源项目产业化，具有支撑开源社区可持续发展的能力。</w:t>
      </w:r>
    </w:p>
    <w:p>
      <w:pPr>
        <w:keepNext w:val="0"/>
        <w:keepLines w:val="0"/>
        <w:widowControl w:val="0"/>
        <w:suppressLineNumbers w:val="0"/>
        <w:overflowPunct w:val="0"/>
        <w:autoSpaceDE/>
        <w:autoSpaceDN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"/>
        </w:rPr>
        <w:t>4.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联合体拥有专业人员和必要场地，具备规范化运营开源社区的能力。</w:t>
      </w:r>
    </w:p>
    <w:p>
      <w:pPr>
        <w:pStyle w:val="6"/>
        <w:widowControl w:val="0"/>
        <w:overflowPunct w:val="0"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kern w:val="0"/>
          <w:sz w:val="32"/>
          <w:szCs w:val="32"/>
          <w:shd w:val="clear" w:fill="FFFFFF"/>
          <w:vertAlign w:val="baseline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二、申报流程</w:t>
      </w:r>
    </w:p>
    <w:p>
      <w:pPr>
        <w:keepNext w:val="0"/>
        <w:keepLines w:val="0"/>
        <w:widowControl w:val="0"/>
        <w:suppressLineNumbers w:val="0"/>
        <w:overflowPunct w:val="0"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vertAlign w:val="baseline"/>
          <w:lang w:val="en-US" w:eastAsia="zh-CN" w:bidi="ar"/>
        </w:rPr>
        <w:t>（一）编制申报资料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。符合条件的申报单位按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" w:bidi="ar"/>
        </w:rPr>
        <w:t>相关工作要求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准备申报材料（创新创业社区填写附件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"/>
        </w:rPr>
        <w:t>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，开源社区填写附件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"/>
        </w:rPr>
        <w:t>3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），申报材料中建设目标不得低于榜单考核指标要求，将相关申报资料装订成册并加盖公章，于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"/>
        </w:rPr>
        <w:t>2026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"/>
        </w:rPr>
        <w:t>7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" w:bidi="ar"/>
        </w:rPr>
        <w:t>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" w:bidi="ar"/>
        </w:rPr>
        <w:t>3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日（星期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" w:bidi="ar"/>
        </w:rPr>
        <w:t>四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）前将资料提交至单位注册地经信部门。申报资料一式两份，一份留当地经信部门存档，一份由当地经信部门审核后提交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" w:bidi="ar"/>
        </w:rPr>
        <w:t>至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市经济信息委。</w:t>
      </w:r>
    </w:p>
    <w:p>
      <w:pPr>
        <w:keepNext w:val="0"/>
        <w:keepLines w:val="0"/>
        <w:widowControl w:val="0"/>
        <w:suppressLineNumbers w:val="0"/>
        <w:overflowPunct w:val="0"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楷体_GBK" w:cs="Times New Roman"/>
          <w:kern w:val="2"/>
          <w:sz w:val="32"/>
          <w:szCs w:val="32"/>
          <w:vertAlign w:val="baseline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vertAlign w:val="baseline"/>
          <w:lang w:val="en-US" w:eastAsia="zh-CN" w:bidi="ar"/>
        </w:rPr>
        <w:t>（二）区县审核推荐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。区县经信部门负责对申报单位提交的申报材料进行审核，在申报材料上填写意见、加盖公章，并填写申报单位推荐表（附件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），于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"/>
        </w:rPr>
        <w:t>2026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"/>
        </w:rPr>
        <w:t>7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" w:bidi="ar"/>
        </w:rPr>
        <w:t>27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日（星期一）前将申报材料和推荐表一式一份报送至市经济信息委软件处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"/>
        </w:rPr>
        <w:t>9008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室（两江新区云杉南路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"/>
        </w:rPr>
        <w:t>12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号）。联系人：李老师；联系电话：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"/>
        </w:rPr>
        <w:t>15923209694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overflowPunct w:val="0"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vertAlign w:val="baseline"/>
          <w:lang w:val="en-US" w:eastAsia="zh-CN" w:bidi="ar"/>
        </w:rPr>
        <w:t>（三）专家评审公示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。收到各区县经信部门提交的资料后，市经济信息委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vertAlign w:val="baseline"/>
          <w:lang w:val="en-US" w:eastAsia="zh-CN" w:bidi="ar"/>
        </w:rPr>
        <w:t>按程序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组织专家进行评审，选取揭榜单位。评审后，将评审结果在市经济信息委门户网站公示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个工作日，公示无异议后按程序发布揭榜单位名单。</w:t>
      </w:r>
    </w:p>
    <w:p>
      <w:pPr>
        <w:keepNext w:val="0"/>
        <w:keepLines w:val="0"/>
        <w:widowControl w:val="0"/>
        <w:suppressLineNumbers w:val="0"/>
        <w:overflowPunct w:val="0"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vertAlign w:val="baseline"/>
          <w:lang w:val="en-US" w:eastAsia="zh-CN" w:bidi="ar"/>
        </w:rPr>
        <w:t>（四）揭榜项目实施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。揭榜名单发布后，揭榜单位要按照文件要求认真建设运营相关社区，确保工作进度序时完成。项目实施期间，揭榜单位所在区县应对实际建设过程进行管理。市经济信息委联合揭榜单位所在区县对社区建设运营情况持续跟踪，按年度组织专家对建设运营质量、绩效等进行持续跟踪和监督考核，并将评估结果作为下一年度资金发放依据。本《通知》中所列考核指标均为实施周期内应完成的指标。</w:t>
      </w:r>
    </w:p>
    <w:p>
      <w:pPr>
        <w:keepNext w:val="0"/>
        <w:keepLines w:val="0"/>
        <w:widowControl w:val="0"/>
        <w:suppressLineNumbers w:val="0"/>
        <w:overflowPunct w:val="0"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vertAlign w:val="baseline"/>
          <w:lang w:val="en-US" w:eastAsia="zh-CN" w:bidi="ar"/>
        </w:rPr>
        <w:t>（五）揭榜成果验收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。揭榜单位在实施周期结束后，可申请验收。市经济信息委委托具备相关资质的第三方专业机构开展评估工作，评估工作基于项目任务书、运营情况及预估经济社会效益开展并形成评估报告。市经济信息委根据评估结果组织专家对项目进行验收。</w:t>
      </w:r>
    </w:p>
    <w:p>
      <w:pPr>
        <w:pStyle w:val="2"/>
        <w:keepNext w:val="0"/>
        <w:keepLines w:val="0"/>
        <w:widowControl w:val="0"/>
        <w:suppressLineNumbers w:val="0"/>
        <w:overflowPunct w:val="0"/>
        <w:adjustRightInd w:val="0"/>
        <w:snapToGrid w:val="0"/>
        <w:spacing w:before="0" w:beforeLines="0" w:beforeAutospacing="0" w:after="0" w:afterLines="0" w:afterAutospacing="0" w:line="578" w:lineRule="atLeast"/>
        <w:ind w:left="0" w:firstLine="640" w:firstLineChars="200"/>
        <w:textAlignment w:val="baseline"/>
        <w:rPr>
          <w:rFonts w:hint="default" w:ascii="Times New Roman" w:hAnsi="Times New Roman" w:eastAsia="方正黑体_GBK" w:cs="Times New Roman"/>
          <w:b w:val="0"/>
          <w:kern w:val="44"/>
          <w:sz w:val="44"/>
          <w:szCs w:val="44"/>
          <w:vertAlign w:val="baseline"/>
        </w:rPr>
      </w:pPr>
      <w:r>
        <w:rPr>
          <w:rFonts w:hint="eastAsia" w:ascii="方正黑体_GBK" w:hAnsi="方正黑体_GBK" w:eastAsia="方正黑体_GBK" w:cs="方正黑体_GBK"/>
          <w:b w:val="0"/>
          <w:kern w:val="44"/>
          <w:sz w:val="32"/>
          <w:szCs w:val="32"/>
          <w:vertAlign w:val="baseline"/>
        </w:rPr>
        <w:t>三、相关要求</w:t>
      </w:r>
    </w:p>
    <w:p>
      <w:pPr>
        <w:keepNext w:val="0"/>
        <w:keepLines w:val="0"/>
        <w:widowControl w:val="0"/>
        <w:suppressLineNumbers w:val="0"/>
        <w:overflowPunct w:val="0"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kern w:val="2"/>
          <w:sz w:val="32"/>
          <w:szCs w:val="32"/>
          <w:shd w:val="clear" w:fill="FFFFFF"/>
          <w:vertAlign w:val="baseline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（一）申报材料必须真实准确，对弄虚作假的将依照相关法律法规进行处理。对成功揭榜的，申报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shd w:val="clear" w:fill="FFFFFF"/>
          <w:vertAlign w:val="baseline"/>
          <w:lang w:val="en-US" w:eastAsia="zh-CN" w:bidi="ar"/>
        </w:rPr>
        <w:t>单位要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制定年度工作计划，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shd w:val="clear" w:fill="FFFFFF"/>
          <w:vertAlign w:val="baseline"/>
          <w:lang w:val="en-US" w:eastAsia="zh-CN" w:bidi="ar"/>
        </w:rPr>
        <w:t>每年向市经济信息委报送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社区建设运营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shd w:val="clear" w:fill="FFFFFF"/>
          <w:vertAlign w:val="baseline"/>
          <w:lang w:val="en-US" w:eastAsia="zh-CN" w:bidi="ar"/>
        </w:rPr>
        <w:t>情况，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承诺揭榜后能够在实施周期内达到该榜单项目规定的考核指标要求。</w:t>
      </w:r>
    </w:p>
    <w:p>
      <w:pPr>
        <w:keepNext w:val="0"/>
        <w:keepLines w:val="0"/>
        <w:widowControl w:val="0"/>
        <w:suppressLineNumbers w:val="0"/>
        <w:overflowPunct w:val="0"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（二）区县经信部门要加大宣传动员力度，组织符合条件的单位进行申报，认真做好初审推荐。积极协调解决揭榜单位在社区建设运营中遇到的问题，密切跟踪项目进展，每半年开展一次阶段性评估，并将评估情况报市经济信息委。</w:t>
      </w:r>
    </w:p>
    <w:p>
      <w:pPr>
        <w:keepNext w:val="0"/>
        <w:keepLines w:val="0"/>
        <w:widowControl w:val="0"/>
        <w:suppressLineNumbers w:val="0"/>
        <w:overflowPunct w:val="0"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（三）区县按照自愿联动竞争原则组织项目申报实施。揭榜项目牵头单位所在地区县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" w:bidi="ar"/>
        </w:rPr>
        <w:t>经信部门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应全力支持揭榜单位开展相关工作。</w:t>
      </w:r>
    </w:p>
    <w:p>
      <w:pPr>
        <w:keepNext w:val="0"/>
        <w:keepLines w:val="0"/>
        <w:widowControl w:val="0"/>
        <w:suppressLineNumbers w:val="0"/>
        <w:overflowPunct w:val="0"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（四）市经济信息委将加大统筹协调力度，积极为揭榜单位提供良好的社区建设运营环境，对于揭榜单位由于不可抗力无法推进实施榜单项目的，将按相关规定处理。</w:t>
      </w:r>
    </w:p>
    <w:p>
      <w:pPr>
        <w:keepNext w:val="0"/>
        <w:keepLines w:val="0"/>
        <w:widowControl w:val="0"/>
        <w:suppressLineNumbers w:val="0"/>
        <w:overflowPunct w:val="0"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"/>
        </w:rPr>
        <w:t xml:space="preserve">  </w:t>
      </w:r>
    </w:p>
    <w:p>
      <w:pPr>
        <w:keepNext w:val="0"/>
        <w:keepLines w:val="0"/>
        <w:widowControl w:val="0"/>
        <w:suppressLineNumbers w:val="0"/>
        <w:overflowPunct w:val="0"/>
        <w:adjustRightInd w:val="0"/>
        <w:snapToGrid w:val="0"/>
        <w:spacing w:before="0" w:beforeLines="0" w:beforeAutospacing="0" w:after="0" w:afterLines="0" w:afterAutospacing="0" w:line="578" w:lineRule="atLeast"/>
        <w:ind w:left="0" w:leftChars="0" w:right="0"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附件：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重庆市软信领域创新创业社区和开源社区建设运营</w:t>
      </w:r>
    </w:p>
    <w:p>
      <w:pPr>
        <w:keepNext w:val="0"/>
        <w:keepLines w:val="0"/>
        <w:widowControl w:val="0"/>
        <w:suppressLineNumbers w:val="0"/>
        <w:overflowPunct w:val="0"/>
        <w:adjustRightInd w:val="0"/>
        <w:snapToGrid w:val="0"/>
        <w:spacing w:before="0" w:beforeLines="0" w:beforeAutospacing="0" w:after="0" w:afterLines="0" w:afterAutospacing="0" w:line="578" w:lineRule="atLeast"/>
        <w:ind w:left="0" w:leftChars="0" w:right="0" w:firstLine="1600" w:firstLineChars="500"/>
        <w:jc w:val="both"/>
        <w:textAlignment w:val="baseline"/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" w:bidi="ar"/>
        </w:rPr>
        <w:t xml:space="preserve"> 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“揭榜挂帅”榜单</w:t>
      </w:r>
    </w:p>
    <w:p>
      <w:pPr>
        <w:keepNext w:val="0"/>
        <w:keepLines w:val="0"/>
        <w:widowControl w:val="0"/>
        <w:numPr>
          <w:ilvl w:val="-1"/>
          <w:numId w:val="0"/>
        </w:numPr>
        <w:suppressLineNumbers w:val="0"/>
        <w:overflowPunct w:val="0"/>
        <w:adjustRightInd w:val="0"/>
        <w:snapToGrid w:val="0"/>
        <w:spacing w:before="0" w:beforeLines="0" w:beforeAutospacing="0" w:after="0" w:afterLines="0" w:afterAutospacing="0" w:line="578" w:lineRule="atLeast"/>
        <w:ind w:left="0" w:leftChars="0" w:right="0"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" w:bidi="ar"/>
        </w:rPr>
        <w:t xml:space="preserve">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"/>
        </w:rPr>
        <w:t xml:space="preserve">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" w:bidi="ar"/>
        </w:rPr>
        <w:t>2.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重庆市软信领域创新创业社区建设运营“揭榜挂</w:t>
      </w:r>
    </w:p>
    <w:p>
      <w:pPr>
        <w:keepNext w:val="0"/>
        <w:keepLines w:val="0"/>
        <w:widowControl w:val="0"/>
        <w:numPr>
          <w:ilvl w:val="-1"/>
          <w:numId w:val="0"/>
        </w:numPr>
        <w:suppressLineNumbers w:val="0"/>
        <w:overflowPunct w:val="0"/>
        <w:adjustRightInd w:val="0"/>
        <w:snapToGrid w:val="0"/>
        <w:spacing w:before="0" w:beforeLines="0" w:beforeAutospacing="0" w:after="0" w:afterLines="0" w:afterAutospacing="0" w:line="578" w:lineRule="atLeast"/>
        <w:ind w:left="0" w:leftChars="0" w:right="0" w:firstLine="1920" w:firstLineChars="600"/>
        <w:jc w:val="both"/>
        <w:textAlignment w:val="baseline"/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帅”申报材料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overflowPunct w:val="0"/>
        <w:adjustRightInd w:val="0"/>
        <w:snapToGrid w:val="0"/>
        <w:spacing w:before="0" w:beforeLines="0" w:beforeAutospacing="0" w:after="0" w:afterLines="0" w:afterAutospacing="0" w:line="578" w:lineRule="atLeast"/>
        <w:ind w:left="0" w:leftChars="0" w:right="0" w:firstLine="640" w:firstLineChars="200"/>
        <w:jc w:val="both"/>
        <w:textAlignment w:val="baseline"/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" w:bidi="ar"/>
        </w:rPr>
        <w:t xml:space="preserve">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"/>
        </w:rPr>
        <w:t xml:space="preserve">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" w:bidi="ar"/>
        </w:rPr>
        <w:t xml:space="preserve"> 3.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重庆市软信领域开源社区建设运营“揭榜挂帅”申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overflowPunct w:val="0"/>
        <w:adjustRightInd w:val="0"/>
        <w:snapToGrid w:val="0"/>
        <w:spacing w:before="0" w:beforeLines="0" w:beforeAutospacing="0" w:after="0" w:afterLines="0" w:afterAutospacing="0" w:line="578" w:lineRule="atLeast"/>
        <w:ind w:left="0" w:leftChars="0" w:right="0" w:firstLine="1920" w:firstLineChars="600"/>
        <w:jc w:val="both"/>
        <w:textAlignment w:val="baseline"/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报材料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overflowPunct w:val="0"/>
        <w:adjustRightInd w:val="0"/>
        <w:snapToGrid w:val="0"/>
        <w:spacing w:before="0" w:beforeLines="0" w:beforeAutospacing="0" w:after="0" w:afterLines="0" w:afterAutospacing="0" w:line="578" w:lineRule="atLeast"/>
        <w:ind w:left="0" w:leftChars="0" w:right="-193" w:rightChars="-92" w:firstLine="1600" w:firstLineChars="500"/>
        <w:jc w:val="both"/>
        <w:textAlignment w:val="baseline"/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" w:bidi="ar"/>
        </w:rPr>
        <w:t>4.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重庆市软信领域创新创业社区和开源社区建设运营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overflowPunct w:val="0"/>
        <w:adjustRightInd w:val="0"/>
        <w:snapToGrid w:val="0"/>
        <w:spacing w:before="0" w:beforeLines="0" w:beforeAutospacing="0" w:after="0" w:afterLines="0" w:afterAutospacing="0" w:line="578" w:lineRule="atLeast"/>
        <w:ind w:left="0" w:leftChars="0" w:right="0" w:firstLine="1920" w:firstLineChars="600"/>
        <w:jc w:val="both"/>
        <w:textAlignment w:val="baseline"/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vertAlign w:val="baseline"/>
          <w:lang w:val="en-US" w:eastAsia="zh-CN" w:bidi="ar"/>
        </w:rPr>
        <w:t>“揭榜挂帅”申报单位推荐表</w:t>
      </w:r>
    </w:p>
    <w:p>
      <w:pPr>
        <w:keepNext w:val="0"/>
        <w:keepLines w:val="0"/>
        <w:widowControl w:val="0"/>
        <w:suppressLineNumbers w:val="0"/>
        <w:overflowPunct w:val="0"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"/>
        </w:rPr>
        <w:t xml:space="preserve"> </w:t>
      </w:r>
    </w:p>
    <w:p>
      <w:pPr>
        <w:pStyle w:val="3"/>
        <w:widowControl w:val="0"/>
        <w:overflowPunct w:val="0"/>
        <w:adjustRightInd w:val="0"/>
        <w:snapToGrid w:val="0"/>
        <w:spacing w:before="0" w:beforeLines="0" w:beforeAutospacing="0" w:after="0" w:afterLines="0" w:line="578" w:lineRule="atLeast"/>
        <w:ind w:left="0" w:right="0" w:firstLine="420" w:firstLineChars="200"/>
        <w:rPr>
          <w:rFonts w:hint="default" w:ascii="Times New Roman" w:hAnsi="Times New Roman" w:eastAsia="方正黑体_GBK" w:cs="Times New Roman"/>
          <w:kern w:val="2"/>
          <w:sz w:val="21"/>
          <w:szCs w:val="21"/>
        </w:rPr>
      </w:pPr>
      <w:r>
        <w:rPr>
          <w:rFonts w:hint="default" w:ascii="Times New Roman" w:hAnsi="Times New Roman" w:eastAsia="方正黑体_GBK" w:cs="Times New Roman"/>
          <w:kern w:val="2"/>
          <w:sz w:val="21"/>
          <w:szCs w:val="21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overflowPunct w:val="0"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640" w:firstLineChars="200"/>
        <w:jc w:val="right"/>
        <w:textAlignment w:val="baseline"/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"/>
        </w:rPr>
        <w:t>重庆市经济和信息化委员会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"/>
        </w:rPr>
        <w:t xml:space="preserve">    </w:t>
      </w:r>
    </w:p>
    <w:p>
      <w:pPr>
        <w:keepNext w:val="0"/>
        <w:keepLines w:val="0"/>
        <w:widowControl w:val="0"/>
        <w:suppressLineNumbers w:val="0"/>
        <w:tabs>
          <w:tab w:val="left" w:pos="7560"/>
        </w:tabs>
        <w:wordWrap w:val="0"/>
        <w:overflowPunct w:val="0"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640" w:firstLineChars="200"/>
        <w:jc w:val="right"/>
        <w:textAlignment w:val="baseline"/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"/>
        </w:rPr>
        <w:t>2026年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" w:bidi="ar"/>
        </w:rPr>
        <w:t>7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"/>
        </w:rPr>
        <w:t>月8日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vertAlign w:val="baseline"/>
          <w:lang w:val="en-US" w:eastAsia="zh-CN" w:bidi="ar"/>
        </w:rPr>
        <w:t xml:space="preserve">        </w:t>
      </w:r>
    </w:p>
    <w:p>
      <w:pPr>
        <w:keepNext w:val="0"/>
        <w:keepLines w:val="0"/>
        <w:widowControl w:val="0"/>
        <w:suppressLineNumbers w:val="0"/>
        <w:overflowPunct w:val="0"/>
        <w:adjustRightInd w:val="0"/>
        <w:snapToGrid w:val="0"/>
        <w:spacing w:before="0" w:beforeLines="0" w:beforeAutospacing="0" w:after="0" w:afterLines="0" w:afterAutospacing="0" w:line="578" w:lineRule="atLeast"/>
        <w:ind w:left="0" w:right="0" w:firstLine="0" w:firstLineChars="0"/>
        <w:jc w:val="both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 xml:space="preserve">    （此件公开发布）           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Lines="0" w:afterLines="0"/>
        <w:outlineLvl w:val="9"/>
      </w:pPr>
    </w:p>
    <w:sectPr>
      <w:footerReference r:id="rId3" w:type="default"/>
      <w:pgSz w:w="11906" w:h="16838"/>
      <w:pgMar w:top="2098" w:right="1474" w:bottom="198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-8255</wp:posOffset>
              </wp:positionV>
              <wp:extent cx="100076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76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tabs>
                              <w:tab w:val="left" w:pos="420"/>
                            </w:tabs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pacing w:val="11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  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0.65pt;height:144pt;width:78.8pt;mso-position-horizontal:outside;mso-position-horizontal-relative:margin;z-index:251658240;mso-width-relative:page;mso-height-relative:page;" filled="f" stroked="f" coordsize="21600,21600" o:gfxdata="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UP8Nl1AAAAAcBAAAP&#10;AAAAAAAAAAEAIAAAACIAAABkcnMvZG93bnJldi54bWxQSwECFAAUAAAACACHTuJAwvhJWqoBAAA/&#10;AwAADgAAAAAAAAABACAAAAAj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tabs>
                        <w:tab w:val="left" w:pos="420"/>
                      </w:tabs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pacing w:val="11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val="en-US" w:eastAsia="zh-CN"/>
                      </w:rPr>
                      <w:t xml:space="preserve"> — 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10.64.38:11000/weaver/weaver.file.FileDownloadForNews?uuid=6f8d7d80-d816-4a91-886f-258adbc18e87&amp;fileid=19&amp;type=editMould&amp;isofficeview=0"/>
  </w:docVars>
  <w:rsids>
    <w:rsidRoot w:val="15ED66B4"/>
    <w:rsid w:val="15ED66B4"/>
    <w:rsid w:val="18042235"/>
    <w:rsid w:val="1BE90C16"/>
    <w:rsid w:val="21614D3D"/>
    <w:rsid w:val="30E6629D"/>
    <w:rsid w:val="3731013E"/>
    <w:rsid w:val="41FF075C"/>
    <w:rsid w:val="56A7C643"/>
    <w:rsid w:val="5BFEFC23"/>
    <w:rsid w:val="67DB64ED"/>
    <w:rsid w:val="701C49AD"/>
    <w:rsid w:val="76B27111"/>
    <w:rsid w:val="76FFB872"/>
    <w:rsid w:val="7BDF7449"/>
    <w:rsid w:val="7F5E416A"/>
    <w:rsid w:val="7FEBF9A9"/>
    <w:rsid w:val="7FF7F8BB"/>
    <w:rsid w:val="BEAEA974"/>
    <w:rsid w:val="CFAF104E"/>
    <w:rsid w:val="D7FF3E35"/>
    <w:rsid w:val="EFFFAD76"/>
    <w:rsid w:val="FBDEA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jc w:val="both"/>
      <w:outlineLvl w:val="0"/>
    </w:pPr>
    <w:rPr>
      <w:rFonts w:hint="default" w:ascii="Calibri" w:hAnsi="Calibri" w:eastAsia="宋体" w:cs="宋体"/>
      <w:b/>
      <w:bCs/>
      <w:kern w:val="44"/>
      <w:sz w:val="44"/>
      <w:szCs w:val="4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qFormat/>
    <w:uiPriority w:val="0"/>
    <w:pPr>
      <w:keepNext w:val="0"/>
      <w:keepLines w:val="0"/>
      <w:widowControl w:val="0"/>
      <w:suppressLineNumbers w:val="0"/>
      <w:spacing w:after="120" w:afterAutospacing="0"/>
      <w:ind w:firstLine="420" w:firstLineChars="100"/>
      <w:jc w:val="both"/>
    </w:pPr>
    <w:rPr>
      <w:rFonts w:hint="default" w:ascii="Times New Roman" w:hAnsi="Times New Roman" w:eastAsia="方正黑体_GBK" w:cs="Times New Roman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customStyle="1" w:styleId="9">
    <w:name w:val="索引 51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  <w:szCs w:val="22"/>
    </w:rPr>
  </w:style>
  <w:style w:type="paragraph" w:customStyle="1" w:styleId="10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31</Pages>
  <Words>0</Words>
  <Characters>0</Characters>
  <Lines>1</Lines>
  <Paragraphs>1</Paragraphs>
  <TotalTime>0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2026-03-27T17:30:00Z</dcterms:created>
  <dc:creator>wh</dc:creator>
  <cp:lastModifiedBy>文萍</cp:lastModifiedBy>
  <cp:lastPrinted>2026-07-09T02:59:00Z</cp:lastPrinted>
  <dcterms:modified xsi:type="dcterms:W3CDTF">2026-07-09T03:04:42Z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AC3B24C7EB0D6E078F274E6A7B2CD390_43</vt:lpwstr>
  </property>
</Properties>
</file>