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渝经信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智能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remove_shape_1"/>
    </w:p>
    <w:bookmarkEnd w:id="0"/>
    <w:p>
      <w:pPr>
        <w:wordWrap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重庆市经济和信息化委员会</w:t>
      </w:r>
    </w:p>
    <w:p>
      <w:pPr>
        <w:wordWrap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关于开展2025年重庆市未来工厂</w:t>
      </w:r>
    </w:p>
    <w:p>
      <w:pPr>
        <w:wordWrap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申报工作的通知</w:t>
      </w:r>
    </w:p>
    <w:p>
      <w:pPr>
        <w:wordWrap/>
        <w:adjustRightInd w:val="0"/>
        <w:snapToGrid w:val="0"/>
        <w:spacing w:line="578" w:lineRule="atLeast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wordWrap/>
        <w:adjustRightInd w:val="0"/>
        <w:snapToGrid w:val="0"/>
        <w:spacing w:line="578" w:lineRule="atLeas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各区县（自治县）经济信息委，西部科学城重庆高新区、万盛经开区经信部门，有关单位：</w:t>
      </w:r>
    </w:p>
    <w:p>
      <w:pPr>
        <w:wordWrap/>
        <w:adjustRightInd w:val="0"/>
        <w:snapToGrid w:val="0"/>
        <w:spacing w:line="578" w:lineRule="atLeast"/>
        <w:ind w:firstLine="640" w:firstLineChars="200"/>
        <w:jc w:val="lef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贯彻落实《重庆市制造业数字化转型“天工焕新”行动计划》（渝府办发〔2024〕85号）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突出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四侧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协同促进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四链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融合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 w:bidi="ar"/>
        </w:rPr>
        <w:t>，加快打造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“产业大脑</w:t>
      </w:r>
      <w:r>
        <w:rPr>
          <w:rFonts w:hint="eastAsia" w:ascii="Times New Roman" w:hAnsi="Times New Roman" w:eastAsia="宋体" w:cs="宋体"/>
          <w:color w:val="000000"/>
          <w:sz w:val="32"/>
          <w:szCs w:val="32"/>
        </w:rPr>
        <w:t>＋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未来工厂”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新模式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决定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开展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年重庆市未来工厂申报工作。现就有关事宜通知如下。</w:t>
      </w:r>
    </w:p>
    <w:p>
      <w:pPr>
        <w:numPr>
          <w:ilvl w:val="0"/>
          <w:numId w:val="1"/>
        </w:num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申报类型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（一）AI赋能示范型：加快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人工智能等新一代信息技术在企业“研产供销服”各环节、安全环保管理等领域深度应用，打造人工智能创新应用场景。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（二）协同共生链主型：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通过产业链供应链协同平台开放数字系统接口，带动产业链上下游企业接入，协同实施标准统一的数字化改造，打造数据互联互通、信息可信交互、资源柔性配置的数字化供应链。</w:t>
      </w:r>
    </w:p>
    <w:p>
      <w:pPr>
        <w:pStyle w:val="10"/>
        <w:widowControl w:val="0"/>
        <w:wordWrap/>
        <w:autoSpaceDE/>
        <w:autoSpaceDN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（三）生态创新引领型：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依托行业产业大脑或第三方工业互联网平台，整合输出数字化转型能力和方案，汇聚产业集群生态数据和资源，重构资源配置体系、再造业务流程、重塑产业协同机制，探索订单式生产、共享制造、用户直连制造、集采集销等业务新模式新业态。</w:t>
      </w:r>
    </w:p>
    <w:p>
      <w:pPr>
        <w:numPr>
          <w:ilvl w:val="0"/>
          <w:numId w:val="1"/>
        </w:num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申报要求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（一）基本要求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1.重庆市内有实际生产经营活动的企业、单位。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2.具有健全的财务管理机构和制度。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3.项目符合国家、重庆市相关发展规划、产业政策。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4.申报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期间</w:t>
      </w:r>
      <w:r>
        <w:rPr>
          <w:rFonts w:ascii="Times New Roman" w:hAnsi="Times New Roman" w:eastAsia="方正仿宋_GBK" w:cs="方正仿宋_GBK"/>
          <w:sz w:val="32"/>
          <w:szCs w:val="32"/>
        </w:rPr>
        <w:t>未被列入信用中国（重庆）失信名单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（二）具体要求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1.项目已建成投产，提供项目完工证明材料。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项目符合《重庆市未来工厂建设指南2.0》（附件1），并参照《重庆市未来工厂建设参考条件》（附件2），</w:t>
      </w:r>
      <w:r>
        <w:rPr>
          <w:rFonts w:hint="eastAsia" w:ascii="Times New Roman" w:hAnsi="Times New Roman" w:eastAsia="方正仿宋_GBK"/>
          <w:sz w:val="32"/>
          <w:szCs w:val="32"/>
        </w:rPr>
        <w:t>明确建设内容、实施周期、绩效指标、产权归属、资金投入等，项目关键指标对标技术前沿，紧跟行业发展趋势。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项目于2024年1月1日以来的总投资（设备购置及安装、软件购置、网络建设或服务、系统集成、云服务、技术服务等费用）原则上不低于2000万元，其中软件相关投资（软件购置、系统集成、云服务、技术服务等费用）不低于总投资的30%。项目具备必要的信息安全防护能力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4.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申报单位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通过“经济·数转赋能”应用平台（网址：</w:t>
      </w:r>
      <w:r>
        <w:rPr>
          <w:rFonts w:hint="eastAsia" w:ascii="Times New Roman" w:hAnsi="Times New Roman" w:eastAsia="方正仿宋_GBK"/>
          <w:sz w:val="32"/>
          <w:szCs w:val="32"/>
        </w:rPr>
        <w:t>https://cydnnlzx.jjxxw.cq.gov.cn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开展过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重庆市智能制造能力成熟度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评估，评估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等级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在三级及以上（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非制造企业不用评估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5.申报项目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前期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已入选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国家卓越级智能工厂、市级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先进级智能工厂、创新示范工厂、5G工厂、一链一网一平台等至少一项荣誉。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6.每个申报单位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原则上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  <w:lang w:val="en-US" w:eastAsia="zh-CN"/>
        </w:rPr>
        <w:t>只能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申报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1个</w:t>
      </w:r>
      <w:r>
        <w:rPr>
          <w:rFonts w:ascii="Times New Roman" w:hAnsi="Times New Roman" w:eastAsia="方正仿宋_GBK"/>
          <w:kern w:val="0"/>
          <w:sz w:val="32"/>
          <w:szCs w:val="32"/>
          <w:shd w:val="clear" w:color="auto" w:fill="FFFFFF"/>
        </w:rPr>
        <w:t>项目</w:t>
      </w: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三、建设要求</w:t>
      </w:r>
    </w:p>
    <w:p>
      <w:pPr>
        <w:widowControl w:val="0"/>
        <w:adjustRightInd w:val="0"/>
        <w:snapToGrid w:val="0"/>
        <w:spacing w:line="578" w:lineRule="atLeas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项目聚焦制造业全流程智能化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升级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按需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部署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工业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智能体，打造“设备内科医生”“能效优化师”“运维策略师”“供应链数字人”等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典型应用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推动“研产供销服”全环节智能化提升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</w:t>
      </w:r>
    </w:p>
    <w:p>
      <w:pPr>
        <w:widowControl w:val="0"/>
        <w:adjustRightInd w:val="0"/>
        <w:snapToGrid w:val="0"/>
        <w:spacing w:line="578" w:lineRule="atLeast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  <w:t>项目入选后，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按照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全市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“产业大脑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+未来工厂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”统一部署，以“四侧”协同促进“四链”融合，梳理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生产绩效、核心场景、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库存物流、运行感知等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关键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数据，建立企业未来工厂驾驶舱，有效链接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细分行业产业大脑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，实现数据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 w:bidi="ar"/>
        </w:rPr>
        <w:t>实时交互、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有序流通。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、申报流程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（一）企业申请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ascii="Times New Roman" w:hAnsi="Times New Roman" w:eastAsia="方正仿宋_GBK"/>
          <w:sz w:val="32"/>
          <w:szCs w:val="32"/>
        </w:rPr>
        <w:t>符合条件的企业按要求编制</w:t>
      </w:r>
      <w:r>
        <w:rPr>
          <w:rFonts w:hint="eastAsia" w:ascii="Times New Roman" w:hAnsi="Times New Roman" w:eastAsia="方正仿宋_GBK"/>
          <w:sz w:val="32"/>
          <w:szCs w:val="32"/>
        </w:rPr>
        <w:t>《2025年重庆市未来工厂</w:t>
      </w:r>
      <w:r>
        <w:rPr>
          <w:rFonts w:ascii="Times New Roman" w:hAnsi="Times New Roman" w:eastAsia="方正仿宋_GBK"/>
          <w:sz w:val="32"/>
          <w:szCs w:val="32"/>
        </w:rPr>
        <w:t>申报书</w:t>
      </w:r>
      <w:r>
        <w:rPr>
          <w:rFonts w:hint="eastAsia" w:ascii="Times New Roman" w:hAnsi="Times New Roman" w:eastAsia="方正仿宋_GBK"/>
          <w:sz w:val="32"/>
          <w:szCs w:val="32"/>
        </w:rPr>
        <w:t>》</w:t>
      </w:r>
      <w:r>
        <w:rPr>
          <w:rFonts w:ascii="Times New Roman" w:hAnsi="Times New Roman" w:eastAsia="方正仿宋_GBK"/>
          <w:sz w:val="32"/>
          <w:szCs w:val="32"/>
        </w:rPr>
        <w:t>（附件</w:t>
      </w: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ascii="Times New Roman" w:hAnsi="Times New Roman" w:eastAsia="方正仿宋_GBK"/>
          <w:sz w:val="32"/>
          <w:szCs w:val="32"/>
        </w:rPr>
        <w:t>），</w:t>
      </w:r>
      <w:r>
        <w:rPr>
          <w:rFonts w:hint="eastAsia" w:ascii="Times New Roman" w:hAnsi="Times New Roman" w:eastAsia="方正仿宋_GBK"/>
          <w:sz w:val="32"/>
          <w:szCs w:val="32"/>
        </w:rPr>
        <w:t>通过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“经济·数转赋能（制造业数字化转型赋能中心）”应用平台（网址：</w:t>
      </w:r>
      <w:r>
        <w:rPr>
          <w:rFonts w:hint="eastAsia" w:ascii="Times New Roman" w:hAnsi="Times New Roman" w:eastAsia="方正仿宋_GBK"/>
          <w:sz w:val="32"/>
          <w:szCs w:val="32"/>
        </w:rPr>
        <w:t>https://cydnnlzx.jjxxw.cq.gov.cn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线上申报。企业可使用原重庆市智能制造公共服务平台账号或“渝快办”账号登录），点击“个人中心—我的申报—未来工厂—新增申报”菜单，开展未来工厂项目申报。申请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时间截止到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hint="default" w:ascii="Times New Roman" w:hAnsi="Times New Roman" w:eastAsia="方正仿宋_GBK"/>
          <w:sz w:val="32"/>
          <w:szCs w:val="32"/>
          <w:lang w:val="en-US"/>
        </w:rPr>
        <w:t>18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/>
          <w:sz w:val="32"/>
          <w:szCs w:val="32"/>
          <w:lang w:val="en-US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（二）区县初审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。各区县经信部门通过“</w:t>
      </w:r>
      <w:r>
        <w:rPr>
          <w:rFonts w:hint="eastAsia" w:ascii="Times New Roman" w:hAnsi="Times New Roman" w:eastAsia="方正仿宋_GBK"/>
          <w:sz w:val="32"/>
          <w:szCs w:val="32"/>
        </w:rPr>
        <w:t>经济</w:t>
      </w:r>
      <w:r>
        <w:rPr>
          <w:rFonts w:hint="eastAsia" w:ascii="Times New Roman" w:hAnsi="Times New Roman" w:eastAsia="汉仪大黑简" w:cs="汉仪大黑简"/>
          <w:sz w:val="32"/>
          <w:szCs w:val="32"/>
        </w:rPr>
        <w:t>·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数转赋能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”应用平台对企业申报情况进行初审，并于2025年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）前提交区县审核意见。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（三）专家评审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。市经济信息委组织开展项目符合性审查和专家评审。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（四）公示公布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。市经济信息委按程序在门户网站公示公布2025年重庆市未来工厂名单。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、其他</w:t>
      </w:r>
    </w:p>
    <w:p>
      <w:pPr>
        <w:wordWrap/>
        <w:adjustRightInd w:val="0"/>
        <w:snapToGrid w:val="0"/>
        <w:spacing w:line="578" w:lineRule="atLeast"/>
        <w:ind w:firstLine="640" w:firstLineChars="200"/>
        <w:textAlignment w:val="baseline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（一）申报单位</w:t>
      </w:r>
      <w:r>
        <w:rPr>
          <w:rFonts w:ascii="Times New Roman" w:hAnsi="Times New Roman" w:eastAsia="方正仿宋_GBK"/>
          <w:color w:val="000000"/>
          <w:sz w:val="32"/>
          <w:szCs w:val="32"/>
        </w:rPr>
        <w:t>对申报材料的真实性和完整性负责，不得虚假申报。</w:t>
      </w:r>
    </w:p>
    <w:p>
      <w:pPr>
        <w:wordWrap/>
        <w:adjustRightInd w:val="0"/>
        <w:snapToGrid w:val="0"/>
        <w:spacing w:line="578" w:lineRule="atLeast"/>
        <w:ind w:firstLine="640" w:firstLineChars="200"/>
        <w:textAlignment w:val="baseline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（二）各</w:t>
      </w:r>
      <w:r>
        <w:rPr>
          <w:rFonts w:ascii="Times New Roman" w:hAnsi="Times New Roman" w:eastAsia="方正仿宋_GBK"/>
          <w:color w:val="000000"/>
          <w:sz w:val="32"/>
          <w:szCs w:val="32"/>
        </w:rPr>
        <w:t>区县经信部门加大宣传动员力度，组织符合条件的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企业积极</w:t>
      </w:r>
      <w:r>
        <w:rPr>
          <w:rFonts w:ascii="Times New Roman" w:hAnsi="Times New Roman" w:eastAsia="方正仿宋_GBK"/>
          <w:color w:val="000000"/>
          <w:sz w:val="32"/>
          <w:szCs w:val="32"/>
        </w:rPr>
        <w:t>申报，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并对项目真实性</w:t>
      </w:r>
      <w:r>
        <w:rPr>
          <w:rFonts w:ascii="Times New Roman" w:hAnsi="Times New Roman" w:eastAsia="方正仿宋_GBK"/>
          <w:color w:val="000000"/>
          <w:sz w:val="32"/>
          <w:szCs w:val="32"/>
        </w:rPr>
        <w:t>做好初审推荐。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shd w:val="clear" w:color="auto" w:fill="FFFFFF"/>
        </w:rPr>
        <w:t>（三）本次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入选的未来工厂项目</w:t>
      </w:r>
      <w:r>
        <w:rPr>
          <w:rFonts w:ascii="Times New Roman" w:hAnsi="Times New Roman" w:eastAsia="方正仿宋_GBK"/>
          <w:sz w:val="32"/>
          <w:szCs w:val="32"/>
          <w:lang w:bidi="ar"/>
        </w:rPr>
        <w:t>将作为市工业和信息化专项资金智能制造领域储备项目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，后续按照有关政策条件和程序择优给予支持。对未入选的申报项目，根据专家评审意见纳入未来工厂培育清单。</w:t>
      </w:r>
    </w:p>
    <w:p>
      <w:pPr>
        <w:pStyle w:val="11"/>
        <w:wordWrap/>
        <w:adjustRightInd w:val="0"/>
        <w:snapToGrid w:val="0"/>
        <w:spacing w:line="578" w:lineRule="atLeas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联系人：谢明池</w:t>
      </w:r>
      <w:r>
        <w:rPr>
          <w:rFonts w:hint="eastAsia" w:ascii="Times New Roman" w:hAnsi="Times New Roman"/>
          <w:lang w:val="en-US" w:eastAsia="zh-CN"/>
        </w:rPr>
        <w:t>，</w:t>
      </w:r>
      <w:r>
        <w:rPr>
          <w:rFonts w:hint="eastAsia" w:ascii="Times New Roman" w:hAnsi="Times New Roman"/>
        </w:rPr>
        <w:t>刘沁宜；联系电话：</w:t>
      </w:r>
      <w:r>
        <w:rPr>
          <w:rFonts w:hint="eastAsia" w:ascii="Times New Roman" w:hAnsi="Times New Roman"/>
          <w:lang w:bidi="ar"/>
        </w:rPr>
        <w:t>63897164</w:t>
      </w:r>
      <w:r>
        <w:rPr>
          <w:rFonts w:hint="eastAsia" w:ascii="Times New Roman" w:hAnsi="Times New Roman"/>
          <w:lang w:eastAsia="zh-CN" w:bidi="ar"/>
        </w:rPr>
        <w:t>，</w:t>
      </w:r>
      <w:r>
        <w:rPr>
          <w:rFonts w:hint="eastAsia" w:ascii="Times New Roman" w:hAnsi="Times New Roman"/>
          <w:lang w:bidi="ar"/>
        </w:rPr>
        <w:t>63895649。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  <w:t>申报系统技术支持联系人：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 w:bidi="ar"/>
        </w:rPr>
        <w:t>钟斯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  <w:t>；联系电话：17783081871。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bidi="ar"/>
        </w:rPr>
        <w:t>重庆市智能制造能力成熟度评估支撑联系人：沈小芬，廖新禹；联系电话：13368306053，15730859431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。</w:t>
      </w: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wordWrap/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附件：1.重庆市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未来工厂建设指南（2.0）</w:t>
      </w:r>
    </w:p>
    <w:p>
      <w:pPr>
        <w:pStyle w:val="10"/>
        <w:widowControl w:val="0"/>
        <w:wordWrap/>
        <w:autoSpaceDE/>
        <w:autoSpaceDN/>
        <w:snapToGrid w:val="0"/>
        <w:spacing w:line="578" w:lineRule="atLeas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2.重庆市未来工厂建设参考条件</w:t>
      </w:r>
    </w:p>
    <w:p>
      <w:pPr>
        <w:pStyle w:val="10"/>
        <w:widowControl w:val="0"/>
        <w:wordWrap/>
        <w:autoSpaceDE/>
        <w:autoSpaceDN/>
        <w:snapToGrid w:val="0"/>
        <w:spacing w:line="578" w:lineRule="atLeast"/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年重庆市未来工厂申报书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（模板）</w:t>
      </w:r>
    </w:p>
    <w:p>
      <w:pPr>
        <w:pStyle w:val="10"/>
        <w:widowControl w:val="0"/>
        <w:wordWrap/>
        <w:autoSpaceDE/>
        <w:autoSpaceDN/>
        <w:snapToGrid w:val="0"/>
        <w:spacing w:line="578" w:lineRule="atLeas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4.真实性承诺书</w:t>
      </w:r>
    </w:p>
    <w:p>
      <w:pPr>
        <w:pStyle w:val="10"/>
        <w:widowControl w:val="0"/>
        <w:wordWrap/>
        <w:autoSpaceDE/>
        <w:autoSpaceDN/>
        <w:snapToGrid w:val="0"/>
        <w:spacing w:line="578" w:lineRule="atLeast"/>
        <w:ind w:firstLine="1200" w:firstLineChars="500"/>
        <w:rPr>
          <w:rFonts w:ascii="Times New Roman" w:hAnsi="Times New Roman"/>
        </w:rPr>
      </w:pPr>
    </w:p>
    <w:p>
      <w:pPr>
        <w:wordWrap/>
        <w:adjustRightInd w:val="0"/>
        <w:snapToGrid w:val="0"/>
        <w:spacing w:line="578" w:lineRule="atLeast"/>
        <w:rPr>
          <w:rFonts w:hint="eastAsia" w:ascii="Times New Roman" w:hAnsi="Times New Roman"/>
        </w:rPr>
      </w:pPr>
    </w:p>
    <w:p>
      <w:pPr>
        <w:wordWrap w:val="0"/>
        <w:adjustRightInd w:val="0"/>
        <w:snapToGrid w:val="0"/>
        <w:spacing w:line="578" w:lineRule="atLeast"/>
        <w:jc w:val="right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重庆市经济和信息化委员会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wordWrap w:val="0"/>
        <w:adjustRightInd w:val="0"/>
        <w:snapToGrid w:val="0"/>
        <w:spacing w:line="578" w:lineRule="atLeast"/>
        <w:jc w:val="right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</w:t>
      </w:r>
    </w:p>
    <w:p>
      <w:pPr>
        <w:wordWrap/>
        <w:adjustRightInd w:val="0"/>
        <w:snapToGrid w:val="0"/>
        <w:spacing w:line="578" w:lineRule="atLeast"/>
        <w:ind w:firstLine="620" w:firstLineChars="200"/>
        <w:jc w:val="both"/>
        <w:rPr>
          <w:rFonts w:hint="eastAsia" w:ascii="Times New Roman" w:hAnsi="Times New Roman" w:eastAsia="方正仿宋_GBK"/>
          <w:lang w:val="en-US" w:eastAsia="zh-CN"/>
        </w:rPr>
      </w:pPr>
      <w:r>
        <w:rPr>
          <w:rFonts w:ascii="Times New Roman" w:hAnsi="Times New Roman" w:eastAsia="方正仿宋_GBK" w:cs="方正仿宋_GBK"/>
          <w:kern w:val="0"/>
          <w:sz w:val="31"/>
          <w:szCs w:val="31"/>
          <w:lang w:bidi="ar"/>
        </w:rPr>
        <w:t>（此件公开发布）</w:t>
      </w:r>
      <w:r>
        <w:rPr>
          <w:rFonts w:hint="eastAsia" w:ascii="Times New Roman" w:hAnsi="Times New Roman" w:eastAsia="方正仿宋_GBK" w:cs="方正仿宋_GBK"/>
          <w:kern w:val="0"/>
          <w:sz w:val="31"/>
          <w:szCs w:val="31"/>
          <w:lang w:val="en-US" w:eastAsia="zh-CN" w:bidi="ar"/>
        </w:rPr>
        <w:t xml:space="preserve"> </w:t>
      </w:r>
    </w:p>
    <w:p>
      <w:pPr>
        <w:pStyle w:val="10"/>
        <w:widowControl w:val="0"/>
        <w:wordWrap w:val="0"/>
        <w:autoSpaceDE/>
        <w:autoSpaceDN/>
        <w:snapToGrid w:val="0"/>
        <w:spacing w:line="578" w:lineRule="atLeast"/>
        <w:jc w:val="righ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outlineLvl w:val="9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黑简">
    <w:altName w:val="方正黑体_GBK"/>
    <w:panose1 w:val="02010600000001010101"/>
    <w:charset w:val="00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WD7NrSAAAABQEAAA8A&#10;AAAAAAAAAQAgAAAAIgAAAGRycy9kb3ducmV2LnhtbFBLAQIUABQAAAAIAIdO4kDvMj6OqwEAAD4D&#10;AAAOAAAAAAAAAAEAIAAAACE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110.64.38:11000/weaver/weaver.file.FileDownloadForNews?uuid=ea6acc5b-1fdf-4a6b-8699-736660c7ee1d&amp;fileid=737583&amp;type=document&amp;isofficeview=0"/>
  </w:docVars>
  <w:rsids>
    <w:rsidRoot w:val="001E5C56"/>
    <w:rsid w:val="001E5C56"/>
    <w:rsid w:val="06552274"/>
    <w:rsid w:val="0E1F5920"/>
    <w:rsid w:val="1F80449C"/>
    <w:rsid w:val="333C580B"/>
    <w:rsid w:val="3ADB4A44"/>
    <w:rsid w:val="4AA81E4B"/>
    <w:rsid w:val="4BAF3DD2"/>
    <w:rsid w:val="4FA50A8A"/>
    <w:rsid w:val="513F06BC"/>
    <w:rsid w:val="579868FC"/>
    <w:rsid w:val="5A185ADD"/>
    <w:rsid w:val="6FC56F4E"/>
    <w:rsid w:val="79AB7037"/>
    <w:rsid w:val="7F4F6F5D"/>
    <w:rsid w:val="BA2DAA7C"/>
    <w:rsid w:val="CBF3B12B"/>
    <w:rsid w:val="DDFFF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240" w:lineRule="auto"/>
      <w:jc w:val="left"/>
    </w:pPr>
    <w:rPr>
      <w:rFonts w:ascii="Calibri" w:hAnsi="Calibri" w:eastAsia="仿宋" w:cs="Times New Roman"/>
      <w:sz w:val="24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Calibri" w:hAnsi="Calibri" w:eastAsia="宋体" w:cs="Times New Roma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0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11">
    <w:name w:val="1.正文 方正仿宋 三号"/>
    <w:basedOn w:val="12"/>
    <w:qFormat/>
    <w:uiPriority w:val="0"/>
    <w:rPr>
      <w:rFonts w:ascii="Calibri" w:hAnsi="Calibri" w:eastAsia="方正仿宋_GBK" w:cs="Times New Roman"/>
    </w:rPr>
  </w:style>
  <w:style w:type="paragraph" w:customStyle="1" w:styleId="12">
    <w:name w:val="一、 方正黑体 三号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黑体_GBK" w:cs="Times New Roman (正文 CS 字体)"/>
      <w:sz w:val="32"/>
      <w:szCs w:val="32"/>
    </w:rPr>
  </w:style>
  <w:style w:type="paragraph" w:customStyle="1" w:styleId="13">
    <w:name w:val="标准文件_段"/>
    <w:qFormat/>
    <w:uiPriority w:val="0"/>
    <w:pPr>
      <w:autoSpaceDE w:val="0"/>
      <w:autoSpaceDN w:val="0"/>
      <w:spacing w:after="160" w:line="259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标题 小标宋 二号"/>
    <w:basedOn w:val="1"/>
    <w:qFormat/>
    <w:uiPriority w:val="0"/>
    <w:pPr>
      <w:spacing w:line="560" w:lineRule="exact"/>
      <w:jc w:val="center"/>
    </w:pPr>
    <w:rPr>
      <w:rFonts w:ascii="Calibri" w:hAnsi="Calibri" w:eastAsia="方正小标宋_GBK" w:cs="Times New Roman (正文 CS 字体)"/>
      <w:sz w:val="44"/>
      <w:szCs w:val="44"/>
    </w:rPr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2021-12-17T01:40:00Z</dcterms:created>
  <dc:creator>系统管理员</dc:creator>
  <cp:lastModifiedBy>文萍</cp:lastModifiedBy>
  <cp:lastPrinted>2025-12-08T08:20:00Z</cp:lastPrinted>
  <dcterms:modified xsi:type="dcterms:W3CDTF">2025-12-08T08:24:12Z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479D65C01658B95CC08836695C9700DF_43</vt:lpwstr>
  </property>
</Properties>
</file>