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atLeast"/>
        <w:jc w:val="center"/>
        <w:rPr>
          <w:rFonts w:ascii="Times New Roman" w:hAnsi="Times New Roman" w:eastAsia="方正仿宋_GBK"/>
          <w:b/>
          <w:sz w:val="44"/>
          <w:szCs w:val="44"/>
        </w:rPr>
      </w:pPr>
    </w:p>
    <w:p>
      <w:pPr>
        <w:adjustRightInd w:val="0"/>
        <w:snapToGrid w:val="0"/>
        <w:spacing w:line="600" w:lineRule="atLeast"/>
        <w:jc w:val="center"/>
        <w:rPr>
          <w:rFonts w:ascii="Times New Roman" w:hAnsi="Times New Roman" w:eastAsia="方正仿宋_GBK"/>
          <w:b/>
          <w:sz w:val="44"/>
          <w:szCs w:val="44"/>
        </w:rPr>
      </w:pPr>
    </w:p>
    <w:p>
      <w:pPr>
        <w:adjustRightInd w:val="0"/>
        <w:snapToGrid w:val="0"/>
        <w:spacing w:line="600" w:lineRule="atLeast"/>
        <w:jc w:val="center"/>
        <w:rPr>
          <w:rFonts w:ascii="Times New Roman" w:hAnsi="Times New Roman" w:eastAsia="方正仿宋_GBK"/>
          <w:b/>
          <w:sz w:val="44"/>
          <w:szCs w:val="44"/>
        </w:rPr>
      </w:pPr>
    </w:p>
    <w:p>
      <w:pPr>
        <w:adjustRightInd w:val="0"/>
        <w:snapToGrid w:val="0"/>
        <w:spacing w:line="600" w:lineRule="atLeast"/>
        <w:jc w:val="center"/>
        <w:rPr>
          <w:rFonts w:ascii="Times New Roman" w:hAnsi="Times New Roman" w:eastAsia="方正仿宋_GBK"/>
          <w:b/>
          <w:sz w:val="44"/>
          <w:szCs w:val="44"/>
        </w:rPr>
      </w:pPr>
    </w:p>
    <w:p>
      <w:pPr>
        <w:adjustRightInd w:val="0"/>
        <w:snapToGrid w:val="0"/>
        <w:spacing w:line="600" w:lineRule="atLeast"/>
        <w:jc w:val="center"/>
        <w:rPr>
          <w:rFonts w:hint="eastAsia" w:ascii="Times New Roman" w:hAnsi="Times New Roman" w:eastAsia="方正仿宋_GBK"/>
          <w:b/>
          <w:sz w:val="44"/>
          <w:szCs w:val="44"/>
        </w:rPr>
      </w:pPr>
      <w:r>
        <w:rPr>
          <w:rFonts w:hint="eastAsia" w:ascii="方正小标宋_GBK" w:hAnsi="方正小标宋_GBK" w:eastAsia="方正小标宋_GBK" w:cs="方正小标宋_GBK"/>
          <w:b w:val="0"/>
          <w:bCs/>
          <w:sz w:val="44"/>
          <w:szCs w:val="44"/>
        </w:rPr>
        <w:t>关于</w:t>
      </w:r>
      <w:r>
        <w:rPr>
          <w:rFonts w:hint="eastAsia" w:ascii="方正小标宋_GBK" w:hAnsi="方正小标宋_GBK" w:eastAsia="方正小标宋_GBK" w:cs="方正小标宋_GBK"/>
          <w:b w:val="0"/>
          <w:bCs/>
          <w:sz w:val="44"/>
          <w:szCs w:val="44"/>
          <w:lang w:eastAsia="zh-CN"/>
        </w:rPr>
        <w:t>中石油重庆气矿</w:t>
      </w:r>
      <w:r>
        <w:rPr>
          <w:rFonts w:hint="eastAsia" w:ascii="方正小标宋_GBK" w:hAnsi="方正小标宋_GBK" w:eastAsia="方正小标宋_GBK" w:cs="方正小标宋_GBK"/>
          <w:b w:val="0"/>
          <w:bCs/>
          <w:sz w:val="44"/>
          <w:szCs w:val="44"/>
        </w:rPr>
        <w:t>储相线应急抢险</w:t>
      </w:r>
      <w:r>
        <w:rPr>
          <w:rFonts w:hint="eastAsia" w:ascii="方正小标宋_GBK" w:hAnsi="方正小标宋_GBK" w:eastAsia="方正小标宋_GBK" w:cs="方正小标宋_GBK"/>
          <w:b w:val="0"/>
          <w:bCs/>
          <w:sz w:val="44"/>
          <w:szCs w:val="44"/>
          <w:lang w:val="en-US" w:eastAsia="zh-CN"/>
        </w:rPr>
        <w:t>改造和相云线迁改</w:t>
      </w:r>
      <w:r>
        <w:rPr>
          <w:rFonts w:hint="eastAsia" w:ascii="方正小标宋_GBK" w:hAnsi="方正小标宋_GBK" w:eastAsia="方正小标宋_GBK" w:cs="方正小标宋_GBK"/>
          <w:b w:val="0"/>
          <w:bCs/>
          <w:sz w:val="44"/>
          <w:szCs w:val="44"/>
        </w:rPr>
        <w:t>施工</w:t>
      </w:r>
      <w:r>
        <w:rPr>
          <w:rFonts w:hint="eastAsia" w:ascii="方正小标宋_GBK" w:hAnsi="方正小标宋_GBK" w:eastAsia="方正小标宋_GBK" w:cs="方正小标宋_GBK"/>
          <w:b w:val="0"/>
          <w:bCs/>
          <w:sz w:val="44"/>
          <w:szCs w:val="44"/>
          <w:lang w:eastAsia="zh-CN"/>
        </w:rPr>
        <w:t>实施</w:t>
      </w:r>
      <w:r>
        <w:rPr>
          <w:rFonts w:hint="eastAsia" w:ascii="方正小标宋_GBK" w:hAnsi="方正小标宋_GBK" w:eastAsia="方正小标宋_GBK" w:cs="方正小标宋_GBK"/>
          <w:b w:val="0"/>
          <w:bCs/>
          <w:sz w:val="44"/>
          <w:szCs w:val="44"/>
        </w:rPr>
        <w:t>计划性停气的公告</w:t>
      </w:r>
    </w:p>
    <w:p>
      <w:pPr>
        <w:adjustRightInd w:val="0"/>
        <w:snapToGrid w:val="0"/>
        <w:spacing w:line="600" w:lineRule="atLeast"/>
        <w:ind w:firstLine="480" w:firstLineChars="150"/>
        <w:rPr>
          <w:rFonts w:ascii="Times New Roman" w:hAnsi="Times New Roman" w:eastAsia="方正仿宋_GBK"/>
          <w:sz w:val="32"/>
          <w:szCs w:val="32"/>
        </w:rPr>
      </w:pPr>
      <w:r>
        <w:rPr>
          <w:rFonts w:hint="eastAsia" w:ascii="Times New Roman" w:hAnsi="Times New Roman" w:eastAsia="方正仿宋_GBK"/>
          <w:sz w:val="32"/>
          <w:szCs w:val="32"/>
        </w:rPr>
        <w:t> </w:t>
      </w:r>
    </w:p>
    <w:p>
      <w:pPr>
        <w:adjustRightInd w:val="0"/>
        <w:snapToGrid w:val="0"/>
        <w:spacing w:line="600" w:lineRule="atLeast"/>
        <w:ind w:firstLine="480" w:firstLineChars="150"/>
        <w:rPr>
          <w:rFonts w:ascii="Times New Roman" w:hAnsi="Times New Roman" w:eastAsia="方正仿宋_GBK"/>
          <w:sz w:val="32"/>
          <w:szCs w:val="32"/>
        </w:rPr>
      </w:pPr>
      <w:r>
        <w:rPr>
          <w:rFonts w:hint="eastAsia" w:ascii="Times New Roman" w:hAnsi="Times New Roman" w:eastAsia="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为</w:t>
      </w:r>
      <w:r>
        <w:rPr>
          <w:rFonts w:hint="eastAsia" w:ascii="Times New Roman" w:hAnsi="Times New Roman" w:eastAsia="方正仿宋_GBK"/>
          <w:sz w:val="32"/>
          <w:szCs w:val="32"/>
          <w:lang w:eastAsia="zh-CN"/>
        </w:rPr>
        <w:t>消除天然气管线设施安全隐患</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保障人民群众温暖过冬过节，</w:t>
      </w:r>
      <w:r>
        <w:rPr>
          <w:rFonts w:hint="eastAsia" w:ascii="Times New Roman" w:hAnsi="Times New Roman" w:eastAsia="方正仿宋_GBK"/>
          <w:sz w:val="32"/>
          <w:szCs w:val="32"/>
        </w:rPr>
        <w:t>中石油重庆气矿</w:t>
      </w:r>
      <w:r>
        <w:rPr>
          <w:rFonts w:hint="eastAsia" w:ascii="Times New Roman" w:hAnsi="Times New Roman" w:eastAsia="方正仿宋_GBK"/>
          <w:sz w:val="32"/>
          <w:szCs w:val="32"/>
          <w:lang w:eastAsia="zh-CN"/>
        </w:rPr>
        <w:t>计划实施储相线应急抢险改造和相云线水土高新技术产业园区四纵路北延伸段迁改施工。受此影响，</w:t>
      </w:r>
      <w:r>
        <w:rPr>
          <w:rFonts w:hint="eastAsia" w:ascii="Times New Roman" w:hAnsi="Times New Roman" w:eastAsia="方正仿宋_GBK"/>
          <w:sz w:val="32"/>
          <w:szCs w:val="32"/>
        </w:rPr>
        <w:t>我市</w:t>
      </w:r>
      <w:r>
        <w:rPr>
          <w:rFonts w:hint="eastAsia" w:ascii="Times New Roman" w:hAnsi="Times New Roman" w:eastAsia="方正仿宋_GBK"/>
          <w:sz w:val="32"/>
          <w:szCs w:val="32"/>
          <w:lang w:eastAsia="zh-CN"/>
        </w:rPr>
        <w:t>部分</w:t>
      </w:r>
      <w:r>
        <w:rPr>
          <w:rFonts w:hint="eastAsia" w:ascii="Times New Roman" w:hAnsi="Times New Roman" w:eastAsia="方正仿宋_GBK"/>
          <w:sz w:val="32"/>
          <w:szCs w:val="32"/>
        </w:rPr>
        <w:t>区域</w:t>
      </w:r>
      <w:r>
        <w:rPr>
          <w:rFonts w:hint="eastAsia" w:ascii="Times New Roman" w:hAnsi="Times New Roman" w:eastAsia="方正仿宋_GBK"/>
          <w:sz w:val="32"/>
          <w:szCs w:val="32"/>
          <w:lang w:eastAsia="zh-CN"/>
        </w:rPr>
        <w:t>天然气供应将暂停</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一、停气时间</w:t>
      </w:r>
    </w:p>
    <w:p>
      <w:pPr>
        <w:keepNext w:val="0"/>
        <w:keepLines w:val="0"/>
        <w:pageBreakBefore w:val="0"/>
        <w:widowControl w:val="0"/>
        <w:kinsoku/>
        <w:wordWrap/>
        <w:overflowPunct/>
        <w:topLinePunct w:val="0"/>
        <w:autoSpaceDE/>
        <w:autoSpaceDN/>
        <w:bidi w:val="0"/>
        <w:adjustRightInd w:val="0"/>
        <w:snapToGrid w:val="0"/>
        <w:spacing w:line="600" w:lineRule="atLeast"/>
        <w:ind w:firstLine="480" w:firstLineChars="150"/>
        <w:textAlignment w:val="auto"/>
        <w:rPr>
          <w:rFonts w:ascii="Times New Roman" w:hAnsi="Times New Roman" w:eastAsia="方正仿宋_GBK"/>
          <w:sz w:val="32"/>
          <w:szCs w:val="32"/>
        </w:rPr>
      </w:pPr>
      <w:r>
        <w:rPr>
          <w:rFonts w:hint="eastAsia" w:ascii="Times New Roman" w:hAnsi="Times New Roman" w:eastAsia="方正仿宋_GBK"/>
          <w:sz w:val="32"/>
          <w:szCs w:val="32"/>
        </w:rPr>
        <w:t>  预计</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日22时至</w:t>
      </w:r>
      <w:r>
        <w:rPr>
          <w:rFonts w:hint="eastAsia" w:ascii="Times New Roman" w:hAnsi="Times New Roman" w:eastAsia="方正仿宋_GBK"/>
          <w:sz w:val="32"/>
          <w:szCs w:val="32"/>
          <w:lang w:val="en-US" w:eastAsia="zh-CN"/>
        </w:rPr>
        <w:t>11</w:t>
      </w:r>
      <w:r>
        <w:rPr>
          <w:rFonts w:hint="eastAsia" w:ascii="Times New Roman" w:hAnsi="Times New Roman" w:eastAsia="方正仿宋_GBK"/>
          <w:sz w:val="32"/>
          <w:szCs w:val="32"/>
        </w:rPr>
        <w:t>日</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时（共计</w:t>
      </w:r>
      <w:r>
        <w:rPr>
          <w:rFonts w:hint="eastAsia" w:ascii="Times New Roman" w:hAnsi="Times New Roman" w:eastAsia="方正仿宋_GBK"/>
          <w:sz w:val="32"/>
          <w:szCs w:val="32"/>
          <w:lang w:val="en-US" w:eastAsia="zh-CN"/>
        </w:rPr>
        <w:t>36</w:t>
      </w:r>
      <w:r>
        <w:rPr>
          <w:rFonts w:hint="eastAsia" w:ascii="Times New Roman" w:hAnsi="Times New Roman" w:eastAsia="方正仿宋_GBK"/>
          <w:sz w:val="32"/>
          <w:szCs w:val="32"/>
        </w:rPr>
        <w:t>小时）。</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二、停气范围</w:t>
      </w:r>
    </w:p>
    <w:p>
      <w:pPr>
        <w:keepNext w:val="0"/>
        <w:keepLines w:val="0"/>
        <w:pageBreakBefore w:val="0"/>
        <w:widowControl w:val="0"/>
        <w:kinsoku/>
        <w:wordWrap/>
        <w:overflowPunct/>
        <w:topLinePunct w:val="0"/>
        <w:autoSpaceDE/>
        <w:autoSpaceDN/>
        <w:bidi w:val="0"/>
        <w:adjustRightInd w:val="0"/>
        <w:snapToGrid w:val="0"/>
        <w:spacing w:line="540" w:lineRule="exact"/>
        <w:ind w:right="0" w:firstLine="640" w:firstLineChars="200"/>
        <w:textAlignment w:val="auto"/>
        <w:rPr>
          <w:rFonts w:hint="eastAsia" w:ascii="方正仿宋_GBK" w:eastAsia="方正仿宋_GBK"/>
          <w:sz w:val="32"/>
          <w:szCs w:val="32"/>
          <w:u w:val="none"/>
          <w:lang w:eastAsia="zh-CN"/>
        </w:rPr>
      </w:pPr>
      <w:r>
        <w:rPr>
          <w:rFonts w:hint="eastAsia" w:ascii="方正仿宋_GBK" w:eastAsia="方正仿宋_GBK"/>
          <w:sz w:val="32"/>
          <w:szCs w:val="32"/>
          <w:u w:val="none"/>
          <w:lang w:val="en-US" w:eastAsia="zh-CN"/>
        </w:rPr>
        <w:t>1.</w:t>
      </w:r>
      <w:r>
        <w:rPr>
          <w:rFonts w:hint="eastAsia" w:ascii="方正仿宋_GBK" w:eastAsia="方正仿宋_GBK"/>
          <w:sz w:val="32"/>
          <w:szCs w:val="32"/>
          <w:u w:val="none"/>
          <w:lang w:eastAsia="zh-CN"/>
        </w:rPr>
        <w:t>合川区草街街道、盐井街道、双凤镇、清平镇、土场镇及北碚区三圣镇境内，</w:t>
      </w:r>
      <w:r>
        <w:rPr>
          <w:rFonts w:hint="eastAsia" w:ascii="方正仿宋_GBK" w:eastAsia="方正仿宋_GBK"/>
          <w:sz w:val="32"/>
          <w:szCs w:val="32"/>
          <w:u w:val="none"/>
        </w:rPr>
        <w:t>重庆</w:t>
      </w:r>
      <w:r>
        <w:rPr>
          <w:rFonts w:hint="eastAsia" w:ascii="方正仿宋_GBK" w:eastAsia="方正仿宋_GBK"/>
          <w:sz w:val="32"/>
          <w:szCs w:val="32"/>
          <w:u w:val="none"/>
          <w:lang w:eastAsia="zh-CN"/>
        </w:rPr>
        <w:t>正能</w:t>
      </w:r>
      <w:r>
        <w:rPr>
          <w:rFonts w:hint="eastAsia" w:ascii="方正仿宋_GBK" w:eastAsia="方正仿宋_GBK"/>
          <w:sz w:val="32"/>
          <w:szCs w:val="32"/>
          <w:u w:val="none"/>
        </w:rPr>
        <w:t>燃气公司供气区域</w:t>
      </w:r>
      <w:r>
        <w:rPr>
          <w:rFonts w:hint="eastAsia" w:ascii="方正仿宋_GBK" w:eastAsia="方正仿宋_GBK"/>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right="0" w:firstLine="640" w:firstLineChars="200"/>
        <w:textAlignment w:val="auto"/>
        <w:rPr>
          <w:rFonts w:hint="eastAsia" w:ascii="方正仿宋_GBK" w:eastAsia="方正仿宋_GBK"/>
          <w:sz w:val="32"/>
          <w:szCs w:val="32"/>
          <w:u w:val="none"/>
          <w:lang w:eastAsia="zh-CN"/>
        </w:rPr>
      </w:pPr>
      <w:r>
        <w:rPr>
          <w:rFonts w:hint="eastAsia" w:ascii="方正仿宋_GBK" w:eastAsia="方正仿宋_GBK"/>
          <w:sz w:val="32"/>
          <w:szCs w:val="32"/>
          <w:u w:val="none"/>
          <w:lang w:val="en-US" w:eastAsia="zh-CN"/>
        </w:rPr>
        <w:t>2.</w:t>
      </w:r>
      <w:r>
        <w:rPr>
          <w:rFonts w:hint="eastAsia" w:ascii="方正仿宋_GBK" w:eastAsia="方正仿宋_GBK"/>
          <w:sz w:val="32"/>
          <w:szCs w:val="32"/>
          <w:u w:val="none"/>
          <w:lang w:eastAsia="zh-CN"/>
        </w:rPr>
        <w:t>北碚区蔡家岗镇、复兴街道、两江新区水土街道境内，重庆渝川燃气公司</w:t>
      </w:r>
      <w:r>
        <w:rPr>
          <w:rFonts w:hint="eastAsia" w:ascii="方正仿宋_GBK" w:eastAsia="方正仿宋_GBK"/>
          <w:sz w:val="32"/>
          <w:szCs w:val="32"/>
          <w:u w:val="none"/>
        </w:rPr>
        <w:t>供气区域</w:t>
      </w:r>
      <w:r>
        <w:rPr>
          <w:rFonts w:hint="eastAsia" w:ascii="方正仿宋_GBK" w:eastAsia="方正仿宋_GBK"/>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right="0" w:firstLine="640" w:firstLineChars="200"/>
        <w:textAlignment w:val="auto"/>
        <w:rPr>
          <w:rFonts w:hint="eastAsia" w:ascii="方正仿宋_GBK" w:eastAsia="方正仿宋_GBK"/>
          <w:sz w:val="32"/>
          <w:szCs w:val="32"/>
          <w:u w:val="none"/>
          <w:lang w:eastAsia="zh-CN"/>
        </w:rPr>
      </w:pPr>
      <w:r>
        <w:rPr>
          <w:rFonts w:hint="eastAsia" w:ascii="方正仿宋_GBK" w:eastAsia="方正仿宋_GBK"/>
          <w:sz w:val="32"/>
          <w:szCs w:val="32"/>
          <w:u w:val="none"/>
          <w:lang w:val="en-US" w:eastAsia="zh-CN"/>
        </w:rPr>
        <w:t>3.</w:t>
      </w:r>
      <w:r>
        <w:rPr>
          <w:rFonts w:hint="eastAsia" w:ascii="方正仿宋_GBK" w:eastAsia="方正仿宋_GBK"/>
          <w:sz w:val="32"/>
          <w:szCs w:val="32"/>
          <w:u w:val="none"/>
          <w:lang w:eastAsia="zh-CN"/>
        </w:rPr>
        <w:t>北碚区三圣镇茅庵村境内，重庆中和天然气公司供气区域；</w:t>
      </w:r>
    </w:p>
    <w:p>
      <w:pPr>
        <w:keepNext w:val="0"/>
        <w:keepLines w:val="0"/>
        <w:pageBreakBefore w:val="0"/>
        <w:widowControl w:val="0"/>
        <w:kinsoku/>
        <w:wordWrap/>
        <w:overflowPunct/>
        <w:topLinePunct w:val="0"/>
        <w:autoSpaceDE/>
        <w:autoSpaceDN/>
        <w:bidi w:val="0"/>
        <w:adjustRightInd w:val="0"/>
        <w:snapToGrid w:val="0"/>
        <w:spacing w:line="540" w:lineRule="exact"/>
        <w:ind w:right="0" w:firstLine="640" w:firstLineChars="200"/>
        <w:textAlignment w:val="auto"/>
        <w:rPr>
          <w:rFonts w:hint="eastAsia" w:ascii="方正仿宋_GBK" w:eastAsia="方正仿宋_GBK"/>
          <w:sz w:val="32"/>
          <w:szCs w:val="32"/>
          <w:u w:val="none"/>
          <w:lang w:eastAsia="zh-CN"/>
        </w:rPr>
      </w:pPr>
      <w:r>
        <w:rPr>
          <w:rFonts w:hint="eastAsia" w:ascii="方正仿宋_GBK" w:eastAsia="方正仿宋_GBK"/>
          <w:sz w:val="32"/>
          <w:szCs w:val="32"/>
          <w:u w:val="none"/>
          <w:lang w:val="en-US" w:eastAsia="zh-CN"/>
        </w:rPr>
        <w:t>4.</w:t>
      </w:r>
      <w:r>
        <w:rPr>
          <w:rFonts w:hint="eastAsia" w:ascii="Times New Roman" w:hAnsi="Times New Roman" w:eastAsia="方正仿宋_GBK"/>
          <w:sz w:val="32"/>
          <w:szCs w:val="32"/>
          <w:u w:val="none"/>
          <w:lang w:val="en-US" w:eastAsia="zh-CN"/>
        </w:rPr>
        <w:t>北碚区东阳街道、童家溪镇、天府镇境内，</w:t>
      </w:r>
      <w:r>
        <w:rPr>
          <w:rFonts w:hint="eastAsia" w:ascii="Times New Roman" w:hAnsi="Times New Roman" w:eastAsia="方正仿宋_GBK"/>
          <w:sz w:val="32"/>
          <w:szCs w:val="32"/>
          <w:u w:val="none"/>
          <w:lang w:eastAsia="zh-CN"/>
        </w:rPr>
        <w:t>重燃集团北碚分公司部分供气区域；</w:t>
      </w:r>
    </w:p>
    <w:p>
      <w:pPr>
        <w:keepNext w:val="0"/>
        <w:keepLines w:val="0"/>
        <w:pageBreakBefore w:val="0"/>
        <w:widowControl w:val="0"/>
        <w:kinsoku/>
        <w:wordWrap/>
        <w:overflowPunct/>
        <w:topLinePunct w:val="0"/>
        <w:autoSpaceDE/>
        <w:autoSpaceDN/>
        <w:bidi w:val="0"/>
        <w:adjustRightInd w:val="0"/>
        <w:snapToGrid w:val="0"/>
        <w:spacing w:line="540" w:lineRule="exact"/>
        <w:ind w:right="0" w:firstLine="640" w:firstLineChars="200"/>
        <w:textAlignment w:val="auto"/>
        <w:rPr>
          <w:rFonts w:ascii="Times New Roman" w:hAnsi="Times New Roman" w:eastAsia="方正仿宋_GBK"/>
          <w:sz w:val="32"/>
          <w:szCs w:val="32"/>
        </w:rPr>
      </w:pPr>
      <w:r>
        <w:rPr>
          <w:rFonts w:hint="eastAsia" w:ascii="方正仿宋_GBK" w:eastAsia="方正仿宋_GBK"/>
          <w:sz w:val="32"/>
          <w:szCs w:val="32"/>
          <w:u w:val="none"/>
          <w:lang w:val="en-US" w:eastAsia="zh-CN"/>
        </w:rPr>
        <w:t>5.</w:t>
      </w:r>
      <w:r>
        <w:rPr>
          <w:rFonts w:hint="eastAsia" w:ascii="方正仿宋_GBK" w:eastAsia="方正仿宋_GBK"/>
          <w:sz w:val="32"/>
          <w:szCs w:val="32"/>
          <w:u w:val="none"/>
          <w:lang w:eastAsia="zh-CN"/>
        </w:rPr>
        <w:t>渝北区木耳镇垭口村境内，</w:t>
      </w:r>
      <w:r>
        <w:rPr>
          <w:rFonts w:hint="eastAsia" w:ascii="方正仿宋_GBK" w:eastAsia="方正仿宋_GBK"/>
          <w:sz w:val="32"/>
          <w:szCs w:val="32"/>
          <w:u w:val="none"/>
        </w:rPr>
        <w:t>重庆凯源燃气公司供气区域</w:t>
      </w:r>
      <w:r>
        <w:rPr>
          <w:rFonts w:hint="eastAsia" w:ascii="方正仿宋_GBK" w:eastAsia="方正仿宋_GBK"/>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b/>
          <w:sz w:val="32"/>
          <w:szCs w:val="32"/>
        </w:rPr>
      </w:pPr>
      <w:r>
        <w:rPr>
          <w:rFonts w:hint="eastAsia" w:ascii="方正黑体_GBK" w:hAnsi="方正黑体_GBK" w:eastAsia="方正黑体_GBK" w:cs="方正黑体_GBK"/>
          <w:b w:val="0"/>
          <w:bCs/>
          <w:sz w:val="32"/>
          <w:szCs w:val="32"/>
        </w:rPr>
        <w:t>三、相关情况说明</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1.市经济信息委已组织相关单位</w:t>
      </w:r>
      <w:r>
        <w:rPr>
          <w:rFonts w:hint="eastAsia" w:ascii="Times New Roman" w:hAnsi="Times New Roman" w:eastAsia="方正仿宋_GBK"/>
          <w:sz w:val="32"/>
          <w:szCs w:val="32"/>
          <w:lang w:eastAsia="zh-CN"/>
        </w:rPr>
        <w:t>研究优化施工作业和供气调度方案，将影响降至最低。相关单位已</w:t>
      </w:r>
      <w:r>
        <w:rPr>
          <w:rFonts w:hint="eastAsia" w:ascii="Times New Roman" w:hAnsi="Times New Roman" w:eastAsia="方正仿宋_GBK"/>
          <w:sz w:val="32"/>
          <w:szCs w:val="32"/>
        </w:rPr>
        <w:t>做好气源调度和施工准备工作，</w:t>
      </w:r>
      <w:r>
        <w:rPr>
          <w:rFonts w:hint="eastAsia" w:ascii="Times New Roman" w:hAnsi="Times New Roman" w:eastAsia="方正仿宋_GBK"/>
          <w:sz w:val="32"/>
          <w:szCs w:val="32"/>
          <w:lang w:eastAsia="zh-CN"/>
        </w:rPr>
        <w:t>各</w:t>
      </w:r>
      <w:r>
        <w:rPr>
          <w:rFonts w:hint="eastAsia" w:ascii="Times New Roman" w:hAnsi="Times New Roman" w:eastAsia="方正仿宋_GBK"/>
          <w:sz w:val="32"/>
          <w:szCs w:val="32"/>
        </w:rPr>
        <w:t>燃气公司已配合</w:t>
      </w:r>
      <w:r>
        <w:rPr>
          <w:rFonts w:hint="eastAsia" w:ascii="Times New Roman" w:hAnsi="Times New Roman" w:eastAsia="方正仿宋_GBK"/>
          <w:sz w:val="32"/>
          <w:szCs w:val="32"/>
          <w:lang w:eastAsia="zh-CN"/>
        </w:rPr>
        <w:t>相关镇街、</w:t>
      </w:r>
      <w:r>
        <w:rPr>
          <w:rFonts w:hint="eastAsia" w:ascii="Times New Roman" w:hAnsi="Times New Roman" w:eastAsia="方正仿宋_GBK"/>
          <w:sz w:val="32"/>
          <w:szCs w:val="32"/>
        </w:rPr>
        <w:t>社区</w:t>
      </w:r>
      <w:r>
        <w:rPr>
          <w:rFonts w:hint="eastAsia" w:ascii="Times New Roman" w:hAnsi="Times New Roman" w:eastAsia="方正仿宋_GBK"/>
          <w:sz w:val="32"/>
          <w:szCs w:val="32"/>
          <w:lang w:eastAsia="zh-CN"/>
        </w:rPr>
        <w:t>公告</w:t>
      </w:r>
      <w:r>
        <w:rPr>
          <w:rFonts w:hint="eastAsia" w:ascii="Times New Roman" w:hAnsi="Times New Roman" w:eastAsia="方正仿宋_GBK"/>
          <w:sz w:val="32"/>
          <w:szCs w:val="32"/>
        </w:rPr>
        <w:t>停气</w:t>
      </w:r>
      <w:r>
        <w:rPr>
          <w:rFonts w:hint="eastAsia" w:ascii="Times New Roman" w:hAnsi="Times New Roman" w:eastAsia="方正仿宋_GBK"/>
          <w:sz w:val="32"/>
          <w:szCs w:val="32"/>
          <w:lang w:eastAsia="zh-CN"/>
        </w:rPr>
        <w:t>相关事宜</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2.相关单位在保证安全</w:t>
      </w:r>
      <w:r>
        <w:rPr>
          <w:rFonts w:hint="eastAsia" w:ascii="Times New Roman" w:hAnsi="Times New Roman" w:eastAsia="方正仿宋_GBK"/>
          <w:sz w:val="32"/>
          <w:szCs w:val="32"/>
          <w:lang w:eastAsia="zh-CN"/>
        </w:rPr>
        <w:t>和质量的</w:t>
      </w:r>
      <w:r>
        <w:rPr>
          <w:rFonts w:hint="eastAsia" w:ascii="Times New Roman" w:hAnsi="Times New Roman" w:eastAsia="方正仿宋_GBK"/>
          <w:sz w:val="32"/>
          <w:szCs w:val="32"/>
        </w:rPr>
        <w:t>前提下优化施工组织，力争提前恢复供气。</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感谢广大市民的理解和支持，请提前做好准备和安排。</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市民朋友</w:t>
      </w:r>
      <w:r>
        <w:rPr>
          <w:rFonts w:hint="eastAsia" w:ascii="Times New Roman" w:hAnsi="Times New Roman" w:eastAsia="方正仿宋_GBK"/>
          <w:color w:val="auto"/>
          <w:sz w:val="32"/>
          <w:szCs w:val="32"/>
        </w:rPr>
        <w:t>若有疑问，</w:t>
      </w:r>
      <w:r>
        <w:rPr>
          <w:rFonts w:hint="eastAsia" w:ascii="Times New Roman" w:hAnsi="Times New Roman" w:eastAsia="方正仿宋_GBK"/>
          <w:color w:val="auto"/>
          <w:sz w:val="32"/>
          <w:szCs w:val="32"/>
          <w:lang w:eastAsia="zh-CN"/>
        </w:rPr>
        <w:t>请</w:t>
      </w:r>
      <w:r>
        <w:rPr>
          <w:rFonts w:hint="eastAsia" w:ascii="Times New Roman" w:hAnsi="Times New Roman" w:eastAsia="方正仿宋_GBK"/>
          <w:color w:val="auto"/>
          <w:sz w:val="32"/>
          <w:szCs w:val="32"/>
        </w:rPr>
        <w:t>致电</w:t>
      </w:r>
      <w:r>
        <w:rPr>
          <w:rFonts w:hint="eastAsia" w:ascii="Times New Roman" w:hAnsi="Times New Roman" w:eastAsia="方正仿宋_GBK"/>
          <w:color w:val="auto"/>
          <w:sz w:val="32"/>
          <w:szCs w:val="32"/>
          <w:lang w:eastAsia="zh-CN"/>
        </w:rPr>
        <w:t>所属燃气公司服务电话，燃气公司工作人员将为您提供专业、细致、周到的服务。</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Times New Roman" w:hAnsi="Times New Roman" w:eastAsia="方正仿宋_GBK"/>
          <w:color w:val="auto"/>
          <w:sz w:val="32"/>
          <w:szCs w:val="32"/>
          <w:u w:val="none"/>
          <w:lang w:val="en-US" w:eastAsia="zh-CN"/>
        </w:rPr>
      </w:pPr>
      <w:r>
        <w:rPr>
          <w:rFonts w:hint="eastAsia" w:ascii="Times New Roman" w:hAnsi="Times New Roman" w:eastAsia="方正仿宋_GBK"/>
          <w:color w:val="auto"/>
          <w:sz w:val="32"/>
          <w:szCs w:val="32"/>
          <w:lang w:eastAsia="zh-CN"/>
        </w:rPr>
        <w:t>重庆燃气集团</w:t>
      </w:r>
      <w:r>
        <w:rPr>
          <w:rFonts w:hint="eastAsia" w:ascii="Times New Roman" w:hAnsi="Times New Roman" w:eastAsia="方正仿宋_GBK"/>
          <w:color w:val="auto"/>
          <w:sz w:val="32"/>
          <w:szCs w:val="32"/>
          <w:u w:val="none"/>
        </w:rPr>
        <w:t>客户服务热线</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966777</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Times New Roman" w:hAnsi="Times New Roman" w:eastAsia="方正仿宋_GBK"/>
          <w:color w:val="auto"/>
          <w:sz w:val="32"/>
          <w:szCs w:val="32"/>
          <w:u w:val="none"/>
          <w:lang w:val="en-US" w:eastAsia="zh-CN"/>
        </w:rPr>
      </w:pPr>
      <w:r>
        <w:rPr>
          <w:rFonts w:hint="eastAsia" w:ascii="方正仿宋_GBK" w:eastAsia="方正仿宋_GBK"/>
          <w:color w:val="auto"/>
          <w:sz w:val="32"/>
          <w:szCs w:val="32"/>
          <w:u w:val="none"/>
          <w:lang w:eastAsia="zh-CN"/>
        </w:rPr>
        <w:t>重庆渝川燃气公司</w:t>
      </w:r>
      <w:r>
        <w:rPr>
          <w:rFonts w:hint="eastAsia" w:ascii="Times New Roman" w:hAnsi="Times New Roman" w:eastAsia="方正仿宋_GBK"/>
          <w:color w:val="auto"/>
          <w:sz w:val="32"/>
          <w:szCs w:val="32"/>
          <w:u w:val="none"/>
        </w:rPr>
        <w:t>客户服务热线</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966516</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Times New Roman" w:hAnsi="Times New Roman" w:eastAsia="方正仿宋_GBK"/>
          <w:color w:val="auto"/>
          <w:sz w:val="32"/>
          <w:szCs w:val="32"/>
          <w:u w:val="none"/>
          <w:lang w:val="en-US" w:eastAsia="zh-CN"/>
        </w:rPr>
      </w:pPr>
      <w:r>
        <w:rPr>
          <w:rFonts w:hint="eastAsia" w:ascii="方正仿宋_GBK" w:eastAsia="方正仿宋_GBK"/>
          <w:color w:val="auto"/>
          <w:sz w:val="32"/>
          <w:szCs w:val="32"/>
          <w:u w:val="none"/>
        </w:rPr>
        <w:t>重庆</w:t>
      </w:r>
      <w:r>
        <w:rPr>
          <w:rFonts w:hint="eastAsia" w:ascii="方正仿宋_GBK" w:eastAsia="方正仿宋_GBK"/>
          <w:color w:val="auto"/>
          <w:sz w:val="32"/>
          <w:szCs w:val="32"/>
          <w:u w:val="none"/>
          <w:lang w:eastAsia="zh-CN"/>
        </w:rPr>
        <w:t>正能</w:t>
      </w:r>
      <w:r>
        <w:rPr>
          <w:rFonts w:hint="eastAsia" w:ascii="方正仿宋_GBK" w:eastAsia="方正仿宋_GBK"/>
          <w:color w:val="auto"/>
          <w:sz w:val="32"/>
          <w:szCs w:val="32"/>
          <w:u w:val="none"/>
        </w:rPr>
        <w:t>燃气公司</w:t>
      </w:r>
      <w:r>
        <w:rPr>
          <w:rFonts w:hint="eastAsia" w:ascii="Times New Roman" w:hAnsi="Times New Roman" w:eastAsia="方正仿宋_GBK"/>
          <w:color w:val="auto"/>
          <w:sz w:val="32"/>
          <w:szCs w:val="32"/>
          <w:u w:val="none"/>
        </w:rPr>
        <w:t>客户服务热线</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42724498</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Times New Roman" w:hAnsi="Times New Roman" w:eastAsia="方正仿宋_GBK"/>
          <w:color w:val="auto"/>
          <w:sz w:val="32"/>
          <w:szCs w:val="32"/>
          <w:u w:val="none"/>
          <w:lang w:val="en-US" w:eastAsia="zh-CN"/>
        </w:rPr>
      </w:pPr>
      <w:r>
        <w:rPr>
          <w:rFonts w:hint="eastAsia" w:ascii="Times New Roman" w:hAnsi="Times New Roman" w:eastAsia="方正仿宋_GBK"/>
          <w:color w:val="auto"/>
          <w:sz w:val="32"/>
          <w:szCs w:val="32"/>
          <w:u w:val="none"/>
          <w:lang w:val="en-US" w:eastAsia="zh-CN"/>
        </w:rPr>
        <w:t>重庆</w:t>
      </w:r>
      <w:r>
        <w:rPr>
          <w:rFonts w:hint="eastAsia" w:ascii="方正仿宋_GBK" w:eastAsia="方正仿宋_GBK"/>
          <w:color w:val="auto"/>
          <w:sz w:val="32"/>
          <w:szCs w:val="32"/>
          <w:u w:val="none"/>
          <w:lang w:eastAsia="zh-CN"/>
        </w:rPr>
        <w:t>中和</w:t>
      </w:r>
      <w:r>
        <w:rPr>
          <w:rFonts w:hint="eastAsia" w:ascii="Times New Roman" w:hAnsi="Times New Roman" w:eastAsia="方正仿宋_GBK"/>
          <w:color w:val="auto"/>
          <w:sz w:val="32"/>
          <w:szCs w:val="32"/>
          <w:u w:val="none"/>
        </w:rPr>
        <w:t>客户服务热线</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lang w:val="en-US" w:eastAsia="zh-CN"/>
        </w:rPr>
        <w:t>63063300</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ascii="Times New Roman" w:hAnsi="Times New Roman" w:eastAsia="方正仿宋_GBK"/>
          <w:color w:val="auto"/>
          <w:sz w:val="32"/>
          <w:szCs w:val="32"/>
          <w:u w:val="none"/>
        </w:rPr>
      </w:pPr>
      <w:r>
        <w:rPr>
          <w:rFonts w:hint="eastAsia" w:ascii="Times New Roman" w:hAnsi="Times New Roman" w:eastAsia="方正仿宋_GBK"/>
          <w:color w:val="auto"/>
          <w:sz w:val="32"/>
          <w:szCs w:val="32"/>
          <w:u w:val="none"/>
        </w:rPr>
        <w:t>重庆凯源燃气公司客户服务热线</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rPr>
        <w:t>966667</w:t>
      </w:r>
    </w:p>
    <w:p>
      <w:pPr>
        <w:keepNext w:val="0"/>
        <w:keepLines w:val="0"/>
        <w:pageBreakBefore w:val="0"/>
        <w:widowControl w:val="0"/>
        <w:kinsoku/>
        <w:wordWrap/>
        <w:overflowPunct/>
        <w:topLinePunct w:val="0"/>
        <w:autoSpaceDE/>
        <w:autoSpaceDN/>
        <w:bidi w:val="0"/>
        <w:adjustRightInd w:val="0"/>
        <w:snapToGrid w:val="0"/>
        <w:spacing w:line="600" w:lineRule="atLeast"/>
        <w:ind w:firstLine="480" w:firstLineChars="150"/>
        <w:textAlignment w:val="auto"/>
        <w:rPr>
          <w:rFonts w:ascii="Times New Roman" w:hAnsi="Times New Roman" w:eastAsia="方正仿宋_GBK"/>
          <w:sz w:val="32"/>
          <w:szCs w:val="32"/>
        </w:rPr>
      </w:pPr>
      <w:r>
        <w:rPr>
          <w:rFonts w:hint="eastAsia" w:ascii="Times New Roman" w:hAnsi="Times New Roman" w:eastAsia="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line="600" w:lineRule="atLeast"/>
        <w:ind w:firstLine="480" w:firstLineChars="15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480" w:firstLineChars="15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480" w:firstLineChars="150"/>
        <w:textAlignment w:val="auto"/>
        <w:rPr>
          <w:rFonts w:ascii="Times New Roman" w:hAnsi="Times New Roman" w:eastAsia="方正仿宋_GBK"/>
          <w:sz w:val="32"/>
          <w:szCs w:val="32"/>
        </w:rPr>
      </w:pPr>
      <w:r>
        <w:rPr>
          <w:rFonts w:hint="eastAsia" w:ascii="Times New Roman" w:hAnsi="Times New Roman" w:eastAsia="方正仿宋_GBK"/>
          <w:sz w:val="32"/>
          <w:szCs w:val="32"/>
        </w:rPr>
        <w:t>                                                        重庆市经济和信息化委员会</w:t>
      </w:r>
    </w:p>
    <w:p>
      <w:pPr>
        <w:keepNext w:val="0"/>
        <w:keepLines w:val="0"/>
        <w:pageBreakBefore w:val="0"/>
        <w:widowControl w:val="0"/>
        <w:kinsoku/>
        <w:wordWrap/>
        <w:overflowPunct/>
        <w:topLinePunct w:val="0"/>
        <w:autoSpaceDE/>
        <w:autoSpaceDN/>
        <w:bidi w:val="0"/>
        <w:adjustRightInd w:val="0"/>
        <w:snapToGrid w:val="0"/>
        <w:spacing w:line="600" w:lineRule="atLeast"/>
        <w:ind w:firstLine="480" w:firstLineChars="150"/>
        <w:textAlignment w:val="auto"/>
        <w:rPr>
          <w:rFonts w:ascii="Times New Roman" w:hAnsi="Times New Roman" w:eastAsia="方正仿宋_GBK"/>
          <w:sz w:val="32"/>
          <w:szCs w:val="32"/>
        </w:rPr>
      </w:pPr>
      <w:r>
        <w:rPr>
          <w:rFonts w:hint="eastAsia" w:ascii="Times New Roman" w:hAnsi="Times New Roman" w:eastAsia="方正仿宋_GBK"/>
          <w:sz w:val="32"/>
          <w:szCs w:val="32"/>
        </w:rPr>
        <w:t>                                                                20</w:t>
      </w:r>
      <w:r>
        <w:rPr>
          <w:rFonts w:hint="eastAsia" w:ascii="Times New Roman" w:hAnsi="Times New Roman" w:eastAsia="方正仿宋_GBK"/>
          <w:sz w:val="32"/>
          <w:szCs w:val="32"/>
          <w:lang w:val="en-US" w:eastAsia="zh-CN"/>
        </w:rPr>
        <w:t>21</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日</w:t>
      </w:r>
    </w:p>
    <w:p/>
    <w:p>
      <w:bookmarkStart w:id="0" w:name="_GoBack"/>
      <w:bookmarkEnd w:id="0"/>
    </w:p>
    <w:sectPr>
      <w:pgSz w:w="11906" w:h="16838"/>
      <w:pgMar w:top="1440" w:right="1519"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501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熊雪芹</cp:lastModifiedBy>
  <dcterms:modified xsi:type="dcterms:W3CDTF">2022-04-25T01:35:28Z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