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重庆市推广应用新能源汽车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生产企业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产品备案公示名单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44"/>
          <w14:textFill>
            <w14:solidFill>
              <w14:schemeClr w14:val="tx1"/>
            </w14:solidFill>
          </w14:textFill>
        </w:rPr>
        <w:t>一、新能源汽车</w:t>
      </w:r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生产企业</w:t>
      </w:r>
    </w:p>
    <w:tbl>
      <w:tblPr>
        <w:tblStyle w:val="3"/>
        <w:tblW w:w="9378" w:type="dxa"/>
        <w:jc w:val="center"/>
        <w:tblInd w:w="-6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3103"/>
        <w:gridCol w:w="3836"/>
        <w:gridCol w:w="18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生产企业</w:t>
            </w:r>
          </w:p>
        </w:tc>
        <w:tc>
          <w:tcPr>
            <w:tcW w:w="3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注册地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安徽安凯汽车股份有限公司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安徽省合肥市葛淝路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戴茂方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二、新能源汽车产品</w:t>
      </w:r>
    </w:p>
    <w:tbl>
      <w:tblPr>
        <w:tblStyle w:val="3"/>
        <w:tblW w:w="93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878"/>
        <w:gridCol w:w="1909"/>
        <w:gridCol w:w="1066"/>
        <w:gridCol w:w="1076"/>
        <w:gridCol w:w="1554"/>
        <w:gridCol w:w="13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汽车生产企业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产品型号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商标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公告批次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u w:val="none"/>
                <w:lang w:eastAsia="zh-CN"/>
              </w:rPr>
              <w:t>推荐目录批次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产品类别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安徽安凯汽车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股份有限公司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HFF6109G03EV15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安凯牌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u w:val="none"/>
                <w:lang w:val="en-US" w:eastAsia="zh-CN"/>
              </w:rPr>
              <w:t>2019年第5批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纯电动客车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F3646"/>
    <w:rsid w:val="3D9219A3"/>
    <w:rsid w:val="3E5E18B2"/>
    <w:rsid w:val="444C2AFE"/>
    <w:rsid w:val="72D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2021-02-04T08:34:00Z</dcterms:created>
  <dc:creator>王雅琴</dc:creator>
  <cp:lastModifiedBy>金今</cp:lastModifiedBy>
  <dcterms:modified xsi:type="dcterms:W3CDTF">2021-02-07T07:30:01Z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