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adjustRightInd w:val="0"/>
        <w:snapToGrid w:val="0"/>
        <w:spacing w:line="600" w:lineRule="atLeast"/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atLeast"/>
        <w:ind w:firstLine="420"/>
        <w:jc w:val="center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2021年重庆市中小企业技术创新</w:t>
      </w:r>
    </w:p>
    <w:p>
      <w:pPr>
        <w:adjustRightInd w:val="0"/>
        <w:snapToGrid w:val="0"/>
        <w:spacing w:line="600" w:lineRule="atLeast"/>
        <w:ind w:firstLine="420"/>
        <w:jc w:val="center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公共服务机构名单</w:t>
      </w:r>
    </w:p>
    <w:p>
      <w:pPr>
        <w:adjustRightInd w:val="0"/>
        <w:snapToGrid w:val="0"/>
        <w:spacing w:line="600" w:lineRule="atLeast"/>
        <w:ind w:firstLine="420"/>
        <w:jc w:val="center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tbl>
      <w:tblPr>
        <w:tblStyle w:val="5"/>
        <w:tblW w:w="8089" w:type="dxa"/>
        <w:jc w:val="center"/>
        <w:tblInd w:w="-1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6165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服务机构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重庆赛宝工业技术研究院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重庆工业自动化仪表研究所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重庆食品工业研究所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重庆宏钢数控机床有限公司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重庆杜塞科技有限公司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硕睿（重庆）企业服务有限公司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540" w:lineRule="atLeast"/>
        <w:ind w:right="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540" w:lineRule="atLeast"/>
        <w:ind w:left="0" w:right="0" w:firstLine="645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540" w:lineRule="atLeast"/>
        <w:ind w:left="0" w:right="0" w:firstLine="645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</w:p>
    <w:p/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105B3"/>
    <w:rsid w:val="5861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2021-01-29T08:12:00Z</dcterms:created>
  <dc:creator>金今</dc:creator>
  <cp:lastModifiedBy>金今</cp:lastModifiedBy>
  <dcterms:modified xsi:type="dcterms:W3CDTF">2021-01-29T08:12:57Z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